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A34EB" w14:textId="77777777" w:rsidR="000F6D92" w:rsidRPr="00E60ECF" w:rsidRDefault="000F6D92" w:rsidP="000F6D92">
      <w:pPr>
        <w:jc w:val="center"/>
        <w:rPr>
          <w:rFonts w:ascii="Arial" w:hAnsi="Arial" w:cs="Arial"/>
          <w:b/>
          <w:color w:val="000000"/>
          <w:sz w:val="24"/>
          <w:szCs w:val="24"/>
        </w:rPr>
      </w:pPr>
      <w:bookmarkStart w:id="0" w:name="_GoBack"/>
      <w:bookmarkEnd w:id="0"/>
    </w:p>
    <w:p w14:paraId="055CF9DC" w14:textId="77777777" w:rsidR="000F6D92" w:rsidRPr="00E60ECF" w:rsidRDefault="000F6D92" w:rsidP="000F6D92">
      <w:pPr>
        <w:jc w:val="center"/>
        <w:rPr>
          <w:rFonts w:ascii="Arial" w:hAnsi="Arial" w:cs="Arial"/>
          <w:b/>
          <w:color w:val="000000"/>
          <w:sz w:val="24"/>
          <w:szCs w:val="24"/>
        </w:rPr>
      </w:pPr>
    </w:p>
    <w:p w14:paraId="5AEA2245" w14:textId="77777777" w:rsidR="00D6452D" w:rsidRPr="00E60ECF" w:rsidRDefault="00D6452D" w:rsidP="000F6D92">
      <w:pPr>
        <w:jc w:val="center"/>
        <w:rPr>
          <w:rFonts w:ascii="Arial" w:hAnsi="Arial" w:cs="Arial"/>
          <w:b/>
          <w:color w:val="000000"/>
          <w:sz w:val="24"/>
          <w:szCs w:val="24"/>
        </w:rPr>
      </w:pPr>
    </w:p>
    <w:p w14:paraId="6331977E" w14:textId="77777777" w:rsidR="00D6452D" w:rsidRPr="00E60ECF" w:rsidRDefault="00D6452D" w:rsidP="000F6D92">
      <w:pPr>
        <w:jc w:val="center"/>
        <w:rPr>
          <w:rFonts w:ascii="Arial" w:hAnsi="Arial" w:cs="Arial"/>
          <w:b/>
          <w:color w:val="000000"/>
          <w:sz w:val="24"/>
          <w:szCs w:val="24"/>
        </w:rPr>
      </w:pPr>
    </w:p>
    <w:p w14:paraId="008DA23B" w14:textId="77777777" w:rsidR="00D6452D" w:rsidRPr="00E60ECF" w:rsidRDefault="00D6452D" w:rsidP="000F6D92">
      <w:pPr>
        <w:jc w:val="center"/>
        <w:rPr>
          <w:rFonts w:ascii="Arial" w:hAnsi="Arial" w:cs="Arial"/>
          <w:b/>
          <w:color w:val="000000"/>
          <w:sz w:val="24"/>
          <w:szCs w:val="24"/>
        </w:rPr>
      </w:pPr>
    </w:p>
    <w:p w14:paraId="549562A9" w14:textId="77777777" w:rsidR="00966DDC" w:rsidRPr="00E60ECF" w:rsidRDefault="00966DDC" w:rsidP="00966DDC">
      <w:pPr>
        <w:jc w:val="center"/>
        <w:rPr>
          <w:rFonts w:ascii="Arial" w:hAnsi="Arial" w:cs="Arial"/>
          <w:b/>
          <w:color w:val="000000"/>
          <w:sz w:val="24"/>
          <w:szCs w:val="24"/>
        </w:rPr>
      </w:pPr>
      <w:r w:rsidRPr="00E60ECF">
        <w:rPr>
          <w:rFonts w:ascii="Arial" w:hAnsi="Arial" w:cs="Arial"/>
          <w:b/>
          <w:color w:val="000000"/>
          <w:sz w:val="24"/>
          <w:szCs w:val="24"/>
        </w:rPr>
        <w:t>MINISTERIO DE AMBIENTE Y DESARROLLO SOSTENIBLE</w:t>
      </w:r>
    </w:p>
    <w:p w14:paraId="01F6D434" w14:textId="77777777" w:rsidR="000F6D92" w:rsidRPr="00E60ECF" w:rsidRDefault="000F6D92" w:rsidP="004E38EB">
      <w:pPr>
        <w:jc w:val="center"/>
        <w:rPr>
          <w:rFonts w:ascii="Arial" w:hAnsi="Arial" w:cs="Arial"/>
          <w:b/>
          <w:color w:val="000000"/>
          <w:sz w:val="24"/>
          <w:szCs w:val="24"/>
        </w:rPr>
      </w:pPr>
    </w:p>
    <w:p w14:paraId="6ABFA248" w14:textId="77777777" w:rsidR="0099745A" w:rsidRPr="00E60ECF" w:rsidRDefault="0099745A" w:rsidP="006F001E">
      <w:pPr>
        <w:tabs>
          <w:tab w:val="left" w:pos="-720"/>
        </w:tabs>
        <w:suppressAutoHyphens/>
        <w:overflowPunct/>
        <w:autoSpaceDE/>
        <w:autoSpaceDN/>
        <w:adjustRightInd/>
        <w:jc w:val="center"/>
        <w:textAlignment w:val="auto"/>
        <w:rPr>
          <w:rFonts w:ascii="Arial" w:hAnsi="Arial" w:cs="Arial"/>
          <w:b/>
          <w:color w:val="000000"/>
          <w:spacing w:val="-3"/>
          <w:sz w:val="24"/>
          <w:szCs w:val="24"/>
        </w:rPr>
      </w:pPr>
    </w:p>
    <w:p w14:paraId="54C19320" w14:textId="77777777" w:rsidR="00B152DF" w:rsidRPr="00E60ECF" w:rsidRDefault="00B152DF" w:rsidP="006F001E">
      <w:pPr>
        <w:tabs>
          <w:tab w:val="left" w:pos="-720"/>
        </w:tabs>
        <w:suppressAutoHyphens/>
        <w:overflowPunct/>
        <w:autoSpaceDE/>
        <w:autoSpaceDN/>
        <w:adjustRightInd/>
        <w:jc w:val="center"/>
        <w:textAlignment w:val="auto"/>
        <w:rPr>
          <w:rFonts w:ascii="Arial" w:hAnsi="Arial" w:cs="Arial"/>
          <w:b/>
          <w:color w:val="000000"/>
          <w:spacing w:val="-3"/>
          <w:sz w:val="24"/>
          <w:szCs w:val="24"/>
        </w:rPr>
      </w:pPr>
    </w:p>
    <w:p w14:paraId="21360CD7" w14:textId="77777777" w:rsidR="00B152DF" w:rsidRPr="00E60ECF" w:rsidRDefault="00B152DF" w:rsidP="006F001E">
      <w:pPr>
        <w:jc w:val="center"/>
        <w:rPr>
          <w:rFonts w:ascii="Arial" w:hAnsi="Arial" w:cs="Arial"/>
          <w:b/>
          <w:color w:val="000000"/>
          <w:spacing w:val="-3"/>
          <w:sz w:val="24"/>
          <w:szCs w:val="24"/>
        </w:rPr>
      </w:pPr>
    </w:p>
    <w:p w14:paraId="31976242" w14:textId="77777777" w:rsidR="00B152DF" w:rsidRPr="00E60ECF" w:rsidRDefault="00B152DF" w:rsidP="006F001E">
      <w:pPr>
        <w:jc w:val="center"/>
        <w:rPr>
          <w:rFonts w:ascii="Arial" w:hAnsi="Arial" w:cs="Arial"/>
          <w:b/>
          <w:color w:val="000000"/>
          <w:spacing w:val="-3"/>
          <w:sz w:val="24"/>
          <w:szCs w:val="24"/>
        </w:rPr>
      </w:pPr>
    </w:p>
    <w:p w14:paraId="17A142C3" w14:textId="77777777" w:rsidR="00B152DF" w:rsidRPr="00E60ECF" w:rsidRDefault="00B152DF" w:rsidP="006F001E">
      <w:pPr>
        <w:jc w:val="center"/>
        <w:rPr>
          <w:rFonts w:ascii="Arial" w:hAnsi="Arial" w:cs="Arial"/>
          <w:b/>
          <w:color w:val="000000"/>
          <w:spacing w:val="-3"/>
          <w:sz w:val="24"/>
          <w:szCs w:val="24"/>
        </w:rPr>
      </w:pPr>
    </w:p>
    <w:p w14:paraId="208B02F1" w14:textId="77777777" w:rsidR="00B152DF" w:rsidRPr="00E60ECF" w:rsidRDefault="00B152DF" w:rsidP="006F001E">
      <w:pPr>
        <w:jc w:val="center"/>
        <w:rPr>
          <w:rFonts w:ascii="Arial" w:hAnsi="Arial" w:cs="Arial"/>
          <w:b/>
          <w:color w:val="000000"/>
          <w:spacing w:val="-3"/>
          <w:sz w:val="24"/>
          <w:szCs w:val="24"/>
        </w:rPr>
      </w:pPr>
    </w:p>
    <w:p w14:paraId="0FFC91B3" w14:textId="77777777" w:rsidR="00B152DF" w:rsidRPr="00E60ECF" w:rsidRDefault="00B152DF" w:rsidP="006F001E">
      <w:pPr>
        <w:jc w:val="center"/>
        <w:rPr>
          <w:rFonts w:ascii="Arial" w:hAnsi="Arial" w:cs="Arial"/>
          <w:b/>
          <w:color w:val="000000"/>
          <w:spacing w:val="-3"/>
          <w:sz w:val="24"/>
          <w:szCs w:val="24"/>
        </w:rPr>
      </w:pPr>
    </w:p>
    <w:p w14:paraId="676E31B4" w14:textId="77777777" w:rsidR="00B152DF" w:rsidRPr="00E60ECF" w:rsidRDefault="00B152DF" w:rsidP="006F001E">
      <w:pPr>
        <w:jc w:val="center"/>
        <w:rPr>
          <w:rFonts w:ascii="Arial" w:hAnsi="Arial" w:cs="Arial"/>
          <w:b/>
          <w:color w:val="000000"/>
          <w:spacing w:val="-3"/>
          <w:sz w:val="24"/>
          <w:szCs w:val="24"/>
        </w:rPr>
      </w:pPr>
    </w:p>
    <w:p w14:paraId="0975B0A5" w14:textId="77777777" w:rsidR="00B152DF" w:rsidRPr="00E60ECF" w:rsidRDefault="00B152DF" w:rsidP="006F001E">
      <w:pPr>
        <w:jc w:val="center"/>
        <w:rPr>
          <w:rFonts w:ascii="Arial" w:hAnsi="Arial" w:cs="Arial"/>
          <w:b/>
          <w:color w:val="000000"/>
          <w:spacing w:val="-3"/>
          <w:sz w:val="24"/>
          <w:szCs w:val="24"/>
        </w:rPr>
      </w:pPr>
    </w:p>
    <w:p w14:paraId="03064CCA" w14:textId="77777777" w:rsidR="0099745A" w:rsidRPr="00E60ECF" w:rsidRDefault="0099745A" w:rsidP="006F001E">
      <w:pPr>
        <w:jc w:val="center"/>
        <w:rPr>
          <w:rFonts w:ascii="Arial" w:hAnsi="Arial" w:cs="Arial"/>
          <w:b/>
          <w:color w:val="000000"/>
          <w:spacing w:val="-3"/>
          <w:sz w:val="24"/>
          <w:szCs w:val="24"/>
        </w:rPr>
      </w:pPr>
    </w:p>
    <w:p w14:paraId="23BC8041" w14:textId="77777777" w:rsidR="0099745A" w:rsidRPr="00E60ECF" w:rsidRDefault="0099745A" w:rsidP="006F001E">
      <w:pPr>
        <w:jc w:val="center"/>
        <w:rPr>
          <w:rFonts w:ascii="Arial" w:hAnsi="Arial" w:cs="Arial"/>
          <w:b/>
          <w:color w:val="000000"/>
          <w:spacing w:val="-3"/>
          <w:sz w:val="24"/>
          <w:szCs w:val="24"/>
        </w:rPr>
      </w:pPr>
    </w:p>
    <w:p w14:paraId="1191112A" w14:textId="77777777" w:rsidR="00D6452D" w:rsidRPr="00E60ECF" w:rsidRDefault="00D6452D" w:rsidP="006F001E">
      <w:pPr>
        <w:jc w:val="center"/>
        <w:rPr>
          <w:rFonts w:ascii="Arial" w:hAnsi="Arial" w:cs="Arial"/>
          <w:b/>
          <w:color w:val="000000"/>
          <w:spacing w:val="-3"/>
          <w:sz w:val="24"/>
          <w:szCs w:val="24"/>
        </w:rPr>
      </w:pPr>
    </w:p>
    <w:p w14:paraId="054C30AF" w14:textId="77777777" w:rsidR="00A73788" w:rsidRPr="00E60ECF" w:rsidRDefault="00A73788" w:rsidP="00C60097">
      <w:pPr>
        <w:overflowPunct/>
        <w:autoSpaceDE/>
        <w:autoSpaceDN/>
        <w:adjustRightInd/>
        <w:jc w:val="center"/>
        <w:textAlignment w:val="auto"/>
        <w:rPr>
          <w:rFonts w:ascii="Arial" w:hAnsi="Arial" w:cs="Arial"/>
          <w:b/>
          <w:color w:val="000000"/>
          <w:spacing w:val="-3"/>
          <w:sz w:val="24"/>
          <w:szCs w:val="24"/>
          <w:lang w:val="es-ES_tradnl"/>
        </w:rPr>
      </w:pPr>
    </w:p>
    <w:p w14:paraId="56F4546F" w14:textId="77777777" w:rsidR="00BB3E1B" w:rsidRPr="00E60ECF" w:rsidRDefault="00BB3E1B" w:rsidP="00C60097">
      <w:pPr>
        <w:overflowPunct/>
        <w:autoSpaceDE/>
        <w:autoSpaceDN/>
        <w:adjustRightInd/>
        <w:jc w:val="center"/>
        <w:textAlignment w:val="auto"/>
        <w:rPr>
          <w:rFonts w:ascii="Arial" w:hAnsi="Arial" w:cs="Arial"/>
          <w:b/>
          <w:color w:val="000000"/>
          <w:spacing w:val="-3"/>
          <w:sz w:val="24"/>
          <w:lang w:val="es-ES_tradnl"/>
        </w:rPr>
      </w:pPr>
      <w:r w:rsidRPr="00E60ECF">
        <w:rPr>
          <w:rFonts w:ascii="Arial" w:hAnsi="Arial" w:cs="Arial"/>
          <w:b/>
          <w:color w:val="000000"/>
          <w:spacing w:val="-3"/>
          <w:sz w:val="24"/>
          <w:lang w:val="es-ES_tradnl"/>
        </w:rPr>
        <w:t>TÉRMINOS DE REFERENCIA</w:t>
      </w:r>
    </w:p>
    <w:p w14:paraId="762114B1" w14:textId="77777777" w:rsidR="001E43C6" w:rsidRPr="001E43C6" w:rsidRDefault="001E43C6" w:rsidP="001E43C6">
      <w:pPr>
        <w:overflowPunct/>
        <w:autoSpaceDE/>
        <w:autoSpaceDN/>
        <w:adjustRightInd/>
        <w:jc w:val="center"/>
        <w:textAlignment w:val="auto"/>
        <w:rPr>
          <w:rFonts w:ascii="Arial" w:hAnsi="Arial" w:cs="Arial"/>
          <w:b/>
          <w:color w:val="000000"/>
          <w:spacing w:val="-3"/>
          <w:sz w:val="24"/>
          <w:lang w:val="es-ES_tradnl"/>
        </w:rPr>
      </w:pPr>
      <w:r w:rsidRPr="001E43C6">
        <w:rPr>
          <w:rFonts w:ascii="Arial" w:hAnsi="Arial" w:cs="Arial"/>
          <w:b/>
          <w:color w:val="000000"/>
          <w:spacing w:val="-3"/>
          <w:sz w:val="24"/>
          <w:lang w:val="es-ES_tradnl"/>
        </w:rPr>
        <w:t>PARA LA ELABORACIÓN DEL ESTUDIO DE IMPACTO AMBIENTAL - EIA</w:t>
      </w:r>
    </w:p>
    <w:p w14:paraId="2875A3A8" w14:textId="6E23BDD6" w:rsidR="00E30602" w:rsidRPr="00E60ECF" w:rsidRDefault="001E43C6" w:rsidP="001E43C6">
      <w:pPr>
        <w:overflowPunct/>
        <w:autoSpaceDE/>
        <w:autoSpaceDN/>
        <w:adjustRightInd/>
        <w:jc w:val="center"/>
        <w:textAlignment w:val="auto"/>
        <w:rPr>
          <w:rFonts w:ascii="Arial" w:hAnsi="Arial" w:cs="Arial"/>
          <w:b/>
          <w:color w:val="000000"/>
          <w:spacing w:val="-3"/>
          <w:sz w:val="24"/>
          <w:lang w:val="es-ES_tradnl"/>
        </w:rPr>
      </w:pPr>
      <w:r w:rsidRPr="001E43C6">
        <w:rPr>
          <w:rFonts w:ascii="Arial" w:hAnsi="Arial" w:cs="Arial"/>
          <w:b/>
          <w:color w:val="000000"/>
          <w:spacing w:val="-3"/>
          <w:sz w:val="24"/>
          <w:lang w:val="es-ES_tradnl"/>
        </w:rPr>
        <w:t>EN PROYECTOS DE CONSTRUCCIÓN Y OPERACIÓN DE INSTALACIONES CUYO OBJETO SEA EL ALMACENAMIENTO, TRATAMIENTO Y/O APROVECHAMIENTO (RECUPERACIÓN/RECICLADO) DE RESIDUOS DE APARATOS ELÉCTRICOS O ELECTRÓNICOS - RAEE</w:t>
      </w:r>
    </w:p>
    <w:p w14:paraId="44142DB0" w14:textId="30F8E96E" w:rsidR="00B152DF" w:rsidRPr="00E60ECF" w:rsidRDefault="001E43C6" w:rsidP="00A8493C">
      <w:pPr>
        <w:jc w:val="center"/>
        <w:rPr>
          <w:rFonts w:ascii="Arial" w:hAnsi="Arial" w:cs="Arial"/>
          <w:b/>
          <w:color w:val="000000"/>
          <w:spacing w:val="-3"/>
          <w:sz w:val="24"/>
          <w:szCs w:val="24"/>
        </w:rPr>
      </w:pPr>
      <w:r>
        <w:rPr>
          <w:rFonts w:ascii="Arial" w:hAnsi="Arial" w:cs="Arial"/>
          <w:b/>
          <w:color w:val="000000"/>
          <w:spacing w:val="-3"/>
          <w:sz w:val="24"/>
          <w:szCs w:val="24"/>
        </w:rPr>
        <w:t>TdR-025</w:t>
      </w:r>
    </w:p>
    <w:p w14:paraId="345E6B95" w14:textId="77777777" w:rsidR="0038742F" w:rsidRPr="00E60ECF" w:rsidRDefault="0038742F" w:rsidP="006F001E">
      <w:pPr>
        <w:jc w:val="center"/>
        <w:rPr>
          <w:rFonts w:ascii="Arial" w:hAnsi="Arial" w:cs="Arial"/>
          <w:b/>
          <w:color w:val="000000"/>
          <w:sz w:val="24"/>
          <w:szCs w:val="24"/>
        </w:rPr>
      </w:pPr>
    </w:p>
    <w:p w14:paraId="2551FD29" w14:textId="77777777" w:rsidR="00182611" w:rsidRPr="00E60ECF" w:rsidRDefault="00182611" w:rsidP="006F001E">
      <w:pPr>
        <w:tabs>
          <w:tab w:val="left" w:pos="-720"/>
        </w:tabs>
        <w:suppressAutoHyphens/>
        <w:jc w:val="center"/>
        <w:rPr>
          <w:rFonts w:ascii="Arial" w:hAnsi="Arial" w:cs="Arial"/>
          <w:b/>
          <w:color w:val="000000"/>
          <w:spacing w:val="-3"/>
          <w:sz w:val="24"/>
          <w:szCs w:val="24"/>
        </w:rPr>
      </w:pPr>
    </w:p>
    <w:p w14:paraId="5569D30D" w14:textId="77777777" w:rsidR="00B152DF" w:rsidRPr="00E60ECF" w:rsidRDefault="00B152DF" w:rsidP="006F001E">
      <w:pPr>
        <w:tabs>
          <w:tab w:val="left" w:pos="-720"/>
        </w:tabs>
        <w:suppressAutoHyphens/>
        <w:jc w:val="center"/>
        <w:rPr>
          <w:rFonts w:ascii="Arial" w:hAnsi="Arial" w:cs="Arial"/>
          <w:b/>
          <w:color w:val="000000"/>
          <w:spacing w:val="-3"/>
          <w:sz w:val="24"/>
          <w:szCs w:val="24"/>
        </w:rPr>
      </w:pPr>
    </w:p>
    <w:p w14:paraId="57D28CA9" w14:textId="5688300E" w:rsidR="00B152DF" w:rsidRPr="00E60ECF" w:rsidRDefault="00B152DF" w:rsidP="006F001E">
      <w:pPr>
        <w:tabs>
          <w:tab w:val="left" w:pos="-720"/>
        </w:tabs>
        <w:suppressAutoHyphens/>
        <w:jc w:val="center"/>
        <w:rPr>
          <w:rFonts w:ascii="Arial" w:hAnsi="Arial" w:cs="Arial"/>
          <w:b/>
          <w:color w:val="000000"/>
          <w:spacing w:val="-3"/>
          <w:sz w:val="24"/>
          <w:szCs w:val="24"/>
        </w:rPr>
      </w:pPr>
    </w:p>
    <w:p w14:paraId="41A862C6" w14:textId="73E23006" w:rsidR="00ED6CF2" w:rsidRPr="00E60ECF" w:rsidRDefault="00ED6CF2" w:rsidP="006F001E">
      <w:pPr>
        <w:tabs>
          <w:tab w:val="left" w:pos="-720"/>
        </w:tabs>
        <w:suppressAutoHyphens/>
        <w:jc w:val="center"/>
        <w:rPr>
          <w:rFonts w:ascii="Arial" w:hAnsi="Arial" w:cs="Arial"/>
          <w:b/>
          <w:color w:val="000000"/>
          <w:spacing w:val="-3"/>
          <w:sz w:val="24"/>
          <w:szCs w:val="24"/>
        </w:rPr>
      </w:pPr>
    </w:p>
    <w:p w14:paraId="47595E2D" w14:textId="77777777" w:rsidR="00ED6CF2" w:rsidRPr="00E60ECF" w:rsidRDefault="00ED6CF2" w:rsidP="006F001E">
      <w:pPr>
        <w:tabs>
          <w:tab w:val="left" w:pos="-720"/>
        </w:tabs>
        <w:suppressAutoHyphens/>
        <w:jc w:val="center"/>
        <w:rPr>
          <w:rFonts w:ascii="Arial" w:hAnsi="Arial" w:cs="Arial"/>
          <w:b/>
          <w:color w:val="000000"/>
          <w:spacing w:val="-3"/>
          <w:sz w:val="24"/>
          <w:szCs w:val="24"/>
        </w:rPr>
      </w:pPr>
    </w:p>
    <w:p w14:paraId="436B21A9" w14:textId="77777777" w:rsidR="00182611" w:rsidRPr="00E60ECF" w:rsidRDefault="00182611" w:rsidP="006F001E">
      <w:pPr>
        <w:tabs>
          <w:tab w:val="left" w:pos="-720"/>
        </w:tabs>
        <w:suppressAutoHyphens/>
        <w:jc w:val="center"/>
        <w:rPr>
          <w:rFonts w:ascii="Arial" w:hAnsi="Arial" w:cs="Arial"/>
          <w:b/>
          <w:color w:val="000000"/>
          <w:spacing w:val="-3"/>
          <w:sz w:val="24"/>
          <w:szCs w:val="24"/>
        </w:rPr>
      </w:pPr>
    </w:p>
    <w:p w14:paraId="7FF72A4E" w14:textId="4A7EB1E6" w:rsidR="00182611" w:rsidRPr="00E60ECF" w:rsidRDefault="00182611" w:rsidP="006F001E">
      <w:pPr>
        <w:tabs>
          <w:tab w:val="left" w:pos="-720"/>
        </w:tabs>
        <w:suppressAutoHyphens/>
        <w:jc w:val="center"/>
        <w:rPr>
          <w:rFonts w:ascii="Arial" w:hAnsi="Arial" w:cs="Arial"/>
          <w:b/>
          <w:color w:val="000000"/>
          <w:spacing w:val="-3"/>
          <w:sz w:val="24"/>
          <w:szCs w:val="24"/>
        </w:rPr>
      </w:pPr>
    </w:p>
    <w:p w14:paraId="797B9E51" w14:textId="16757A7F" w:rsidR="00ED6CF2" w:rsidRPr="00E60ECF" w:rsidRDefault="00ED6CF2" w:rsidP="006F001E">
      <w:pPr>
        <w:tabs>
          <w:tab w:val="left" w:pos="-720"/>
        </w:tabs>
        <w:suppressAutoHyphens/>
        <w:jc w:val="center"/>
        <w:rPr>
          <w:rFonts w:ascii="Arial" w:hAnsi="Arial" w:cs="Arial"/>
          <w:b/>
          <w:color w:val="000000"/>
          <w:spacing w:val="-3"/>
          <w:sz w:val="24"/>
          <w:szCs w:val="24"/>
        </w:rPr>
      </w:pPr>
    </w:p>
    <w:p w14:paraId="33E9115C" w14:textId="77777777" w:rsidR="00ED6CF2" w:rsidRPr="00E60ECF" w:rsidRDefault="00ED6CF2" w:rsidP="006F001E">
      <w:pPr>
        <w:tabs>
          <w:tab w:val="left" w:pos="-720"/>
        </w:tabs>
        <w:suppressAutoHyphens/>
        <w:jc w:val="center"/>
        <w:rPr>
          <w:rFonts w:ascii="Arial" w:hAnsi="Arial" w:cs="Arial"/>
          <w:b/>
          <w:color w:val="000000"/>
          <w:spacing w:val="-3"/>
          <w:sz w:val="24"/>
          <w:szCs w:val="24"/>
        </w:rPr>
      </w:pPr>
    </w:p>
    <w:p w14:paraId="481EF157" w14:textId="77777777" w:rsidR="00182611" w:rsidRPr="00E60ECF" w:rsidRDefault="00182611" w:rsidP="006F001E">
      <w:pPr>
        <w:tabs>
          <w:tab w:val="left" w:pos="-720"/>
        </w:tabs>
        <w:suppressAutoHyphens/>
        <w:jc w:val="center"/>
        <w:rPr>
          <w:rFonts w:ascii="Arial" w:hAnsi="Arial" w:cs="Arial"/>
          <w:b/>
          <w:color w:val="000000"/>
          <w:spacing w:val="-3"/>
          <w:sz w:val="24"/>
          <w:szCs w:val="24"/>
        </w:rPr>
      </w:pPr>
    </w:p>
    <w:p w14:paraId="661D6BF2" w14:textId="77777777" w:rsidR="00182611" w:rsidRPr="00E60ECF" w:rsidRDefault="00182611" w:rsidP="006F001E">
      <w:pPr>
        <w:tabs>
          <w:tab w:val="left" w:pos="-720"/>
        </w:tabs>
        <w:suppressAutoHyphens/>
        <w:jc w:val="center"/>
        <w:rPr>
          <w:rFonts w:ascii="Arial" w:hAnsi="Arial" w:cs="Arial"/>
          <w:b/>
          <w:color w:val="000000"/>
          <w:spacing w:val="-3"/>
          <w:sz w:val="24"/>
          <w:szCs w:val="24"/>
        </w:rPr>
      </w:pPr>
    </w:p>
    <w:p w14:paraId="11C31ED9" w14:textId="77777777" w:rsidR="00182611" w:rsidRPr="00E60ECF" w:rsidRDefault="00182611" w:rsidP="006F001E">
      <w:pPr>
        <w:ind w:right="51"/>
        <w:jc w:val="center"/>
        <w:rPr>
          <w:rFonts w:ascii="Arial" w:hAnsi="Arial" w:cs="Arial"/>
          <w:b/>
          <w:color w:val="000000"/>
          <w:sz w:val="24"/>
          <w:szCs w:val="24"/>
        </w:rPr>
      </w:pPr>
    </w:p>
    <w:p w14:paraId="05832EF2" w14:textId="77777777" w:rsidR="0099745A" w:rsidRPr="00E60ECF" w:rsidRDefault="00B152DF" w:rsidP="006F00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b/>
          <w:color w:val="000000"/>
          <w:spacing w:val="-3"/>
          <w:sz w:val="24"/>
          <w:szCs w:val="24"/>
        </w:rPr>
      </w:pPr>
      <w:r w:rsidRPr="00E60ECF">
        <w:rPr>
          <w:rFonts w:ascii="Arial" w:hAnsi="Arial" w:cs="Arial"/>
          <w:b/>
          <w:color w:val="000000"/>
          <w:spacing w:val="-3"/>
          <w:sz w:val="24"/>
          <w:szCs w:val="24"/>
        </w:rPr>
        <w:t>BOGOTÁ</w:t>
      </w:r>
      <w:r w:rsidR="00182611" w:rsidRPr="00E60ECF">
        <w:rPr>
          <w:rFonts w:ascii="Arial" w:hAnsi="Arial" w:cs="Arial"/>
          <w:b/>
          <w:color w:val="000000"/>
          <w:spacing w:val="-3"/>
          <w:sz w:val="24"/>
          <w:szCs w:val="24"/>
        </w:rPr>
        <w:t xml:space="preserve"> D.C.</w:t>
      </w:r>
    </w:p>
    <w:p w14:paraId="14ACB1AA" w14:textId="77777777" w:rsidR="00482546" w:rsidRPr="00E60ECF" w:rsidRDefault="00482546" w:rsidP="006F00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b/>
          <w:color w:val="000000"/>
          <w:spacing w:val="-3"/>
          <w:sz w:val="24"/>
          <w:szCs w:val="24"/>
        </w:rPr>
      </w:pPr>
    </w:p>
    <w:p w14:paraId="3CE0AD9C" w14:textId="2E827630" w:rsidR="0099745A" w:rsidRPr="00E60ECF" w:rsidRDefault="000C4CDF" w:rsidP="006F00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b/>
          <w:color w:val="000000"/>
          <w:spacing w:val="-3"/>
          <w:sz w:val="24"/>
          <w:szCs w:val="24"/>
        </w:rPr>
      </w:pPr>
      <w:r w:rsidRPr="00E60ECF">
        <w:rPr>
          <w:rFonts w:ascii="Arial" w:hAnsi="Arial" w:cs="Arial"/>
          <w:b/>
          <w:color w:val="000000"/>
          <w:spacing w:val="-3"/>
          <w:sz w:val="24"/>
          <w:szCs w:val="24"/>
        </w:rPr>
        <w:t>201</w:t>
      </w:r>
      <w:r w:rsidR="004B3873">
        <w:rPr>
          <w:rFonts w:ascii="Arial" w:hAnsi="Arial" w:cs="Arial"/>
          <w:b/>
          <w:color w:val="000000"/>
          <w:spacing w:val="-3"/>
          <w:sz w:val="24"/>
          <w:szCs w:val="24"/>
        </w:rPr>
        <w:t>9</w:t>
      </w:r>
    </w:p>
    <w:p w14:paraId="769CBA08" w14:textId="77777777" w:rsidR="00ED6CF2" w:rsidRPr="00E60ECF" w:rsidRDefault="00ED6CF2" w:rsidP="006F00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b/>
          <w:color w:val="000000"/>
          <w:spacing w:val="-3"/>
          <w:sz w:val="24"/>
          <w:szCs w:val="24"/>
        </w:rPr>
      </w:pPr>
    </w:p>
    <w:p w14:paraId="40287FA1" w14:textId="51D6EA20" w:rsidR="00E13B0E" w:rsidRPr="00E60ECF" w:rsidRDefault="00E13B0E" w:rsidP="006F001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jc w:val="center"/>
        <w:rPr>
          <w:rFonts w:ascii="Arial" w:hAnsi="Arial" w:cs="Arial"/>
          <w:b/>
          <w:color w:val="000000"/>
          <w:spacing w:val="-3"/>
          <w:sz w:val="24"/>
          <w:szCs w:val="24"/>
        </w:rPr>
        <w:sectPr w:rsidR="00E13B0E" w:rsidRPr="00E60ECF" w:rsidSect="00E13B0E">
          <w:headerReference w:type="even" r:id="rId10"/>
          <w:headerReference w:type="default" r:id="rId11"/>
          <w:footerReference w:type="even" r:id="rId12"/>
          <w:footerReference w:type="default" r:id="rId13"/>
          <w:headerReference w:type="first" r:id="rId14"/>
          <w:endnotePr>
            <w:numFmt w:val="decimal"/>
          </w:endnotePr>
          <w:pgSz w:w="12242" w:h="15842" w:code="1"/>
          <w:pgMar w:top="1701" w:right="1701" w:bottom="1701" w:left="1985" w:header="1134" w:footer="851" w:gutter="0"/>
          <w:pgNumType w:start="1"/>
          <w:cols w:space="720"/>
          <w:titlePg/>
          <w:docGrid w:linePitch="272"/>
        </w:sectPr>
      </w:pPr>
    </w:p>
    <w:p w14:paraId="2DB8312F" w14:textId="77777777" w:rsidR="00A70A1D" w:rsidRPr="00D10179" w:rsidRDefault="00A70A1D" w:rsidP="001C6359">
      <w:pPr>
        <w:pStyle w:val="Ttulo1"/>
        <w:keepNext w:val="0"/>
        <w:overflowPunct/>
        <w:autoSpaceDE/>
        <w:autoSpaceDN/>
        <w:adjustRightInd/>
        <w:spacing w:before="0" w:after="0"/>
        <w:jc w:val="center"/>
        <w:textAlignment w:val="auto"/>
        <w:rPr>
          <w:rFonts w:ascii="Arial" w:hAnsi="Arial" w:cs="Arial"/>
          <w:color w:val="000000"/>
          <w:spacing w:val="0"/>
          <w:kern w:val="0"/>
          <w:lang w:val="es-ES_tradnl"/>
        </w:rPr>
      </w:pPr>
    </w:p>
    <w:p w14:paraId="6CB51828" w14:textId="2589ACD5" w:rsidR="0038742F" w:rsidRPr="00E60ECF" w:rsidRDefault="0099745A" w:rsidP="001C6359">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 w:name="_Toc531069196"/>
      <w:r w:rsidRPr="00E60ECF">
        <w:rPr>
          <w:rFonts w:ascii="Arial" w:hAnsi="Arial" w:cs="Arial"/>
          <w:b/>
          <w:color w:val="000000"/>
          <w:spacing w:val="0"/>
          <w:kern w:val="0"/>
          <w:sz w:val="24"/>
          <w:szCs w:val="24"/>
          <w:lang w:val="es-ES_tradnl"/>
        </w:rPr>
        <w:t xml:space="preserve">TABLA DE </w:t>
      </w:r>
      <w:r w:rsidR="00B152DF" w:rsidRPr="00E60ECF">
        <w:rPr>
          <w:rFonts w:ascii="Arial" w:hAnsi="Arial" w:cs="Arial"/>
          <w:b/>
          <w:color w:val="000000"/>
          <w:spacing w:val="0"/>
          <w:kern w:val="0"/>
          <w:sz w:val="24"/>
          <w:szCs w:val="24"/>
          <w:lang w:val="es-ES_tradnl"/>
        </w:rPr>
        <w:t>CONTENIDO</w:t>
      </w:r>
      <w:bookmarkEnd w:id="1"/>
    </w:p>
    <w:p w14:paraId="33610D72" w14:textId="77777777" w:rsidR="00586BCF" w:rsidRPr="00D10179" w:rsidRDefault="00586BCF" w:rsidP="00D10179">
      <w:pPr>
        <w:overflowPunct/>
        <w:autoSpaceDE/>
        <w:autoSpaceDN/>
        <w:adjustRightInd/>
        <w:ind w:right="49"/>
        <w:jc w:val="center"/>
        <w:textAlignment w:val="auto"/>
        <w:rPr>
          <w:rFonts w:ascii="Arial" w:hAnsi="Arial" w:cs="Arial"/>
          <w:color w:val="000000"/>
        </w:rPr>
      </w:pPr>
    </w:p>
    <w:p w14:paraId="534FDADB" w14:textId="6006140E" w:rsidR="00D10179" w:rsidRDefault="005A4414">
      <w:pPr>
        <w:pStyle w:val="TDC1"/>
        <w:rPr>
          <w:rFonts w:asciiTheme="minorHAnsi" w:eastAsiaTheme="minorEastAsia" w:hAnsiTheme="minorHAnsi" w:cstheme="minorBidi"/>
          <w:bCs w:val="0"/>
          <w:sz w:val="22"/>
          <w:szCs w:val="22"/>
          <w:lang w:val="es-CO" w:eastAsia="es-CO"/>
        </w:rPr>
      </w:pPr>
      <w:r w:rsidRPr="00E60ECF">
        <w:rPr>
          <w:b/>
          <w:color w:val="000000"/>
          <w:szCs w:val="24"/>
        </w:rPr>
        <w:fldChar w:fldCharType="begin"/>
      </w:r>
      <w:r w:rsidR="00E70FB7" w:rsidRPr="00E60ECF">
        <w:rPr>
          <w:color w:val="000000"/>
          <w:szCs w:val="24"/>
        </w:rPr>
        <w:instrText xml:space="preserve"> TOC \o "1-3" \h \z \u </w:instrText>
      </w:r>
      <w:r w:rsidRPr="00E60ECF">
        <w:rPr>
          <w:b/>
          <w:color w:val="000000"/>
          <w:szCs w:val="24"/>
        </w:rPr>
        <w:fldChar w:fldCharType="separate"/>
      </w:r>
      <w:hyperlink w:anchor="_Toc531069196" w:history="1">
        <w:r w:rsidR="00D10179" w:rsidRPr="00DA6223">
          <w:rPr>
            <w:rStyle w:val="Hipervnculo"/>
            <w:b/>
          </w:rPr>
          <w:t>TABLA DE CONTENIDO</w:t>
        </w:r>
        <w:r w:rsidR="00D10179">
          <w:rPr>
            <w:webHidden/>
          </w:rPr>
          <w:tab/>
        </w:r>
        <w:r w:rsidR="00D10179">
          <w:rPr>
            <w:webHidden/>
          </w:rPr>
          <w:fldChar w:fldCharType="begin"/>
        </w:r>
        <w:r w:rsidR="00D10179">
          <w:rPr>
            <w:webHidden/>
          </w:rPr>
          <w:instrText xml:space="preserve"> PAGEREF _Toc531069196 \h </w:instrText>
        </w:r>
        <w:r w:rsidR="00D10179">
          <w:rPr>
            <w:webHidden/>
          </w:rPr>
        </w:r>
        <w:r w:rsidR="00D10179">
          <w:rPr>
            <w:webHidden/>
          </w:rPr>
          <w:fldChar w:fldCharType="separate"/>
        </w:r>
        <w:r w:rsidR="00DD389D">
          <w:rPr>
            <w:webHidden/>
          </w:rPr>
          <w:t>2</w:t>
        </w:r>
        <w:r w:rsidR="00D10179">
          <w:rPr>
            <w:webHidden/>
          </w:rPr>
          <w:fldChar w:fldCharType="end"/>
        </w:r>
      </w:hyperlink>
    </w:p>
    <w:p w14:paraId="398BED6F" w14:textId="1FE0A2E7" w:rsidR="00D10179" w:rsidRDefault="0069356A">
      <w:pPr>
        <w:pStyle w:val="TDC1"/>
        <w:rPr>
          <w:rFonts w:asciiTheme="minorHAnsi" w:eastAsiaTheme="minorEastAsia" w:hAnsiTheme="minorHAnsi" w:cstheme="minorBidi"/>
          <w:bCs w:val="0"/>
          <w:sz w:val="22"/>
          <w:szCs w:val="22"/>
          <w:lang w:val="es-CO" w:eastAsia="es-CO"/>
        </w:rPr>
      </w:pPr>
      <w:hyperlink w:anchor="_Toc531069197" w:history="1">
        <w:r w:rsidR="00D10179" w:rsidRPr="00DA6223">
          <w:rPr>
            <w:rStyle w:val="Hipervnculo"/>
            <w:b/>
          </w:rPr>
          <w:t>LISTA DE ACRÓNIMOS Y SIGLAS</w:t>
        </w:r>
        <w:r w:rsidR="00D10179">
          <w:rPr>
            <w:webHidden/>
          </w:rPr>
          <w:tab/>
        </w:r>
        <w:r w:rsidR="00D10179">
          <w:rPr>
            <w:webHidden/>
          </w:rPr>
          <w:fldChar w:fldCharType="begin"/>
        </w:r>
        <w:r w:rsidR="00D10179">
          <w:rPr>
            <w:webHidden/>
          </w:rPr>
          <w:instrText xml:space="preserve"> PAGEREF _Toc531069197 \h </w:instrText>
        </w:r>
        <w:r w:rsidR="00D10179">
          <w:rPr>
            <w:webHidden/>
          </w:rPr>
        </w:r>
        <w:r w:rsidR="00D10179">
          <w:rPr>
            <w:webHidden/>
          </w:rPr>
          <w:fldChar w:fldCharType="separate"/>
        </w:r>
        <w:r w:rsidR="00DD389D">
          <w:rPr>
            <w:webHidden/>
          </w:rPr>
          <w:t>4</w:t>
        </w:r>
        <w:r w:rsidR="00D10179">
          <w:rPr>
            <w:webHidden/>
          </w:rPr>
          <w:fldChar w:fldCharType="end"/>
        </w:r>
      </w:hyperlink>
    </w:p>
    <w:p w14:paraId="4820880D" w14:textId="41E649DA" w:rsidR="00D10179" w:rsidRDefault="0069356A">
      <w:pPr>
        <w:pStyle w:val="TDC1"/>
        <w:rPr>
          <w:rFonts w:asciiTheme="minorHAnsi" w:eastAsiaTheme="minorEastAsia" w:hAnsiTheme="minorHAnsi" w:cstheme="minorBidi"/>
          <w:bCs w:val="0"/>
          <w:sz w:val="22"/>
          <w:szCs w:val="22"/>
          <w:lang w:val="es-CO" w:eastAsia="es-CO"/>
        </w:rPr>
      </w:pPr>
      <w:hyperlink w:anchor="_Toc531069198" w:history="1">
        <w:r w:rsidR="00D10179" w:rsidRPr="00DA6223">
          <w:rPr>
            <w:rStyle w:val="Hipervnculo"/>
            <w:b/>
          </w:rPr>
          <w:t>GLOSARIO</w:t>
        </w:r>
        <w:r w:rsidR="00D10179">
          <w:rPr>
            <w:webHidden/>
          </w:rPr>
          <w:tab/>
        </w:r>
        <w:r w:rsidR="00D10179">
          <w:rPr>
            <w:webHidden/>
          </w:rPr>
          <w:fldChar w:fldCharType="begin"/>
        </w:r>
        <w:r w:rsidR="00D10179">
          <w:rPr>
            <w:webHidden/>
          </w:rPr>
          <w:instrText xml:space="preserve"> PAGEREF _Toc531069198 \h </w:instrText>
        </w:r>
        <w:r w:rsidR="00D10179">
          <w:rPr>
            <w:webHidden/>
          </w:rPr>
        </w:r>
        <w:r w:rsidR="00D10179">
          <w:rPr>
            <w:webHidden/>
          </w:rPr>
          <w:fldChar w:fldCharType="separate"/>
        </w:r>
        <w:r w:rsidR="00DD389D">
          <w:rPr>
            <w:webHidden/>
          </w:rPr>
          <w:t>6</w:t>
        </w:r>
        <w:r w:rsidR="00D10179">
          <w:rPr>
            <w:webHidden/>
          </w:rPr>
          <w:fldChar w:fldCharType="end"/>
        </w:r>
      </w:hyperlink>
    </w:p>
    <w:p w14:paraId="23103490" w14:textId="72328DA8" w:rsidR="00D10179" w:rsidRDefault="0069356A">
      <w:pPr>
        <w:pStyle w:val="TDC1"/>
        <w:rPr>
          <w:rFonts w:asciiTheme="minorHAnsi" w:eastAsiaTheme="minorEastAsia" w:hAnsiTheme="minorHAnsi" w:cstheme="minorBidi"/>
          <w:bCs w:val="0"/>
          <w:sz w:val="22"/>
          <w:szCs w:val="22"/>
          <w:lang w:val="es-CO" w:eastAsia="es-CO"/>
        </w:rPr>
      </w:pPr>
      <w:hyperlink w:anchor="_Toc531069199" w:history="1">
        <w:r w:rsidR="00D10179" w:rsidRPr="00DA6223">
          <w:rPr>
            <w:rStyle w:val="Hipervnculo"/>
            <w:b/>
          </w:rPr>
          <w:t>CONSIDERACIONES GENERALES PARA LA PRESENTACIÓN DEL ESTUDIO</w:t>
        </w:r>
        <w:r w:rsidR="00D10179">
          <w:rPr>
            <w:webHidden/>
          </w:rPr>
          <w:tab/>
        </w:r>
        <w:r w:rsidR="00D10179">
          <w:rPr>
            <w:webHidden/>
          </w:rPr>
          <w:fldChar w:fldCharType="begin"/>
        </w:r>
        <w:r w:rsidR="00D10179">
          <w:rPr>
            <w:webHidden/>
          </w:rPr>
          <w:instrText xml:space="preserve"> PAGEREF _Toc531069199 \h </w:instrText>
        </w:r>
        <w:r w:rsidR="00D10179">
          <w:rPr>
            <w:webHidden/>
          </w:rPr>
        </w:r>
        <w:r w:rsidR="00D10179">
          <w:rPr>
            <w:webHidden/>
          </w:rPr>
          <w:fldChar w:fldCharType="separate"/>
        </w:r>
        <w:r w:rsidR="00DD389D">
          <w:rPr>
            <w:webHidden/>
          </w:rPr>
          <w:t>9</w:t>
        </w:r>
        <w:r w:rsidR="00D10179">
          <w:rPr>
            <w:webHidden/>
          </w:rPr>
          <w:fldChar w:fldCharType="end"/>
        </w:r>
      </w:hyperlink>
    </w:p>
    <w:p w14:paraId="3FBD49FC" w14:textId="5260327A" w:rsidR="00D10179" w:rsidRDefault="0069356A">
      <w:pPr>
        <w:pStyle w:val="TDC1"/>
        <w:rPr>
          <w:rFonts w:asciiTheme="minorHAnsi" w:eastAsiaTheme="minorEastAsia" w:hAnsiTheme="minorHAnsi" w:cstheme="minorBidi"/>
          <w:bCs w:val="0"/>
          <w:sz w:val="22"/>
          <w:szCs w:val="22"/>
          <w:lang w:val="es-CO" w:eastAsia="es-CO"/>
        </w:rPr>
      </w:pPr>
      <w:hyperlink w:anchor="_Toc531069200" w:history="1">
        <w:r w:rsidR="00D10179" w:rsidRPr="00DA6223">
          <w:rPr>
            <w:rStyle w:val="Hipervnculo"/>
            <w:b/>
          </w:rPr>
          <w:t>RESUMEN EJECUTIVO</w:t>
        </w:r>
        <w:r w:rsidR="00D10179">
          <w:rPr>
            <w:webHidden/>
          </w:rPr>
          <w:tab/>
        </w:r>
        <w:r w:rsidR="00D10179">
          <w:rPr>
            <w:webHidden/>
          </w:rPr>
          <w:fldChar w:fldCharType="begin"/>
        </w:r>
        <w:r w:rsidR="00D10179">
          <w:rPr>
            <w:webHidden/>
          </w:rPr>
          <w:instrText xml:space="preserve"> PAGEREF _Toc531069200 \h </w:instrText>
        </w:r>
        <w:r w:rsidR="00D10179">
          <w:rPr>
            <w:webHidden/>
          </w:rPr>
        </w:r>
        <w:r w:rsidR="00D10179">
          <w:rPr>
            <w:webHidden/>
          </w:rPr>
          <w:fldChar w:fldCharType="separate"/>
        </w:r>
        <w:r w:rsidR="00DD389D">
          <w:rPr>
            <w:webHidden/>
          </w:rPr>
          <w:t>10</w:t>
        </w:r>
        <w:r w:rsidR="00D10179">
          <w:rPr>
            <w:webHidden/>
          </w:rPr>
          <w:fldChar w:fldCharType="end"/>
        </w:r>
      </w:hyperlink>
    </w:p>
    <w:p w14:paraId="5BCC21EF" w14:textId="140DBC03" w:rsidR="00D10179" w:rsidRDefault="0069356A">
      <w:pPr>
        <w:pStyle w:val="TDC1"/>
        <w:rPr>
          <w:rFonts w:asciiTheme="minorHAnsi" w:eastAsiaTheme="minorEastAsia" w:hAnsiTheme="minorHAnsi" w:cstheme="minorBidi"/>
          <w:bCs w:val="0"/>
          <w:sz w:val="22"/>
          <w:szCs w:val="22"/>
          <w:lang w:val="es-CO" w:eastAsia="es-CO"/>
        </w:rPr>
      </w:pPr>
      <w:hyperlink w:anchor="_Toc531069201" w:history="1">
        <w:r w:rsidR="00D10179" w:rsidRPr="00DA6223">
          <w:rPr>
            <w:rStyle w:val="Hipervnculo"/>
            <w:b/>
          </w:rPr>
          <w:t>OBJETIVOS</w:t>
        </w:r>
        <w:r w:rsidR="00D10179">
          <w:rPr>
            <w:webHidden/>
          </w:rPr>
          <w:tab/>
        </w:r>
        <w:r w:rsidR="00D10179">
          <w:rPr>
            <w:webHidden/>
          </w:rPr>
          <w:fldChar w:fldCharType="begin"/>
        </w:r>
        <w:r w:rsidR="00D10179">
          <w:rPr>
            <w:webHidden/>
          </w:rPr>
          <w:instrText xml:space="preserve"> PAGEREF _Toc531069201 \h </w:instrText>
        </w:r>
        <w:r w:rsidR="00D10179">
          <w:rPr>
            <w:webHidden/>
          </w:rPr>
        </w:r>
        <w:r w:rsidR="00D10179">
          <w:rPr>
            <w:webHidden/>
          </w:rPr>
          <w:fldChar w:fldCharType="separate"/>
        </w:r>
        <w:r w:rsidR="00DD389D">
          <w:rPr>
            <w:webHidden/>
          </w:rPr>
          <w:t>11</w:t>
        </w:r>
        <w:r w:rsidR="00D10179">
          <w:rPr>
            <w:webHidden/>
          </w:rPr>
          <w:fldChar w:fldCharType="end"/>
        </w:r>
      </w:hyperlink>
    </w:p>
    <w:p w14:paraId="413EC26A" w14:textId="0827E19A" w:rsidR="00D10179" w:rsidRDefault="0069356A">
      <w:pPr>
        <w:pStyle w:val="TDC1"/>
        <w:rPr>
          <w:rFonts w:asciiTheme="minorHAnsi" w:eastAsiaTheme="minorEastAsia" w:hAnsiTheme="minorHAnsi" w:cstheme="minorBidi"/>
          <w:bCs w:val="0"/>
          <w:sz w:val="22"/>
          <w:szCs w:val="22"/>
          <w:lang w:val="es-CO" w:eastAsia="es-CO"/>
        </w:rPr>
      </w:pPr>
      <w:hyperlink w:anchor="_Toc531069202" w:history="1">
        <w:r w:rsidR="00D10179" w:rsidRPr="00DA6223">
          <w:rPr>
            <w:rStyle w:val="Hipervnculo"/>
            <w:b/>
          </w:rPr>
          <w:t>GENERALIDADES</w:t>
        </w:r>
        <w:r w:rsidR="00D10179">
          <w:rPr>
            <w:webHidden/>
          </w:rPr>
          <w:tab/>
        </w:r>
        <w:r w:rsidR="00D10179">
          <w:rPr>
            <w:webHidden/>
          </w:rPr>
          <w:fldChar w:fldCharType="begin"/>
        </w:r>
        <w:r w:rsidR="00D10179">
          <w:rPr>
            <w:webHidden/>
          </w:rPr>
          <w:instrText xml:space="preserve"> PAGEREF _Toc531069202 \h </w:instrText>
        </w:r>
        <w:r w:rsidR="00D10179">
          <w:rPr>
            <w:webHidden/>
          </w:rPr>
        </w:r>
        <w:r w:rsidR="00D10179">
          <w:rPr>
            <w:webHidden/>
          </w:rPr>
          <w:fldChar w:fldCharType="separate"/>
        </w:r>
        <w:r w:rsidR="00DD389D">
          <w:rPr>
            <w:webHidden/>
          </w:rPr>
          <w:t>11</w:t>
        </w:r>
        <w:r w:rsidR="00D10179">
          <w:rPr>
            <w:webHidden/>
          </w:rPr>
          <w:fldChar w:fldCharType="end"/>
        </w:r>
      </w:hyperlink>
    </w:p>
    <w:p w14:paraId="1FB52843" w14:textId="00015EAB" w:rsidR="00D10179" w:rsidRDefault="0069356A">
      <w:pPr>
        <w:pStyle w:val="TDC2"/>
        <w:rPr>
          <w:rFonts w:asciiTheme="minorHAnsi" w:eastAsiaTheme="minorEastAsia" w:hAnsiTheme="minorHAnsi" w:cstheme="minorBidi"/>
          <w:sz w:val="22"/>
          <w:szCs w:val="22"/>
          <w:lang w:eastAsia="es-CO"/>
        </w:rPr>
      </w:pPr>
      <w:hyperlink w:anchor="_Toc531069203" w:history="1">
        <w:r w:rsidR="00D10179" w:rsidRPr="00DA6223">
          <w:rPr>
            <w:rStyle w:val="Hipervnculo"/>
            <w:b/>
            <w:lang w:val="es-ES_tradnl"/>
          </w:rPr>
          <w:t>ANTECEDENTES</w:t>
        </w:r>
        <w:r w:rsidR="00D10179">
          <w:rPr>
            <w:webHidden/>
          </w:rPr>
          <w:tab/>
        </w:r>
        <w:r w:rsidR="00D10179">
          <w:rPr>
            <w:webHidden/>
          </w:rPr>
          <w:fldChar w:fldCharType="begin"/>
        </w:r>
        <w:r w:rsidR="00D10179">
          <w:rPr>
            <w:webHidden/>
          </w:rPr>
          <w:instrText xml:space="preserve"> PAGEREF _Toc531069203 \h </w:instrText>
        </w:r>
        <w:r w:rsidR="00D10179">
          <w:rPr>
            <w:webHidden/>
          </w:rPr>
        </w:r>
        <w:r w:rsidR="00D10179">
          <w:rPr>
            <w:webHidden/>
          </w:rPr>
          <w:fldChar w:fldCharType="separate"/>
        </w:r>
        <w:r w:rsidR="00DD389D">
          <w:rPr>
            <w:webHidden/>
          </w:rPr>
          <w:t>11</w:t>
        </w:r>
        <w:r w:rsidR="00D10179">
          <w:rPr>
            <w:webHidden/>
          </w:rPr>
          <w:fldChar w:fldCharType="end"/>
        </w:r>
      </w:hyperlink>
    </w:p>
    <w:p w14:paraId="03D65E52" w14:textId="4B11D454" w:rsidR="00D10179" w:rsidRDefault="0069356A">
      <w:pPr>
        <w:pStyle w:val="TDC2"/>
        <w:rPr>
          <w:rFonts w:asciiTheme="minorHAnsi" w:eastAsiaTheme="minorEastAsia" w:hAnsiTheme="minorHAnsi" w:cstheme="minorBidi"/>
          <w:sz w:val="22"/>
          <w:szCs w:val="22"/>
          <w:lang w:eastAsia="es-CO"/>
        </w:rPr>
      </w:pPr>
      <w:hyperlink w:anchor="_Toc531069204" w:history="1">
        <w:r w:rsidR="00D10179" w:rsidRPr="00DA6223">
          <w:rPr>
            <w:rStyle w:val="Hipervnculo"/>
            <w:b/>
            <w:lang w:val="es-ES_tradnl"/>
          </w:rPr>
          <w:t>ALCANCES</w:t>
        </w:r>
        <w:r w:rsidR="00D10179">
          <w:rPr>
            <w:webHidden/>
          </w:rPr>
          <w:tab/>
        </w:r>
        <w:r w:rsidR="00D10179">
          <w:rPr>
            <w:webHidden/>
          </w:rPr>
          <w:fldChar w:fldCharType="begin"/>
        </w:r>
        <w:r w:rsidR="00D10179">
          <w:rPr>
            <w:webHidden/>
          </w:rPr>
          <w:instrText xml:space="preserve"> PAGEREF _Toc531069204 \h </w:instrText>
        </w:r>
        <w:r w:rsidR="00D10179">
          <w:rPr>
            <w:webHidden/>
          </w:rPr>
        </w:r>
        <w:r w:rsidR="00D10179">
          <w:rPr>
            <w:webHidden/>
          </w:rPr>
          <w:fldChar w:fldCharType="separate"/>
        </w:r>
        <w:r w:rsidR="00DD389D">
          <w:rPr>
            <w:webHidden/>
          </w:rPr>
          <w:t>11</w:t>
        </w:r>
        <w:r w:rsidR="00D10179">
          <w:rPr>
            <w:webHidden/>
          </w:rPr>
          <w:fldChar w:fldCharType="end"/>
        </w:r>
      </w:hyperlink>
    </w:p>
    <w:p w14:paraId="51ED2A4F" w14:textId="006D3962" w:rsidR="00D10179" w:rsidRDefault="0069356A">
      <w:pPr>
        <w:pStyle w:val="TDC2"/>
        <w:rPr>
          <w:rFonts w:asciiTheme="minorHAnsi" w:eastAsiaTheme="minorEastAsia" w:hAnsiTheme="minorHAnsi" w:cstheme="minorBidi"/>
          <w:sz w:val="22"/>
          <w:szCs w:val="22"/>
          <w:lang w:eastAsia="es-CO"/>
        </w:rPr>
      </w:pPr>
      <w:hyperlink w:anchor="_Toc531069205" w:history="1">
        <w:r w:rsidR="00D10179" w:rsidRPr="00DA6223">
          <w:rPr>
            <w:rStyle w:val="Hipervnculo"/>
            <w:b/>
            <w:lang w:val="es-ES_tradnl"/>
          </w:rPr>
          <w:t>METODOLOGÍA</w:t>
        </w:r>
        <w:r w:rsidR="00D10179">
          <w:rPr>
            <w:webHidden/>
          </w:rPr>
          <w:tab/>
        </w:r>
        <w:r w:rsidR="00D10179">
          <w:rPr>
            <w:webHidden/>
          </w:rPr>
          <w:fldChar w:fldCharType="begin"/>
        </w:r>
        <w:r w:rsidR="00D10179">
          <w:rPr>
            <w:webHidden/>
          </w:rPr>
          <w:instrText xml:space="preserve"> PAGEREF _Toc531069205 \h </w:instrText>
        </w:r>
        <w:r w:rsidR="00D10179">
          <w:rPr>
            <w:webHidden/>
          </w:rPr>
        </w:r>
        <w:r w:rsidR="00D10179">
          <w:rPr>
            <w:webHidden/>
          </w:rPr>
          <w:fldChar w:fldCharType="separate"/>
        </w:r>
        <w:r w:rsidR="00DD389D">
          <w:rPr>
            <w:webHidden/>
          </w:rPr>
          <w:t>12</w:t>
        </w:r>
        <w:r w:rsidR="00D10179">
          <w:rPr>
            <w:webHidden/>
          </w:rPr>
          <w:fldChar w:fldCharType="end"/>
        </w:r>
      </w:hyperlink>
    </w:p>
    <w:p w14:paraId="127CED39" w14:textId="01D1085E" w:rsidR="00D10179" w:rsidRDefault="0069356A">
      <w:pPr>
        <w:pStyle w:val="TDC1"/>
        <w:rPr>
          <w:rFonts w:asciiTheme="minorHAnsi" w:eastAsiaTheme="minorEastAsia" w:hAnsiTheme="minorHAnsi" w:cstheme="minorBidi"/>
          <w:bCs w:val="0"/>
          <w:sz w:val="22"/>
          <w:szCs w:val="22"/>
          <w:lang w:val="es-CO" w:eastAsia="es-CO"/>
        </w:rPr>
      </w:pPr>
      <w:hyperlink w:anchor="_Toc531069206" w:history="1">
        <w:r w:rsidR="00D10179" w:rsidRPr="00DA6223">
          <w:rPr>
            <w:rStyle w:val="Hipervnculo"/>
            <w:b/>
          </w:rPr>
          <w:t>1.</w:t>
        </w:r>
        <w:r w:rsidR="00D10179">
          <w:rPr>
            <w:rFonts w:asciiTheme="minorHAnsi" w:eastAsiaTheme="minorEastAsia" w:hAnsiTheme="minorHAnsi" w:cstheme="minorBidi"/>
            <w:bCs w:val="0"/>
            <w:sz w:val="22"/>
            <w:szCs w:val="22"/>
            <w:lang w:val="es-CO" w:eastAsia="es-CO"/>
          </w:rPr>
          <w:tab/>
        </w:r>
        <w:r w:rsidR="00D10179" w:rsidRPr="00DA6223">
          <w:rPr>
            <w:rStyle w:val="Hipervnculo"/>
            <w:b/>
          </w:rPr>
          <w:t>DESCRIPCIÓN DEL PROYECTO</w:t>
        </w:r>
        <w:r w:rsidR="00D10179">
          <w:rPr>
            <w:webHidden/>
          </w:rPr>
          <w:tab/>
        </w:r>
        <w:r w:rsidR="00D10179">
          <w:rPr>
            <w:webHidden/>
          </w:rPr>
          <w:fldChar w:fldCharType="begin"/>
        </w:r>
        <w:r w:rsidR="00D10179">
          <w:rPr>
            <w:webHidden/>
          </w:rPr>
          <w:instrText xml:space="preserve"> PAGEREF _Toc531069206 \h </w:instrText>
        </w:r>
        <w:r w:rsidR="00D10179">
          <w:rPr>
            <w:webHidden/>
          </w:rPr>
        </w:r>
        <w:r w:rsidR="00D10179">
          <w:rPr>
            <w:webHidden/>
          </w:rPr>
          <w:fldChar w:fldCharType="separate"/>
        </w:r>
        <w:r w:rsidR="00DD389D">
          <w:rPr>
            <w:webHidden/>
          </w:rPr>
          <w:t>12</w:t>
        </w:r>
        <w:r w:rsidR="00D10179">
          <w:rPr>
            <w:webHidden/>
          </w:rPr>
          <w:fldChar w:fldCharType="end"/>
        </w:r>
      </w:hyperlink>
    </w:p>
    <w:p w14:paraId="5DA552FC" w14:textId="2801BEAD" w:rsidR="00D10179" w:rsidRDefault="0069356A">
      <w:pPr>
        <w:pStyle w:val="TDC2"/>
        <w:rPr>
          <w:rFonts w:asciiTheme="minorHAnsi" w:eastAsiaTheme="minorEastAsia" w:hAnsiTheme="minorHAnsi" w:cstheme="minorBidi"/>
          <w:sz w:val="22"/>
          <w:szCs w:val="22"/>
          <w:lang w:eastAsia="es-CO"/>
        </w:rPr>
      </w:pPr>
      <w:hyperlink w:anchor="_Toc531069207" w:history="1">
        <w:r w:rsidR="00D10179" w:rsidRPr="00DA6223">
          <w:rPr>
            <w:rStyle w:val="Hipervnculo"/>
            <w:b/>
            <w:lang w:val="es-ES_tradnl"/>
          </w:rPr>
          <w:t>1.1</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LOCALIZACIÓN</w:t>
        </w:r>
        <w:r w:rsidR="00D10179">
          <w:rPr>
            <w:webHidden/>
          </w:rPr>
          <w:tab/>
        </w:r>
        <w:r w:rsidR="00D10179">
          <w:rPr>
            <w:webHidden/>
          </w:rPr>
          <w:fldChar w:fldCharType="begin"/>
        </w:r>
        <w:r w:rsidR="00D10179">
          <w:rPr>
            <w:webHidden/>
          </w:rPr>
          <w:instrText xml:space="preserve"> PAGEREF _Toc531069207 \h </w:instrText>
        </w:r>
        <w:r w:rsidR="00D10179">
          <w:rPr>
            <w:webHidden/>
          </w:rPr>
        </w:r>
        <w:r w:rsidR="00D10179">
          <w:rPr>
            <w:webHidden/>
          </w:rPr>
          <w:fldChar w:fldCharType="separate"/>
        </w:r>
        <w:r w:rsidR="00DD389D">
          <w:rPr>
            <w:webHidden/>
          </w:rPr>
          <w:t>12</w:t>
        </w:r>
        <w:r w:rsidR="00D10179">
          <w:rPr>
            <w:webHidden/>
          </w:rPr>
          <w:fldChar w:fldCharType="end"/>
        </w:r>
      </w:hyperlink>
    </w:p>
    <w:p w14:paraId="2A6D7EFD" w14:textId="2DA174FB" w:rsidR="00D10179" w:rsidRDefault="0069356A">
      <w:pPr>
        <w:pStyle w:val="TDC2"/>
        <w:rPr>
          <w:rFonts w:asciiTheme="minorHAnsi" w:eastAsiaTheme="minorEastAsia" w:hAnsiTheme="minorHAnsi" w:cstheme="minorBidi"/>
          <w:sz w:val="22"/>
          <w:szCs w:val="22"/>
          <w:lang w:eastAsia="es-CO"/>
        </w:rPr>
      </w:pPr>
      <w:hyperlink w:anchor="_Toc531069208" w:history="1">
        <w:r w:rsidR="00D10179" w:rsidRPr="00DA6223">
          <w:rPr>
            <w:rStyle w:val="Hipervnculo"/>
            <w:b/>
            <w:lang w:val="es-ES_tradnl"/>
          </w:rPr>
          <w:t>1.2</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CARACTERÍSTICAS DEL PROYECTO</w:t>
        </w:r>
        <w:r w:rsidR="00D10179">
          <w:rPr>
            <w:webHidden/>
          </w:rPr>
          <w:tab/>
        </w:r>
        <w:r w:rsidR="00D10179">
          <w:rPr>
            <w:webHidden/>
          </w:rPr>
          <w:fldChar w:fldCharType="begin"/>
        </w:r>
        <w:r w:rsidR="00D10179">
          <w:rPr>
            <w:webHidden/>
          </w:rPr>
          <w:instrText xml:space="preserve"> PAGEREF _Toc531069208 \h </w:instrText>
        </w:r>
        <w:r w:rsidR="00D10179">
          <w:rPr>
            <w:webHidden/>
          </w:rPr>
        </w:r>
        <w:r w:rsidR="00D10179">
          <w:rPr>
            <w:webHidden/>
          </w:rPr>
          <w:fldChar w:fldCharType="separate"/>
        </w:r>
        <w:r w:rsidR="00DD389D">
          <w:rPr>
            <w:webHidden/>
          </w:rPr>
          <w:t>12</w:t>
        </w:r>
        <w:r w:rsidR="00D10179">
          <w:rPr>
            <w:webHidden/>
          </w:rPr>
          <w:fldChar w:fldCharType="end"/>
        </w:r>
      </w:hyperlink>
    </w:p>
    <w:p w14:paraId="45AD89E6" w14:textId="0D18DF7C"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09" w:history="1">
        <w:r w:rsidR="00D10179" w:rsidRPr="00DA6223">
          <w:rPr>
            <w:rStyle w:val="Hipervnculo"/>
            <w:b/>
          </w:rPr>
          <w:t>1.2.1</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Fase de planeación y diseño del proyecto</w:t>
        </w:r>
        <w:r w:rsidR="00D10179">
          <w:rPr>
            <w:webHidden/>
          </w:rPr>
          <w:tab/>
        </w:r>
        <w:r w:rsidR="00D10179">
          <w:rPr>
            <w:webHidden/>
          </w:rPr>
          <w:fldChar w:fldCharType="begin"/>
        </w:r>
        <w:r w:rsidR="00D10179">
          <w:rPr>
            <w:webHidden/>
          </w:rPr>
          <w:instrText xml:space="preserve"> PAGEREF _Toc531069209 \h </w:instrText>
        </w:r>
        <w:r w:rsidR="00D10179">
          <w:rPr>
            <w:webHidden/>
          </w:rPr>
        </w:r>
        <w:r w:rsidR="00D10179">
          <w:rPr>
            <w:webHidden/>
          </w:rPr>
          <w:fldChar w:fldCharType="separate"/>
        </w:r>
        <w:r w:rsidR="00DD389D">
          <w:rPr>
            <w:webHidden/>
          </w:rPr>
          <w:t>13</w:t>
        </w:r>
        <w:r w:rsidR="00D10179">
          <w:rPr>
            <w:webHidden/>
          </w:rPr>
          <w:fldChar w:fldCharType="end"/>
        </w:r>
      </w:hyperlink>
    </w:p>
    <w:p w14:paraId="2D901C2A" w14:textId="1F91CE47" w:rsidR="00D10179" w:rsidRDefault="0069356A">
      <w:pPr>
        <w:pStyle w:val="TDC2"/>
        <w:rPr>
          <w:rFonts w:asciiTheme="minorHAnsi" w:eastAsiaTheme="minorEastAsia" w:hAnsiTheme="minorHAnsi" w:cstheme="minorBidi"/>
          <w:sz w:val="22"/>
          <w:szCs w:val="22"/>
          <w:lang w:eastAsia="es-CO"/>
        </w:rPr>
      </w:pPr>
      <w:hyperlink w:anchor="_Toc531069210" w:history="1">
        <w:r w:rsidR="00D10179" w:rsidRPr="00DA6223">
          <w:rPr>
            <w:rStyle w:val="Hipervnculo"/>
            <w:b/>
            <w:lang w:val="es-ES_tradnl"/>
          </w:rPr>
          <w:t>1.2.1.1</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Actividades de manejo que se llevarán a cabo en el proyecto</w:t>
        </w:r>
        <w:r w:rsidR="00D10179">
          <w:rPr>
            <w:webHidden/>
          </w:rPr>
          <w:tab/>
        </w:r>
        <w:r w:rsidR="00D10179">
          <w:rPr>
            <w:webHidden/>
          </w:rPr>
          <w:fldChar w:fldCharType="begin"/>
        </w:r>
        <w:r w:rsidR="00D10179">
          <w:rPr>
            <w:webHidden/>
          </w:rPr>
          <w:instrText xml:space="preserve"> PAGEREF _Toc531069210 \h </w:instrText>
        </w:r>
        <w:r w:rsidR="00D10179">
          <w:rPr>
            <w:webHidden/>
          </w:rPr>
        </w:r>
        <w:r w:rsidR="00D10179">
          <w:rPr>
            <w:webHidden/>
          </w:rPr>
          <w:fldChar w:fldCharType="separate"/>
        </w:r>
        <w:r w:rsidR="00DD389D">
          <w:rPr>
            <w:webHidden/>
          </w:rPr>
          <w:t>13</w:t>
        </w:r>
        <w:r w:rsidR="00D10179">
          <w:rPr>
            <w:webHidden/>
          </w:rPr>
          <w:fldChar w:fldCharType="end"/>
        </w:r>
      </w:hyperlink>
    </w:p>
    <w:p w14:paraId="0C954869" w14:textId="0C59C73B" w:rsidR="00D10179" w:rsidRDefault="0069356A">
      <w:pPr>
        <w:pStyle w:val="TDC2"/>
        <w:rPr>
          <w:rFonts w:asciiTheme="minorHAnsi" w:eastAsiaTheme="minorEastAsia" w:hAnsiTheme="minorHAnsi" w:cstheme="minorBidi"/>
          <w:sz w:val="22"/>
          <w:szCs w:val="22"/>
          <w:lang w:eastAsia="es-CO"/>
        </w:rPr>
      </w:pPr>
      <w:hyperlink w:anchor="_Toc531069211" w:history="1">
        <w:r w:rsidR="00D10179" w:rsidRPr="00DA6223">
          <w:rPr>
            <w:rStyle w:val="Hipervnculo"/>
            <w:b/>
            <w:lang w:val="es-ES_tradnl"/>
          </w:rPr>
          <w:t>1.2.1.2</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Clasificación de los AEE para efectos de la gestión de sus residuos</w:t>
        </w:r>
        <w:r w:rsidR="00D10179">
          <w:rPr>
            <w:webHidden/>
          </w:rPr>
          <w:tab/>
        </w:r>
        <w:r w:rsidR="00D10179">
          <w:rPr>
            <w:webHidden/>
          </w:rPr>
          <w:fldChar w:fldCharType="begin"/>
        </w:r>
        <w:r w:rsidR="00D10179">
          <w:rPr>
            <w:webHidden/>
          </w:rPr>
          <w:instrText xml:space="preserve"> PAGEREF _Toc531069211 \h </w:instrText>
        </w:r>
        <w:r w:rsidR="00D10179">
          <w:rPr>
            <w:webHidden/>
          </w:rPr>
        </w:r>
        <w:r w:rsidR="00D10179">
          <w:rPr>
            <w:webHidden/>
          </w:rPr>
          <w:fldChar w:fldCharType="separate"/>
        </w:r>
        <w:r w:rsidR="00DD389D">
          <w:rPr>
            <w:webHidden/>
          </w:rPr>
          <w:t>14</w:t>
        </w:r>
        <w:r w:rsidR="00D10179">
          <w:rPr>
            <w:webHidden/>
          </w:rPr>
          <w:fldChar w:fldCharType="end"/>
        </w:r>
      </w:hyperlink>
    </w:p>
    <w:p w14:paraId="56078CC1" w14:textId="17B63F85" w:rsidR="00D10179" w:rsidRDefault="0069356A">
      <w:pPr>
        <w:pStyle w:val="TDC2"/>
        <w:rPr>
          <w:rFonts w:asciiTheme="minorHAnsi" w:eastAsiaTheme="minorEastAsia" w:hAnsiTheme="minorHAnsi" w:cstheme="minorBidi"/>
          <w:sz w:val="22"/>
          <w:szCs w:val="22"/>
          <w:lang w:eastAsia="es-CO"/>
        </w:rPr>
      </w:pPr>
      <w:hyperlink w:anchor="_Toc531069212" w:history="1">
        <w:r w:rsidR="00D10179" w:rsidRPr="00DA6223">
          <w:rPr>
            <w:rStyle w:val="Hipervnculo"/>
            <w:b/>
            <w:lang w:val="es-ES_tradnl"/>
          </w:rPr>
          <w:t>1.2.1.3</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Sustancias, mezclas y componentes presentes en los RAEE que requieran un manejo especial</w:t>
        </w:r>
        <w:r w:rsidR="00D10179">
          <w:rPr>
            <w:webHidden/>
          </w:rPr>
          <w:tab/>
        </w:r>
        <w:r w:rsidR="00D10179">
          <w:rPr>
            <w:webHidden/>
          </w:rPr>
          <w:fldChar w:fldCharType="begin"/>
        </w:r>
        <w:r w:rsidR="00D10179">
          <w:rPr>
            <w:webHidden/>
          </w:rPr>
          <w:instrText xml:space="preserve"> PAGEREF _Toc531069212 \h </w:instrText>
        </w:r>
        <w:r w:rsidR="00D10179">
          <w:rPr>
            <w:webHidden/>
          </w:rPr>
        </w:r>
        <w:r w:rsidR="00D10179">
          <w:rPr>
            <w:webHidden/>
          </w:rPr>
          <w:fldChar w:fldCharType="separate"/>
        </w:r>
        <w:r w:rsidR="00DD389D">
          <w:rPr>
            <w:webHidden/>
          </w:rPr>
          <w:t>15</w:t>
        </w:r>
        <w:r w:rsidR="00D10179">
          <w:rPr>
            <w:webHidden/>
          </w:rPr>
          <w:fldChar w:fldCharType="end"/>
        </w:r>
      </w:hyperlink>
    </w:p>
    <w:p w14:paraId="7AAFB32F" w14:textId="7877FD92" w:rsidR="00D10179" w:rsidRDefault="0069356A">
      <w:pPr>
        <w:pStyle w:val="TDC2"/>
        <w:rPr>
          <w:rFonts w:asciiTheme="minorHAnsi" w:eastAsiaTheme="minorEastAsia" w:hAnsiTheme="minorHAnsi" w:cstheme="minorBidi"/>
          <w:sz w:val="22"/>
          <w:szCs w:val="22"/>
          <w:lang w:eastAsia="es-CO"/>
        </w:rPr>
      </w:pPr>
      <w:hyperlink w:anchor="_Toc531069213" w:history="1">
        <w:r w:rsidR="00D10179" w:rsidRPr="00DA6223">
          <w:rPr>
            <w:rStyle w:val="Hipervnculo"/>
            <w:b/>
            <w:lang w:val="es-ES_tradnl"/>
          </w:rPr>
          <w:t>1.2.1.4</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Procesos y operaciones y tecnología a implementar en la gestión de los RAEE</w:t>
        </w:r>
        <w:r w:rsidR="00D10179">
          <w:rPr>
            <w:webHidden/>
          </w:rPr>
          <w:tab/>
        </w:r>
        <w:r w:rsidR="00D10179">
          <w:rPr>
            <w:webHidden/>
          </w:rPr>
          <w:fldChar w:fldCharType="begin"/>
        </w:r>
        <w:r w:rsidR="00D10179">
          <w:rPr>
            <w:webHidden/>
          </w:rPr>
          <w:instrText xml:space="preserve"> PAGEREF _Toc531069213 \h </w:instrText>
        </w:r>
        <w:r w:rsidR="00D10179">
          <w:rPr>
            <w:webHidden/>
          </w:rPr>
        </w:r>
        <w:r w:rsidR="00D10179">
          <w:rPr>
            <w:webHidden/>
          </w:rPr>
          <w:fldChar w:fldCharType="separate"/>
        </w:r>
        <w:r w:rsidR="00DD389D">
          <w:rPr>
            <w:webHidden/>
          </w:rPr>
          <w:t>16</w:t>
        </w:r>
        <w:r w:rsidR="00D10179">
          <w:rPr>
            <w:webHidden/>
          </w:rPr>
          <w:fldChar w:fldCharType="end"/>
        </w:r>
      </w:hyperlink>
    </w:p>
    <w:p w14:paraId="417A0191" w14:textId="13A4F895" w:rsidR="00D10179" w:rsidRDefault="0069356A">
      <w:pPr>
        <w:pStyle w:val="TDC2"/>
        <w:rPr>
          <w:rFonts w:asciiTheme="minorHAnsi" w:eastAsiaTheme="minorEastAsia" w:hAnsiTheme="minorHAnsi" w:cstheme="minorBidi"/>
          <w:sz w:val="22"/>
          <w:szCs w:val="22"/>
          <w:lang w:eastAsia="es-CO"/>
        </w:rPr>
      </w:pPr>
      <w:hyperlink w:anchor="_Toc531069214" w:history="1">
        <w:r w:rsidR="00D10179" w:rsidRPr="00DA6223">
          <w:rPr>
            <w:rStyle w:val="Hipervnculo"/>
            <w:b/>
            <w:lang w:val="es-ES_tradnl"/>
          </w:rPr>
          <w:t>1.2.1.5</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Capacidad instalada</w:t>
        </w:r>
        <w:r w:rsidR="00D10179">
          <w:rPr>
            <w:webHidden/>
          </w:rPr>
          <w:tab/>
        </w:r>
        <w:r w:rsidR="00D10179">
          <w:rPr>
            <w:webHidden/>
          </w:rPr>
          <w:fldChar w:fldCharType="begin"/>
        </w:r>
        <w:r w:rsidR="00D10179">
          <w:rPr>
            <w:webHidden/>
          </w:rPr>
          <w:instrText xml:space="preserve"> PAGEREF _Toc531069214 \h </w:instrText>
        </w:r>
        <w:r w:rsidR="00D10179">
          <w:rPr>
            <w:webHidden/>
          </w:rPr>
        </w:r>
        <w:r w:rsidR="00D10179">
          <w:rPr>
            <w:webHidden/>
          </w:rPr>
          <w:fldChar w:fldCharType="separate"/>
        </w:r>
        <w:r w:rsidR="00DD389D">
          <w:rPr>
            <w:webHidden/>
          </w:rPr>
          <w:t>16</w:t>
        </w:r>
        <w:r w:rsidR="00D10179">
          <w:rPr>
            <w:webHidden/>
          </w:rPr>
          <w:fldChar w:fldCharType="end"/>
        </w:r>
      </w:hyperlink>
    </w:p>
    <w:p w14:paraId="009AFC4F" w14:textId="6C12D19F"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15" w:history="1">
        <w:r w:rsidR="00D10179" w:rsidRPr="00DA6223">
          <w:rPr>
            <w:rStyle w:val="Hipervnculo"/>
            <w:b/>
          </w:rPr>
          <w:t>1.2.2</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Fase de emplazamiento, instalación, construcción y montaje</w:t>
        </w:r>
        <w:r w:rsidR="00D10179">
          <w:rPr>
            <w:webHidden/>
          </w:rPr>
          <w:tab/>
        </w:r>
        <w:r w:rsidR="00D10179">
          <w:rPr>
            <w:webHidden/>
          </w:rPr>
          <w:fldChar w:fldCharType="begin"/>
        </w:r>
        <w:r w:rsidR="00D10179">
          <w:rPr>
            <w:webHidden/>
          </w:rPr>
          <w:instrText xml:space="preserve"> PAGEREF _Toc531069215 \h </w:instrText>
        </w:r>
        <w:r w:rsidR="00D10179">
          <w:rPr>
            <w:webHidden/>
          </w:rPr>
        </w:r>
        <w:r w:rsidR="00D10179">
          <w:rPr>
            <w:webHidden/>
          </w:rPr>
          <w:fldChar w:fldCharType="separate"/>
        </w:r>
        <w:r w:rsidR="00DD389D">
          <w:rPr>
            <w:webHidden/>
          </w:rPr>
          <w:t>16</w:t>
        </w:r>
        <w:r w:rsidR="00D10179">
          <w:rPr>
            <w:webHidden/>
          </w:rPr>
          <w:fldChar w:fldCharType="end"/>
        </w:r>
      </w:hyperlink>
    </w:p>
    <w:p w14:paraId="54CE1400" w14:textId="1AB00FA8" w:rsidR="00D10179" w:rsidRDefault="0069356A">
      <w:pPr>
        <w:pStyle w:val="TDC2"/>
        <w:rPr>
          <w:rFonts w:asciiTheme="minorHAnsi" w:eastAsiaTheme="minorEastAsia" w:hAnsiTheme="minorHAnsi" w:cstheme="minorBidi"/>
          <w:sz w:val="22"/>
          <w:szCs w:val="22"/>
          <w:lang w:eastAsia="es-CO"/>
        </w:rPr>
      </w:pPr>
      <w:hyperlink w:anchor="_Toc531069216" w:history="1">
        <w:r w:rsidR="00D10179" w:rsidRPr="00DA6223">
          <w:rPr>
            <w:rStyle w:val="Hipervnculo"/>
            <w:b/>
            <w:lang w:val="es-ES_tradnl"/>
          </w:rPr>
          <w:t>1.2.2.1</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Acceso al área del proyecto</w:t>
        </w:r>
        <w:r w:rsidR="00D10179">
          <w:rPr>
            <w:webHidden/>
          </w:rPr>
          <w:tab/>
        </w:r>
        <w:r w:rsidR="00D10179">
          <w:rPr>
            <w:webHidden/>
          </w:rPr>
          <w:fldChar w:fldCharType="begin"/>
        </w:r>
        <w:r w:rsidR="00D10179">
          <w:rPr>
            <w:webHidden/>
          </w:rPr>
          <w:instrText xml:space="preserve"> PAGEREF _Toc531069216 \h </w:instrText>
        </w:r>
        <w:r w:rsidR="00D10179">
          <w:rPr>
            <w:webHidden/>
          </w:rPr>
        </w:r>
        <w:r w:rsidR="00D10179">
          <w:rPr>
            <w:webHidden/>
          </w:rPr>
          <w:fldChar w:fldCharType="separate"/>
        </w:r>
        <w:r w:rsidR="00DD389D">
          <w:rPr>
            <w:webHidden/>
          </w:rPr>
          <w:t>16</w:t>
        </w:r>
        <w:r w:rsidR="00D10179">
          <w:rPr>
            <w:webHidden/>
          </w:rPr>
          <w:fldChar w:fldCharType="end"/>
        </w:r>
      </w:hyperlink>
    </w:p>
    <w:p w14:paraId="00E231C6" w14:textId="3C035F43" w:rsidR="00D10179" w:rsidRDefault="0069356A">
      <w:pPr>
        <w:pStyle w:val="TDC2"/>
        <w:rPr>
          <w:rFonts w:asciiTheme="minorHAnsi" w:eastAsiaTheme="minorEastAsia" w:hAnsiTheme="minorHAnsi" w:cstheme="minorBidi"/>
          <w:sz w:val="22"/>
          <w:szCs w:val="22"/>
          <w:lang w:eastAsia="es-CO"/>
        </w:rPr>
      </w:pPr>
      <w:hyperlink w:anchor="_Toc531069217" w:history="1">
        <w:r w:rsidR="00D10179" w:rsidRPr="00DA6223">
          <w:rPr>
            <w:rStyle w:val="Hipervnculo"/>
            <w:b/>
            <w:lang w:val="es-ES_tradnl"/>
          </w:rPr>
          <w:t>1.2.2.2</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Instalaciones</w:t>
        </w:r>
        <w:r w:rsidR="00D10179">
          <w:rPr>
            <w:webHidden/>
          </w:rPr>
          <w:tab/>
        </w:r>
        <w:r w:rsidR="00D10179">
          <w:rPr>
            <w:webHidden/>
          </w:rPr>
          <w:fldChar w:fldCharType="begin"/>
        </w:r>
        <w:r w:rsidR="00D10179">
          <w:rPr>
            <w:webHidden/>
          </w:rPr>
          <w:instrText xml:space="preserve"> PAGEREF _Toc531069217 \h </w:instrText>
        </w:r>
        <w:r w:rsidR="00D10179">
          <w:rPr>
            <w:webHidden/>
          </w:rPr>
        </w:r>
        <w:r w:rsidR="00D10179">
          <w:rPr>
            <w:webHidden/>
          </w:rPr>
          <w:fldChar w:fldCharType="separate"/>
        </w:r>
        <w:r w:rsidR="00DD389D">
          <w:rPr>
            <w:webHidden/>
          </w:rPr>
          <w:t>17</w:t>
        </w:r>
        <w:r w:rsidR="00D10179">
          <w:rPr>
            <w:webHidden/>
          </w:rPr>
          <w:fldChar w:fldCharType="end"/>
        </w:r>
      </w:hyperlink>
    </w:p>
    <w:p w14:paraId="009C3BD8" w14:textId="5691CF89" w:rsidR="00D10179" w:rsidRDefault="0069356A">
      <w:pPr>
        <w:pStyle w:val="TDC2"/>
        <w:rPr>
          <w:rFonts w:asciiTheme="minorHAnsi" w:eastAsiaTheme="minorEastAsia" w:hAnsiTheme="minorHAnsi" w:cstheme="minorBidi"/>
          <w:sz w:val="22"/>
          <w:szCs w:val="22"/>
          <w:lang w:eastAsia="es-CO"/>
        </w:rPr>
      </w:pPr>
      <w:hyperlink w:anchor="_Toc531069218" w:history="1">
        <w:r w:rsidR="00D10179" w:rsidRPr="00DA6223">
          <w:rPr>
            <w:rStyle w:val="Hipervnculo"/>
            <w:b/>
            <w:lang w:val="es-ES_tradnl"/>
          </w:rPr>
          <w:t>1.2.2.3</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Infraestructura y servicios interceptados por el proyecto</w:t>
        </w:r>
        <w:r w:rsidR="00D10179">
          <w:rPr>
            <w:webHidden/>
          </w:rPr>
          <w:tab/>
        </w:r>
        <w:r w:rsidR="00D10179">
          <w:rPr>
            <w:webHidden/>
          </w:rPr>
          <w:fldChar w:fldCharType="begin"/>
        </w:r>
        <w:r w:rsidR="00D10179">
          <w:rPr>
            <w:webHidden/>
          </w:rPr>
          <w:instrText xml:space="preserve"> PAGEREF _Toc531069218 \h </w:instrText>
        </w:r>
        <w:r w:rsidR="00D10179">
          <w:rPr>
            <w:webHidden/>
          </w:rPr>
        </w:r>
        <w:r w:rsidR="00D10179">
          <w:rPr>
            <w:webHidden/>
          </w:rPr>
          <w:fldChar w:fldCharType="separate"/>
        </w:r>
        <w:r w:rsidR="00DD389D">
          <w:rPr>
            <w:webHidden/>
          </w:rPr>
          <w:t>19</w:t>
        </w:r>
        <w:r w:rsidR="00D10179">
          <w:rPr>
            <w:webHidden/>
          </w:rPr>
          <w:fldChar w:fldCharType="end"/>
        </w:r>
      </w:hyperlink>
    </w:p>
    <w:p w14:paraId="04B088D1" w14:textId="7AEA6B7A" w:rsidR="00D10179" w:rsidRDefault="0069356A">
      <w:pPr>
        <w:pStyle w:val="TDC2"/>
        <w:rPr>
          <w:rFonts w:asciiTheme="minorHAnsi" w:eastAsiaTheme="minorEastAsia" w:hAnsiTheme="minorHAnsi" w:cstheme="minorBidi"/>
          <w:sz w:val="22"/>
          <w:szCs w:val="22"/>
          <w:lang w:eastAsia="es-CO"/>
        </w:rPr>
      </w:pPr>
      <w:hyperlink w:anchor="_Toc531069219" w:history="1">
        <w:r w:rsidR="00D10179" w:rsidRPr="00DA6223">
          <w:rPr>
            <w:rStyle w:val="Hipervnculo"/>
            <w:b/>
            <w:lang w:val="es-ES_tradnl"/>
          </w:rPr>
          <w:t>1.2.2.4</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Residuos peligrosos y no peligrosos durante la fase de construcción</w:t>
        </w:r>
        <w:r w:rsidR="00D10179">
          <w:rPr>
            <w:webHidden/>
          </w:rPr>
          <w:tab/>
        </w:r>
        <w:r w:rsidR="00D10179">
          <w:rPr>
            <w:webHidden/>
          </w:rPr>
          <w:fldChar w:fldCharType="begin"/>
        </w:r>
        <w:r w:rsidR="00D10179">
          <w:rPr>
            <w:webHidden/>
          </w:rPr>
          <w:instrText xml:space="preserve"> PAGEREF _Toc531069219 \h </w:instrText>
        </w:r>
        <w:r w:rsidR="00D10179">
          <w:rPr>
            <w:webHidden/>
          </w:rPr>
        </w:r>
        <w:r w:rsidR="00D10179">
          <w:rPr>
            <w:webHidden/>
          </w:rPr>
          <w:fldChar w:fldCharType="separate"/>
        </w:r>
        <w:r w:rsidR="00DD389D">
          <w:rPr>
            <w:webHidden/>
          </w:rPr>
          <w:t>20</w:t>
        </w:r>
        <w:r w:rsidR="00D10179">
          <w:rPr>
            <w:webHidden/>
          </w:rPr>
          <w:fldChar w:fldCharType="end"/>
        </w:r>
      </w:hyperlink>
    </w:p>
    <w:p w14:paraId="037D7383" w14:textId="020753C2"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20" w:history="1">
        <w:r w:rsidR="00D10179" w:rsidRPr="00DA6223">
          <w:rPr>
            <w:rStyle w:val="Hipervnculo"/>
            <w:b/>
          </w:rPr>
          <w:t>1.2.3</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Fase de operación</w:t>
        </w:r>
        <w:r w:rsidR="00D10179">
          <w:rPr>
            <w:webHidden/>
          </w:rPr>
          <w:tab/>
        </w:r>
        <w:r w:rsidR="00D10179">
          <w:rPr>
            <w:webHidden/>
          </w:rPr>
          <w:fldChar w:fldCharType="begin"/>
        </w:r>
        <w:r w:rsidR="00D10179">
          <w:rPr>
            <w:webHidden/>
          </w:rPr>
          <w:instrText xml:space="preserve"> PAGEREF _Toc531069220 \h </w:instrText>
        </w:r>
        <w:r w:rsidR="00D10179">
          <w:rPr>
            <w:webHidden/>
          </w:rPr>
        </w:r>
        <w:r w:rsidR="00D10179">
          <w:rPr>
            <w:webHidden/>
          </w:rPr>
          <w:fldChar w:fldCharType="separate"/>
        </w:r>
        <w:r w:rsidR="00DD389D">
          <w:rPr>
            <w:webHidden/>
          </w:rPr>
          <w:t>20</w:t>
        </w:r>
        <w:r w:rsidR="00D10179">
          <w:rPr>
            <w:webHidden/>
          </w:rPr>
          <w:fldChar w:fldCharType="end"/>
        </w:r>
      </w:hyperlink>
    </w:p>
    <w:p w14:paraId="7EC5088D" w14:textId="1A3B7777" w:rsidR="00D10179" w:rsidRDefault="0069356A">
      <w:pPr>
        <w:pStyle w:val="TDC2"/>
        <w:rPr>
          <w:rFonts w:asciiTheme="minorHAnsi" w:eastAsiaTheme="minorEastAsia" w:hAnsiTheme="minorHAnsi" w:cstheme="minorBidi"/>
          <w:sz w:val="22"/>
          <w:szCs w:val="22"/>
          <w:lang w:eastAsia="es-CO"/>
        </w:rPr>
      </w:pPr>
      <w:hyperlink w:anchor="_Toc531069221" w:history="1">
        <w:r w:rsidR="00D10179" w:rsidRPr="00DA6223">
          <w:rPr>
            <w:rStyle w:val="Hipervnculo"/>
            <w:b/>
            <w:lang w:val="es-ES_tradnl"/>
          </w:rPr>
          <w:t>1.2.3.1</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Residuos peligrosos y no peligrosos durante la fase de operación</w:t>
        </w:r>
        <w:r w:rsidR="00D10179">
          <w:rPr>
            <w:webHidden/>
          </w:rPr>
          <w:tab/>
        </w:r>
        <w:r w:rsidR="00D10179">
          <w:rPr>
            <w:webHidden/>
          </w:rPr>
          <w:fldChar w:fldCharType="begin"/>
        </w:r>
        <w:r w:rsidR="00D10179">
          <w:rPr>
            <w:webHidden/>
          </w:rPr>
          <w:instrText xml:space="preserve"> PAGEREF _Toc531069221 \h </w:instrText>
        </w:r>
        <w:r w:rsidR="00D10179">
          <w:rPr>
            <w:webHidden/>
          </w:rPr>
        </w:r>
        <w:r w:rsidR="00D10179">
          <w:rPr>
            <w:webHidden/>
          </w:rPr>
          <w:fldChar w:fldCharType="separate"/>
        </w:r>
        <w:r w:rsidR="00DD389D">
          <w:rPr>
            <w:webHidden/>
          </w:rPr>
          <w:t>21</w:t>
        </w:r>
        <w:r w:rsidR="00D10179">
          <w:rPr>
            <w:webHidden/>
          </w:rPr>
          <w:fldChar w:fldCharType="end"/>
        </w:r>
      </w:hyperlink>
    </w:p>
    <w:p w14:paraId="67E61785" w14:textId="455F8F69"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22" w:history="1">
        <w:r w:rsidR="00D10179" w:rsidRPr="00DA6223">
          <w:rPr>
            <w:rStyle w:val="Hipervnculo"/>
            <w:b/>
          </w:rPr>
          <w:t>1.2.4</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Costos del proyecto</w:t>
        </w:r>
        <w:r w:rsidR="00D10179">
          <w:rPr>
            <w:webHidden/>
          </w:rPr>
          <w:tab/>
        </w:r>
        <w:r w:rsidR="00D10179">
          <w:rPr>
            <w:webHidden/>
          </w:rPr>
          <w:fldChar w:fldCharType="begin"/>
        </w:r>
        <w:r w:rsidR="00D10179">
          <w:rPr>
            <w:webHidden/>
          </w:rPr>
          <w:instrText xml:space="preserve"> PAGEREF _Toc531069222 \h </w:instrText>
        </w:r>
        <w:r w:rsidR="00D10179">
          <w:rPr>
            <w:webHidden/>
          </w:rPr>
        </w:r>
        <w:r w:rsidR="00D10179">
          <w:rPr>
            <w:webHidden/>
          </w:rPr>
          <w:fldChar w:fldCharType="separate"/>
        </w:r>
        <w:r w:rsidR="00DD389D">
          <w:rPr>
            <w:webHidden/>
          </w:rPr>
          <w:t>21</w:t>
        </w:r>
        <w:r w:rsidR="00D10179">
          <w:rPr>
            <w:webHidden/>
          </w:rPr>
          <w:fldChar w:fldCharType="end"/>
        </w:r>
      </w:hyperlink>
    </w:p>
    <w:p w14:paraId="0121300C" w14:textId="67168B2F"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23" w:history="1">
        <w:r w:rsidR="00D10179" w:rsidRPr="00DA6223">
          <w:rPr>
            <w:rStyle w:val="Hipervnculo"/>
            <w:b/>
          </w:rPr>
          <w:t>1.2.5</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Cronograma del proyecto</w:t>
        </w:r>
        <w:r w:rsidR="00D10179">
          <w:rPr>
            <w:webHidden/>
          </w:rPr>
          <w:tab/>
        </w:r>
        <w:r w:rsidR="00D10179">
          <w:rPr>
            <w:webHidden/>
          </w:rPr>
          <w:fldChar w:fldCharType="begin"/>
        </w:r>
        <w:r w:rsidR="00D10179">
          <w:rPr>
            <w:webHidden/>
          </w:rPr>
          <w:instrText xml:space="preserve"> PAGEREF _Toc531069223 \h </w:instrText>
        </w:r>
        <w:r w:rsidR="00D10179">
          <w:rPr>
            <w:webHidden/>
          </w:rPr>
        </w:r>
        <w:r w:rsidR="00D10179">
          <w:rPr>
            <w:webHidden/>
          </w:rPr>
          <w:fldChar w:fldCharType="separate"/>
        </w:r>
        <w:r w:rsidR="00DD389D">
          <w:rPr>
            <w:webHidden/>
          </w:rPr>
          <w:t>22</w:t>
        </w:r>
        <w:r w:rsidR="00D10179">
          <w:rPr>
            <w:webHidden/>
          </w:rPr>
          <w:fldChar w:fldCharType="end"/>
        </w:r>
      </w:hyperlink>
    </w:p>
    <w:p w14:paraId="713CF0F5" w14:textId="32FDB25E"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24" w:history="1">
        <w:r w:rsidR="00D10179" w:rsidRPr="00DA6223">
          <w:rPr>
            <w:rStyle w:val="Hipervnculo"/>
            <w:b/>
          </w:rPr>
          <w:t>1.2.6</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Organización del proyecto</w:t>
        </w:r>
        <w:r w:rsidR="00D10179">
          <w:rPr>
            <w:webHidden/>
          </w:rPr>
          <w:tab/>
        </w:r>
        <w:r w:rsidR="00D10179">
          <w:rPr>
            <w:webHidden/>
          </w:rPr>
          <w:fldChar w:fldCharType="begin"/>
        </w:r>
        <w:r w:rsidR="00D10179">
          <w:rPr>
            <w:webHidden/>
          </w:rPr>
          <w:instrText xml:space="preserve"> PAGEREF _Toc531069224 \h </w:instrText>
        </w:r>
        <w:r w:rsidR="00D10179">
          <w:rPr>
            <w:webHidden/>
          </w:rPr>
        </w:r>
        <w:r w:rsidR="00D10179">
          <w:rPr>
            <w:webHidden/>
          </w:rPr>
          <w:fldChar w:fldCharType="separate"/>
        </w:r>
        <w:r w:rsidR="00DD389D">
          <w:rPr>
            <w:webHidden/>
          </w:rPr>
          <w:t>22</w:t>
        </w:r>
        <w:r w:rsidR="00D10179">
          <w:rPr>
            <w:webHidden/>
          </w:rPr>
          <w:fldChar w:fldCharType="end"/>
        </w:r>
      </w:hyperlink>
    </w:p>
    <w:p w14:paraId="49F4D47A" w14:textId="13393CD1" w:rsidR="00D10179" w:rsidRDefault="0069356A">
      <w:pPr>
        <w:pStyle w:val="TDC1"/>
        <w:rPr>
          <w:rFonts w:asciiTheme="minorHAnsi" w:eastAsiaTheme="minorEastAsia" w:hAnsiTheme="minorHAnsi" w:cstheme="minorBidi"/>
          <w:bCs w:val="0"/>
          <w:sz w:val="22"/>
          <w:szCs w:val="22"/>
          <w:lang w:val="es-CO" w:eastAsia="es-CO"/>
        </w:rPr>
      </w:pPr>
      <w:hyperlink w:anchor="_Toc531069225" w:history="1">
        <w:r w:rsidR="00D10179" w:rsidRPr="00DA6223">
          <w:rPr>
            <w:rStyle w:val="Hipervnculo"/>
            <w:b/>
          </w:rPr>
          <w:t>2.</w:t>
        </w:r>
        <w:r w:rsidR="00D10179">
          <w:rPr>
            <w:rFonts w:asciiTheme="minorHAnsi" w:eastAsiaTheme="minorEastAsia" w:hAnsiTheme="minorHAnsi" w:cstheme="minorBidi"/>
            <w:bCs w:val="0"/>
            <w:sz w:val="22"/>
            <w:szCs w:val="22"/>
            <w:lang w:val="es-CO" w:eastAsia="es-CO"/>
          </w:rPr>
          <w:tab/>
        </w:r>
        <w:r w:rsidR="00D10179" w:rsidRPr="00DA6223">
          <w:rPr>
            <w:rStyle w:val="Hipervnculo"/>
            <w:b/>
          </w:rPr>
          <w:t>ÁREA DE INFLUENCIA</w:t>
        </w:r>
        <w:r w:rsidR="00D10179">
          <w:rPr>
            <w:webHidden/>
          </w:rPr>
          <w:tab/>
        </w:r>
        <w:r w:rsidR="00D10179">
          <w:rPr>
            <w:webHidden/>
          </w:rPr>
          <w:fldChar w:fldCharType="begin"/>
        </w:r>
        <w:r w:rsidR="00D10179">
          <w:rPr>
            <w:webHidden/>
          </w:rPr>
          <w:instrText xml:space="preserve"> PAGEREF _Toc531069225 \h </w:instrText>
        </w:r>
        <w:r w:rsidR="00D10179">
          <w:rPr>
            <w:webHidden/>
          </w:rPr>
        </w:r>
        <w:r w:rsidR="00D10179">
          <w:rPr>
            <w:webHidden/>
          </w:rPr>
          <w:fldChar w:fldCharType="separate"/>
        </w:r>
        <w:r w:rsidR="00DD389D">
          <w:rPr>
            <w:webHidden/>
          </w:rPr>
          <w:t>22</w:t>
        </w:r>
        <w:r w:rsidR="00D10179">
          <w:rPr>
            <w:webHidden/>
          </w:rPr>
          <w:fldChar w:fldCharType="end"/>
        </w:r>
      </w:hyperlink>
    </w:p>
    <w:p w14:paraId="508819DF" w14:textId="1E81C033" w:rsidR="00D10179" w:rsidRDefault="0069356A">
      <w:pPr>
        <w:pStyle w:val="TDC1"/>
        <w:rPr>
          <w:rFonts w:asciiTheme="minorHAnsi" w:eastAsiaTheme="minorEastAsia" w:hAnsiTheme="minorHAnsi" w:cstheme="minorBidi"/>
          <w:bCs w:val="0"/>
          <w:sz w:val="22"/>
          <w:szCs w:val="22"/>
          <w:lang w:val="es-CO" w:eastAsia="es-CO"/>
        </w:rPr>
      </w:pPr>
      <w:hyperlink w:anchor="_Toc531069226" w:history="1">
        <w:r w:rsidR="00D10179" w:rsidRPr="00DA6223">
          <w:rPr>
            <w:rStyle w:val="Hipervnculo"/>
            <w:b/>
          </w:rPr>
          <w:t>3.</w:t>
        </w:r>
        <w:r w:rsidR="00D10179">
          <w:rPr>
            <w:rFonts w:asciiTheme="minorHAnsi" w:eastAsiaTheme="minorEastAsia" w:hAnsiTheme="minorHAnsi" w:cstheme="minorBidi"/>
            <w:bCs w:val="0"/>
            <w:sz w:val="22"/>
            <w:szCs w:val="22"/>
            <w:lang w:val="es-CO" w:eastAsia="es-CO"/>
          </w:rPr>
          <w:tab/>
        </w:r>
        <w:r w:rsidR="00D10179" w:rsidRPr="00DA6223">
          <w:rPr>
            <w:rStyle w:val="Hipervnculo"/>
            <w:b/>
          </w:rPr>
          <w:t>PARTICIPACIÓN Y SOCIALIZACIÓN CON LAS COMUNIDADES</w:t>
        </w:r>
        <w:r w:rsidR="00D10179">
          <w:rPr>
            <w:webHidden/>
          </w:rPr>
          <w:tab/>
        </w:r>
        <w:r w:rsidR="00D10179">
          <w:rPr>
            <w:webHidden/>
          </w:rPr>
          <w:fldChar w:fldCharType="begin"/>
        </w:r>
        <w:r w:rsidR="00D10179">
          <w:rPr>
            <w:webHidden/>
          </w:rPr>
          <w:instrText xml:space="preserve"> PAGEREF _Toc531069226 \h </w:instrText>
        </w:r>
        <w:r w:rsidR="00D10179">
          <w:rPr>
            <w:webHidden/>
          </w:rPr>
        </w:r>
        <w:r w:rsidR="00D10179">
          <w:rPr>
            <w:webHidden/>
          </w:rPr>
          <w:fldChar w:fldCharType="separate"/>
        </w:r>
        <w:r w:rsidR="00DD389D">
          <w:rPr>
            <w:webHidden/>
          </w:rPr>
          <w:t>22</w:t>
        </w:r>
        <w:r w:rsidR="00D10179">
          <w:rPr>
            <w:webHidden/>
          </w:rPr>
          <w:fldChar w:fldCharType="end"/>
        </w:r>
      </w:hyperlink>
    </w:p>
    <w:p w14:paraId="105559C7" w14:textId="7548EE39" w:rsidR="00D10179" w:rsidRDefault="0069356A">
      <w:pPr>
        <w:pStyle w:val="TDC1"/>
        <w:rPr>
          <w:rFonts w:asciiTheme="minorHAnsi" w:eastAsiaTheme="minorEastAsia" w:hAnsiTheme="minorHAnsi" w:cstheme="minorBidi"/>
          <w:bCs w:val="0"/>
          <w:sz w:val="22"/>
          <w:szCs w:val="22"/>
          <w:lang w:val="es-CO" w:eastAsia="es-CO"/>
        </w:rPr>
      </w:pPr>
      <w:hyperlink w:anchor="_Toc531069227" w:history="1">
        <w:r w:rsidR="00D10179" w:rsidRPr="00DA6223">
          <w:rPr>
            <w:rStyle w:val="Hipervnculo"/>
            <w:b/>
          </w:rPr>
          <w:t>4.</w:t>
        </w:r>
        <w:r w:rsidR="00D10179">
          <w:rPr>
            <w:rFonts w:asciiTheme="minorHAnsi" w:eastAsiaTheme="minorEastAsia" w:hAnsiTheme="minorHAnsi" w:cstheme="minorBidi"/>
            <w:bCs w:val="0"/>
            <w:sz w:val="22"/>
            <w:szCs w:val="22"/>
            <w:lang w:val="es-CO" w:eastAsia="es-CO"/>
          </w:rPr>
          <w:tab/>
        </w:r>
        <w:r w:rsidR="00D10179" w:rsidRPr="00DA6223">
          <w:rPr>
            <w:rStyle w:val="Hipervnculo"/>
            <w:b/>
          </w:rPr>
          <w:t>CARACTERIZACIÓN DEL ÁREA DE INFLUENCIA</w:t>
        </w:r>
        <w:r w:rsidR="00D10179">
          <w:rPr>
            <w:webHidden/>
          </w:rPr>
          <w:tab/>
        </w:r>
        <w:r w:rsidR="00D10179">
          <w:rPr>
            <w:webHidden/>
          </w:rPr>
          <w:fldChar w:fldCharType="begin"/>
        </w:r>
        <w:r w:rsidR="00D10179">
          <w:rPr>
            <w:webHidden/>
          </w:rPr>
          <w:instrText xml:space="preserve"> PAGEREF _Toc531069227 \h </w:instrText>
        </w:r>
        <w:r w:rsidR="00D10179">
          <w:rPr>
            <w:webHidden/>
          </w:rPr>
        </w:r>
        <w:r w:rsidR="00D10179">
          <w:rPr>
            <w:webHidden/>
          </w:rPr>
          <w:fldChar w:fldCharType="separate"/>
        </w:r>
        <w:r w:rsidR="00DD389D">
          <w:rPr>
            <w:webHidden/>
          </w:rPr>
          <w:t>22</w:t>
        </w:r>
        <w:r w:rsidR="00D10179">
          <w:rPr>
            <w:webHidden/>
          </w:rPr>
          <w:fldChar w:fldCharType="end"/>
        </w:r>
      </w:hyperlink>
    </w:p>
    <w:p w14:paraId="3561F1FF" w14:textId="2180DE89" w:rsidR="00D10179" w:rsidRDefault="0069356A">
      <w:pPr>
        <w:pStyle w:val="TDC1"/>
        <w:rPr>
          <w:rFonts w:asciiTheme="minorHAnsi" w:eastAsiaTheme="minorEastAsia" w:hAnsiTheme="minorHAnsi" w:cstheme="minorBidi"/>
          <w:bCs w:val="0"/>
          <w:sz w:val="22"/>
          <w:szCs w:val="22"/>
          <w:lang w:val="es-CO" w:eastAsia="es-CO"/>
        </w:rPr>
      </w:pPr>
      <w:hyperlink w:anchor="_Toc531069228" w:history="1">
        <w:r w:rsidR="00D10179" w:rsidRPr="00DA6223">
          <w:rPr>
            <w:rStyle w:val="Hipervnculo"/>
            <w:b/>
          </w:rPr>
          <w:t>5.</w:t>
        </w:r>
        <w:r w:rsidR="00D10179">
          <w:rPr>
            <w:rFonts w:asciiTheme="minorHAnsi" w:eastAsiaTheme="minorEastAsia" w:hAnsiTheme="minorHAnsi" w:cstheme="minorBidi"/>
            <w:bCs w:val="0"/>
            <w:sz w:val="22"/>
            <w:szCs w:val="22"/>
            <w:lang w:val="es-CO" w:eastAsia="es-CO"/>
          </w:rPr>
          <w:tab/>
        </w:r>
        <w:r w:rsidR="00D10179" w:rsidRPr="00DA6223">
          <w:rPr>
            <w:rStyle w:val="Hipervnculo"/>
            <w:b/>
          </w:rPr>
          <w:t>ZONIFICACIÓN AMBIENTAL</w:t>
        </w:r>
        <w:r w:rsidR="00D10179">
          <w:rPr>
            <w:webHidden/>
          </w:rPr>
          <w:tab/>
        </w:r>
        <w:r w:rsidR="00D10179">
          <w:rPr>
            <w:webHidden/>
          </w:rPr>
          <w:fldChar w:fldCharType="begin"/>
        </w:r>
        <w:r w:rsidR="00D10179">
          <w:rPr>
            <w:webHidden/>
          </w:rPr>
          <w:instrText xml:space="preserve"> PAGEREF _Toc531069228 \h </w:instrText>
        </w:r>
        <w:r w:rsidR="00D10179">
          <w:rPr>
            <w:webHidden/>
          </w:rPr>
        </w:r>
        <w:r w:rsidR="00D10179">
          <w:rPr>
            <w:webHidden/>
          </w:rPr>
          <w:fldChar w:fldCharType="separate"/>
        </w:r>
        <w:r w:rsidR="00DD389D">
          <w:rPr>
            <w:webHidden/>
          </w:rPr>
          <w:t>23</w:t>
        </w:r>
        <w:r w:rsidR="00D10179">
          <w:rPr>
            <w:webHidden/>
          </w:rPr>
          <w:fldChar w:fldCharType="end"/>
        </w:r>
      </w:hyperlink>
    </w:p>
    <w:p w14:paraId="098DA127" w14:textId="7C09FC82" w:rsidR="00D10179" w:rsidRDefault="0069356A">
      <w:pPr>
        <w:pStyle w:val="TDC1"/>
        <w:rPr>
          <w:rFonts w:asciiTheme="minorHAnsi" w:eastAsiaTheme="minorEastAsia" w:hAnsiTheme="minorHAnsi" w:cstheme="minorBidi"/>
          <w:bCs w:val="0"/>
          <w:sz w:val="22"/>
          <w:szCs w:val="22"/>
          <w:lang w:val="es-CO" w:eastAsia="es-CO"/>
        </w:rPr>
      </w:pPr>
      <w:hyperlink w:anchor="_Toc531069229" w:history="1">
        <w:r w:rsidR="00D10179" w:rsidRPr="00DA6223">
          <w:rPr>
            <w:rStyle w:val="Hipervnculo"/>
            <w:b/>
          </w:rPr>
          <w:t>6.</w:t>
        </w:r>
        <w:r w:rsidR="00D10179">
          <w:rPr>
            <w:rFonts w:asciiTheme="minorHAnsi" w:eastAsiaTheme="minorEastAsia" w:hAnsiTheme="minorHAnsi" w:cstheme="minorBidi"/>
            <w:bCs w:val="0"/>
            <w:sz w:val="22"/>
            <w:szCs w:val="22"/>
            <w:lang w:val="es-CO" w:eastAsia="es-CO"/>
          </w:rPr>
          <w:tab/>
        </w:r>
        <w:r w:rsidR="00D10179" w:rsidRPr="00DA6223">
          <w:rPr>
            <w:rStyle w:val="Hipervnculo"/>
            <w:b/>
          </w:rPr>
          <w:t>DEMANDA, USO, APROVECHAMIENTO Y/O AFECTACIÓN DE RECURSOS NATURALES</w:t>
        </w:r>
        <w:r w:rsidR="00D10179">
          <w:rPr>
            <w:webHidden/>
          </w:rPr>
          <w:tab/>
        </w:r>
        <w:r w:rsidR="00D10179">
          <w:rPr>
            <w:webHidden/>
          </w:rPr>
          <w:fldChar w:fldCharType="begin"/>
        </w:r>
        <w:r w:rsidR="00D10179">
          <w:rPr>
            <w:webHidden/>
          </w:rPr>
          <w:instrText xml:space="preserve"> PAGEREF _Toc531069229 \h </w:instrText>
        </w:r>
        <w:r w:rsidR="00D10179">
          <w:rPr>
            <w:webHidden/>
          </w:rPr>
        </w:r>
        <w:r w:rsidR="00D10179">
          <w:rPr>
            <w:webHidden/>
          </w:rPr>
          <w:fldChar w:fldCharType="separate"/>
        </w:r>
        <w:r w:rsidR="00DD389D">
          <w:rPr>
            <w:webHidden/>
          </w:rPr>
          <w:t>23</w:t>
        </w:r>
        <w:r w:rsidR="00D10179">
          <w:rPr>
            <w:webHidden/>
          </w:rPr>
          <w:fldChar w:fldCharType="end"/>
        </w:r>
      </w:hyperlink>
    </w:p>
    <w:p w14:paraId="196BFCA8" w14:textId="0E59C0C9" w:rsidR="00D10179" w:rsidRDefault="0069356A">
      <w:pPr>
        <w:pStyle w:val="TDC2"/>
        <w:rPr>
          <w:rFonts w:asciiTheme="minorHAnsi" w:eastAsiaTheme="minorEastAsia" w:hAnsiTheme="minorHAnsi" w:cstheme="minorBidi"/>
          <w:sz w:val="22"/>
          <w:szCs w:val="22"/>
          <w:lang w:eastAsia="es-CO"/>
        </w:rPr>
      </w:pPr>
      <w:hyperlink w:anchor="_Toc531069230" w:history="1">
        <w:r w:rsidR="00D10179" w:rsidRPr="00DA6223">
          <w:rPr>
            <w:rStyle w:val="Hipervnculo"/>
            <w:b/>
            <w:lang w:val="es-ES_tradnl"/>
          </w:rPr>
          <w:t>6.1</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CONCESIÓN DE AGUA SUPERFICIAL</w:t>
        </w:r>
        <w:r w:rsidR="00D10179">
          <w:rPr>
            <w:webHidden/>
          </w:rPr>
          <w:tab/>
        </w:r>
        <w:r w:rsidR="00D10179">
          <w:rPr>
            <w:webHidden/>
          </w:rPr>
          <w:fldChar w:fldCharType="begin"/>
        </w:r>
        <w:r w:rsidR="00D10179">
          <w:rPr>
            <w:webHidden/>
          </w:rPr>
          <w:instrText xml:space="preserve"> PAGEREF _Toc531069230 \h </w:instrText>
        </w:r>
        <w:r w:rsidR="00D10179">
          <w:rPr>
            <w:webHidden/>
          </w:rPr>
        </w:r>
        <w:r w:rsidR="00D10179">
          <w:rPr>
            <w:webHidden/>
          </w:rPr>
          <w:fldChar w:fldCharType="separate"/>
        </w:r>
        <w:r w:rsidR="00DD389D">
          <w:rPr>
            <w:webHidden/>
          </w:rPr>
          <w:t>23</w:t>
        </w:r>
        <w:r w:rsidR="00D10179">
          <w:rPr>
            <w:webHidden/>
          </w:rPr>
          <w:fldChar w:fldCharType="end"/>
        </w:r>
      </w:hyperlink>
    </w:p>
    <w:p w14:paraId="5EC8884E" w14:textId="1AAA93FA" w:rsidR="00D10179" w:rsidRDefault="0069356A">
      <w:pPr>
        <w:pStyle w:val="TDC2"/>
        <w:rPr>
          <w:rFonts w:asciiTheme="minorHAnsi" w:eastAsiaTheme="minorEastAsia" w:hAnsiTheme="minorHAnsi" w:cstheme="minorBidi"/>
          <w:sz w:val="22"/>
          <w:szCs w:val="22"/>
          <w:lang w:eastAsia="es-CO"/>
        </w:rPr>
      </w:pPr>
      <w:hyperlink w:anchor="_Toc531069231" w:history="1">
        <w:r w:rsidR="00D10179" w:rsidRPr="00DA6223">
          <w:rPr>
            <w:rStyle w:val="Hipervnculo"/>
            <w:b/>
            <w:lang w:val="es-ES_tradnl"/>
          </w:rPr>
          <w:t>6.2</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CONCESIÓN DE AGUA SUBTERRÁNEA</w:t>
        </w:r>
        <w:r w:rsidR="00D10179">
          <w:rPr>
            <w:webHidden/>
          </w:rPr>
          <w:tab/>
        </w:r>
        <w:r w:rsidR="00D10179">
          <w:rPr>
            <w:webHidden/>
          </w:rPr>
          <w:fldChar w:fldCharType="begin"/>
        </w:r>
        <w:r w:rsidR="00D10179">
          <w:rPr>
            <w:webHidden/>
          </w:rPr>
          <w:instrText xml:space="preserve"> PAGEREF _Toc531069231 \h </w:instrText>
        </w:r>
        <w:r w:rsidR="00D10179">
          <w:rPr>
            <w:webHidden/>
          </w:rPr>
        </w:r>
        <w:r w:rsidR="00D10179">
          <w:rPr>
            <w:webHidden/>
          </w:rPr>
          <w:fldChar w:fldCharType="separate"/>
        </w:r>
        <w:r w:rsidR="00DD389D">
          <w:rPr>
            <w:webHidden/>
          </w:rPr>
          <w:t>24</w:t>
        </w:r>
        <w:r w:rsidR="00D10179">
          <w:rPr>
            <w:webHidden/>
          </w:rPr>
          <w:fldChar w:fldCharType="end"/>
        </w:r>
      </w:hyperlink>
    </w:p>
    <w:p w14:paraId="4E21F8EB" w14:textId="7C6626BB"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32" w:history="1">
        <w:r w:rsidR="00D10179" w:rsidRPr="00DA6223">
          <w:rPr>
            <w:rStyle w:val="Hipervnculo"/>
            <w:b/>
          </w:rPr>
          <w:t>6.2.1</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Para la exploración</w:t>
        </w:r>
        <w:r w:rsidR="00D10179">
          <w:rPr>
            <w:webHidden/>
          </w:rPr>
          <w:tab/>
        </w:r>
        <w:r w:rsidR="00D10179">
          <w:rPr>
            <w:webHidden/>
          </w:rPr>
          <w:fldChar w:fldCharType="begin"/>
        </w:r>
        <w:r w:rsidR="00D10179">
          <w:rPr>
            <w:webHidden/>
          </w:rPr>
          <w:instrText xml:space="preserve"> PAGEREF _Toc531069232 \h </w:instrText>
        </w:r>
        <w:r w:rsidR="00D10179">
          <w:rPr>
            <w:webHidden/>
          </w:rPr>
        </w:r>
        <w:r w:rsidR="00D10179">
          <w:rPr>
            <w:webHidden/>
          </w:rPr>
          <w:fldChar w:fldCharType="separate"/>
        </w:r>
        <w:r w:rsidR="00DD389D">
          <w:rPr>
            <w:webHidden/>
          </w:rPr>
          <w:t>24</w:t>
        </w:r>
        <w:r w:rsidR="00D10179">
          <w:rPr>
            <w:webHidden/>
          </w:rPr>
          <w:fldChar w:fldCharType="end"/>
        </w:r>
      </w:hyperlink>
    </w:p>
    <w:p w14:paraId="08572E62" w14:textId="00BD2D6E"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33" w:history="1">
        <w:r w:rsidR="00D10179" w:rsidRPr="00DA6223">
          <w:rPr>
            <w:rStyle w:val="Hipervnculo"/>
            <w:b/>
          </w:rPr>
          <w:t>6.2.2</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Para la concesión</w:t>
        </w:r>
        <w:r w:rsidR="00D10179">
          <w:rPr>
            <w:webHidden/>
          </w:rPr>
          <w:tab/>
        </w:r>
        <w:r w:rsidR="00D10179">
          <w:rPr>
            <w:webHidden/>
          </w:rPr>
          <w:fldChar w:fldCharType="begin"/>
        </w:r>
        <w:r w:rsidR="00D10179">
          <w:rPr>
            <w:webHidden/>
          </w:rPr>
          <w:instrText xml:space="preserve"> PAGEREF _Toc531069233 \h </w:instrText>
        </w:r>
        <w:r w:rsidR="00D10179">
          <w:rPr>
            <w:webHidden/>
          </w:rPr>
        </w:r>
        <w:r w:rsidR="00D10179">
          <w:rPr>
            <w:webHidden/>
          </w:rPr>
          <w:fldChar w:fldCharType="separate"/>
        </w:r>
        <w:r w:rsidR="00DD389D">
          <w:rPr>
            <w:webHidden/>
          </w:rPr>
          <w:t>24</w:t>
        </w:r>
        <w:r w:rsidR="00D10179">
          <w:rPr>
            <w:webHidden/>
          </w:rPr>
          <w:fldChar w:fldCharType="end"/>
        </w:r>
      </w:hyperlink>
    </w:p>
    <w:p w14:paraId="139B255E" w14:textId="1842A718" w:rsidR="00D10179" w:rsidRDefault="0069356A">
      <w:pPr>
        <w:pStyle w:val="TDC2"/>
        <w:rPr>
          <w:rFonts w:asciiTheme="minorHAnsi" w:eastAsiaTheme="minorEastAsia" w:hAnsiTheme="minorHAnsi" w:cstheme="minorBidi"/>
          <w:sz w:val="22"/>
          <w:szCs w:val="22"/>
          <w:lang w:eastAsia="es-CO"/>
        </w:rPr>
      </w:pPr>
      <w:hyperlink w:anchor="_Toc531069234" w:history="1">
        <w:r w:rsidR="00D10179" w:rsidRPr="00DA6223">
          <w:rPr>
            <w:rStyle w:val="Hipervnculo"/>
            <w:b/>
            <w:lang w:val="es-ES_tradnl"/>
          </w:rPr>
          <w:t>6.3</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PERMISO DE VERTIMIENTO</w:t>
        </w:r>
        <w:r w:rsidR="00D10179">
          <w:rPr>
            <w:webHidden/>
          </w:rPr>
          <w:tab/>
        </w:r>
        <w:r w:rsidR="00D10179">
          <w:rPr>
            <w:webHidden/>
          </w:rPr>
          <w:fldChar w:fldCharType="begin"/>
        </w:r>
        <w:r w:rsidR="00D10179">
          <w:rPr>
            <w:webHidden/>
          </w:rPr>
          <w:instrText xml:space="preserve"> PAGEREF _Toc531069234 \h </w:instrText>
        </w:r>
        <w:r w:rsidR="00D10179">
          <w:rPr>
            <w:webHidden/>
          </w:rPr>
        </w:r>
        <w:r w:rsidR="00D10179">
          <w:rPr>
            <w:webHidden/>
          </w:rPr>
          <w:fldChar w:fldCharType="separate"/>
        </w:r>
        <w:r w:rsidR="00DD389D">
          <w:rPr>
            <w:webHidden/>
          </w:rPr>
          <w:t>24</w:t>
        </w:r>
        <w:r w:rsidR="00D10179">
          <w:rPr>
            <w:webHidden/>
          </w:rPr>
          <w:fldChar w:fldCharType="end"/>
        </w:r>
      </w:hyperlink>
    </w:p>
    <w:p w14:paraId="41F550BA" w14:textId="34BD1849"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35" w:history="1">
        <w:r w:rsidR="00D10179" w:rsidRPr="00DA6223">
          <w:rPr>
            <w:rStyle w:val="Hipervnculo"/>
            <w:b/>
          </w:rPr>
          <w:t>6.3.1</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Vertimiento a cuerpos de agua superficiales, marinas o al suelo</w:t>
        </w:r>
        <w:r w:rsidR="00D10179">
          <w:rPr>
            <w:webHidden/>
          </w:rPr>
          <w:tab/>
        </w:r>
        <w:r w:rsidR="00D10179">
          <w:rPr>
            <w:webHidden/>
          </w:rPr>
          <w:fldChar w:fldCharType="begin"/>
        </w:r>
        <w:r w:rsidR="00D10179">
          <w:rPr>
            <w:webHidden/>
          </w:rPr>
          <w:instrText xml:space="preserve"> PAGEREF _Toc531069235 \h </w:instrText>
        </w:r>
        <w:r w:rsidR="00D10179">
          <w:rPr>
            <w:webHidden/>
          </w:rPr>
        </w:r>
        <w:r w:rsidR="00D10179">
          <w:rPr>
            <w:webHidden/>
          </w:rPr>
          <w:fldChar w:fldCharType="separate"/>
        </w:r>
        <w:r w:rsidR="00DD389D">
          <w:rPr>
            <w:webHidden/>
          </w:rPr>
          <w:t>24</w:t>
        </w:r>
        <w:r w:rsidR="00D10179">
          <w:rPr>
            <w:webHidden/>
          </w:rPr>
          <w:fldChar w:fldCharType="end"/>
        </w:r>
      </w:hyperlink>
    </w:p>
    <w:p w14:paraId="7B26D7A4" w14:textId="66D68A7D" w:rsidR="00D10179" w:rsidRDefault="0069356A">
      <w:pPr>
        <w:pStyle w:val="TDC3"/>
        <w:rPr>
          <w:rFonts w:asciiTheme="minorHAnsi" w:eastAsiaTheme="minorEastAsia" w:hAnsiTheme="minorHAnsi" w:cstheme="minorBidi"/>
          <w:bCs w:val="0"/>
          <w:iCs w:val="0"/>
          <w:caps w:val="0"/>
          <w:snapToGrid/>
          <w:sz w:val="22"/>
          <w:szCs w:val="22"/>
          <w:lang w:eastAsia="es-CO"/>
        </w:rPr>
      </w:pPr>
      <w:hyperlink w:anchor="_Toc531069236" w:history="1">
        <w:r w:rsidR="00D10179" w:rsidRPr="00DA6223">
          <w:rPr>
            <w:rStyle w:val="Hipervnculo"/>
            <w:b/>
          </w:rPr>
          <w:t>6.3.2</w:t>
        </w:r>
        <w:r w:rsidR="00D10179">
          <w:rPr>
            <w:rFonts w:asciiTheme="minorHAnsi" w:eastAsiaTheme="minorEastAsia" w:hAnsiTheme="minorHAnsi" w:cstheme="minorBidi"/>
            <w:bCs w:val="0"/>
            <w:iCs w:val="0"/>
            <w:caps w:val="0"/>
            <w:snapToGrid/>
            <w:sz w:val="22"/>
            <w:szCs w:val="22"/>
            <w:lang w:eastAsia="es-CO"/>
          </w:rPr>
          <w:tab/>
        </w:r>
        <w:r w:rsidR="00D10179" w:rsidRPr="00DA6223">
          <w:rPr>
            <w:rStyle w:val="Hipervnculo"/>
            <w:b/>
            <w:lang w:val="es-ES_tradnl"/>
          </w:rPr>
          <w:t>Vertimiento de agua residual no doméstica al sistema de alcantarillado público</w:t>
        </w:r>
        <w:r w:rsidR="00D10179">
          <w:rPr>
            <w:webHidden/>
          </w:rPr>
          <w:tab/>
        </w:r>
        <w:r w:rsidR="00D10179">
          <w:rPr>
            <w:webHidden/>
          </w:rPr>
          <w:fldChar w:fldCharType="begin"/>
        </w:r>
        <w:r w:rsidR="00D10179">
          <w:rPr>
            <w:webHidden/>
          </w:rPr>
          <w:instrText xml:space="preserve"> PAGEREF _Toc531069236 \h </w:instrText>
        </w:r>
        <w:r w:rsidR="00D10179">
          <w:rPr>
            <w:webHidden/>
          </w:rPr>
        </w:r>
        <w:r w:rsidR="00D10179">
          <w:rPr>
            <w:webHidden/>
          </w:rPr>
          <w:fldChar w:fldCharType="separate"/>
        </w:r>
        <w:r w:rsidR="00DD389D">
          <w:rPr>
            <w:webHidden/>
          </w:rPr>
          <w:t>25</w:t>
        </w:r>
        <w:r w:rsidR="00D10179">
          <w:rPr>
            <w:webHidden/>
          </w:rPr>
          <w:fldChar w:fldCharType="end"/>
        </w:r>
      </w:hyperlink>
    </w:p>
    <w:p w14:paraId="1C2BBA3F" w14:textId="3F0A5806" w:rsidR="00D10179" w:rsidRDefault="0069356A">
      <w:pPr>
        <w:pStyle w:val="TDC2"/>
        <w:rPr>
          <w:rFonts w:asciiTheme="minorHAnsi" w:eastAsiaTheme="minorEastAsia" w:hAnsiTheme="minorHAnsi" w:cstheme="minorBidi"/>
          <w:sz w:val="22"/>
          <w:szCs w:val="22"/>
          <w:lang w:eastAsia="es-CO"/>
        </w:rPr>
      </w:pPr>
      <w:hyperlink w:anchor="_Toc531069237" w:history="1">
        <w:r w:rsidR="00D10179" w:rsidRPr="00DA6223">
          <w:rPr>
            <w:rStyle w:val="Hipervnculo"/>
            <w:b/>
            <w:lang w:val="es-ES_tradnl"/>
          </w:rPr>
          <w:t>6.4</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OCUPACIÓN DE CAUCES</w:t>
        </w:r>
        <w:r w:rsidR="00D10179">
          <w:rPr>
            <w:webHidden/>
          </w:rPr>
          <w:tab/>
        </w:r>
        <w:r w:rsidR="00D10179">
          <w:rPr>
            <w:webHidden/>
          </w:rPr>
          <w:fldChar w:fldCharType="begin"/>
        </w:r>
        <w:r w:rsidR="00D10179">
          <w:rPr>
            <w:webHidden/>
          </w:rPr>
          <w:instrText xml:space="preserve"> PAGEREF _Toc531069237 \h </w:instrText>
        </w:r>
        <w:r w:rsidR="00D10179">
          <w:rPr>
            <w:webHidden/>
          </w:rPr>
        </w:r>
        <w:r w:rsidR="00D10179">
          <w:rPr>
            <w:webHidden/>
          </w:rPr>
          <w:fldChar w:fldCharType="separate"/>
        </w:r>
        <w:r w:rsidR="00DD389D">
          <w:rPr>
            <w:webHidden/>
          </w:rPr>
          <w:t>25</w:t>
        </w:r>
        <w:r w:rsidR="00D10179">
          <w:rPr>
            <w:webHidden/>
          </w:rPr>
          <w:fldChar w:fldCharType="end"/>
        </w:r>
      </w:hyperlink>
    </w:p>
    <w:p w14:paraId="5494CC8A" w14:textId="443EA281" w:rsidR="00D10179" w:rsidRDefault="0069356A">
      <w:pPr>
        <w:pStyle w:val="TDC2"/>
        <w:rPr>
          <w:rFonts w:asciiTheme="minorHAnsi" w:eastAsiaTheme="minorEastAsia" w:hAnsiTheme="minorHAnsi" w:cstheme="minorBidi"/>
          <w:sz w:val="22"/>
          <w:szCs w:val="22"/>
          <w:lang w:eastAsia="es-CO"/>
        </w:rPr>
      </w:pPr>
      <w:hyperlink w:anchor="_Toc531069238" w:history="1">
        <w:r w:rsidR="00D10179" w:rsidRPr="00DA6223">
          <w:rPr>
            <w:rStyle w:val="Hipervnculo"/>
            <w:b/>
            <w:lang w:val="es-ES_tradnl"/>
          </w:rPr>
          <w:t>6.5</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APROVECHAMIENTO FORESTAL</w:t>
        </w:r>
        <w:r w:rsidR="00D10179">
          <w:rPr>
            <w:webHidden/>
          </w:rPr>
          <w:tab/>
        </w:r>
        <w:r w:rsidR="00D10179">
          <w:rPr>
            <w:webHidden/>
          </w:rPr>
          <w:fldChar w:fldCharType="begin"/>
        </w:r>
        <w:r w:rsidR="00D10179">
          <w:rPr>
            <w:webHidden/>
          </w:rPr>
          <w:instrText xml:space="preserve"> PAGEREF _Toc531069238 \h </w:instrText>
        </w:r>
        <w:r w:rsidR="00D10179">
          <w:rPr>
            <w:webHidden/>
          </w:rPr>
        </w:r>
        <w:r w:rsidR="00D10179">
          <w:rPr>
            <w:webHidden/>
          </w:rPr>
          <w:fldChar w:fldCharType="separate"/>
        </w:r>
        <w:r w:rsidR="00DD389D">
          <w:rPr>
            <w:webHidden/>
          </w:rPr>
          <w:t>25</w:t>
        </w:r>
        <w:r w:rsidR="00D10179">
          <w:rPr>
            <w:webHidden/>
          </w:rPr>
          <w:fldChar w:fldCharType="end"/>
        </w:r>
      </w:hyperlink>
    </w:p>
    <w:p w14:paraId="6B77B92D" w14:textId="6E87A6A5" w:rsidR="00D10179" w:rsidRDefault="0069356A">
      <w:pPr>
        <w:pStyle w:val="TDC2"/>
        <w:rPr>
          <w:rFonts w:asciiTheme="minorHAnsi" w:eastAsiaTheme="minorEastAsia" w:hAnsiTheme="minorHAnsi" w:cstheme="minorBidi"/>
          <w:sz w:val="22"/>
          <w:szCs w:val="22"/>
          <w:lang w:eastAsia="es-CO"/>
        </w:rPr>
      </w:pPr>
      <w:hyperlink w:anchor="_Toc531069239" w:history="1">
        <w:r w:rsidR="00D10179" w:rsidRPr="00DA6223">
          <w:rPr>
            <w:rStyle w:val="Hipervnculo"/>
            <w:b/>
            <w:lang w:val="es-ES_tradnl"/>
          </w:rPr>
          <w:t>6.6</w:t>
        </w:r>
        <w:r w:rsidR="00D10179">
          <w:rPr>
            <w:rFonts w:asciiTheme="minorHAnsi" w:eastAsiaTheme="minorEastAsia" w:hAnsiTheme="minorHAnsi" w:cstheme="minorBidi"/>
            <w:sz w:val="22"/>
            <w:szCs w:val="22"/>
            <w:lang w:eastAsia="es-CO"/>
          </w:rPr>
          <w:tab/>
        </w:r>
        <w:r w:rsidR="00D10179" w:rsidRPr="00DA6223">
          <w:rPr>
            <w:rStyle w:val="Hipervnculo"/>
            <w:b/>
            <w:lang w:val="es-ES_tradnl"/>
          </w:rPr>
          <w:t>EMISIONES ATMOSFÉRICAS</w:t>
        </w:r>
        <w:r w:rsidR="00D10179">
          <w:rPr>
            <w:webHidden/>
          </w:rPr>
          <w:tab/>
        </w:r>
        <w:r w:rsidR="00D10179">
          <w:rPr>
            <w:webHidden/>
          </w:rPr>
          <w:fldChar w:fldCharType="begin"/>
        </w:r>
        <w:r w:rsidR="00D10179">
          <w:rPr>
            <w:webHidden/>
          </w:rPr>
          <w:instrText xml:space="preserve"> PAGEREF _Toc531069239 \h </w:instrText>
        </w:r>
        <w:r w:rsidR="00D10179">
          <w:rPr>
            <w:webHidden/>
          </w:rPr>
        </w:r>
        <w:r w:rsidR="00D10179">
          <w:rPr>
            <w:webHidden/>
          </w:rPr>
          <w:fldChar w:fldCharType="separate"/>
        </w:r>
        <w:r w:rsidR="00DD389D">
          <w:rPr>
            <w:webHidden/>
          </w:rPr>
          <w:t>26</w:t>
        </w:r>
        <w:r w:rsidR="00D10179">
          <w:rPr>
            <w:webHidden/>
          </w:rPr>
          <w:fldChar w:fldCharType="end"/>
        </w:r>
      </w:hyperlink>
    </w:p>
    <w:p w14:paraId="6B07D487" w14:textId="57951AA8" w:rsidR="00D10179" w:rsidRDefault="0069356A">
      <w:pPr>
        <w:pStyle w:val="TDC1"/>
        <w:rPr>
          <w:rFonts w:asciiTheme="minorHAnsi" w:eastAsiaTheme="minorEastAsia" w:hAnsiTheme="minorHAnsi" w:cstheme="minorBidi"/>
          <w:bCs w:val="0"/>
          <w:sz w:val="22"/>
          <w:szCs w:val="22"/>
          <w:lang w:val="es-CO" w:eastAsia="es-CO"/>
        </w:rPr>
      </w:pPr>
      <w:hyperlink w:anchor="_Toc531069240" w:history="1">
        <w:r w:rsidR="00D10179" w:rsidRPr="00DA6223">
          <w:rPr>
            <w:rStyle w:val="Hipervnculo"/>
            <w:b/>
          </w:rPr>
          <w:t>7.</w:t>
        </w:r>
        <w:r w:rsidR="00D10179">
          <w:rPr>
            <w:rFonts w:asciiTheme="minorHAnsi" w:eastAsiaTheme="minorEastAsia" w:hAnsiTheme="minorHAnsi" w:cstheme="minorBidi"/>
            <w:bCs w:val="0"/>
            <w:sz w:val="22"/>
            <w:szCs w:val="22"/>
            <w:lang w:val="es-CO" w:eastAsia="es-CO"/>
          </w:rPr>
          <w:tab/>
        </w:r>
        <w:r w:rsidR="00D10179" w:rsidRPr="00DA6223">
          <w:rPr>
            <w:rStyle w:val="Hipervnculo"/>
            <w:b/>
          </w:rPr>
          <w:t>EVALUACIÓN AMBIENTAL</w:t>
        </w:r>
        <w:r w:rsidR="00D10179">
          <w:rPr>
            <w:webHidden/>
          </w:rPr>
          <w:tab/>
        </w:r>
        <w:r w:rsidR="00D10179">
          <w:rPr>
            <w:webHidden/>
          </w:rPr>
          <w:fldChar w:fldCharType="begin"/>
        </w:r>
        <w:r w:rsidR="00D10179">
          <w:rPr>
            <w:webHidden/>
          </w:rPr>
          <w:instrText xml:space="preserve"> PAGEREF _Toc531069240 \h </w:instrText>
        </w:r>
        <w:r w:rsidR="00D10179">
          <w:rPr>
            <w:webHidden/>
          </w:rPr>
        </w:r>
        <w:r w:rsidR="00D10179">
          <w:rPr>
            <w:webHidden/>
          </w:rPr>
          <w:fldChar w:fldCharType="separate"/>
        </w:r>
        <w:r w:rsidR="00DD389D">
          <w:rPr>
            <w:webHidden/>
          </w:rPr>
          <w:t>26</w:t>
        </w:r>
        <w:r w:rsidR="00D10179">
          <w:rPr>
            <w:webHidden/>
          </w:rPr>
          <w:fldChar w:fldCharType="end"/>
        </w:r>
      </w:hyperlink>
    </w:p>
    <w:p w14:paraId="26712F83" w14:textId="5B28B48E" w:rsidR="00D10179" w:rsidRDefault="0069356A">
      <w:pPr>
        <w:pStyle w:val="TDC1"/>
        <w:rPr>
          <w:rFonts w:asciiTheme="minorHAnsi" w:eastAsiaTheme="minorEastAsia" w:hAnsiTheme="minorHAnsi" w:cstheme="minorBidi"/>
          <w:bCs w:val="0"/>
          <w:sz w:val="22"/>
          <w:szCs w:val="22"/>
          <w:lang w:val="es-CO" w:eastAsia="es-CO"/>
        </w:rPr>
      </w:pPr>
      <w:hyperlink w:anchor="_Toc531069241" w:history="1">
        <w:r w:rsidR="00D10179" w:rsidRPr="00DA6223">
          <w:rPr>
            <w:rStyle w:val="Hipervnculo"/>
            <w:b/>
          </w:rPr>
          <w:t>8.</w:t>
        </w:r>
        <w:r w:rsidR="00D10179">
          <w:rPr>
            <w:rFonts w:asciiTheme="minorHAnsi" w:eastAsiaTheme="minorEastAsia" w:hAnsiTheme="minorHAnsi" w:cstheme="minorBidi"/>
            <w:bCs w:val="0"/>
            <w:sz w:val="22"/>
            <w:szCs w:val="22"/>
            <w:lang w:val="es-CO" w:eastAsia="es-CO"/>
          </w:rPr>
          <w:tab/>
        </w:r>
        <w:r w:rsidR="00D10179" w:rsidRPr="00DA6223">
          <w:rPr>
            <w:rStyle w:val="Hipervnculo"/>
            <w:b/>
          </w:rPr>
          <w:t>ZONIFICACIÓN DE MANEJO AMBIENTAL DEL PROYECTO</w:t>
        </w:r>
        <w:r w:rsidR="00D10179">
          <w:rPr>
            <w:webHidden/>
          </w:rPr>
          <w:tab/>
        </w:r>
        <w:r w:rsidR="00D10179">
          <w:rPr>
            <w:webHidden/>
          </w:rPr>
          <w:fldChar w:fldCharType="begin"/>
        </w:r>
        <w:r w:rsidR="00D10179">
          <w:rPr>
            <w:webHidden/>
          </w:rPr>
          <w:instrText xml:space="preserve"> PAGEREF _Toc531069241 \h </w:instrText>
        </w:r>
        <w:r w:rsidR="00D10179">
          <w:rPr>
            <w:webHidden/>
          </w:rPr>
        </w:r>
        <w:r w:rsidR="00D10179">
          <w:rPr>
            <w:webHidden/>
          </w:rPr>
          <w:fldChar w:fldCharType="separate"/>
        </w:r>
        <w:r w:rsidR="00DD389D">
          <w:rPr>
            <w:webHidden/>
          </w:rPr>
          <w:t>26</w:t>
        </w:r>
        <w:r w:rsidR="00D10179">
          <w:rPr>
            <w:webHidden/>
          </w:rPr>
          <w:fldChar w:fldCharType="end"/>
        </w:r>
      </w:hyperlink>
    </w:p>
    <w:p w14:paraId="5F3880CA" w14:textId="72932028" w:rsidR="00D10179" w:rsidRDefault="0069356A">
      <w:pPr>
        <w:pStyle w:val="TDC1"/>
        <w:rPr>
          <w:rFonts w:asciiTheme="minorHAnsi" w:eastAsiaTheme="minorEastAsia" w:hAnsiTheme="minorHAnsi" w:cstheme="minorBidi"/>
          <w:bCs w:val="0"/>
          <w:sz w:val="22"/>
          <w:szCs w:val="22"/>
          <w:lang w:val="es-CO" w:eastAsia="es-CO"/>
        </w:rPr>
      </w:pPr>
      <w:hyperlink w:anchor="_Toc531069242" w:history="1">
        <w:r w:rsidR="00D10179" w:rsidRPr="00DA6223">
          <w:rPr>
            <w:rStyle w:val="Hipervnculo"/>
            <w:b/>
          </w:rPr>
          <w:t>9.</w:t>
        </w:r>
        <w:r w:rsidR="00D10179">
          <w:rPr>
            <w:rFonts w:asciiTheme="minorHAnsi" w:eastAsiaTheme="minorEastAsia" w:hAnsiTheme="minorHAnsi" w:cstheme="minorBidi"/>
            <w:bCs w:val="0"/>
            <w:sz w:val="22"/>
            <w:szCs w:val="22"/>
            <w:lang w:val="es-CO" w:eastAsia="es-CO"/>
          </w:rPr>
          <w:tab/>
        </w:r>
        <w:r w:rsidR="00D10179" w:rsidRPr="00DA6223">
          <w:rPr>
            <w:rStyle w:val="Hipervnculo"/>
            <w:b/>
          </w:rPr>
          <w:t>PLANES Y PROGRAMAS</w:t>
        </w:r>
        <w:r w:rsidR="00D10179">
          <w:rPr>
            <w:webHidden/>
          </w:rPr>
          <w:tab/>
        </w:r>
        <w:r w:rsidR="00D10179">
          <w:rPr>
            <w:webHidden/>
          </w:rPr>
          <w:fldChar w:fldCharType="begin"/>
        </w:r>
        <w:r w:rsidR="00D10179">
          <w:rPr>
            <w:webHidden/>
          </w:rPr>
          <w:instrText xml:space="preserve"> PAGEREF _Toc531069242 \h </w:instrText>
        </w:r>
        <w:r w:rsidR="00D10179">
          <w:rPr>
            <w:webHidden/>
          </w:rPr>
        </w:r>
        <w:r w:rsidR="00D10179">
          <w:rPr>
            <w:webHidden/>
          </w:rPr>
          <w:fldChar w:fldCharType="separate"/>
        </w:r>
        <w:r w:rsidR="00DD389D">
          <w:rPr>
            <w:webHidden/>
          </w:rPr>
          <w:t>26</w:t>
        </w:r>
        <w:r w:rsidR="00D10179">
          <w:rPr>
            <w:webHidden/>
          </w:rPr>
          <w:fldChar w:fldCharType="end"/>
        </w:r>
      </w:hyperlink>
    </w:p>
    <w:p w14:paraId="15B1BB2C" w14:textId="3443E25D" w:rsidR="00D10179" w:rsidRDefault="0069356A">
      <w:pPr>
        <w:pStyle w:val="TDC1"/>
        <w:rPr>
          <w:rFonts w:asciiTheme="minorHAnsi" w:eastAsiaTheme="minorEastAsia" w:hAnsiTheme="minorHAnsi" w:cstheme="minorBidi"/>
          <w:bCs w:val="0"/>
          <w:sz w:val="22"/>
          <w:szCs w:val="22"/>
          <w:lang w:val="es-CO" w:eastAsia="es-CO"/>
        </w:rPr>
      </w:pPr>
      <w:hyperlink w:anchor="_Toc531069243" w:history="1">
        <w:r w:rsidR="00D10179" w:rsidRPr="00DA6223">
          <w:rPr>
            <w:rStyle w:val="Hipervnculo"/>
            <w:b/>
          </w:rPr>
          <w:t>BIBLIOGRAFÍA</w:t>
        </w:r>
        <w:r w:rsidR="00D10179">
          <w:rPr>
            <w:webHidden/>
          </w:rPr>
          <w:tab/>
        </w:r>
        <w:r w:rsidR="00D10179">
          <w:rPr>
            <w:webHidden/>
          </w:rPr>
          <w:fldChar w:fldCharType="begin"/>
        </w:r>
        <w:r w:rsidR="00D10179">
          <w:rPr>
            <w:webHidden/>
          </w:rPr>
          <w:instrText xml:space="preserve"> PAGEREF _Toc531069243 \h </w:instrText>
        </w:r>
        <w:r w:rsidR="00D10179">
          <w:rPr>
            <w:webHidden/>
          </w:rPr>
        </w:r>
        <w:r w:rsidR="00D10179">
          <w:rPr>
            <w:webHidden/>
          </w:rPr>
          <w:fldChar w:fldCharType="separate"/>
        </w:r>
        <w:r w:rsidR="00DD389D">
          <w:rPr>
            <w:webHidden/>
          </w:rPr>
          <w:t>27</w:t>
        </w:r>
        <w:r w:rsidR="00D10179">
          <w:rPr>
            <w:webHidden/>
          </w:rPr>
          <w:fldChar w:fldCharType="end"/>
        </w:r>
      </w:hyperlink>
    </w:p>
    <w:p w14:paraId="1B66E317" w14:textId="2E7295A0" w:rsidR="00534332" w:rsidRPr="00E60ECF" w:rsidRDefault="0069356A" w:rsidP="00D10179">
      <w:pPr>
        <w:pStyle w:val="TDC1"/>
        <w:rPr>
          <w:color w:val="000000"/>
          <w:szCs w:val="24"/>
        </w:rPr>
      </w:pPr>
      <w:hyperlink w:anchor="_Toc531069244" w:history="1">
        <w:r w:rsidR="00D10179" w:rsidRPr="00DA6223">
          <w:rPr>
            <w:rStyle w:val="Hipervnculo"/>
            <w:b/>
          </w:rPr>
          <w:t>ANEXO I</w:t>
        </w:r>
        <w:r w:rsidR="00D10179">
          <w:rPr>
            <w:webHidden/>
          </w:rPr>
          <w:tab/>
        </w:r>
        <w:r w:rsidR="00D10179">
          <w:rPr>
            <w:webHidden/>
          </w:rPr>
          <w:fldChar w:fldCharType="begin"/>
        </w:r>
        <w:r w:rsidR="00D10179">
          <w:rPr>
            <w:webHidden/>
          </w:rPr>
          <w:instrText xml:space="preserve"> PAGEREF _Toc531069244 \h </w:instrText>
        </w:r>
        <w:r w:rsidR="00D10179">
          <w:rPr>
            <w:webHidden/>
          </w:rPr>
        </w:r>
        <w:r w:rsidR="00D10179">
          <w:rPr>
            <w:webHidden/>
          </w:rPr>
          <w:fldChar w:fldCharType="separate"/>
        </w:r>
        <w:r w:rsidR="00DD389D">
          <w:rPr>
            <w:webHidden/>
          </w:rPr>
          <w:t>37</w:t>
        </w:r>
        <w:r w:rsidR="00D10179">
          <w:rPr>
            <w:webHidden/>
          </w:rPr>
          <w:fldChar w:fldCharType="end"/>
        </w:r>
      </w:hyperlink>
      <w:r w:rsidR="005A4414" w:rsidRPr="00E60ECF">
        <w:rPr>
          <w:color w:val="000000"/>
          <w:szCs w:val="24"/>
        </w:rPr>
        <w:fldChar w:fldCharType="end"/>
      </w:r>
      <w:bookmarkStart w:id="2" w:name="_Toc274067173"/>
      <w:r w:rsidR="00534332" w:rsidRPr="00E60ECF">
        <w:rPr>
          <w:color w:val="000000"/>
          <w:szCs w:val="24"/>
        </w:rPr>
        <w:br w:type="page"/>
      </w:r>
    </w:p>
    <w:p w14:paraId="46A605D1" w14:textId="77777777" w:rsidR="00534332" w:rsidRPr="00E60ECF" w:rsidRDefault="00534332" w:rsidP="00D12BDC">
      <w:pPr>
        <w:jc w:val="both"/>
        <w:rPr>
          <w:rFonts w:ascii="Arial" w:hAnsi="Arial" w:cs="Arial"/>
          <w:color w:val="000000"/>
          <w:sz w:val="24"/>
          <w:szCs w:val="24"/>
        </w:rPr>
      </w:pPr>
    </w:p>
    <w:p w14:paraId="25A859F1" w14:textId="5FD33996" w:rsidR="002046FA" w:rsidRPr="00D12BDC" w:rsidRDefault="002046FA" w:rsidP="00D12BDC">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3" w:name="_Toc422816632"/>
      <w:bookmarkStart w:id="4" w:name="_Toc478595781"/>
      <w:bookmarkStart w:id="5" w:name="_Toc531069197"/>
      <w:r w:rsidRPr="00D12BDC">
        <w:rPr>
          <w:rFonts w:ascii="Arial" w:hAnsi="Arial" w:cs="Arial"/>
          <w:b/>
          <w:color w:val="000000"/>
          <w:spacing w:val="0"/>
          <w:kern w:val="0"/>
          <w:sz w:val="24"/>
          <w:szCs w:val="24"/>
          <w:lang w:val="es-ES_tradnl"/>
        </w:rPr>
        <w:t>LISTA DE ACRÓNIMOS</w:t>
      </w:r>
      <w:bookmarkEnd w:id="3"/>
      <w:bookmarkEnd w:id="4"/>
      <w:r w:rsidR="00534332" w:rsidRPr="00D12BDC">
        <w:rPr>
          <w:rFonts w:ascii="Arial" w:hAnsi="Arial" w:cs="Arial"/>
          <w:b/>
          <w:color w:val="000000"/>
          <w:spacing w:val="0"/>
          <w:kern w:val="0"/>
          <w:sz w:val="24"/>
          <w:szCs w:val="24"/>
          <w:lang w:val="es-ES_tradnl"/>
        </w:rPr>
        <w:t xml:space="preserve"> Y SIGLAS</w:t>
      </w:r>
      <w:bookmarkEnd w:id="5"/>
    </w:p>
    <w:p w14:paraId="468F4499" w14:textId="77777777" w:rsidR="002046FA" w:rsidRPr="00E60ECF" w:rsidRDefault="002046FA" w:rsidP="002046FA">
      <w:pPr>
        <w:jc w:val="center"/>
        <w:rPr>
          <w:rFonts w:ascii="Arial" w:hAnsi="Arial" w:cs="Arial"/>
          <w:b/>
          <w:color w:val="000000"/>
          <w:sz w:val="24"/>
          <w:szCs w:val="24"/>
        </w:rPr>
      </w:pPr>
    </w:p>
    <w:p w14:paraId="55D05928"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AEE</w:t>
      </w:r>
      <w:r w:rsidRPr="00050F97">
        <w:rPr>
          <w:rFonts w:ascii="Arial" w:hAnsi="Arial" w:cs="Arial"/>
          <w:sz w:val="24"/>
          <w:szCs w:val="24"/>
        </w:rPr>
        <w:t>: Aparatos eléctricos y electrónicos</w:t>
      </w:r>
    </w:p>
    <w:p w14:paraId="34F92667" w14:textId="77777777" w:rsidR="00050F97" w:rsidRPr="00050F97" w:rsidRDefault="00050F97" w:rsidP="00050F97">
      <w:pPr>
        <w:rPr>
          <w:rFonts w:ascii="Arial" w:hAnsi="Arial" w:cs="Arial"/>
          <w:b/>
          <w:sz w:val="24"/>
          <w:szCs w:val="24"/>
        </w:rPr>
      </w:pPr>
    </w:p>
    <w:p w14:paraId="55431336"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CITES</w:t>
      </w:r>
      <w:r w:rsidRPr="00050F97">
        <w:rPr>
          <w:rFonts w:ascii="Arial" w:hAnsi="Arial" w:cs="Arial"/>
          <w:sz w:val="24"/>
          <w:szCs w:val="24"/>
        </w:rPr>
        <w:t>: Convención sobre el Comercio Internacional de Especies Amenazadas de Fauna y Flora Silvestres</w:t>
      </w:r>
    </w:p>
    <w:p w14:paraId="0944D7A3" w14:textId="77777777" w:rsidR="00050F97" w:rsidRPr="00050F97" w:rsidRDefault="00050F97" w:rsidP="00050F97">
      <w:pPr>
        <w:jc w:val="both"/>
        <w:rPr>
          <w:rFonts w:ascii="Arial" w:hAnsi="Arial" w:cs="Arial"/>
          <w:b/>
          <w:sz w:val="24"/>
          <w:szCs w:val="24"/>
        </w:rPr>
      </w:pPr>
    </w:p>
    <w:p w14:paraId="31113399" w14:textId="77777777" w:rsidR="00050F97" w:rsidRPr="00050F97" w:rsidRDefault="00050F97" w:rsidP="00050F97">
      <w:pPr>
        <w:jc w:val="both"/>
        <w:rPr>
          <w:rFonts w:ascii="Arial" w:hAnsi="Arial" w:cs="Arial"/>
          <w:sz w:val="24"/>
          <w:szCs w:val="24"/>
        </w:rPr>
      </w:pPr>
      <w:r w:rsidRPr="00050F97">
        <w:rPr>
          <w:rFonts w:ascii="Arial" w:hAnsi="Arial" w:cs="Arial"/>
          <w:b/>
          <w:sz w:val="24"/>
          <w:szCs w:val="24"/>
        </w:rPr>
        <w:t>EIA</w:t>
      </w:r>
      <w:r w:rsidRPr="00050F97">
        <w:rPr>
          <w:rFonts w:ascii="Arial" w:hAnsi="Arial" w:cs="Arial"/>
          <w:sz w:val="24"/>
          <w:szCs w:val="24"/>
        </w:rPr>
        <w:t>: Estudio de Impacto Ambiental</w:t>
      </w:r>
    </w:p>
    <w:p w14:paraId="7BF554F0" w14:textId="77777777" w:rsidR="00050F97" w:rsidRPr="00050F97" w:rsidRDefault="00050F97" w:rsidP="00050F97">
      <w:pPr>
        <w:jc w:val="both"/>
        <w:rPr>
          <w:rFonts w:ascii="Arial" w:hAnsi="Arial" w:cs="Arial"/>
          <w:b/>
          <w:sz w:val="24"/>
          <w:szCs w:val="24"/>
        </w:rPr>
      </w:pPr>
    </w:p>
    <w:p w14:paraId="0DC86BA9"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EOT</w:t>
      </w:r>
      <w:r w:rsidRPr="00050F97">
        <w:rPr>
          <w:rFonts w:ascii="Arial" w:hAnsi="Arial" w:cs="Arial"/>
          <w:sz w:val="24"/>
          <w:szCs w:val="24"/>
        </w:rPr>
        <w:t>: Esquema de Ordenamiento Territorial</w:t>
      </w:r>
    </w:p>
    <w:p w14:paraId="5CD6D83B" w14:textId="77777777" w:rsidR="00050F97" w:rsidRPr="00050F97" w:rsidRDefault="00050F97" w:rsidP="00050F97">
      <w:pPr>
        <w:jc w:val="both"/>
        <w:rPr>
          <w:rFonts w:ascii="Arial" w:hAnsi="Arial" w:cs="Arial"/>
          <w:b/>
          <w:sz w:val="24"/>
          <w:szCs w:val="24"/>
        </w:rPr>
      </w:pPr>
    </w:p>
    <w:p w14:paraId="39324539"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GDB</w:t>
      </w:r>
      <w:r w:rsidRPr="00050F97">
        <w:rPr>
          <w:rFonts w:ascii="Arial" w:hAnsi="Arial" w:cs="Arial"/>
          <w:sz w:val="24"/>
          <w:szCs w:val="24"/>
        </w:rPr>
        <w:t>: Modelo de Almacenamiento Geográfico de Datos</w:t>
      </w:r>
    </w:p>
    <w:p w14:paraId="589663DD" w14:textId="77777777" w:rsidR="00050F97" w:rsidRPr="00050F97" w:rsidRDefault="00050F97" w:rsidP="00050F97">
      <w:pPr>
        <w:jc w:val="both"/>
        <w:rPr>
          <w:rFonts w:ascii="Arial" w:hAnsi="Arial" w:cs="Arial"/>
          <w:b/>
          <w:sz w:val="24"/>
          <w:szCs w:val="24"/>
        </w:rPr>
      </w:pPr>
    </w:p>
    <w:p w14:paraId="1C81EC0E"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ICANH</w:t>
      </w:r>
      <w:r w:rsidRPr="00050F97">
        <w:rPr>
          <w:rFonts w:ascii="Arial" w:hAnsi="Arial" w:cs="Arial"/>
          <w:sz w:val="24"/>
          <w:szCs w:val="24"/>
        </w:rPr>
        <w:t>: Instituto Colombiano de Antropología e Historia</w:t>
      </w:r>
    </w:p>
    <w:p w14:paraId="3F499599" w14:textId="77777777" w:rsidR="00050F97" w:rsidRPr="00050F97" w:rsidRDefault="00050F97" w:rsidP="00050F97">
      <w:pPr>
        <w:jc w:val="both"/>
        <w:rPr>
          <w:rFonts w:ascii="Arial" w:hAnsi="Arial" w:cs="Arial"/>
          <w:b/>
          <w:sz w:val="24"/>
          <w:szCs w:val="24"/>
        </w:rPr>
      </w:pPr>
    </w:p>
    <w:p w14:paraId="04FCF77C"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IDEAM</w:t>
      </w:r>
      <w:r w:rsidRPr="00050F97">
        <w:rPr>
          <w:rFonts w:ascii="Arial" w:hAnsi="Arial" w:cs="Arial"/>
          <w:sz w:val="24"/>
          <w:szCs w:val="24"/>
        </w:rPr>
        <w:t>: Instituto de Hidrología, Meteorología y Estudios Ambientales</w:t>
      </w:r>
    </w:p>
    <w:p w14:paraId="77AF0EE9" w14:textId="77777777" w:rsidR="00050F97" w:rsidRPr="00050F97" w:rsidRDefault="00050F97" w:rsidP="00050F97">
      <w:pPr>
        <w:jc w:val="both"/>
        <w:rPr>
          <w:rFonts w:ascii="Arial" w:hAnsi="Arial" w:cs="Arial"/>
          <w:b/>
          <w:sz w:val="24"/>
          <w:szCs w:val="24"/>
        </w:rPr>
      </w:pPr>
    </w:p>
    <w:p w14:paraId="11DBE9B2" w14:textId="77777777" w:rsidR="00050F97" w:rsidRPr="00050F97" w:rsidRDefault="00050F97" w:rsidP="00050F97">
      <w:pPr>
        <w:jc w:val="both"/>
        <w:rPr>
          <w:rFonts w:ascii="Arial" w:hAnsi="Arial" w:cs="Arial"/>
          <w:sz w:val="24"/>
          <w:szCs w:val="24"/>
        </w:rPr>
      </w:pPr>
      <w:r w:rsidRPr="00050F97">
        <w:rPr>
          <w:rFonts w:ascii="Arial" w:hAnsi="Arial" w:cs="Arial"/>
          <w:b/>
          <w:sz w:val="24"/>
          <w:szCs w:val="24"/>
        </w:rPr>
        <w:t>IGAC</w:t>
      </w:r>
      <w:r w:rsidRPr="00050F97">
        <w:rPr>
          <w:rFonts w:ascii="Arial" w:hAnsi="Arial" w:cs="Arial"/>
          <w:sz w:val="24"/>
          <w:szCs w:val="24"/>
        </w:rPr>
        <w:t>: Instituto Geográfico Agustín Codazzi</w:t>
      </w:r>
    </w:p>
    <w:p w14:paraId="3CA11E9E" w14:textId="77777777" w:rsidR="00050F97" w:rsidRPr="00050F97" w:rsidRDefault="00050F97" w:rsidP="00050F97">
      <w:pPr>
        <w:jc w:val="both"/>
        <w:rPr>
          <w:rFonts w:ascii="Arial" w:hAnsi="Arial" w:cs="Arial"/>
          <w:b/>
          <w:sz w:val="24"/>
          <w:szCs w:val="24"/>
        </w:rPr>
      </w:pPr>
    </w:p>
    <w:p w14:paraId="0C205BC8"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IIAP</w:t>
      </w:r>
      <w:r w:rsidRPr="00050F97">
        <w:rPr>
          <w:rFonts w:ascii="Arial" w:hAnsi="Arial" w:cs="Arial"/>
          <w:sz w:val="24"/>
          <w:szCs w:val="24"/>
        </w:rPr>
        <w:t>: Instituto de Investigaciones Ambientales del Pacifico</w:t>
      </w:r>
    </w:p>
    <w:p w14:paraId="506DCCF7" w14:textId="77777777" w:rsidR="00050F97" w:rsidRPr="00050F97" w:rsidRDefault="00050F97" w:rsidP="00050F97">
      <w:pPr>
        <w:jc w:val="both"/>
        <w:rPr>
          <w:rFonts w:ascii="Arial" w:hAnsi="Arial" w:cs="Arial"/>
          <w:b/>
          <w:sz w:val="24"/>
          <w:szCs w:val="24"/>
        </w:rPr>
      </w:pPr>
    </w:p>
    <w:p w14:paraId="1F5CFA3F"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IUCN</w:t>
      </w:r>
      <w:r w:rsidRPr="00050F97">
        <w:rPr>
          <w:rFonts w:ascii="Arial" w:hAnsi="Arial" w:cs="Arial"/>
          <w:sz w:val="24"/>
          <w:szCs w:val="24"/>
        </w:rPr>
        <w:t>: Unión Internacional para la Conservación de la Naturaleza</w:t>
      </w:r>
    </w:p>
    <w:p w14:paraId="4CF9068C" w14:textId="77777777" w:rsidR="00050F97" w:rsidRPr="00050F97" w:rsidRDefault="00050F97" w:rsidP="00050F97">
      <w:pPr>
        <w:jc w:val="both"/>
        <w:rPr>
          <w:rFonts w:ascii="Arial" w:hAnsi="Arial" w:cs="Arial"/>
          <w:b/>
          <w:sz w:val="24"/>
          <w:szCs w:val="24"/>
        </w:rPr>
      </w:pPr>
    </w:p>
    <w:p w14:paraId="087D0387"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Minambiente</w:t>
      </w:r>
      <w:r w:rsidRPr="00050F97">
        <w:rPr>
          <w:rFonts w:ascii="Arial" w:hAnsi="Arial" w:cs="Arial"/>
          <w:sz w:val="24"/>
          <w:szCs w:val="24"/>
        </w:rPr>
        <w:t>: Ministerio de Ambiente y Desarrollo Sostenible</w:t>
      </w:r>
    </w:p>
    <w:p w14:paraId="3EFCFD47" w14:textId="77777777" w:rsidR="00050F97" w:rsidRPr="00050F97" w:rsidRDefault="00050F97" w:rsidP="00050F97">
      <w:pPr>
        <w:jc w:val="both"/>
        <w:rPr>
          <w:rFonts w:ascii="Arial" w:hAnsi="Arial" w:cs="Arial"/>
          <w:b/>
          <w:sz w:val="24"/>
          <w:szCs w:val="24"/>
        </w:rPr>
      </w:pPr>
    </w:p>
    <w:p w14:paraId="0A8D5F38"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PBOT</w:t>
      </w:r>
      <w:r w:rsidRPr="00050F97">
        <w:rPr>
          <w:rFonts w:ascii="Arial" w:hAnsi="Arial" w:cs="Arial"/>
          <w:sz w:val="24"/>
          <w:szCs w:val="24"/>
        </w:rPr>
        <w:t>: Plan Básico de Ordenamiento Territorial</w:t>
      </w:r>
    </w:p>
    <w:p w14:paraId="6C8A9353" w14:textId="77777777" w:rsidR="00050F97" w:rsidRPr="00050F97" w:rsidRDefault="00050F97" w:rsidP="00050F97">
      <w:pPr>
        <w:jc w:val="both"/>
        <w:rPr>
          <w:rFonts w:ascii="Arial" w:hAnsi="Arial" w:cs="Arial"/>
          <w:b/>
          <w:sz w:val="24"/>
          <w:szCs w:val="24"/>
        </w:rPr>
      </w:pPr>
    </w:p>
    <w:p w14:paraId="1B42C8E5" w14:textId="77777777" w:rsidR="00050F97" w:rsidRPr="00050F97" w:rsidRDefault="00050F97" w:rsidP="00050F97">
      <w:pPr>
        <w:jc w:val="both"/>
        <w:rPr>
          <w:rFonts w:ascii="Arial" w:hAnsi="Arial" w:cs="Arial"/>
          <w:sz w:val="24"/>
          <w:szCs w:val="24"/>
        </w:rPr>
      </w:pPr>
      <w:r w:rsidRPr="00050F97">
        <w:rPr>
          <w:rFonts w:ascii="Arial" w:hAnsi="Arial" w:cs="Arial"/>
          <w:b/>
          <w:sz w:val="24"/>
          <w:szCs w:val="24"/>
        </w:rPr>
        <w:t>PET</w:t>
      </w:r>
      <w:r w:rsidRPr="00050F97">
        <w:rPr>
          <w:rFonts w:ascii="Arial" w:hAnsi="Arial" w:cs="Arial"/>
          <w:sz w:val="24"/>
          <w:szCs w:val="24"/>
        </w:rPr>
        <w:t>: Población en Edad de Trabajar</w:t>
      </w:r>
    </w:p>
    <w:p w14:paraId="6C21C8D6" w14:textId="77777777" w:rsidR="00050F97" w:rsidRPr="00050F97" w:rsidRDefault="00050F97" w:rsidP="00050F97">
      <w:pPr>
        <w:jc w:val="both"/>
        <w:rPr>
          <w:rFonts w:ascii="Arial" w:hAnsi="Arial" w:cs="Arial"/>
          <w:b/>
          <w:sz w:val="24"/>
          <w:szCs w:val="24"/>
        </w:rPr>
      </w:pPr>
    </w:p>
    <w:p w14:paraId="6722BD2A" w14:textId="77777777" w:rsidR="00050F97" w:rsidRPr="00050F97" w:rsidRDefault="00050F97" w:rsidP="00050F97">
      <w:pPr>
        <w:jc w:val="both"/>
        <w:rPr>
          <w:rFonts w:ascii="Arial" w:hAnsi="Arial" w:cs="Arial"/>
          <w:sz w:val="24"/>
          <w:szCs w:val="24"/>
        </w:rPr>
      </w:pPr>
      <w:r w:rsidRPr="00050F97">
        <w:rPr>
          <w:rFonts w:ascii="Arial" w:hAnsi="Arial" w:cs="Arial"/>
          <w:b/>
          <w:sz w:val="24"/>
          <w:szCs w:val="24"/>
        </w:rPr>
        <w:t>PMA</w:t>
      </w:r>
      <w:r w:rsidRPr="00050F97">
        <w:rPr>
          <w:rFonts w:ascii="Arial" w:hAnsi="Arial" w:cs="Arial"/>
          <w:sz w:val="24"/>
          <w:szCs w:val="24"/>
        </w:rPr>
        <w:t>: Plan de Manejo Ambiental</w:t>
      </w:r>
    </w:p>
    <w:p w14:paraId="3ABFE52D" w14:textId="77777777" w:rsidR="00050F97" w:rsidRPr="00050F97" w:rsidRDefault="00050F97" w:rsidP="00050F97">
      <w:pPr>
        <w:jc w:val="both"/>
        <w:rPr>
          <w:rFonts w:ascii="Arial" w:hAnsi="Arial" w:cs="Arial"/>
          <w:b/>
          <w:sz w:val="24"/>
          <w:szCs w:val="24"/>
        </w:rPr>
      </w:pPr>
    </w:p>
    <w:p w14:paraId="6EC7BEEB"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POMCA</w:t>
      </w:r>
      <w:r w:rsidRPr="00050F97">
        <w:rPr>
          <w:rFonts w:ascii="Arial" w:hAnsi="Arial" w:cs="Arial"/>
          <w:sz w:val="24"/>
          <w:szCs w:val="24"/>
        </w:rPr>
        <w:t>: Plan de Ordenación y Manejo de Cuencas</w:t>
      </w:r>
    </w:p>
    <w:p w14:paraId="7FF439D3" w14:textId="77777777" w:rsidR="00050F97" w:rsidRPr="00050F97" w:rsidRDefault="00050F97" w:rsidP="00050F97">
      <w:pPr>
        <w:jc w:val="both"/>
        <w:rPr>
          <w:rFonts w:ascii="Arial" w:hAnsi="Arial" w:cs="Arial"/>
          <w:b/>
          <w:sz w:val="24"/>
          <w:szCs w:val="24"/>
        </w:rPr>
      </w:pPr>
    </w:p>
    <w:p w14:paraId="575B489D"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POMIUAC</w:t>
      </w:r>
      <w:r w:rsidRPr="00050F97">
        <w:rPr>
          <w:rFonts w:ascii="Arial" w:hAnsi="Arial" w:cs="Arial"/>
          <w:sz w:val="24"/>
          <w:szCs w:val="24"/>
        </w:rPr>
        <w:t>: Plan de ordenación y manejo integrado de las unidades ambientales costeras</w:t>
      </w:r>
    </w:p>
    <w:p w14:paraId="63FD9DB4" w14:textId="77777777" w:rsidR="00050F97" w:rsidRPr="00050F97" w:rsidRDefault="00050F97" w:rsidP="00050F97">
      <w:pPr>
        <w:jc w:val="both"/>
        <w:rPr>
          <w:rFonts w:ascii="Arial" w:hAnsi="Arial" w:cs="Arial"/>
          <w:b/>
          <w:sz w:val="24"/>
          <w:szCs w:val="24"/>
        </w:rPr>
      </w:pPr>
    </w:p>
    <w:p w14:paraId="1397E719" w14:textId="77777777" w:rsidR="00050F97" w:rsidRPr="00050F97" w:rsidRDefault="00050F97" w:rsidP="00050F97">
      <w:pPr>
        <w:jc w:val="both"/>
        <w:rPr>
          <w:rFonts w:ascii="Arial" w:hAnsi="Arial" w:cs="Arial"/>
          <w:sz w:val="24"/>
          <w:szCs w:val="24"/>
        </w:rPr>
      </w:pPr>
      <w:r w:rsidRPr="00050F97">
        <w:rPr>
          <w:rFonts w:ascii="Arial" w:hAnsi="Arial" w:cs="Arial"/>
          <w:b/>
          <w:sz w:val="24"/>
          <w:szCs w:val="24"/>
        </w:rPr>
        <w:t>PORH</w:t>
      </w:r>
      <w:r w:rsidRPr="00050F97">
        <w:rPr>
          <w:rFonts w:ascii="Arial" w:hAnsi="Arial" w:cs="Arial"/>
          <w:sz w:val="24"/>
          <w:szCs w:val="24"/>
        </w:rPr>
        <w:t>: Plan de Ordenamiento del Recurso Hídrico</w:t>
      </w:r>
    </w:p>
    <w:p w14:paraId="4589625A" w14:textId="77777777" w:rsidR="00050F97" w:rsidRPr="00050F97" w:rsidRDefault="00050F97" w:rsidP="00050F97">
      <w:pPr>
        <w:jc w:val="both"/>
        <w:rPr>
          <w:rFonts w:ascii="Arial" w:hAnsi="Arial" w:cs="Arial"/>
          <w:b/>
          <w:sz w:val="24"/>
          <w:szCs w:val="24"/>
        </w:rPr>
      </w:pPr>
    </w:p>
    <w:p w14:paraId="428F0058" w14:textId="77777777" w:rsidR="00050F97" w:rsidRPr="00050F97" w:rsidRDefault="00050F97" w:rsidP="00050F97">
      <w:pPr>
        <w:jc w:val="both"/>
        <w:rPr>
          <w:rFonts w:ascii="Arial" w:hAnsi="Arial" w:cs="Arial"/>
          <w:sz w:val="24"/>
          <w:szCs w:val="24"/>
        </w:rPr>
      </w:pPr>
      <w:r w:rsidRPr="00050F97">
        <w:rPr>
          <w:rFonts w:ascii="Arial" w:hAnsi="Arial" w:cs="Arial"/>
          <w:b/>
          <w:sz w:val="24"/>
          <w:szCs w:val="24"/>
        </w:rPr>
        <w:t>POT</w:t>
      </w:r>
      <w:r w:rsidRPr="00050F97">
        <w:rPr>
          <w:rFonts w:ascii="Arial" w:hAnsi="Arial" w:cs="Arial"/>
          <w:sz w:val="24"/>
          <w:szCs w:val="24"/>
        </w:rPr>
        <w:t>: Plan de Ordenamiento Territorial</w:t>
      </w:r>
    </w:p>
    <w:p w14:paraId="030D0E28" w14:textId="77777777" w:rsidR="00050F97" w:rsidRPr="00050F97" w:rsidRDefault="00050F97" w:rsidP="00050F97">
      <w:pPr>
        <w:jc w:val="both"/>
        <w:rPr>
          <w:rFonts w:ascii="Arial" w:hAnsi="Arial" w:cs="Arial"/>
          <w:b/>
          <w:sz w:val="24"/>
          <w:szCs w:val="24"/>
        </w:rPr>
      </w:pPr>
    </w:p>
    <w:p w14:paraId="26E4D45F"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RAEE</w:t>
      </w:r>
      <w:r w:rsidRPr="00050F97">
        <w:rPr>
          <w:rFonts w:ascii="Arial" w:hAnsi="Arial" w:cs="Arial"/>
          <w:sz w:val="24"/>
          <w:szCs w:val="24"/>
        </w:rPr>
        <w:t>: Residuos de aparatos eléctricos y electrónicos</w:t>
      </w:r>
    </w:p>
    <w:p w14:paraId="33B41110" w14:textId="77777777" w:rsidR="00050F97" w:rsidRPr="00050F97" w:rsidRDefault="00050F97" w:rsidP="00050F97">
      <w:pPr>
        <w:jc w:val="both"/>
        <w:rPr>
          <w:rFonts w:ascii="Arial" w:hAnsi="Arial" w:cs="Arial"/>
          <w:b/>
          <w:sz w:val="24"/>
          <w:szCs w:val="24"/>
        </w:rPr>
      </w:pPr>
    </w:p>
    <w:p w14:paraId="1DFF6769"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lastRenderedPageBreak/>
        <w:t>SIG</w:t>
      </w:r>
      <w:r w:rsidRPr="00050F97">
        <w:rPr>
          <w:rFonts w:ascii="Arial" w:hAnsi="Arial" w:cs="Arial"/>
          <w:sz w:val="24"/>
          <w:szCs w:val="24"/>
        </w:rPr>
        <w:t>: Sistema de Información Geográfica</w:t>
      </w:r>
    </w:p>
    <w:p w14:paraId="6A2EDD64" w14:textId="77777777" w:rsidR="00050F97" w:rsidRPr="00050F97" w:rsidRDefault="00050F97" w:rsidP="00050F97">
      <w:pPr>
        <w:jc w:val="both"/>
        <w:rPr>
          <w:rFonts w:ascii="Arial" w:hAnsi="Arial" w:cs="Arial"/>
          <w:b/>
          <w:sz w:val="24"/>
          <w:szCs w:val="24"/>
        </w:rPr>
      </w:pPr>
    </w:p>
    <w:p w14:paraId="22F032A7" w14:textId="77777777" w:rsidR="00050F97" w:rsidRPr="00050F97" w:rsidRDefault="00050F97" w:rsidP="00050F97">
      <w:pPr>
        <w:jc w:val="both"/>
        <w:rPr>
          <w:rFonts w:ascii="Arial" w:hAnsi="Arial" w:cs="Arial"/>
          <w:b/>
          <w:sz w:val="24"/>
          <w:szCs w:val="24"/>
        </w:rPr>
      </w:pPr>
      <w:r w:rsidRPr="00050F97">
        <w:rPr>
          <w:rFonts w:ascii="Arial" w:hAnsi="Arial" w:cs="Arial"/>
          <w:b/>
          <w:sz w:val="24"/>
          <w:szCs w:val="24"/>
        </w:rPr>
        <w:t>SUN</w:t>
      </w:r>
      <w:r w:rsidRPr="00050F97">
        <w:rPr>
          <w:rFonts w:ascii="Arial" w:hAnsi="Arial" w:cs="Arial"/>
          <w:sz w:val="24"/>
          <w:szCs w:val="24"/>
        </w:rPr>
        <w:t>: Salvoconducto Único Nacional</w:t>
      </w:r>
    </w:p>
    <w:p w14:paraId="335C5E76" w14:textId="77777777" w:rsidR="00534332" w:rsidRPr="00E60ECF" w:rsidRDefault="00534332" w:rsidP="00D12BDC">
      <w:pPr>
        <w:jc w:val="both"/>
        <w:rPr>
          <w:rFonts w:ascii="Arial" w:hAnsi="Arial" w:cs="Arial"/>
          <w:color w:val="000000"/>
          <w:sz w:val="24"/>
        </w:rPr>
      </w:pPr>
    </w:p>
    <w:p w14:paraId="24A3A228" w14:textId="77777777" w:rsidR="002046FA" w:rsidRPr="00E60ECF" w:rsidRDefault="002046FA">
      <w:pPr>
        <w:overflowPunct/>
        <w:autoSpaceDE/>
        <w:autoSpaceDN/>
        <w:adjustRightInd/>
        <w:textAlignment w:val="auto"/>
        <w:rPr>
          <w:rFonts w:ascii="Arial" w:hAnsi="Arial" w:cs="Arial"/>
          <w:color w:val="000000"/>
          <w:sz w:val="24"/>
          <w:szCs w:val="24"/>
        </w:rPr>
      </w:pPr>
      <w:r w:rsidRPr="00E60ECF">
        <w:rPr>
          <w:rFonts w:ascii="Arial" w:hAnsi="Arial" w:cs="Arial"/>
          <w:sz w:val="24"/>
        </w:rPr>
        <w:br w:type="page"/>
      </w:r>
    </w:p>
    <w:p w14:paraId="529F630D" w14:textId="77777777" w:rsidR="0040648E" w:rsidRPr="00E60ECF" w:rsidRDefault="0040648E" w:rsidP="00263F79">
      <w:pPr>
        <w:pStyle w:val="Default"/>
        <w:jc w:val="both"/>
        <w:rPr>
          <w:rFonts w:ascii="Arial" w:hAnsi="Arial" w:cs="Arial"/>
          <w:color w:val="000000"/>
          <w:sz w:val="24"/>
          <w:szCs w:val="24"/>
        </w:rPr>
      </w:pPr>
      <w:bookmarkStart w:id="6" w:name="_Toc286250692"/>
      <w:bookmarkStart w:id="7" w:name="_Toc286250832"/>
      <w:bookmarkStart w:id="8" w:name="_Toc324339066"/>
      <w:bookmarkStart w:id="9" w:name="_Toc342071341"/>
      <w:bookmarkEnd w:id="2"/>
    </w:p>
    <w:p w14:paraId="71DC3DA0" w14:textId="5650EEDE" w:rsidR="00577AFA" w:rsidRPr="00D12BDC" w:rsidRDefault="00577AFA" w:rsidP="00D12BDC">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0" w:name="_Toc378923251"/>
      <w:bookmarkStart w:id="11" w:name="_Toc422816634"/>
      <w:bookmarkStart w:id="12" w:name="_Toc478595783"/>
      <w:bookmarkStart w:id="13" w:name="_Toc519082082"/>
      <w:bookmarkStart w:id="14" w:name="_Toc531069198"/>
      <w:r w:rsidRPr="00D12BDC">
        <w:rPr>
          <w:rFonts w:ascii="Arial" w:hAnsi="Arial" w:cs="Arial"/>
          <w:b/>
          <w:color w:val="000000"/>
          <w:spacing w:val="0"/>
          <w:kern w:val="0"/>
          <w:sz w:val="24"/>
          <w:szCs w:val="24"/>
          <w:lang w:val="es-ES_tradnl"/>
        </w:rPr>
        <w:t>GLOSARIO</w:t>
      </w:r>
      <w:bookmarkEnd w:id="6"/>
      <w:bookmarkEnd w:id="7"/>
      <w:bookmarkEnd w:id="8"/>
      <w:bookmarkEnd w:id="9"/>
      <w:bookmarkEnd w:id="10"/>
      <w:bookmarkEnd w:id="11"/>
      <w:bookmarkEnd w:id="12"/>
      <w:bookmarkEnd w:id="13"/>
      <w:bookmarkEnd w:id="14"/>
    </w:p>
    <w:p w14:paraId="29350582" w14:textId="77777777" w:rsidR="00577AFA" w:rsidRPr="00E60ECF" w:rsidRDefault="00577AFA" w:rsidP="006F001E">
      <w:pPr>
        <w:tabs>
          <w:tab w:val="left" w:pos="-720"/>
        </w:tabs>
        <w:suppressAutoHyphens/>
        <w:jc w:val="both"/>
        <w:rPr>
          <w:rFonts w:ascii="Arial" w:hAnsi="Arial" w:cs="Arial"/>
          <w:color w:val="000000"/>
          <w:spacing w:val="-2"/>
          <w:sz w:val="24"/>
          <w:szCs w:val="24"/>
        </w:rPr>
      </w:pPr>
    </w:p>
    <w:p w14:paraId="722112BB" w14:textId="77777777" w:rsidR="00577AFA" w:rsidRPr="00E60ECF" w:rsidRDefault="00577AFA" w:rsidP="006F001E">
      <w:pPr>
        <w:tabs>
          <w:tab w:val="left" w:pos="-720"/>
        </w:tabs>
        <w:suppressAutoHyphens/>
        <w:jc w:val="both"/>
        <w:rPr>
          <w:rFonts w:ascii="Arial" w:hAnsi="Arial" w:cs="Arial"/>
          <w:color w:val="000000"/>
          <w:spacing w:val="-2"/>
          <w:sz w:val="24"/>
          <w:szCs w:val="24"/>
        </w:rPr>
      </w:pPr>
      <w:r w:rsidRPr="00E60ECF">
        <w:rPr>
          <w:rFonts w:ascii="Arial" w:hAnsi="Arial" w:cs="Arial"/>
          <w:color w:val="000000"/>
          <w:spacing w:val="-2"/>
          <w:sz w:val="24"/>
          <w:szCs w:val="24"/>
        </w:rPr>
        <w:t>Para la aplicación de los presentes términos de referencia se tendrá en cuenta el siguiente glosario</w:t>
      </w:r>
      <w:r w:rsidRPr="00E60ECF">
        <w:rPr>
          <w:rStyle w:val="Refdenotaalpie"/>
          <w:rFonts w:cs="Arial"/>
          <w:color w:val="000000"/>
          <w:spacing w:val="-2"/>
          <w:szCs w:val="24"/>
        </w:rPr>
        <w:footnoteReference w:id="2"/>
      </w:r>
      <w:r w:rsidRPr="00E60ECF">
        <w:rPr>
          <w:rFonts w:ascii="Arial" w:hAnsi="Arial" w:cs="Arial"/>
          <w:color w:val="000000"/>
          <w:spacing w:val="-2"/>
          <w:sz w:val="24"/>
          <w:szCs w:val="24"/>
        </w:rPr>
        <w:t>:</w:t>
      </w:r>
    </w:p>
    <w:p w14:paraId="79D88D36" w14:textId="49876900" w:rsidR="00791A40" w:rsidRDefault="00791A40" w:rsidP="006F001E">
      <w:pPr>
        <w:tabs>
          <w:tab w:val="left" w:pos="-720"/>
        </w:tabs>
        <w:suppressAutoHyphens/>
        <w:rPr>
          <w:rFonts w:ascii="Arial" w:hAnsi="Arial" w:cs="Arial"/>
          <w:color w:val="000000"/>
          <w:spacing w:val="-2"/>
          <w:sz w:val="24"/>
          <w:szCs w:val="24"/>
        </w:rPr>
      </w:pPr>
    </w:p>
    <w:p w14:paraId="576B4953" w14:textId="77777777" w:rsidR="00050F97" w:rsidRPr="00050F97" w:rsidRDefault="00050F97" w:rsidP="00660EAE">
      <w:pPr>
        <w:numPr>
          <w:ilvl w:val="0"/>
          <w:numId w:val="3"/>
        </w:numPr>
        <w:ind w:left="567" w:hanging="567"/>
        <w:jc w:val="both"/>
        <w:rPr>
          <w:rFonts w:ascii="Arial" w:hAnsi="Arial" w:cs="Arial"/>
          <w:b/>
          <w:color w:val="000000"/>
          <w:sz w:val="24"/>
          <w:szCs w:val="24"/>
        </w:rPr>
      </w:pPr>
      <w:r w:rsidRPr="00050F97">
        <w:rPr>
          <w:rFonts w:ascii="Arial" w:hAnsi="Arial" w:cs="Arial"/>
          <w:b/>
          <w:color w:val="000000"/>
          <w:sz w:val="24"/>
          <w:szCs w:val="24"/>
        </w:rPr>
        <w:t>Alcance del proyecto, obra o actividad</w:t>
      </w:r>
      <w:r w:rsidRPr="00660EAE">
        <w:rPr>
          <w:rFonts w:ascii="Arial" w:hAnsi="Arial" w:cs="Arial"/>
          <w:b/>
          <w:color w:val="000000"/>
          <w:sz w:val="24"/>
          <w:szCs w:val="24"/>
          <w:vertAlign w:val="superscript"/>
        </w:rPr>
        <w:footnoteReference w:id="3"/>
      </w:r>
      <w:r w:rsidRPr="00050F97">
        <w:rPr>
          <w:rFonts w:ascii="Arial" w:hAnsi="Arial" w:cs="Arial"/>
          <w:color w:val="000000"/>
          <w:sz w:val="24"/>
          <w:szCs w:val="24"/>
        </w:rPr>
        <w:t>: Un proyecto, obra o actividad incluye la planeación, emplazamiento, instalación, construcción, montaje, operación, mantenimiento, desmantelamiento, abandono y/o terminación de todas las acciones, usos del espacio, actividades e infraestructura relacionados y asociados con su desarrollo.</w:t>
      </w:r>
    </w:p>
    <w:p w14:paraId="49E8E7DE" w14:textId="77777777" w:rsidR="00050F97" w:rsidRPr="00050F97" w:rsidRDefault="00050F97" w:rsidP="00660EAE">
      <w:pPr>
        <w:jc w:val="both"/>
        <w:rPr>
          <w:rFonts w:ascii="Arial" w:hAnsi="Arial" w:cs="Arial"/>
          <w:color w:val="000000"/>
          <w:sz w:val="24"/>
          <w:szCs w:val="24"/>
        </w:rPr>
      </w:pPr>
    </w:p>
    <w:p w14:paraId="07140D03" w14:textId="77777777" w:rsidR="00050F97" w:rsidRPr="00050F97" w:rsidRDefault="00050F97" w:rsidP="00660EAE">
      <w:pPr>
        <w:numPr>
          <w:ilvl w:val="0"/>
          <w:numId w:val="3"/>
        </w:numPr>
        <w:ind w:left="567" w:hanging="567"/>
        <w:jc w:val="both"/>
        <w:rPr>
          <w:rFonts w:ascii="Arial" w:hAnsi="Arial" w:cs="Arial"/>
          <w:b/>
          <w:color w:val="000000"/>
          <w:sz w:val="24"/>
          <w:szCs w:val="24"/>
        </w:rPr>
      </w:pPr>
      <w:r w:rsidRPr="00050F97">
        <w:rPr>
          <w:rFonts w:ascii="Arial" w:hAnsi="Arial" w:cs="Arial"/>
          <w:b/>
          <w:color w:val="000000"/>
          <w:sz w:val="24"/>
          <w:szCs w:val="24"/>
        </w:rPr>
        <w:t>Almacenamiento de RAEE</w:t>
      </w:r>
      <w:r w:rsidRPr="00050F97">
        <w:rPr>
          <w:rFonts w:ascii="Arial" w:hAnsi="Arial" w:cs="Arial"/>
          <w:b/>
          <w:color w:val="000000"/>
          <w:sz w:val="24"/>
          <w:szCs w:val="24"/>
          <w:vertAlign w:val="superscript"/>
        </w:rPr>
        <w:footnoteReference w:id="4"/>
      </w:r>
      <w:r w:rsidRPr="00050F97">
        <w:rPr>
          <w:rFonts w:ascii="Arial" w:hAnsi="Arial" w:cs="Arial"/>
          <w:color w:val="000000"/>
          <w:sz w:val="24"/>
          <w:szCs w:val="24"/>
        </w:rPr>
        <w:t>: Es la operación mediante la cual los RAEE son depositados en instalaciones destinadas para tal fin, por un tiempo determinado y con carácter previo a otras etapas de gestión.</w:t>
      </w:r>
    </w:p>
    <w:p w14:paraId="2743EC01" w14:textId="77777777" w:rsidR="00050F97" w:rsidRPr="00050F97" w:rsidRDefault="00050F97" w:rsidP="00FC5AB7">
      <w:pPr>
        <w:jc w:val="both"/>
        <w:rPr>
          <w:rFonts w:ascii="Arial" w:hAnsi="Arial" w:cs="Arial"/>
          <w:color w:val="000000"/>
          <w:sz w:val="24"/>
          <w:szCs w:val="24"/>
        </w:rPr>
      </w:pPr>
    </w:p>
    <w:p w14:paraId="73C1B9E0" w14:textId="77777777" w:rsidR="00050F97" w:rsidRPr="00050F97" w:rsidRDefault="00050F97" w:rsidP="00660EAE">
      <w:pPr>
        <w:numPr>
          <w:ilvl w:val="0"/>
          <w:numId w:val="3"/>
        </w:numPr>
        <w:ind w:left="567" w:hanging="567"/>
        <w:jc w:val="both"/>
        <w:rPr>
          <w:rFonts w:ascii="Arial" w:hAnsi="Arial" w:cs="Arial"/>
          <w:color w:val="000000"/>
          <w:sz w:val="24"/>
          <w:szCs w:val="24"/>
        </w:rPr>
      </w:pPr>
      <w:r w:rsidRPr="00050F97">
        <w:rPr>
          <w:rFonts w:ascii="Arial" w:hAnsi="Arial" w:cs="Arial"/>
          <w:b/>
          <w:color w:val="000000"/>
          <w:sz w:val="24"/>
          <w:szCs w:val="24"/>
        </w:rPr>
        <w:t>Aparatos eléctricos y electrónicos</w:t>
      </w:r>
      <w:r w:rsidRPr="00050F97">
        <w:rPr>
          <w:rFonts w:ascii="Arial" w:hAnsi="Arial" w:cs="Arial"/>
          <w:b/>
          <w:color w:val="000000"/>
          <w:sz w:val="24"/>
          <w:szCs w:val="24"/>
          <w:vertAlign w:val="superscript"/>
        </w:rPr>
        <w:footnoteReference w:id="5"/>
      </w:r>
      <w:r w:rsidRPr="00050F97">
        <w:rPr>
          <w:rFonts w:ascii="Arial" w:hAnsi="Arial" w:cs="Arial"/>
          <w:b/>
          <w:color w:val="000000"/>
          <w:sz w:val="24"/>
          <w:szCs w:val="24"/>
        </w:rPr>
        <w:t xml:space="preserve"> – AEE</w:t>
      </w:r>
      <w:r w:rsidRPr="00050F97">
        <w:rPr>
          <w:rFonts w:ascii="Arial" w:hAnsi="Arial" w:cs="Arial"/>
          <w:color w:val="000000"/>
          <w:sz w:val="24"/>
          <w:szCs w:val="24"/>
        </w:rPr>
        <w:t>: Todos los aparatos que para funcionar necesitan corriente eléctrica o campos electromagnéticos, así como los aparatos necesarios para generar, transmitir y medir dichas corrientes.</w:t>
      </w:r>
    </w:p>
    <w:p w14:paraId="6A04CC92" w14:textId="77777777" w:rsidR="00050F97" w:rsidRPr="00050F97" w:rsidRDefault="00050F97" w:rsidP="00FC5AB7">
      <w:pPr>
        <w:jc w:val="both"/>
        <w:rPr>
          <w:rFonts w:ascii="Arial" w:hAnsi="Arial" w:cs="Arial"/>
          <w:color w:val="000000"/>
          <w:sz w:val="24"/>
          <w:szCs w:val="24"/>
        </w:rPr>
      </w:pPr>
    </w:p>
    <w:p w14:paraId="5528E32A" w14:textId="77777777" w:rsidR="00050F97" w:rsidRPr="00050F97" w:rsidRDefault="00050F97" w:rsidP="00660EAE">
      <w:pPr>
        <w:numPr>
          <w:ilvl w:val="0"/>
          <w:numId w:val="3"/>
        </w:numPr>
        <w:ind w:left="567" w:hanging="567"/>
        <w:jc w:val="both"/>
        <w:rPr>
          <w:rFonts w:ascii="Arial" w:hAnsi="Arial" w:cs="Arial"/>
          <w:b/>
          <w:color w:val="000000"/>
          <w:sz w:val="24"/>
          <w:szCs w:val="24"/>
        </w:rPr>
      </w:pPr>
      <w:r w:rsidRPr="00050F97">
        <w:rPr>
          <w:rFonts w:ascii="Arial" w:hAnsi="Arial" w:cs="Arial"/>
          <w:b/>
          <w:color w:val="000000"/>
          <w:sz w:val="24"/>
          <w:szCs w:val="24"/>
        </w:rPr>
        <w:t>Aprovechamiento de RAEE</w:t>
      </w:r>
      <w:r w:rsidRPr="00050F97">
        <w:rPr>
          <w:rFonts w:ascii="Arial" w:hAnsi="Arial" w:cs="Arial"/>
          <w:b/>
          <w:color w:val="000000"/>
          <w:sz w:val="24"/>
          <w:szCs w:val="24"/>
          <w:vertAlign w:val="superscript"/>
        </w:rPr>
        <w:t>2</w:t>
      </w:r>
      <w:r w:rsidRPr="00050F97">
        <w:rPr>
          <w:rFonts w:ascii="Arial" w:hAnsi="Arial" w:cs="Arial"/>
          <w:color w:val="000000"/>
          <w:sz w:val="24"/>
          <w:szCs w:val="24"/>
        </w:rPr>
        <w:t>: Es la operación mediante la cual las sustancias, mezclas o componentes del residuo son transformados de nuevo en productos o materiales a través de procesos de reciclaje o recuperación de recursos, tanto si es con la finalidad original como con cualquier otra finalidad, en el contexto de la economía en general.</w:t>
      </w:r>
    </w:p>
    <w:p w14:paraId="1C9FB234" w14:textId="77777777" w:rsidR="00050F97" w:rsidRPr="00050F97" w:rsidRDefault="00050F97" w:rsidP="00FC5AB7">
      <w:pPr>
        <w:jc w:val="both"/>
        <w:rPr>
          <w:rFonts w:ascii="Arial" w:hAnsi="Arial" w:cs="Arial"/>
          <w:color w:val="000000"/>
          <w:sz w:val="24"/>
          <w:szCs w:val="24"/>
        </w:rPr>
      </w:pPr>
    </w:p>
    <w:p w14:paraId="3584369B" w14:textId="77777777" w:rsidR="00050F97" w:rsidRPr="00050F97" w:rsidRDefault="00050F97" w:rsidP="00660EAE">
      <w:pPr>
        <w:numPr>
          <w:ilvl w:val="0"/>
          <w:numId w:val="3"/>
        </w:numPr>
        <w:ind w:left="567" w:hanging="567"/>
        <w:jc w:val="both"/>
        <w:rPr>
          <w:rFonts w:ascii="Arial" w:hAnsi="Arial" w:cs="Arial"/>
          <w:color w:val="000000"/>
          <w:sz w:val="24"/>
          <w:szCs w:val="24"/>
        </w:rPr>
      </w:pPr>
      <w:r w:rsidRPr="00050F97">
        <w:rPr>
          <w:rFonts w:ascii="Arial" w:hAnsi="Arial" w:cs="Arial"/>
          <w:b/>
          <w:color w:val="000000"/>
          <w:sz w:val="24"/>
          <w:szCs w:val="24"/>
        </w:rPr>
        <w:t>Área de influencia</w:t>
      </w:r>
      <w:r w:rsidRPr="00050F97">
        <w:rPr>
          <w:rFonts w:ascii="Arial" w:hAnsi="Arial" w:cs="Arial"/>
          <w:b/>
          <w:color w:val="000000"/>
          <w:sz w:val="24"/>
          <w:szCs w:val="24"/>
          <w:vertAlign w:val="superscript"/>
        </w:rPr>
        <w:t>1</w:t>
      </w:r>
      <w:r w:rsidRPr="00050F97">
        <w:rPr>
          <w:rFonts w:ascii="Arial" w:hAnsi="Arial" w:cs="Arial"/>
          <w:color w:val="000000"/>
          <w:sz w:val="24"/>
          <w:szCs w:val="24"/>
        </w:rPr>
        <w:t>: Área en la cual se manifiestan de manera objetiva y en lo posible cuantificable, los impactos ambientales significativos ocasionados por la ejecución de un proyecto, obra o actividad, sobre los medios abiótico, biótico y socioeconómico, en cada uno de los componentes de dichos medios. Debido a que las áreas de los impactos pueden variar dependiendo del componente que se analice, el área de influencia podrá corresponder a varios polígonos distintos que se entrecrucen entre sí.</w:t>
      </w:r>
    </w:p>
    <w:p w14:paraId="2C2F9740" w14:textId="77777777" w:rsidR="00050F97" w:rsidRPr="00050F97" w:rsidRDefault="00050F97" w:rsidP="00FC5AB7">
      <w:pPr>
        <w:jc w:val="both"/>
        <w:rPr>
          <w:rFonts w:ascii="Arial" w:hAnsi="Arial" w:cs="Arial"/>
          <w:color w:val="000000"/>
          <w:sz w:val="24"/>
          <w:szCs w:val="24"/>
        </w:rPr>
      </w:pPr>
    </w:p>
    <w:p w14:paraId="38CA3BE8" w14:textId="77777777" w:rsidR="00050F97" w:rsidRPr="00050F97" w:rsidRDefault="00050F97" w:rsidP="00660EAE">
      <w:pPr>
        <w:numPr>
          <w:ilvl w:val="0"/>
          <w:numId w:val="3"/>
        </w:numPr>
        <w:ind w:left="567" w:hanging="567"/>
        <w:jc w:val="both"/>
        <w:rPr>
          <w:rFonts w:ascii="Arial" w:hAnsi="Arial" w:cs="Arial"/>
          <w:b/>
          <w:color w:val="000000"/>
          <w:sz w:val="24"/>
          <w:szCs w:val="24"/>
        </w:rPr>
      </w:pPr>
      <w:r w:rsidRPr="00050F97">
        <w:rPr>
          <w:rFonts w:ascii="Arial" w:hAnsi="Arial" w:cs="Arial"/>
          <w:b/>
          <w:color w:val="000000"/>
          <w:sz w:val="24"/>
          <w:szCs w:val="24"/>
        </w:rPr>
        <w:t>Disposición final</w:t>
      </w:r>
      <w:r w:rsidRPr="00050F97">
        <w:rPr>
          <w:rFonts w:ascii="Arial" w:hAnsi="Arial" w:cs="Arial"/>
          <w:b/>
          <w:color w:val="000000"/>
          <w:sz w:val="24"/>
          <w:szCs w:val="24"/>
          <w:vertAlign w:val="superscript"/>
        </w:rPr>
        <w:t>3</w:t>
      </w:r>
      <w:r w:rsidRPr="00050F97">
        <w:rPr>
          <w:rFonts w:ascii="Arial" w:hAnsi="Arial" w:cs="Arial"/>
          <w:color w:val="000000"/>
          <w:sz w:val="24"/>
          <w:szCs w:val="24"/>
        </w:rPr>
        <w:t xml:space="preserve">: Es el proceso de aislar y confinar los RAEE en especial los no aprovechables, en forma definitiva, en lugares especialmente </w:t>
      </w:r>
      <w:r w:rsidRPr="00050F97">
        <w:rPr>
          <w:rFonts w:ascii="Arial" w:hAnsi="Arial" w:cs="Arial"/>
          <w:color w:val="000000"/>
          <w:sz w:val="24"/>
          <w:szCs w:val="24"/>
        </w:rPr>
        <w:lastRenderedPageBreak/>
        <w:t>seleccionados y diseñados para evitar la contaminación y los daños o riesgos asociados a la salud humana y al ambiente.</w:t>
      </w:r>
      <w:r w:rsidRPr="002C2AFA">
        <w:rPr>
          <w:rFonts w:ascii="Arial" w:hAnsi="Arial" w:cs="Arial"/>
          <w:color w:val="000000"/>
          <w:sz w:val="24"/>
          <w:szCs w:val="24"/>
          <w:vertAlign w:val="superscript"/>
        </w:rPr>
        <w:footnoteReference w:id="6"/>
      </w:r>
    </w:p>
    <w:p w14:paraId="4168FBF6" w14:textId="77777777" w:rsidR="00050F97" w:rsidRPr="00050F97" w:rsidRDefault="00050F97" w:rsidP="00FC5AB7">
      <w:pPr>
        <w:jc w:val="both"/>
        <w:rPr>
          <w:rFonts w:ascii="Arial" w:hAnsi="Arial" w:cs="Arial"/>
          <w:color w:val="000000"/>
          <w:sz w:val="24"/>
          <w:szCs w:val="24"/>
        </w:rPr>
      </w:pPr>
    </w:p>
    <w:p w14:paraId="7396ED8C" w14:textId="77777777" w:rsidR="00050F97" w:rsidRPr="00050F97" w:rsidRDefault="00050F97" w:rsidP="00660EAE">
      <w:pPr>
        <w:numPr>
          <w:ilvl w:val="0"/>
          <w:numId w:val="3"/>
        </w:numPr>
        <w:ind w:left="567" w:hanging="567"/>
        <w:jc w:val="both"/>
        <w:rPr>
          <w:rFonts w:ascii="Arial" w:hAnsi="Arial" w:cs="Arial"/>
          <w:color w:val="000000"/>
          <w:sz w:val="24"/>
          <w:szCs w:val="24"/>
        </w:rPr>
      </w:pPr>
      <w:r w:rsidRPr="00050F97">
        <w:rPr>
          <w:rFonts w:ascii="Arial" w:hAnsi="Arial" w:cs="Arial"/>
          <w:b/>
          <w:color w:val="000000"/>
          <w:sz w:val="24"/>
          <w:szCs w:val="24"/>
        </w:rPr>
        <w:t>Estudio de Impacto Ambiental</w:t>
      </w:r>
      <w:r w:rsidRPr="00050F97">
        <w:rPr>
          <w:rFonts w:ascii="Arial" w:hAnsi="Arial" w:cs="Arial"/>
          <w:b/>
          <w:color w:val="000000"/>
          <w:sz w:val="24"/>
          <w:szCs w:val="24"/>
          <w:vertAlign w:val="superscript"/>
        </w:rPr>
        <w:t>1</w:t>
      </w:r>
      <w:r w:rsidRPr="00050F97">
        <w:rPr>
          <w:rFonts w:ascii="Arial" w:hAnsi="Arial" w:cs="Arial"/>
          <w:color w:val="000000"/>
          <w:sz w:val="24"/>
          <w:szCs w:val="24"/>
        </w:rPr>
        <w:t>: Es el instrumento básico para la toma de decisiones sobre los proyectos, obras o actividades que requieren licencia ambiental.</w:t>
      </w:r>
    </w:p>
    <w:p w14:paraId="00240442" w14:textId="77777777" w:rsidR="00050F97" w:rsidRPr="00050F97" w:rsidRDefault="00050F97" w:rsidP="00FC5AB7">
      <w:pPr>
        <w:jc w:val="both"/>
        <w:rPr>
          <w:rFonts w:ascii="Arial" w:hAnsi="Arial" w:cs="Arial"/>
          <w:color w:val="000000"/>
          <w:sz w:val="24"/>
          <w:szCs w:val="24"/>
        </w:rPr>
      </w:pPr>
    </w:p>
    <w:p w14:paraId="00C3F6C7" w14:textId="77777777" w:rsidR="00050F97" w:rsidRPr="00050F97" w:rsidRDefault="00050F97" w:rsidP="00660EAE">
      <w:pPr>
        <w:numPr>
          <w:ilvl w:val="0"/>
          <w:numId w:val="3"/>
        </w:numPr>
        <w:ind w:left="567" w:hanging="567"/>
        <w:jc w:val="both"/>
        <w:rPr>
          <w:rFonts w:ascii="Arial" w:hAnsi="Arial" w:cs="Arial"/>
          <w:color w:val="000000"/>
          <w:sz w:val="24"/>
          <w:szCs w:val="24"/>
        </w:rPr>
      </w:pPr>
      <w:r w:rsidRPr="00050F97">
        <w:rPr>
          <w:rFonts w:ascii="Arial" w:hAnsi="Arial" w:cs="Arial"/>
          <w:b/>
          <w:color w:val="000000"/>
          <w:sz w:val="24"/>
          <w:szCs w:val="24"/>
        </w:rPr>
        <w:t>Gestión Integral de RAEE</w:t>
      </w:r>
      <w:r w:rsidRPr="00050F97">
        <w:rPr>
          <w:rFonts w:ascii="Arial" w:hAnsi="Arial" w:cs="Arial"/>
          <w:b/>
          <w:color w:val="000000"/>
          <w:sz w:val="24"/>
          <w:szCs w:val="24"/>
          <w:vertAlign w:val="superscript"/>
        </w:rPr>
        <w:t>3</w:t>
      </w:r>
      <w:r w:rsidRPr="00050F97">
        <w:rPr>
          <w:rFonts w:ascii="Arial" w:hAnsi="Arial" w:cs="Arial"/>
          <w:color w:val="000000"/>
          <w:sz w:val="24"/>
          <w:szCs w:val="24"/>
        </w:rPr>
        <w:t>: Conjunto articulado e interrelacionado de acciones de política, normativas, operativas, financieras, de planeación, administrativas, sociales, educativas, de evaluación, seguimiento y monitoreo desde la prevención de la generación hasta la disposición final de los residuos de aparatos eléctricos y electrónicos, a fin de lograr beneficios ambientales, la optimización económica de su manejo y su aceptación social, respondiendo a las necesidades y circunstancias de cada localidad o región.</w:t>
      </w:r>
    </w:p>
    <w:p w14:paraId="78DED681" w14:textId="77777777" w:rsidR="00050F97" w:rsidRPr="00050F97" w:rsidRDefault="00050F97" w:rsidP="00FC5AB7">
      <w:pPr>
        <w:jc w:val="both"/>
        <w:rPr>
          <w:rFonts w:ascii="Arial" w:hAnsi="Arial" w:cs="Arial"/>
          <w:color w:val="000000"/>
          <w:sz w:val="24"/>
          <w:szCs w:val="24"/>
        </w:rPr>
      </w:pPr>
    </w:p>
    <w:p w14:paraId="17D81381" w14:textId="77777777" w:rsidR="00050F97" w:rsidRPr="00050F97" w:rsidRDefault="00050F97" w:rsidP="00660EAE">
      <w:pPr>
        <w:numPr>
          <w:ilvl w:val="0"/>
          <w:numId w:val="3"/>
        </w:numPr>
        <w:ind w:left="567" w:hanging="567"/>
        <w:jc w:val="both"/>
        <w:rPr>
          <w:rFonts w:ascii="Arial" w:hAnsi="Arial" w:cs="Arial"/>
          <w:b/>
          <w:color w:val="000000"/>
          <w:sz w:val="24"/>
          <w:szCs w:val="24"/>
        </w:rPr>
      </w:pPr>
      <w:r w:rsidRPr="00050F97">
        <w:rPr>
          <w:rFonts w:ascii="Arial" w:hAnsi="Arial" w:cs="Arial"/>
          <w:b/>
          <w:color w:val="000000"/>
          <w:sz w:val="24"/>
          <w:szCs w:val="24"/>
        </w:rPr>
        <w:t>Gestor</w:t>
      </w:r>
      <w:r w:rsidRPr="00050F97">
        <w:rPr>
          <w:rFonts w:ascii="Arial" w:hAnsi="Arial" w:cs="Arial"/>
          <w:b/>
          <w:color w:val="000000"/>
          <w:sz w:val="24"/>
          <w:szCs w:val="24"/>
          <w:vertAlign w:val="superscript"/>
        </w:rPr>
        <w:t>3</w:t>
      </w:r>
      <w:r w:rsidRPr="00050F97">
        <w:rPr>
          <w:rFonts w:ascii="Arial" w:hAnsi="Arial" w:cs="Arial"/>
          <w:color w:val="000000"/>
          <w:sz w:val="24"/>
          <w:szCs w:val="24"/>
        </w:rPr>
        <w:t>: Persona natural o jurídica que presta en forma total o parcial los servicios de recolección, transporte, almacenamiento, tratamiento, aprovechamiento y/o disposición final de los Residuos de Aparatos Eléctricos y Electrónicos (RAEE), dentro del marco de la gestión integral y cumpliendo con los requerimientos de la normatividad vigente.</w:t>
      </w:r>
    </w:p>
    <w:p w14:paraId="577105AB" w14:textId="77777777" w:rsidR="00050F97" w:rsidRPr="00050F97" w:rsidRDefault="00050F97" w:rsidP="00FC5AB7">
      <w:pPr>
        <w:jc w:val="both"/>
        <w:rPr>
          <w:rFonts w:ascii="Arial" w:hAnsi="Arial" w:cs="Arial"/>
          <w:color w:val="000000"/>
          <w:sz w:val="24"/>
          <w:szCs w:val="24"/>
        </w:rPr>
      </w:pPr>
    </w:p>
    <w:p w14:paraId="25F347BD" w14:textId="77777777" w:rsidR="00050F97" w:rsidRPr="00050F97" w:rsidRDefault="00050F97" w:rsidP="00660EAE">
      <w:pPr>
        <w:numPr>
          <w:ilvl w:val="0"/>
          <w:numId w:val="3"/>
        </w:numPr>
        <w:ind w:left="567" w:hanging="567"/>
        <w:jc w:val="both"/>
        <w:rPr>
          <w:rFonts w:ascii="Arial" w:hAnsi="Arial" w:cs="Arial"/>
          <w:b/>
          <w:color w:val="000000"/>
          <w:sz w:val="24"/>
          <w:szCs w:val="24"/>
        </w:rPr>
      </w:pPr>
      <w:r w:rsidRPr="00050F97">
        <w:rPr>
          <w:rFonts w:ascii="Arial" w:hAnsi="Arial" w:cs="Arial"/>
          <w:b/>
          <w:color w:val="000000"/>
          <w:sz w:val="24"/>
          <w:szCs w:val="24"/>
        </w:rPr>
        <w:t>Impacto ambiental</w:t>
      </w:r>
      <w:r w:rsidRPr="00050F97">
        <w:rPr>
          <w:rFonts w:ascii="Arial" w:hAnsi="Arial" w:cs="Arial"/>
          <w:b/>
          <w:color w:val="000000"/>
          <w:sz w:val="24"/>
          <w:szCs w:val="24"/>
          <w:vertAlign w:val="superscript"/>
        </w:rPr>
        <w:t>1</w:t>
      </w:r>
      <w:r w:rsidRPr="00050F97">
        <w:rPr>
          <w:rFonts w:ascii="Arial" w:hAnsi="Arial" w:cs="Arial"/>
          <w:color w:val="000000"/>
          <w:sz w:val="24"/>
          <w:szCs w:val="24"/>
        </w:rPr>
        <w:t>: Cualquier alteración en el medio ambiental biótico, abiótico y socioeconómico, que sea adverso o beneficioso, total o parcial, que pueda ser atribuido al desarrollo de un proyecto, obra o actividad.</w:t>
      </w:r>
    </w:p>
    <w:p w14:paraId="0113F69B" w14:textId="77777777" w:rsidR="00050F97" w:rsidRPr="00050F97" w:rsidRDefault="00050F97" w:rsidP="00FC5AB7">
      <w:pPr>
        <w:jc w:val="both"/>
        <w:rPr>
          <w:rFonts w:ascii="Arial" w:hAnsi="Arial" w:cs="Arial"/>
          <w:color w:val="000000"/>
          <w:sz w:val="24"/>
          <w:szCs w:val="24"/>
        </w:rPr>
      </w:pPr>
    </w:p>
    <w:p w14:paraId="75E83CB9" w14:textId="77777777" w:rsidR="00050F97" w:rsidRPr="00050F97" w:rsidRDefault="00050F97" w:rsidP="00660EAE">
      <w:pPr>
        <w:numPr>
          <w:ilvl w:val="0"/>
          <w:numId w:val="3"/>
        </w:numPr>
        <w:ind w:left="567" w:hanging="567"/>
        <w:jc w:val="both"/>
        <w:rPr>
          <w:rFonts w:ascii="Arial" w:hAnsi="Arial" w:cs="Arial"/>
          <w:b/>
          <w:color w:val="000000"/>
          <w:sz w:val="24"/>
          <w:szCs w:val="24"/>
        </w:rPr>
      </w:pPr>
      <w:r w:rsidRPr="00050F97">
        <w:rPr>
          <w:rFonts w:ascii="Arial" w:hAnsi="Arial" w:cs="Arial"/>
          <w:b/>
          <w:color w:val="000000"/>
          <w:sz w:val="24"/>
          <w:szCs w:val="24"/>
        </w:rPr>
        <w:t>Plan de Manejo Ambiental</w:t>
      </w:r>
      <w:r w:rsidRPr="00050F97">
        <w:rPr>
          <w:rFonts w:ascii="Arial" w:hAnsi="Arial" w:cs="Arial"/>
          <w:b/>
          <w:color w:val="000000"/>
          <w:sz w:val="24"/>
          <w:szCs w:val="24"/>
          <w:vertAlign w:val="superscript"/>
        </w:rPr>
        <w:t>1</w:t>
      </w:r>
      <w:r w:rsidRPr="00050F97">
        <w:rPr>
          <w:rFonts w:ascii="Arial" w:hAnsi="Arial" w:cs="Arial"/>
          <w:color w:val="000000"/>
          <w:sz w:val="24"/>
          <w:szCs w:val="24"/>
        </w:rPr>
        <w:t>: Es el conjunto detallado de medidas y actividades que, producto de una evaluación ambiental, están orientadas a prevenir, mitigar, corregir o compensar los impactos y efectos ambientales debidamente identificados, que se causen por el desarrollo de un proyecto, obra o actividad. Incluye los planes de seguimiento, monitoreo, contingencia, y abandono según la naturaleza del proyecto, obra o actividad.</w:t>
      </w:r>
    </w:p>
    <w:p w14:paraId="696E69AF" w14:textId="77777777" w:rsidR="00050F97" w:rsidRPr="00050F97" w:rsidRDefault="00050F97" w:rsidP="00FC5AB7">
      <w:pPr>
        <w:jc w:val="both"/>
        <w:rPr>
          <w:rFonts w:ascii="Arial" w:hAnsi="Arial" w:cs="Arial"/>
          <w:color w:val="000000"/>
          <w:sz w:val="24"/>
          <w:szCs w:val="24"/>
        </w:rPr>
      </w:pPr>
    </w:p>
    <w:p w14:paraId="4BD95A48" w14:textId="77777777" w:rsidR="00050F97" w:rsidRPr="00050F97" w:rsidRDefault="00050F97" w:rsidP="00660EAE">
      <w:pPr>
        <w:numPr>
          <w:ilvl w:val="0"/>
          <w:numId w:val="3"/>
        </w:numPr>
        <w:ind w:left="567" w:hanging="567"/>
        <w:jc w:val="both"/>
        <w:rPr>
          <w:rFonts w:ascii="Arial" w:hAnsi="Arial" w:cs="Arial"/>
          <w:b/>
          <w:color w:val="000000"/>
          <w:sz w:val="24"/>
          <w:szCs w:val="24"/>
        </w:rPr>
      </w:pPr>
      <w:bookmarkStart w:id="17" w:name="OLE_LINK7"/>
      <w:r w:rsidRPr="00050F97">
        <w:rPr>
          <w:rFonts w:ascii="Arial" w:hAnsi="Arial" w:cs="Arial"/>
          <w:b/>
          <w:color w:val="000000"/>
          <w:sz w:val="24"/>
          <w:szCs w:val="24"/>
        </w:rPr>
        <w:t>Residuos de Aparatos Eléctricos y Electrónicos – RAEE</w:t>
      </w:r>
      <w:r w:rsidRPr="00050F97">
        <w:rPr>
          <w:rFonts w:ascii="Arial" w:hAnsi="Arial" w:cs="Arial"/>
          <w:b/>
          <w:color w:val="000000"/>
          <w:sz w:val="24"/>
          <w:szCs w:val="24"/>
          <w:vertAlign w:val="superscript"/>
        </w:rPr>
        <w:t>3</w:t>
      </w:r>
      <w:r w:rsidRPr="00050F97">
        <w:rPr>
          <w:rFonts w:ascii="Arial" w:hAnsi="Arial" w:cs="Arial"/>
          <w:color w:val="000000"/>
          <w:sz w:val="24"/>
          <w:szCs w:val="24"/>
        </w:rPr>
        <w:t>: Son los aparatos eléctricos o electrónicos en el momento en que se desechan o descartan. Este término comprende todos aquellos componentes, consumibles y subconjuntos que forman parte del producto en el momento en que se desecha, salvo que individualmente sean considerados peligrosos, caso en el cual recibirán el tratamiento previsto para tales residuos.</w:t>
      </w:r>
    </w:p>
    <w:bookmarkEnd w:id="17"/>
    <w:p w14:paraId="6C6951B9" w14:textId="77777777" w:rsidR="00050F97" w:rsidRPr="00050F97" w:rsidRDefault="00050F97" w:rsidP="00FC5AB7">
      <w:pPr>
        <w:jc w:val="both"/>
        <w:rPr>
          <w:rFonts w:ascii="Arial" w:hAnsi="Arial" w:cs="Arial"/>
          <w:color w:val="000000"/>
          <w:sz w:val="24"/>
          <w:szCs w:val="24"/>
        </w:rPr>
      </w:pPr>
    </w:p>
    <w:p w14:paraId="1F7110AF" w14:textId="77777777" w:rsidR="00050F97" w:rsidRPr="00050F97" w:rsidRDefault="00050F97" w:rsidP="00660EAE">
      <w:pPr>
        <w:numPr>
          <w:ilvl w:val="0"/>
          <w:numId w:val="3"/>
        </w:numPr>
        <w:ind w:left="567" w:hanging="567"/>
        <w:jc w:val="both"/>
        <w:rPr>
          <w:rFonts w:ascii="Arial" w:hAnsi="Arial" w:cs="Arial"/>
          <w:b/>
          <w:color w:val="000000"/>
          <w:sz w:val="24"/>
          <w:szCs w:val="24"/>
        </w:rPr>
      </w:pPr>
      <w:r w:rsidRPr="00050F97">
        <w:rPr>
          <w:rFonts w:ascii="Arial" w:hAnsi="Arial" w:cs="Arial"/>
          <w:b/>
          <w:color w:val="000000"/>
          <w:sz w:val="24"/>
          <w:szCs w:val="24"/>
        </w:rPr>
        <w:t>Tratamiento de RAEE</w:t>
      </w:r>
      <w:r w:rsidRPr="00050F97">
        <w:rPr>
          <w:rFonts w:ascii="Arial" w:hAnsi="Arial" w:cs="Arial"/>
          <w:b/>
          <w:color w:val="000000"/>
          <w:sz w:val="24"/>
          <w:szCs w:val="24"/>
          <w:vertAlign w:val="superscript"/>
        </w:rPr>
        <w:t>2</w:t>
      </w:r>
      <w:r w:rsidRPr="00050F97">
        <w:rPr>
          <w:rFonts w:ascii="Arial" w:hAnsi="Arial" w:cs="Arial"/>
          <w:color w:val="000000"/>
          <w:sz w:val="24"/>
          <w:szCs w:val="24"/>
        </w:rPr>
        <w:t xml:space="preserve">: Es la operación mediante la cual se retira o se extrae todo tipo de fluidos, componentes, sustancias y mezclas presentes el residuo, </w:t>
      </w:r>
      <w:r w:rsidRPr="00050F97">
        <w:rPr>
          <w:rFonts w:ascii="Arial" w:hAnsi="Arial" w:cs="Arial"/>
          <w:color w:val="000000"/>
          <w:sz w:val="24"/>
          <w:szCs w:val="24"/>
        </w:rPr>
        <w:lastRenderedPageBreak/>
        <w:t>mediante procesos manuales, mecánicos, químicos, térmicos u otros, previo a ser sometido el residuo a otros procesos de gestión, tales como el aprovechamiento o la disposición final.</w:t>
      </w:r>
    </w:p>
    <w:p w14:paraId="4F99C165" w14:textId="77777777" w:rsidR="00050F97" w:rsidRPr="00050F97" w:rsidRDefault="00050F97" w:rsidP="00FC5AB7">
      <w:pPr>
        <w:jc w:val="both"/>
        <w:rPr>
          <w:rFonts w:ascii="Arial" w:hAnsi="Arial" w:cs="Arial"/>
          <w:color w:val="000000"/>
          <w:sz w:val="24"/>
          <w:szCs w:val="24"/>
        </w:rPr>
      </w:pPr>
    </w:p>
    <w:p w14:paraId="551350C2" w14:textId="77777777" w:rsidR="00534332" w:rsidRPr="00E60ECF" w:rsidRDefault="00AB604E" w:rsidP="00534332">
      <w:pPr>
        <w:jc w:val="both"/>
        <w:rPr>
          <w:rFonts w:ascii="Arial" w:hAnsi="Arial" w:cs="Arial"/>
          <w:color w:val="000000"/>
          <w:sz w:val="24"/>
          <w:szCs w:val="24"/>
        </w:rPr>
      </w:pPr>
      <w:r w:rsidRPr="00E60ECF">
        <w:rPr>
          <w:rFonts w:ascii="Arial" w:hAnsi="Arial" w:cs="Arial"/>
          <w:color w:val="000000"/>
          <w:sz w:val="24"/>
          <w:szCs w:val="24"/>
        </w:rPr>
        <w:br w:type="page"/>
      </w:r>
    </w:p>
    <w:p w14:paraId="770B60F6" w14:textId="77777777" w:rsidR="00534332" w:rsidRPr="00E60ECF" w:rsidRDefault="00534332" w:rsidP="00534332">
      <w:pPr>
        <w:jc w:val="center"/>
        <w:rPr>
          <w:rFonts w:ascii="Arial" w:hAnsi="Arial" w:cs="Arial"/>
          <w:b/>
          <w:color w:val="000000"/>
          <w:sz w:val="24"/>
          <w:szCs w:val="24"/>
        </w:rPr>
      </w:pPr>
    </w:p>
    <w:p w14:paraId="610DFF9C" w14:textId="034E89DC" w:rsidR="00534332" w:rsidRPr="00D12BDC" w:rsidRDefault="00534332" w:rsidP="00D12BDC">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8" w:name="_Toc531069199"/>
      <w:r w:rsidRPr="00D12BDC">
        <w:rPr>
          <w:rFonts w:ascii="Arial" w:hAnsi="Arial" w:cs="Arial"/>
          <w:b/>
          <w:color w:val="000000"/>
          <w:spacing w:val="0"/>
          <w:kern w:val="0"/>
          <w:sz w:val="24"/>
          <w:szCs w:val="24"/>
          <w:lang w:val="es-ES_tradnl"/>
        </w:rPr>
        <w:t>CONSIDERACIONES GENERALES PARA LA PRESENTACIÓN DEL ESTUDIO</w:t>
      </w:r>
      <w:bookmarkEnd w:id="18"/>
    </w:p>
    <w:p w14:paraId="7113FB68" w14:textId="6C8E1E48" w:rsidR="00534332" w:rsidRPr="00E60ECF" w:rsidRDefault="00534332" w:rsidP="00534332">
      <w:pPr>
        <w:jc w:val="both"/>
        <w:rPr>
          <w:rFonts w:ascii="Arial" w:hAnsi="Arial" w:cs="Arial"/>
          <w:color w:val="000000"/>
          <w:sz w:val="24"/>
          <w:szCs w:val="24"/>
        </w:rPr>
      </w:pPr>
    </w:p>
    <w:p w14:paraId="3B155435" w14:textId="77777777" w:rsidR="002C2AFA" w:rsidRPr="002C2AFA" w:rsidRDefault="002C2AFA" w:rsidP="002C2AFA">
      <w:pPr>
        <w:overflowPunct/>
        <w:autoSpaceDE/>
        <w:autoSpaceDN/>
        <w:adjustRightInd/>
        <w:jc w:val="both"/>
        <w:textAlignment w:val="auto"/>
        <w:rPr>
          <w:rFonts w:ascii="Arial" w:hAnsi="Arial" w:cs="Arial"/>
          <w:sz w:val="24"/>
          <w:szCs w:val="24"/>
          <w:lang w:val="es-CO"/>
        </w:rPr>
      </w:pPr>
      <w:bookmarkStart w:id="19" w:name="_Toc274067175"/>
      <w:bookmarkStart w:id="20" w:name="_Toc378923252"/>
      <w:bookmarkStart w:id="21" w:name="_Toc422816635"/>
      <w:bookmarkStart w:id="22" w:name="_Toc478595784"/>
      <w:bookmarkStart w:id="23" w:name="_Toc519082083"/>
      <w:r w:rsidRPr="002C2AFA">
        <w:rPr>
          <w:rFonts w:ascii="Arial" w:hAnsi="Arial" w:cs="Arial"/>
          <w:sz w:val="24"/>
          <w:szCs w:val="24"/>
          <w:lang w:val="es-CO"/>
        </w:rPr>
        <w:t>El interesado en ejecutar proyectos, obras o actividades sujetos a licenciamiento ambiental, debe elaborar los estudios ambientales que se requiera siguiendo las directrices establecidas en la Metodología general para la elaboración y presentación de estudios ambientales, adoptada por el Ministerio de Ambiente y Desarrollo Sostenible mediante la Resolución 1402 de 2018. Adicionalmente, y en razón de las particularidades de los proyectos de construcción y operación de instalaciones cuyo objeto sea el almacenamiento, tratamiento y/o aprovechamiento (recuperación/reciclado) de residuos de aparatos eléctricos o electrónicos (RAEE), la elaboración de dichos estudios ambientales debe atender los requerimientos señalados en los presentes términos de referencia, que son adicionales, complementarios y específicos a este tipo de proyectos.</w:t>
      </w:r>
    </w:p>
    <w:p w14:paraId="3C4C55B0" w14:textId="77777777" w:rsidR="002C2AFA" w:rsidRPr="002C2AFA" w:rsidRDefault="002C2AFA" w:rsidP="002C2AFA">
      <w:pPr>
        <w:overflowPunct/>
        <w:autoSpaceDE/>
        <w:autoSpaceDN/>
        <w:adjustRightInd/>
        <w:jc w:val="both"/>
        <w:textAlignment w:val="auto"/>
        <w:rPr>
          <w:rFonts w:ascii="Arial" w:hAnsi="Arial" w:cs="Arial"/>
          <w:sz w:val="24"/>
          <w:szCs w:val="24"/>
          <w:lang w:val="es-CO"/>
        </w:rPr>
      </w:pPr>
    </w:p>
    <w:p w14:paraId="57801202" w14:textId="77777777" w:rsidR="002C2AFA" w:rsidRPr="002C2AFA" w:rsidRDefault="002C2AFA" w:rsidP="002C2AFA">
      <w:pPr>
        <w:overflowPunct/>
        <w:autoSpaceDE/>
        <w:autoSpaceDN/>
        <w:adjustRightInd/>
        <w:jc w:val="both"/>
        <w:textAlignment w:val="auto"/>
        <w:rPr>
          <w:rFonts w:ascii="Arial" w:hAnsi="Arial" w:cs="Arial"/>
          <w:sz w:val="24"/>
          <w:szCs w:val="24"/>
          <w:lang w:val="es-CO"/>
        </w:rPr>
      </w:pPr>
      <w:r w:rsidRPr="002C2AFA">
        <w:rPr>
          <w:rFonts w:ascii="Arial" w:hAnsi="Arial" w:cs="Arial"/>
          <w:sz w:val="24"/>
          <w:szCs w:val="24"/>
          <w:lang w:val="es-CO"/>
        </w:rPr>
        <w:t>En todo caso y dependiendo de las condiciones ambientales particulares del entorno y de las características del proyecto, obra o actividad que se propone, la elaboración de los estudios ambientales debe contemplar los requerimientos de información que apliquen al caso particular, incorporando la información sobre aquellos factores ambientales que podrían sufrir efectos e impactos ambientales por la ejecución de la propuesta, de los recursos objeto de demanda, uso y aprovechamiento y de los elementos que puedan afectarse por riesgos ambientales.</w:t>
      </w:r>
    </w:p>
    <w:p w14:paraId="673FC518" w14:textId="77777777" w:rsidR="002C2AFA" w:rsidRPr="002C2AFA" w:rsidRDefault="002C2AFA" w:rsidP="002C2AFA">
      <w:pPr>
        <w:overflowPunct/>
        <w:autoSpaceDE/>
        <w:autoSpaceDN/>
        <w:adjustRightInd/>
        <w:jc w:val="both"/>
        <w:textAlignment w:val="auto"/>
        <w:rPr>
          <w:rFonts w:ascii="Arial" w:hAnsi="Arial" w:cs="Arial"/>
          <w:sz w:val="24"/>
          <w:szCs w:val="24"/>
          <w:lang w:val="es-CO"/>
        </w:rPr>
      </w:pPr>
    </w:p>
    <w:p w14:paraId="147918EA" w14:textId="58F5D232" w:rsidR="002C2AFA" w:rsidRPr="002C2AFA" w:rsidRDefault="002C2AFA" w:rsidP="002C2AFA">
      <w:pPr>
        <w:overflowPunct/>
        <w:jc w:val="both"/>
        <w:textAlignment w:val="auto"/>
        <w:rPr>
          <w:rFonts w:ascii="Arial" w:hAnsi="Arial" w:cs="Arial"/>
          <w:sz w:val="24"/>
          <w:szCs w:val="24"/>
          <w:lang w:val="es-CO" w:eastAsia="ja-JP"/>
        </w:rPr>
      </w:pPr>
      <w:r w:rsidRPr="002C2AFA">
        <w:rPr>
          <w:rFonts w:ascii="Arial" w:hAnsi="Arial" w:cs="Arial"/>
          <w:sz w:val="24"/>
          <w:szCs w:val="24"/>
          <w:lang w:val="es-CO" w:eastAsia="ja-JP"/>
        </w:rPr>
        <w:t xml:space="preserve">En este documento se presentan los términos de referencia que complementan los requerimientos de información definidos en la metodología para la elaboración del Estudio de Impacto Ambiental (EIA), para proyectos de construcción y operación de instalaciones cuyo objeto sea </w:t>
      </w:r>
      <w:bookmarkStart w:id="24" w:name="_Hlk500842286"/>
      <w:r w:rsidRPr="002C2AFA">
        <w:rPr>
          <w:rFonts w:ascii="Arial" w:hAnsi="Arial" w:cs="Arial"/>
          <w:sz w:val="24"/>
          <w:szCs w:val="24"/>
          <w:lang w:val="es-CO" w:eastAsia="ja-JP"/>
        </w:rPr>
        <w:t xml:space="preserve">el almacenamiento, tratamiento y/o aprovechamiento (recuperación/reciclado), de residuos de aparatos eléctricos y electrónicos, incluidos los residuos de pilas y acumuladores, </w:t>
      </w:r>
      <w:bookmarkEnd w:id="24"/>
      <w:r w:rsidRPr="002C2AFA">
        <w:rPr>
          <w:rFonts w:ascii="Arial" w:hAnsi="Arial" w:cs="Arial"/>
          <w:sz w:val="24"/>
          <w:szCs w:val="24"/>
          <w:lang w:val="es-CO" w:eastAsia="ja-JP"/>
        </w:rPr>
        <w:t>cuya ejecución requiere la obtención de licencia ambiental de acuerdo con lo establecido</w:t>
      </w:r>
      <w:r w:rsidR="00BE55B8">
        <w:rPr>
          <w:rFonts w:ascii="Arial" w:hAnsi="Arial" w:cs="Arial"/>
          <w:sz w:val="24"/>
          <w:szCs w:val="24"/>
          <w:lang w:val="es-CO" w:eastAsia="ja-JP"/>
        </w:rPr>
        <w:t xml:space="preserve"> en el numeral 11 del artículo 2.2.2.3.2.3,</w:t>
      </w:r>
      <w:r w:rsidRPr="002C2AFA">
        <w:rPr>
          <w:rFonts w:ascii="Arial" w:hAnsi="Arial" w:cs="Arial"/>
          <w:sz w:val="24"/>
          <w:szCs w:val="24"/>
          <w:lang w:val="es-CO" w:eastAsia="ja-JP"/>
        </w:rPr>
        <w:t xml:space="preserve"> </w:t>
      </w:r>
      <w:r w:rsidR="00BE55B8">
        <w:rPr>
          <w:rFonts w:ascii="Arial" w:hAnsi="Arial" w:cs="Arial"/>
          <w:sz w:val="24"/>
          <w:szCs w:val="24"/>
          <w:lang w:val="es-CO" w:eastAsia="ja-JP"/>
        </w:rPr>
        <w:t xml:space="preserve">del </w:t>
      </w:r>
      <w:r w:rsidRPr="002C2AFA">
        <w:rPr>
          <w:rFonts w:ascii="Arial" w:hAnsi="Arial" w:cs="Arial"/>
          <w:sz w:val="24"/>
          <w:szCs w:val="24"/>
          <w:lang w:val="es-CO" w:eastAsia="ja-JP"/>
        </w:rPr>
        <w:t>Decreto 1076 de 2015, o aquel que lo modifique, sustituya o derogue.</w:t>
      </w:r>
    </w:p>
    <w:p w14:paraId="04BD91C4" w14:textId="77777777" w:rsidR="002C2AFA" w:rsidRPr="002C2AFA" w:rsidRDefault="002C2AFA" w:rsidP="002C2AFA">
      <w:pPr>
        <w:overflowPunct/>
        <w:jc w:val="both"/>
        <w:textAlignment w:val="auto"/>
        <w:rPr>
          <w:rFonts w:ascii="Arial" w:hAnsi="Arial" w:cs="Arial"/>
          <w:sz w:val="24"/>
          <w:szCs w:val="24"/>
          <w:lang w:val="es-CO" w:eastAsia="ja-JP"/>
        </w:rPr>
      </w:pPr>
    </w:p>
    <w:p w14:paraId="778DCDFD" w14:textId="77777777" w:rsidR="002C2AFA" w:rsidRPr="002C2AFA" w:rsidRDefault="002C2AFA" w:rsidP="002C2AFA">
      <w:pPr>
        <w:overflowPunct/>
        <w:jc w:val="both"/>
        <w:textAlignment w:val="auto"/>
        <w:rPr>
          <w:rFonts w:ascii="Arial" w:hAnsi="Arial" w:cs="Arial"/>
          <w:sz w:val="24"/>
          <w:szCs w:val="24"/>
          <w:lang w:val="es-CO" w:eastAsia="ja-JP"/>
        </w:rPr>
      </w:pPr>
      <w:r w:rsidRPr="002C2AFA">
        <w:rPr>
          <w:rFonts w:ascii="Arial" w:hAnsi="Arial" w:cs="Arial"/>
          <w:sz w:val="24"/>
          <w:szCs w:val="24"/>
          <w:lang w:val="es-CO" w:eastAsia="ja-JP"/>
        </w:rPr>
        <w:t xml:space="preserve">El EIA debe ser elaborado en el marco del principio de desarrollo sostenible, partiendo de la aplicación de buenas prácticas ambientales y </w:t>
      </w:r>
      <w:r w:rsidRPr="002C2AFA">
        <w:rPr>
          <w:rFonts w:ascii="Arial" w:hAnsi="Arial" w:cs="Arial"/>
          <w:sz w:val="24"/>
          <w:szCs w:val="24"/>
          <w:lang w:val="es-CO"/>
        </w:rPr>
        <w:t xml:space="preserve">con la mejor información disponible </w:t>
      </w:r>
      <w:r w:rsidRPr="002C2AFA">
        <w:rPr>
          <w:rFonts w:ascii="Arial" w:hAnsi="Arial" w:cs="Arial"/>
          <w:sz w:val="24"/>
          <w:szCs w:val="24"/>
          <w:lang w:val="es-CO" w:eastAsia="ja-JP"/>
        </w:rPr>
        <w:t>de alto nivel científico y técnico.</w:t>
      </w:r>
    </w:p>
    <w:p w14:paraId="16244F2F" w14:textId="77777777" w:rsidR="002C2AFA" w:rsidRPr="002C2AFA" w:rsidRDefault="002C2AFA" w:rsidP="002C2AFA">
      <w:pPr>
        <w:overflowPunct/>
        <w:jc w:val="both"/>
        <w:textAlignment w:val="auto"/>
        <w:rPr>
          <w:rFonts w:ascii="Arial" w:hAnsi="Arial" w:cs="Arial"/>
          <w:sz w:val="24"/>
          <w:szCs w:val="24"/>
          <w:lang w:val="es-CO" w:eastAsia="ja-JP"/>
        </w:rPr>
      </w:pPr>
    </w:p>
    <w:p w14:paraId="09FE83B0" w14:textId="77777777" w:rsidR="002C2AFA" w:rsidRPr="002C2AFA" w:rsidRDefault="002C2AFA" w:rsidP="002C2AFA">
      <w:pPr>
        <w:overflowPunct/>
        <w:jc w:val="both"/>
        <w:textAlignment w:val="auto"/>
        <w:rPr>
          <w:rFonts w:ascii="Arial" w:hAnsi="Arial" w:cs="Arial"/>
          <w:sz w:val="24"/>
          <w:szCs w:val="24"/>
          <w:lang w:val="es-CO" w:eastAsia="ja-JP"/>
        </w:rPr>
      </w:pPr>
      <w:r w:rsidRPr="002C2AFA">
        <w:rPr>
          <w:rFonts w:ascii="Arial" w:hAnsi="Arial" w:cs="Arial"/>
          <w:sz w:val="24"/>
          <w:szCs w:val="24"/>
          <w:lang w:val="es-CO" w:eastAsia="ja-JP"/>
        </w:rPr>
        <w:t>Para elaborar el EIA, el interesado debe consultar la normativa vigente y en especial la de gestión integral de los RAEE, así como los manuales o guías técnicas que existan al respecto, los cuales constituyen un referente técnico de orientación conceptual, metodológico y procedimental para apoyar la gestión, manejo y el desempeño de los proyectos, obras o actividades, razón por la cual se recomienda su uso de forma complementaria a los presentes términos de referencia.</w:t>
      </w:r>
    </w:p>
    <w:p w14:paraId="040EA09A" w14:textId="77777777" w:rsidR="002C2AFA" w:rsidRPr="002C2AFA" w:rsidRDefault="002C2AFA" w:rsidP="002C2AFA">
      <w:pPr>
        <w:overflowPunct/>
        <w:jc w:val="both"/>
        <w:textAlignment w:val="auto"/>
        <w:rPr>
          <w:rFonts w:ascii="Arial" w:hAnsi="Arial" w:cs="Arial"/>
          <w:sz w:val="24"/>
          <w:szCs w:val="24"/>
          <w:lang w:val="es-CO" w:eastAsia="ja-JP"/>
        </w:rPr>
      </w:pPr>
    </w:p>
    <w:p w14:paraId="4033E71F" w14:textId="77777777" w:rsidR="002C2AFA" w:rsidRPr="002C2AFA" w:rsidRDefault="002C2AFA" w:rsidP="002C2AFA">
      <w:pPr>
        <w:overflowPunct/>
        <w:jc w:val="both"/>
        <w:textAlignment w:val="auto"/>
        <w:rPr>
          <w:rFonts w:ascii="Arial" w:hAnsi="Arial" w:cs="Arial"/>
          <w:sz w:val="24"/>
          <w:szCs w:val="24"/>
          <w:lang w:val="es-CO" w:eastAsia="ja-JP"/>
        </w:rPr>
      </w:pPr>
      <w:r w:rsidRPr="002C2AFA">
        <w:rPr>
          <w:rFonts w:ascii="Arial" w:hAnsi="Arial" w:cs="Arial"/>
          <w:sz w:val="24"/>
          <w:szCs w:val="24"/>
          <w:lang w:val="es-CO"/>
        </w:rPr>
        <w:t>El EIA debe estar en concordancia con los objetivos de la Política nacional para la gestión integral de residuos de aparatos eléctricos y electrónicos, expedida por el Gobierno Nacional en el año 2017. Por ello, el interesado debe considerar en la ejecución del proyecto, la adopción de mejores técnicas y prácticas para la gestión de los RAEE.</w:t>
      </w:r>
    </w:p>
    <w:p w14:paraId="22366C6D" w14:textId="77777777" w:rsidR="002C2AFA" w:rsidRPr="002C2AFA" w:rsidRDefault="002C2AFA" w:rsidP="002C2AFA">
      <w:pPr>
        <w:overflowPunct/>
        <w:jc w:val="both"/>
        <w:textAlignment w:val="auto"/>
        <w:rPr>
          <w:rFonts w:ascii="Arial" w:hAnsi="Arial" w:cs="Arial"/>
          <w:sz w:val="24"/>
          <w:szCs w:val="24"/>
          <w:lang w:val="es-CO" w:eastAsia="ja-JP"/>
        </w:rPr>
      </w:pPr>
    </w:p>
    <w:p w14:paraId="1CEA551C" w14:textId="77777777" w:rsidR="002C2AFA" w:rsidRPr="002C2AFA" w:rsidRDefault="002C2AFA" w:rsidP="002C2AFA">
      <w:pPr>
        <w:overflowPunct/>
        <w:jc w:val="both"/>
        <w:textAlignment w:val="auto"/>
        <w:rPr>
          <w:rFonts w:ascii="Arial" w:hAnsi="Arial" w:cs="Arial"/>
          <w:sz w:val="24"/>
          <w:szCs w:val="24"/>
          <w:lang w:val="es-CO" w:eastAsia="ja-JP"/>
        </w:rPr>
      </w:pPr>
      <w:r w:rsidRPr="002C2AFA">
        <w:rPr>
          <w:rFonts w:ascii="Arial" w:hAnsi="Arial" w:cs="Arial"/>
          <w:sz w:val="24"/>
          <w:szCs w:val="24"/>
          <w:lang w:val="es-CO" w:eastAsia="ja-JP"/>
        </w:rPr>
        <w:t>Se debe tener en cuenta que los RAEE que individualmente sean considerados peligrosos deben recibir el tratamiento previsto para tales residuos, de conformidad con lo dispuesto en el artículo 4 de la Ley 1672 del 19 de julio de 2013. “Por la cual se establecen los lineamientos para la adopción de una política pública de gestión integral de Residuos de Aparatos Eléctricos y Electrónicos (RAEE), y se dictan otras disposiciones".</w:t>
      </w:r>
    </w:p>
    <w:p w14:paraId="64CFDFE6" w14:textId="77777777" w:rsidR="002C2AFA" w:rsidRPr="002C2AFA" w:rsidRDefault="002C2AFA" w:rsidP="002C2AFA">
      <w:pPr>
        <w:overflowPunct/>
        <w:jc w:val="both"/>
        <w:textAlignment w:val="auto"/>
        <w:rPr>
          <w:rFonts w:ascii="Arial" w:hAnsi="Arial" w:cs="Arial"/>
          <w:sz w:val="24"/>
          <w:szCs w:val="24"/>
          <w:lang w:val="es-CO" w:eastAsia="ja-JP"/>
        </w:rPr>
      </w:pPr>
    </w:p>
    <w:p w14:paraId="15CD5466" w14:textId="77777777" w:rsidR="002C2AFA" w:rsidRPr="002C2AFA" w:rsidRDefault="002C2AFA" w:rsidP="002C2AFA">
      <w:pPr>
        <w:suppressAutoHyphens/>
        <w:overflowPunct/>
        <w:autoSpaceDE/>
        <w:autoSpaceDN/>
        <w:adjustRightInd/>
        <w:jc w:val="both"/>
        <w:textAlignment w:val="auto"/>
        <w:rPr>
          <w:rFonts w:ascii="Arial" w:hAnsi="Arial" w:cs="Arial"/>
          <w:spacing w:val="-2"/>
          <w:sz w:val="24"/>
        </w:rPr>
      </w:pPr>
      <w:r w:rsidRPr="002C2AFA">
        <w:rPr>
          <w:rFonts w:ascii="Arial" w:hAnsi="Arial" w:cs="Arial"/>
          <w:spacing w:val="-2"/>
          <w:sz w:val="24"/>
        </w:rPr>
        <w:t>El Estudio de Impacto Ambiental debe contener:</w:t>
      </w:r>
    </w:p>
    <w:p w14:paraId="012B785E" w14:textId="77777777" w:rsidR="002C2AFA" w:rsidRPr="002C2AFA" w:rsidRDefault="002C2AFA" w:rsidP="002C2AFA">
      <w:pPr>
        <w:suppressAutoHyphens/>
        <w:overflowPunct/>
        <w:autoSpaceDE/>
        <w:autoSpaceDN/>
        <w:adjustRightInd/>
        <w:jc w:val="both"/>
        <w:textAlignment w:val="auto"/>
        <w:rPr>
          <w:rFonts w:ascii="Arial" w:hAnsi="Arial" w:cs="Arial"/>
          <w:spacing w:val="-2"/>
          <w:sz w:val="24"/>
        </w:rPr>
      </w:pPr>
    </w:p>
    <w:p w14:paraId="7BB5612C" w14:textId="77777777" w:rsidR="002C2AFA" w:rsidRPr="002C2AFA" w:rsidRDefault="002C2AFA" w:rsidP="002C2AFA">
      <w:pPr>
        <w:suppressAutoHyphens/>
        <w:overflowPunct/>
        <w:autoSpaceDE/>
        <w:autoSpaceDN/>
        <w:adjustRightInd/>
        <w:jc w:val="both"/>
        <w:textAlignment w:val="auto"/>
        <w:rPr>
          <w:rFonts w:ascii="Arial" w:hAnsi="Arial" w:cs="Arial"/>
          <w:spacing w:val="-2"/>
          <w:sz w:val="24"/>
          <w:szCs w:val="24"/>
        </w:rPr>
      </w:pPr>
    </w:p>
    <w:p w14:paraId="6337250B" w14:textId="221B3CCA" w:rsidR="004D1C9E" w:rsidRPr="00D12BDC" w:rsidRDefault="004D1C9E" w:rsidP="00D12BDC">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25" w:name="_Toc531069200"/>
      <w:r w:rsidRPr="00D12BDC">
        <w:rPr>
          <w:rFonts w:ascii="Arial" w:hAnsi="Arial" w:cs="Arial"/>
          <w:b/>
          <w:color w:val="000000"/>
          <w:spacing w:val="0"/>
          <w:kern w:val="0"/>
          <w:sz w:val="24"/>
          <w:szCs w:val="24"/>
          <w:lang w:val="es-ES_tradnl"/>
        </w:rPr>
        <w:t>RESUMEN EJECUTIVO</w:t>
      </w:r>
      <w:bookmarkEnd w:id="19"/>
      <w:bookmarkEnd w:id="20"/>
      <w:bookmarkEnd w:id="21"/>
      <w:bookmarkEnd w:id="22"/>
      <w:bookmarkEnd w:id="23"/>
      <w:bookmarkEnd w:id="25"/>
    </w:p>
    <w:p w14:paraId="559504C4" w14:textId="77777777" w:rsidR="00A02382" w:rsidRPr="00D12BDC" w:rsidRDefault="00A02382" w:rsidP="006F001E">
      <w:pPr>
        <w:ind w:left="709" w:hanging="709"/>
        <w:jc w:val="both"/>
        <w:rPr>
          <w:rFonts w:ascii="Arial" w:hAnsi="Arial" w:cs="Arial"/>
          <w:color w:val="000000"/>
          <w:sz w:val="24"/>
          <w:szCs w:val="24"/>
        </w:rPr>
      </w:pPr>
    </w:p>
    <w:p w14:paraId="3ADBC95B"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bookmarkStart w:id="26" w:name="_Toc422816636"/>
      <w:bookmarkStart w:id="27" w:name="_Toc478595785"/>
      <w:bookmarkStart w:id="28" w:name="_Toc519082084"/>
      <w:bookmarkStart w:id="29" w:name="_Toc318203932"/>
      <w:bookmarkStart w:id="30" w:name="_Toc344461155"/>
      <w:bookmarkStart w:id="31" w:name="_Toc348609719"/>
      <w:bookmarkStart w:id="32" w:name="_Toc378923253"/>
      <w:bookmarkStart w:id="33" w:name="_Toc147545893"/>
      <w:r w:rsidRPr="008758D5">
        <w:rPr>
          <w:rFonts w:ascii="Arial" w:hAnsi="Arial" w:cs="Arial"/>
          <w:spacing w:val="-2"/>
          <w:sz w:val="24"/>
          <w:szCs w:val="24"/>
        </w:rPr>
        <w:t>Se debe presentar un resumen ejecutivo del EIA, el cual debe incluir como mínimo:</w:t>
      </w:r>
    </w:p>
    <w:p w14:paraId="1CC8686D"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4F5AD232"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Localización del proyecto.</w:t>
      </w:r>
    </w:p>
    <w:p w14:paraId="6A3EB5A2"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Síntesis del proyecto en donde se establecen las características relevantes de las obras y acciones básicas de la construcción y operación.</w:t>
      </w:r>
    </w:p>
    <w:p w14:paraId="02CAF028"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Alcance del proyecto indicando los tipos de RAEE a gestionar y las actividades de manejo de los RAEE para las cuales se solicita la licencia.</w:t>
      </w:r>
    </w:p>
    <w:p w14:paraId="3E6BDC03"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Localización, extensión y características principales de las áreas de influencia por componentes.</w:t>
      </w:r>
    </w:p>
    <w:p w14:paraId="4AE442BF"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Análisis de compatibilidad del uso del suelo del predio para el desarrollo de las actividades a licenciar y de acuerdo con el concepto sobre el uso del suelo expedido por la autoridad municipal competente.</w:t>
      </w:r>
    </w:p>
    <w:p w14:paraId="31E17A32"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Síntesis de las necesidades de uso y aprovechamiento de recursos naturales renovables y no renovables.</w:t>
      </w:r>
    </w:p>
    <w:p w14:paraId="32199DB7"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Método de evaluación de impactos utilizado para la valoración, jerarquización y cuantificación de los impactos ambientales.</w:t>
      </w:r>
    </w:p>
    <w:p w14:paraId="1BC44F3F" w14:textId="77777777" w:rsidR="008758D5" w:rsidRPr="008758D5" w:rsidRDefault="008758D5" w:rsidP="008758D5">
      <w:pPr>
        <w:numPr>
          <w:ilvl w:val="0"/>
          <w:numId w:val="25"/>
        </w:numPr>
        <w:overflowPunct/>
        <w:autoSpaceDE/>
        <w:autoSpaceDN/>
        <w:adjustRightInd/>
        <w:ind w:left="567" w:hanging="567"/>
        <w:jc w:val="both"/>
        <w:textAlignment w:val="auto"/>
        <w:rPr>
          <w:rFonts w:ascii="Arial" w:hAnsi="Arial" w:cs="Arial"/>
          <w:color w:val="000000"/>
          <w:sz w:val="24"/>
          <w:szCs w:val="24"/>
          <w:lang w:val="es-CO"/>
        </w:rPr>
      </w:pPr>
      <w:r w:rsidRPr="008758D5">
        <w:rPr>
          <w:rFonts w:ascii="Arial" w:hAnsi="Arial" w:cs="Arial"/>
          <w:color w:val="000000"/>
          <w:sz w:val="24"/>
          <w:szCs w:val="24"/>
          <w:lang w:val="es-CO"/>
        </w:rPr>
        <w:t>Principales resultados de la evaluación ambiental, señalando los impactos ambientales significativos del proyecto.</w:t>
      </w:r>
    </w:p>
    <w:p w14:paraId="5520EE97" w14:textId="77777777" w:rsidR="008758D5" w:rsidRPr="008758D5" w:rsidRDefault="008758D5" w:rsidP="008758D5">
      <w:pPr>
        <w:numPr>
          <w:ilvl w:val="0"/>
          <w:numId w:val="25"/>
        </w:numPr>
        <w:overflowPunct/>
        <w:autoSpaceDE/>
        <w:autoSpaceDN/>
        <w:adjustRightInd/>
        <w:ind w:left="567" w:hanging="567"/>
        <w:jc w:val="both"/>
        <w:textAlignment w:val="auto"/>
        <w:rPr>
          <w:rFonts w:ascii="Arial" w:hAnsi="Arial" w:cs="Arial"/>
          <w:color w:val="000000"/>
          <w:sz w:val="24"/>
          <w:szCs w:val="24"/>
          <w:lang w:val="es-CO"/>
        </w:rPr>
      </w:pPr>
      <w:r w:rsidRPr="008758D5">
        <w:rPr>
          <w:rFonts w:ascii="Arial" w:hAnsi="Arial" w:cs="Arial"/>
          <w:color w:val="000000"/>
          <w:sz w:val="24"/>
          <w:szCs w:val="24"/>
          <w:lang w:val="es-CO"/>
        </w:rPr>
        <w:t>Resultado de la zonificación ambiental.</w:t>
      </w:r>
    </w:p>
    <w:p w14:paraId="6B6DF45D" w14:textId="77777777" w:rsidR="008758D5" w:rsidRPr="008758D5" w:rsidRDefault="008758D5" w:rsidP="008758D5">
      <w:pPr>
        <w:numPr>
          <w:ilvl w:val="0"/>
          <w:numId w:val="25"/>
        </w:numPr>
        <w:overflowPunct/>
        <w:autoSpaceDE/>
        <w:autoSpaceDN/>
        <w:adjustRightInd/>
        <w:ind w:left="567" w:hanging="567"/>
        <w:jc w:val="both"/>
        <w:textAlignment w:val="auto"/>
        <w:rPr>
          <w:rFonts w:ascii="Arial" w:hAnsi="Arial" w:cs="Arial"/>
          <w:color w:val="000000"/>
          <w:sz w:val="24"/>
          <w:szCs w:val="24"/>
          <w:lang w:val="es-CO"/>
        </w:rPr>
      </w:pPr>
      <w:r w:rsidRPr="008758D5">
        <w:rPr>
          <w:rFonts w:ascii="Arial" w:hAnsi="Arial" w:cs="Arial"/>
          <w:color w:val="000000"/>
          <w:sz w:val="24"/>
          <w:szCs w:val="24"/>
          <w:lang w:val="es-CO"/>
        </w:rPr>
        <w:t>Resultado de la zonificación de manejo ambiental del Proyecto.</w:t>
      </w:r>
    </w:p>
    <w:p w14:paraId="744487FF"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Breve reseña del Plan de Manejo Ambiental - PMA.</w:t>
      </w:r>
    </w:p>
    <w:p w14:paraId="0422375A"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Breve reseña del Plan de gestión del riesgo.</w:t>
      </w:r>
    </w:p>
    <w:p w14:paraId="2FB238F6" w14:textId="77777777" w:rsidR="008758D5" w:rsidRPr="008758D5" w:rsidRDefault="008758D5" w:rsidP="008758D5">
      <w:pPr>
        <w:numPr>
          <w:ilvl w:val="0"/>
          <w:numId w:val="25"/>
        </w:numPr>
        <w:overflowPunct/>
        <w:autoSpaceDE/>
        <w:autoSpaceDN/>
        <w:adjustRightInd/>
        <w:ind w:left="567" w:hanging="567"/>
        <w:jc w:val="both"/>
        <w:textAlignment w:val="auto"/>
        <w:rPr>
          <w:rFonts w:ascii="Arial" w:hAnsi="Arial" w:cs="Arial"/>
          <w:color w:val="000000"/>
          <w:sz w:val="24"/>
          <w:szCs w:val="24"/>
          <w:lang w:val="es-CO"/>
        </w:rPr>
      </w:pPr>
      <w:r w:rsidRPr="008758D5">
        <w:rPr>
          <w:rFonts w:ascii="Arial" w:hAnsi="Arial" w:cs="Arial"/>
          <w:color w:val="000000"/>
          <w:sz w:val="24"/>
          <w:szCs w:val="24"/>
          <w:lang w:val="es-CO"/>
        </w:rPr>
        <w:t>Breve reseña del Plan de desmantelamiento y abandono.</w:t>
      </w:r>
    </w:p>
    <w:p w14:paraId="633FF0DC"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Resumen del Plan de inversión del 1%, en los casos que aplique.</w:t>
      </w:r>
    </w:p>
    <w:p w14:paraId="27080A4E"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lastRenderedPageBreak/>
        <w:t>Costo total estimado del proyecto.</w:t>
      </w:r>
    </w:p>
    <w:p w14:paraId="7A8018C4"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Costo total aproximado de la implementación del PMA.</w:t>
      </w:r>
    </w:p>
    <w:p w14:paraId="1F430D84"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Cronograma general estimado de ejecución del proyecto.</w:t>
      </w:r>
    </w:p>
    <w:p w14:paraId="6A6A5399" w14:textId="77777777" w:rsidR="008758D5" w:rsidRPr="008758D5" w:rsidRDefault="008758D5" w:rsidP="008758D5">
      <w:pPr>
        <w:numPr>
          <w:ilvl w:val="0"/>
          <w:numId w:val="55"/>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color w:val="000000"/>
          <w:sz w:val="24"/>
          <w:szCs w:val="24"/>
        </w:rPr>
        <w:t>Cronograma general estimado de ejecución del PMA concordante con la ejecución del proyecto.</w:t>
      </w:r>
    </w:p>
    <w:p w14:paraId="0C15FBD6"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426AFFC2"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r w:rsidRPr="008758D5">
        <w:rPr>
          <w:rFonts w:ascii="Arial" w:hAnsi="Arial" w:cs="Arial"/>
          <w:spacing w:val="-2"/>
          <w:sz w:val="24"/>
          <w:szCs w:val="24"/>
        </w:rPr>
        <w:t>El resumen ejecutivo debe ser una síntesis de los principales elementos del EIA, de tal forma que permita a la autoridad ambiental tener una visión general del proyecto, las particularidades del medio donde se pretende desarrollar, los impactos ambientales significativos y los programas ambientales formulados para su manejo.</w:t>
      </w:r>
    </w:p>
    <w:p w14:paraId="1DE2861A"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163F5802"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41861D66" w14:textId="470F24BE" w:rsidR="00995486" w:rsidRPr="00E60ECF" w:rsidRDefault="00995486" w:rsidP="001C6359">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34" w:name="_Toc531069201"/>
      <w:r w:rsidRPr="00E60ECF">
        <w:rPr>
          <w:rFonts w:ascii="Arial" w:hAnsi="Arial" w:cs="Arial"/>
          <w:b/>
          <w:color w:val="000000"/>
          <w:spacing w:val="0"/>
          <w:kern w:val="0"/>
          <w:sz w:val="24"/>
          <w:szCs w:val="24"/>
          <w:lang w:val="es-ES_tradnl"/>
        </w:rPr>
        <w:t>OBJETIVOS</w:t>
      </w:r>
      <w:bookmarkEnd w:id="26"/>
      <w:bookmarkEnd w:id="27"/>
      <w:bookmarkEnd w:id="28"/>
      <w:bookmarkEnd w:id="34"/>
    </w:p>
    <w:p w14:paraId="5122A753" w14:textId="77777777" w:rsidR="00995486" w:rsidRPr="00E60ECF" w:rsidRDefault="00995486" w:rsidP="00263F79">
      <w:pPr>
        <w:rPr>
          <w:rFonts w:ascii="Arial" w:hAnsi="Arial" w:cs="Arial"/>
          <w:color w:val="000000"/>
          <w:sz w:val="24"/>
          <w:szCs w:val="24"/>
        </w:rPr>
      </w:pPr>
    </w:p>
    <w:p w14:paraId="416A58A8"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bookmarkStart w:id="35" w:name="_Toc422816637"/>
      <w:bookmarkStart w:id="36" w:name="_Toc478595786"/>
      <w:bookmarkStart w:id="37" w:name="_Toc519082085"/>
      <w:r w:rsidRPr="008758D5">
        <w:rPr>
          <w:rFonts w:ascii="Arial" w:hAnsi="Arial" w:cs="Arial"/>
          <w:spacing w:val="-2"/>
          <w:sz w:val="24"/>
          <w:szCs w:val="24"/>
        </w:rPr>
        <w:t>Se deben definir los objetivos generales y específicos del proyecto, teniendo en cuenta el alcance de la solicitud, conforme a las actividades de manejo de residuos que se llevarán a cabo en las instalaciones para las cuales se está solicitando licencia de construcción y operación, tales como: almacenamiento, tratamiento y/o aprovechamiento (recuperación/reciclado).</w:t>
      </w:r>
    </w:p>
    <w:p w14:paraId="27D7EDB7"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21C7404D"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7197BDE1" w14:textId="77777777" w:rsidR="00CA472C" w:rsidRPr="00E60ECF" w:rsidRDefault="00CA472C" w:rsidP="00ED6CF2">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38" w:name="_Toc531069202"/>
      <w:r w:rsidRPr="00E60ECF">
        <w:rPr>
          <w:rFonts w:ascii="Arial" w:hAnsi="Arial" w:cs="Arial"/>
          <w:b/>
          <w:color w:val="000000"/>
          <w:spacing w:val="0"/>
          <w:kern w:val="0"/>
          <w:sz w:val="24"/>
          <w:szCs w:val="24"/>
          <w:lang w:val="es-ES_tradnl"/>
        </w:rPr>
        <w:t>GENERALIDADES</w:t>
      </w:r>
      <w:bookmarkEnd w:id="29"/>
      <w:bookmarkEnd w:id="30"/>
      <w:bookmarkEnd w:id="31"/>
      <w:bookmarkEnd w:id="32"/>
      <w:bookmarkEnd w:id="35"/>
      <w:bookmarkEnd w:id="36"/>
      <w:bookmarkEnd w:id="37"/>
      <w:bookmarkEnd w:id="38"/>
    </w:p>
    <w:p w14:paraId="655C55C6" w14:textId="77777777" w:rsidR="00CA472C" w:rsidRPr="00E60ECF" w:rsidRDefault="00CA472C" w:rsidP="00CA472C">
      <w:pPr>
        <w:jc w:val="both"/>
        <w:rPr>
          <w:rFonts w:ascii="Arial" w:hAnsi="Arial" w:cs="Arial"/>
          <w:color w:val="000000"/>
          <w:sz w:val="24"/>
        </w:rPr>
      </w:pPr>
    </w:p>
    <w:p w14:paraId="7E3E962D" w14:textId="77777777" w:rsidR="008758D5" w:rsidRPr="008758D5" w:rsidRDefault="008758D5" w:rsidP="008758D5">
      <w:pPr>
        <w:outlineLvl w:val="1"/>
        <w:rPr>
          <w:rFonts w:ascii="Arial" w:hAnsi="Arial" w:cs="Arial"/>
          <w:b/>
          <w:sz w:val="24"/>
          <w:szCs w:val="24"/>
          <w:lang w:val="es-ES_tradnl"/>
        </w:rPr>
      </w:pPr>
      <w:bookmarkStart w:id="39" w:name="_Toc318203934"/>
      <w:bookmarkStart w:id="40" w:name="_Toc409692272"/>
      <w:bookmarkStart w:id="41" w:name="_Toc430672112"/>
      <w:bookmarkStart w:id="42" w:name="_Toc431886930"/>
      <w:bookmarkStart w:id="43" w:name="_Toc432746512"/>
      <w:bookmarkStart w:id="44" w:name="_Toc462073189"/>
      <w:bookmarkStart w:id="45" w:name="_Toc531069203"/>
      <w:bookmarkStart w:id="46" w:name="_Toc150593788"/>
      <w:bookmarkStart w:id="47" w:name="_Toc274067180"/>
      <w:r w:rsidRPr="008758D5">
        <w:rPr>
          <w:rFonts w:ascii="Arial" w:hAnsi="Arial" w:cs="Arial"/>
          <w:b/>
          <w:sz w:val="24"/>
          <w:szCs w:val="24"/>
          <w:lang w:val="es-ES_tradnl"/>
        </w:rPr>
        <w:t>ANTECEDENTES</w:t>
      </w:r>
      <w:bookmarkEnd w:id="39"/>
      <w:bookmarkEnd w:id="40"/>
      <w:bookmarkEnd w:id="41"/>
      <w:bookmarkEnd w:id="42"/>
      <w:bookmarkEnd w:id="43"/>
      <w:bookmarkEnd w:id="44"/>
      <w:bookmarkEnd w:id="45"/>
    </w:p>
    <w:p w14:paraId="4214282B"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1A55E226"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r w:rsidRPr="008758D5">
        <w:rPr>
          <w:rFonts w:ascii="Arial" w:hAnsi="Arial" w:cs="Arial"/>
          <w:spacing w:val="-2"/>
          <w:sz w:val="24"/>
          <w:szCs w:val="24"/>
        </w:rPr>
        <w:t>Presentar los aspectos relevantes del proyecto tales como su justificación, estudios e investigaciones previas y otros aspectos que se consideren pertinentes.</w:t>
      </w:r>
    </w:p>
    <w:p w14:paraId="6BD18E30"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6148C517"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r w:rsidRPr="008758D5">
        <w:rPr>
          <w:rFonts w:ascii="Arial" w:hAnsi="Arial" w:cs="Arial"/>
          <w:spacing w:val="-2"/>
          <w:sz w:val="24"/>
          <w:szCs w:val="24"/>
        </w:rPr>
        <w:t>Relacionar el marco normativo vigente que ha sido considerado para la formulación del proyecto, la problemática asociada a la gestión de residuos que se pretende realizar y las comunidades existentes en el área de influencia.</w:t>
      </w:r>
    </w:p>
    <w:p w14:paraId="3FBDF4B9"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0C2BFDC2" w14:textId="77777777" w:rsidR="008758D5" w:rsidRPr="008758D5" w:rsidRDefault="008758D5" w:rsidP="008758D5">
      <w:pPr>
        <w:jc w:val="both"/>
        <w:outlineLvl w:val="1"/>
        <w:rPr>
          <w:rFonts w:ascii="Arial" w:hAnsi="Arial" w:cs="Arial"/>
          <w:b/>
          <w:sz w:val="24"/>
          <w:szCs w:val="24"/>
          <w:lang w:val="es-ES_tradnl"/>
        </w:rPr>
      </w:pPr>
      <w:bookmarkStart w:id="48" w:name="_Toc318203936"/>
      <w:bookmarkStart w:id="49" w:name="_Toc409692273"/>
      <w:bookmarkStart w:id="50" w:name="_Toc430672113"/>
      <w:bookmarkStart w:id="51" w:name="_Toc431886931"/>
      <w:bookmarkStart w:id="52" w:name="_Toc432746513"/>
      <w:bookmarkStart w:id="53" w:name="_Toc462073190"/>
      <w:bookmarkStart w:id="54" w:name="_Toc531069204"/>
      <w:bookmarkEnd w:id="46"/>
      <w:bookmarkEnd w:id="47"/>
      <w:r w:rsidRPr="008758D5">
        <w:rPr>
          <w:rFonts w:ascii="Arial" w:hAnsi="Arial" w:cs="Arial"/>
          <w:b/>
          <w:sz w:val="24"/>
          <w:szCs w:val="24"/>
          <w:lang w:val="es-ES_tradnl"/>
        </w:rPr>
        <w:t>ALCANCE</w:t>
      </w:r>
      <w:bookmarkEnd w:id="48"/>
      <w:bookmarkEnd w:id="49"/>
      <w:bookmarkEnd w:id="50"/>
      <w:bookmarkEnd w:id="51"/>
      <w:bookmarkEnd w:id="52"/>
      <w:bookmarkEnd w:id="53"/>
      <w:r w:rsidRPr="008758D5">
        <w:rPr>
          <w:rFonts w:ascii="Arial" w:hAnsi="Arial" w:cs="Arial"/>
          <w:b/>
          <w:sz w:val="24"/>
          <w:szCs w:val="24"/>
          <w:lang w:val="es-ES_tradnl"/>
        </w:rPr>
        <w:t>S</w:t>
      </w:r>
      <w:bookmarkEnd w:id="54"/>
    </w:p>
    <w:p w14:paraId="0EB2B6F9"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79222A79" w14:textId="77777777" w:rsidR="008758D5" w:rsidRPr="008758D5" w:rsidRDefault="008758D5" w:rsidP="008758D5">
      <w:pPr>
        <w:numPr>
          <w:ilvl w:val="0"/>
          <w:numId w:val="56"/>
        </w:numPr>
        <w:overflowPunct/>
        <w:autoSpaceDE/>
        <w:autoSpaceDN/>
        <w:adjustRightInd/>
        <w:ind w:left="567" w:hanging="567"/>
        <w:jc w:val="both"/>
        <w:textAlignment w:val="auto"/>
        <w:rPr>
          <w:rFonts w:ascii="Arial" w:hAnsi="Arial" w:cs="Arial"/>
          <w:color w:val="000000"/>
          <w:sz w:val="24"/>
          <w:szCs w:val="24"/>
        </w:rPr>
      </w:pPr>
      <w:r w:rsidRPr="008758D5">
        <w:rPr>
          <w:rFonts w:ascii="Arial" w:hAnsi="Arial" w:cs="Arial"/>
          <w:b/>
          <w:color w:val="000000"/>
          <w:sz w:val="24"/>
          <w:szCs w:val="24"/>
        </w:rPr>
        <w:t>Alcance</w:t>
      </w:r>
      <w:r w:rsidRPr="008758D5">
        <w:rPr>
          <w:rFonts w:ascii="Arial" w:hAnsi="Arial" w:cs="Arial"/>
          <w:color w:val="000000"/>
          <w:sz w:val="24"/>
          <w:szCs w:val="24"/>
        </w:rPr>
        <w:t>: el alcance del estudio debe atender lo establecido en los presentes términos de referencia de acuerdo a la pertinencia de los mismos respecto al proyecto.</w:t>
      </w:r>
    </w:p>
    <w:p w14:paraId="2EC450C1"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3C5ACC10" w14:textId="0C186E97" w:rsidR="008758D5" w:rsidRPr="008758D5" w:rsidRDefault="008758D5" w:rsidP="008758D5">
      <w:pPr>
        <w:numPr>
          <w:ilvl w:val="0"/>
          <w:numId w:val="56"/>
        </w:numPr>
        <w:overflowPunct/>
        <w:autoSpaceDE/>
        <w:autoSpaceDN/>
        <w:adjustRightInd/>
        <w:ind w:left="567" w:hanging="567"/>
        <w:jc w:val="both"/>
        <w:textAlignment w:val="auto"/>
        <w:rPr>
          <w:rFonts w:ascii="Arial" w:hAnsi="Arial" w:cs="Arial"/>
          <w:b/>
          <w:color w:val="000000"/>
          <w:sz w:val="24"/>
          <w:szCs w:val="24"/>
        </w:rPr>
      </w:pPr>
      <w:bookmarkStart w:id="55" w:name="_Toc526834846"/>
      <w:r w:rsidRPr="008758D5">
        <w:rPr>
          <w:rFonts w:ascii="Arial" w:hAnsi="Arial" w:cs="Arial"/>
          <w:b/>
          <w:color w:val="000000"/>
          <w:sz w:val="24"/>
          <w:szCs w:val="24"/>
        </w:rPr>
        <w:t>Limitaciones o restricciones del EIA</w:t>
      </w:r>
      <w:bookmarkEnd w:id="55"/>
      <w:r w:rsidRPr="008758D5">
        <w:rPr>
          <w:rFonts w:ascii="Arial" w:hAnsi="Arial" w:cs="Arial"/>
          <w:color w:val="000000"/>
          <w:sz w:val="24"/>
          <w:szCs w:val="24"/>
        </w:rPr>
        <w:t>: cuando por razones técnicas o jurídicas no pueda ser incluido algún aspecto específico exigido en los presentes términos de referencia, esta situación debe ser informada explícitamente, presentando la respectiva justificación.</w:t>
      </w:r>
    </w:p>
    <w:p w14:paraId="02535463" w14:textId="77777777" w:rsidR="008758D5" w:rsidRPr="008758D5" w:rsidRDefault="008758D5" w:rsidP="008758D5">
      <w:pPr>
        <w:suppressAutoHyphens/>
        <w:overflowPunct/>
        <w:autoSpaceDE/>
        <w:autoSpaceDN/>
        <w:adjustRightInd/>
        <w:ind w:left="567"/>
        <w:jc w:val="both"/>
        <w:textAlignment w:val="auto"/>
        <w:rPr>
          <w:rFonts w:ascii="Arial" w:hAnsi="Arial" w:cs="Arial"/>
          <w:spacing w:val="-2"/>
          <w:sz w:val="24"/>
          <w:szCs w:val="24"/>
        </w:rPr>
      </w:pPr>
    </w:p>
    <w:p w14:paraId="51D913E2" w14:textId="77777777" w:rsidR="008758D5" w:rsidRPr="008758D5" w:rsidRDefault="008758D5" w:rsidP="008758D5">
      <w:pPr>
        <w:suppressAutoHyphens/>
        <w:overflowPunct/>
        <w:autoSpaceDE/>
        <w:autoSpaceDN/>
        <w:adjustRightInd/>
        <w:ind w:left="567"/>
        <w:jc w:val="both"/>
        <w:textAlignment w:val="auto"/>
        <w:rPr>
          <w:rFonts w:ascii="Arial" w:hAnsi="Arial" w:cs="Arial"/>
          <w:spacing w:val="-2"/>
          <w:sz w:val="24"/>
          <w:szCs w:val="24"/>
        </w:rPr>
      </w:pPr>
      <w:r w:rsidRPr="008758D5">
        <w:rPr>
          <w:rFonts w:ascii="Arial" w:hAnsi="Arial" w:cs="Arial"/>
          <w:spacing w:val="-2"/>
          <w:sz w:val="24"/>
          <w:szCs w:val="24"/>
        </w:rPr>
        <w:lastRenderedPageBreak/>
        <w:t>Se deben identificar y delimitar los vacíos de información en los diferentes medios (abiótico, biótico y socioeconómico) y la manera como se abordarán en el EIA.</w:t>
      </w:r>
    </w:p>
    <w:p w14:paraId="0FDCAE9B"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0123308C" w14:textId="77777777" w:rsidR="008758D5" w:rsidRPr="008758D5" w:rsidRDefault="008758D5" w:rsidP="008758D5">
      <w:pPr>
        <w:jc w:val="both"/>
        <w:outlineLvl w:val="1"/>
        <w:rPr>
          <w:rFonts w:ascii="Arial" w:hAnsi="Arial" w:cs="Arial"/>
          <w:b/>
          <w:sz w:val="24"/>
          <w:szCs w:val="24"/>
          <w:lang w:val="es-ES_tradnl"/>
        </w:rPr>
      </w:pPr>
      <w:bookmarkStart w:id="56" w:name="_Toc318203937"/>
      <w:bookmarkStart w:id="57" w:name="_Toc409692274"/>
      <w:bookmarkStart w:id="58" w:name="_Toc430672114"/>
      <w:bookmarkStart w:id="59" w:name="_Toc431886932"/>
      <w:bookmarkStart w:id="60" w:name="_Toc432746514"/>
      <w:bookmarkStart w:id="61" w:name="_Toc462073191"/>
      <w:bookmarkStart w:id="62" w:name="_Toc531069205"/>
      <w:r w:rsidRPr="008758D5">
        <w:rPr>
          <w:rFonts w:ascii="Arial" w:hAnsi="Arial" w:cs="Arial"/>
          <w:b/>
          <w:sz w:val="24"/>
          <w:szCs w:val="24"/>
          <w:lang w:val="es-ES_tradnl"/>
        </w:rPr>
        <w:t>METODOLOGÍA</w:t>
      </w:r>
      <w:bookmarkEnd w:id="56"/>
      <w:bookmarkEnd w:id="57"/>
      <w:bookmarkEnd w:id="58"/>
      <w:bookmarkEnd w:id="59"/>
      <w:bookmarkEnd w:id="60"/>
      <w:bookmarkEnd w:id="61"/>
      <w:bookmarkEnd w:id="62"/>
    </w:p>
    <w:p w14:paraId="3E0A151F"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p>
    <w:p w14:paraId="23D90AD3" w14:textId="77777777" w:rsidR="008758D5" w:rsidRPr="008758D5" w:rsidRDefault="008758D5" w:rsidP="008758D5">
      <w:pPr>
        <w:overflowPunct/>
        <w:autoSpaceDE/>
        <w:autoSpaceDN/>
        <w:adjustRightInd/>
        <w:jc w:val="both"/>
        <w:textAlignment w:val="auto"/>
        <w:rPr>
          <w:rFonts w:ascii="Arial" w:hAnsi="Arial" w:cs="Arial"/>
          <w:sz w:val="24"/>
          <w:szCs w:val="24"/>
          <w:lang w:val="es-CO"/>
        </w:rPr>
      </w:pPr>
      <w:r w:rsidRPr="008758D5">
        <w:rPr>
          <w:rFonts w:ascii="Arial" w:hAnsi="Arial" w:cs="Arial"/>
          <w:sz w:val="24"/>
          <w:szCs w:val="24"/>
          <w:lang w:val="es-CO"/>
        </w:rPr>
        <w:t>Se deben presentar, de forma detallada, las diferentes metodologías utilizadas para la elaboración del EIA, incluyendo los procedimientos de recolección, el procesamiento y análisis de la información; sus memorias de cálculo y el grado de incertidumbre de cada una de ellas, así como las fechas o períodos a los que corresponde el levantamiento de información para cada componente y medio. Se debe utilizar información primaria y secundaria, de acuerdo con los términos de referencia y con las técnicas propias de cada una de las disciplinas que intervienen en el estudio.</w:t>
      </w:r>
    </w:p>
    <w:p w14:paraId="5881074F" w14:textId="77777777" w:rsidR="008758D5" w:rsidRPr="008758D5" w:rsidRDefault="008758D5" w:rsidP="008758D5">
      <w:pPr>
        <w:tabs>
          <w:tab w:val="left" w:pos="850"/>
          <w:tab w:val="left" w:pos="1558"/>
          <w:tab w:val="left" w:pos="2266"/>
          <w:tab w:val="left" w:pos="2974"/>
          <w:tab w:val="left" w:pos="3682"/>
          <w:tab w:val="left" w:pos="4390"/>
          <w:tab w:val="left" w:pos="5098"/>
          <w:tab w:val="left" w:pos="5806"/>
          <w:tab w:val="left" w:pos="6514"/>
          <w:tab w:val="left" w:pos="7222"/>
          <w:tab w:val="left" w:pos="7930"/>
        </w:tabs>
        <w:suppressAutoHyphens/>
        <w:overflowPunct/>
        <w:autoSpaceDE/>
        <w:autoSpaceDN/>
        <w:adjustRightInd/>
        <w:jc w:val="both"/>
        <w:textAlignment w:val="auto"/>
        <w:rPr>
          <w:rFonts w:ascii="Arial" w:hAnsi="Arial" w:cs="Arial"/>
          <w:sz w:val="24"/>
          <w:szCs w:val="24"/>
          <w:lang w:val="es-CO"/>
        </w:rPr>
      </w:pPr>
    </w:p>
    <w:p w14:paraId="6902468D" w14:textId="77777777" w:rsidR="008758D5" w:rsidRPr="008758D5" w:rsidRDefault="008758D5" w:rsidP="008758D5">
      <w:pPr>
        <w:suppressAutoHyphens/>
        <w:overflowPunct/>
        <w:autoSpaceDE/>
        <w:autoSpaceDN/>
        <w:adjustRightInd/>
        <w:jc w:val="both"/>
        <w:textAlignment w:val="auto"/>
        <w:rPr>
          <w:rFonts w:ascii="Arial" w:hAnsi="Arial" w:cs="Arial"/>
          <w:spacing w:val="-2"/>
          <w:sz w:val="24"/>
          <w:szCs w:val="24"/>
        </w:rPr>
      </w:pPr>
      <w:bookmarkStart w:id="63" w:name="_Toc502702624"/>
      <w:bookmarkStart w:id="64" w:name="_Toc502703221"/>
      <w:bookmarkStart w:id="65" w:name="_Toc502703372"/>
      <w:bookmarkStart w:id="66" w:name="_Toc502703571"/>
      <w:bookmarkStart w:id="67" w:name="_Toc503835660"/>
      <w:bookmarkStart w:id="68" w:name="_Toc502702625"/>
      <w:bookmarkStart w:id="69" w:name="_Toc502703222"/>
      <w:bookmarkStart w:id="70" w:name="_Toc502703373"/>
      <w:bookmarkStart w:id="71" w:name="_Toc502703572"/>
      <w:bookmarkStart w:id="72" w:name="_Toc503835661"/>
      <w:bookmarkEnd w:id="63"/>
      <w:bookmarkEnd w:id="64"/>
      <w:bookmarkEnd w:id="65"/>
      <w:bookmarkEnd w:id="66"/>
      <w:bookmarkEnd w:id="67"/>
      <w:bookmarkEnd w:id="68"/>
      <w:bookmarkEnd w:id="69"/>
      <w:bookmarkEnd w:id="70"/>
      <w:bookmarkEnd w:id="71"/>
      <w:bookmarkEnd w:id="72"/>
    </w:p>
    <w:p w14:paraId="5B3C5BD8" w14:textId="77777777" w:rsidR="00F721D4" w:rsidRPr="00E60ECF" w:rsidRDefault="00F721D4" w:rsidP="00F721D4">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73" w:name="_Toc147545897"/>
      <w:bookmarkStart w:id="74" w:name="_Toc150593790"/>
      <w:bookmarkStart w:id="75" w:name="_Toc274067182"/>
      <w:bookmarkStart w:id="76" w:name="_Toc378923254"/>
      <w:bookmarkStart w:id="77" w:name="_Toc422816641"/>
      <w:bookmarkStart w:id="78" w:name="_Toc478595790"/>
      <w:bookmarkStart w:id="79" w:name="_Toc519082089"/>
      <w:bookmarkStart w:id="80" w:name="_Toc531069206"/>
      <w:bookmarkStart w:id="81" w:name="_Toc342071359"/>
      <w:bookmarkEnd w:id="33"/>
      <w:r w:rsidRPr="00E60ECF">
        <w:rPr>
          <w:rFonts w:ascii="Arial" w:hAnsi="Arial" w:cs="Arial"/>
          <w:b/>
          <w:color w:val="000000"/>
          <w:spacing w:val="0"/>
          <w:kern w:val="0"/>
          <w:sz w:val="24"/>
          <w:szCs w:val="24"/>
          <w:lang w:val="es-ES_tradnl"/>
        </w:rPr>
        <w:t>DESCRIPCIÓN DEL PROYECTO</w:t>
      </w:r>
      <w:bookmarkEnd w:id="73"/>
      <w:bookmarkEnd w:id="74"/>
      <w:bookmarkEnd w:id="75"/>
      <w:bookmarkEnd w:id="76"/>
      <w:bookmarkEnd w:id="77"/>
      <w:bookmarkEnd w:id="78"/>
      <w:bookmarkEnd w:id="79"/>
      <w:bookmarkEnd w:id="80"/>
    </w:p>
    <w:p w14:paraId="359C56E5" w14:textId="77777777" w:rsidR="00F721D4" w:rsidRPr="00E60ECF" w:rsidRDefault="00F721D4" w:rsidP="00F721D4">
      <w:pPr>
        <w:rPr>
          <w:rFonts w:ascii="Arial" w:hAnsi="Arial" w:cs="Arial"/>
          <w:color w:val="000000"/>
          <w:sz w:val="24"/>
          <w:szCs w:val="24"/>
        </w:rPr>
      </w:pPr>
    </w:p>
    <w:p w14:paraId="49BE5879" w14:textId="77777777" w:rsidR="00F721D4" w:rsidRPr="00E60ECF" w:rsidRDefault="00F721D4" w:rsidP="003A57CE">
      <w:pPr>
        <w:pStyle w:val="Ttulo2"/>
        <w:keepNext w:val="0"/>
        <w:numPr>
          <w:ilvl w:val="1"/>
          <w:numId w:val="1"/>
        </w:numPr>
        <w:tabs>
          <w:tab w:val="clear" w:pos="0"/>
        </w:tabs>
        <w:overflowPunct/>
        <w:autoSpaceDE/>
        <w:autoSpaceDN/>
        <w:adjustRightInd/>
        <w:spacing w:before="0" w:after="0"/>
        <w:jc w:val="both"/>
        <w:textAlignment w:val="auto"/>
        <w:rPr>
          <w:rFonts w:ascii="Arial" w:hAnsi="Arial" w:cs="Arial"/>
          <w:b/>
          <w:caps w:val="0"/>
          <w:sz w:val="24"/>
          <w:szCs w:val="24"/>
          <w:lang w:val="es-ES_tradnl"/>
        </w:rPr>
      </w:pPr>
      <w:bookmarkStart w:id="82" w:name="_Toc378923256"/>
      <w:bookmarkStart w:id="83" w:name="_Toc422816642"/>
      <w:bookmarkStart w:id="84" w:name="_Toc478595791"/>
      <w:bookmarkStart w:id="85" w:name="_Toc519082090"/>
      <w:bookmarkStart w:id="86" w:name="_Toc531069207"/>
      <w:r w:rsidRPr="00E60ECF">
        <w:rPr>
          <w:rFonts w:ascii="Arial" w:hAnsi="Arial" w:cs="Arial"/>
          <w:b/>
          <w:caps w:val="0"/>
          <w:sz w:val="24"/>
          <w:szCs w:val="24"/>
          <w:lang w:val="es-ES_tradnl"/>
        </w:rPr>
        <w:t>LOCALIZACIÓN</w:t>
      </w:r>
      <w:bookmarkEnd w:id="82"/>
      <w:bookmarkEnd w:id="83"/>
      <w:bookmarkEnd w:id="84"/>
      <w:bookmarkEnd w:id="85"/>
      <w:bookmarkEnd w:id="86"/>
    </w:p>
    <w:p w14:paraId="2654E629" w14:textId="77777777" w:rsidR="00FA6748" w:rsidRPr="00E60ECF" w:rsidRDefault="00FA6748" w:rsidP="00FA6748">
      <w:pPr>
        <w:rPr>
          <w:rFonts w:ascii="Arial" w:hAnsi="Arial" w:cs="Arial"/>
          <w:color w:val="000000"/>
          <w:sz w:val="24"/>
          <w:szCs w:val="24"/>
        </w:rPr>
      </w:pPr>
    </w:p>
    <w:p w14:paraId="4F827078" w14:textId="3500B6A6" w:rsidR="008758D5" w:rsidRPr="008758D5" w:rsidRDefault="008758D5" w:rsidP="008758D5">
      <w:pPr>
        <w:overflowPunct/>
        <w:autoSpaceDE/>
        <w:autoSpaceDN/>
        <w:adjustRightInd/>
        <w:jc w:val="both"/>
        <w:textAlignment w:val="auto"/>
        <w:rPr>
          <w:rFonts w:ascii="Arial" w:hAnsi="Arial" w:cs="Arial"/>
          <w:sz w:val="24"/>
          <w:szCs w:val="24"/>
          <w:lang w:val="es-CO"/>
        </w:rPr>
      </w:pPr>
      <w:r w:rsidRPr="008758D5">
        <w:rPr>
          <w:rFonts w:ascii="Arial" w:hAnsi="Arial" w:cs="Arial"/>
          <w:sz w:val="24"/>
          <w:szCs w:val="24"/>
          <w:lang w:val="es-CO"/>
        </w:rPr>
        <w:t>Se debe presentar de manera gráfica la localización geográfica y político administrativa (departamental, municipal, corregimental y veredal, incorporando la capa de uso de suelo), que permita dimensionar y ubicar el proyecto en el entorno geográfico; localizando para tal fin el proyecto en un mapa georreferenciado en coordenadas planas (</w:t>
      </w:r>
      <w:r w:rsidRPr="008758D5">
        <w:rPr>
          <w:rFonts w:ascii="Arial" w:hAnsi="Arial" w:cs="Arial"/>
          <w:i/>
          <w:sz w:val="24"/>
          <w:szCs w:val="24"/>
          <w:lang w:val="es-CO"/>
        </w:rPr>
        <w:t>datum magna sirgas</w:t>
      </w:r>
      <w:r w:rsidRPr="008758D5">
        <w:rPr>
          <w:rFonts w:ascii="Arial" w:hAnsi="Arial" w:cs="Arial"/>
          <w:sz w:val="24"/>
          <w:szCs w:val="24"/>
          <w:lang w:val="es-CO"/>
        </w:rPr>
        <w:t>) a escala 1:</w:t>
      </w:r>
      <w:r w:rsidR="0095431A">
        <w:rPr>
          <w:rFonts w:ascii="Arial" w:hAnsi="Arial" w:cs="Arial"/>
          <w:sz w:val="24"/>
          <w:szCs w:val="24"/>
          <w:lang w:val="es-CO"/>
        </w:rPr>
        <w:t>1</w:t>
      </w:r>
      <w:r w:rsidR="0095431A" w:rsidRPr="008758D5">
        <w:rPr>
          <w:rFonts w:ascii="Arial" w:hAnsi="Arial" w:cs="Arial"/>
          <w:sz w:val="24"/>
          <w:szCs w:val="24"/>
          <w:lang w:val="es-CO"/>
        </w:rPr>
        <w:t>5</w:t>
      </w:r>
      <w:r w:rsidRPr="008758D5">
        <w:rPr>
          <w:rFonts w:ascii="Arial" w:hAnsi="Arial" w:cs="Arial"/>
          <w:sz w:val="24"/>
          <w:szCs w:val="24"/>
          <w:lang w:val="es-CO"/>
        </w:rPr>
        <w:t>.000 o más detallada, que permita la adecuada lectura de la información, cumpliendo con los estándares de cartografía base del lGAC, así como con los catálogos de objetos.</w:t>
      </w:r>
      <w:r w:rsidR="0095431A">
        <w:rPr>
          <w:rFonts w:ascii="Arial" w:hAnsi="Arial" w:cs="Arial"/>
          <w:sz w:val="24"/>
          <w:szCs w:val="24"/>
          <w:lang w:val="es-CO"/>
        </w:rPr>
        <w:t xml:space="preserve"> Cuando por razones técnicas sea necesario presentar la localización geográfica y político administrativa del proyecto, </w:t>
      </w:r>
      <w:r w:rsidR="00A45B22">
        <w:rPr>
          <w:rFonts w:ascii="Arial" w:hAnsi="Arial" w:cs="Arial"/>
          <w:sz w:val="24"/>
          <w:szCs w:val="24"/>
          <w:lang w:val="es-CO"/>
        </w:rPr>
        <w:t xml:space="preserve">a </w:t>
      </w:r>
      <w:r w:rsidR="0095431A">
        <w:rPr>
          <w:rFonts w:ascii="Arial" w:hAnsi="Arial" w:cs="Arial"/>
          <w:sz w:val="24"/>
          <w:szCs w:val="24"/>
          <w:lang w:val="es-CO"/>
        </w:rPr>
        <w:t>escala meno</w:t>
      </w:r>
      <w:r w:rsidR="00A45B22">
        <w:rPr>
          <w:rFonts w:ascii="Arial" w:hAnsi="Arial" w:cs="Arial"/>
          <w:sz w:val="24"/>
          <w:szCs w:val="24"/>
          <w:lang w:val="es-CO"/>
        </w:rPr>
        <w:t>s detallada que</w:t>
      </w:r>
      <w:r w:rsidR="0095431A">
        <w:rPr>
          <w:rFonts w:ascii="Arial" w:hAnsi="Arial" w:cs="Arial"/>
          <w:sz w:val="24"/>
          <w:szCs w:val="24"/>
          <w:lang w:val="es-CO"/>
        </w:rPr>
        <w:t xml:space="preserve"> la establecida anteriormente, se debe </w:t>
      </w:r>
      <w:r w:rsidR="008E5B3E">
        <w:rPr>
          <w:rFonts w:ascii="Arial" w:hAnsi="Arial" w:cs="Arial"/>
          <w:sz w:val="24"/>
          <w:szCs w:val="24"/>
          <w:lang w:val="es-CO"/>
        </w:rPr>
        <w:t xml:space="preserve">presentar el </w:t>
      </w:r>
      <w:r w:rsidR="0095431A">
        <w:rPr>
          <w:rFonts w:ascii="Arial" w:hAnsi="Arial" w:cs="Arial"/>
          <w:sz w:val="24"/>
          <w:szCs w:val="24"/>
          <w:lang w:val="es-CO"/>
        </w:rPr>
        <w:t>soport</w:t>
      </w:r>
      <w:r w:rsidR="008E5B3E">
        <w:rPr>
          <w:rFonts w:ascii="Arial" w:hAnsi="Arial" w:cs="Arial"/>
          <w:sz w:val="24"/>
          <w:szCs w:val="24"/>
          <w:lang w:val="es-CO"/>
        </w:rPr>
        <w:t>e</w:t>
      </w:r>
      <w:r w:rsidR="0095431A">
        <w:rPr>
          <w:rFonts w:ascii="Arial" w:hAnsi="Arial" w:cs="Arial"/>
          <w:sz w:val="24"/>
          <w:szCs w:val="24"/>
          <w:lang w:val="es-CO"/>
        </w:rPr>
        <w:t xml:space="preserve"> técnic</w:t>
      </w:r>
      <w:r w:rsidR="008E5B3E">
        <w:rPr>
          <w:rFonts w:ascii="Arial" w:hAnsi="Arial" w:cs="Arial"/>
          <w:sz w:val="24"/>
          <w:szCs w:val="24"/>
          <w:lang w:val="es-CO"/>
        </w:rPr>
        <w:t>o</w:t>
      </w:r>
      <w:r w:rsidR="0095431A">
        <w:rPr>
          <w:rFonts w:ascii="Arial" w:hAnsi="Arial" w:cs="Arial"/>
          <w:sz w:val="24"/>
          <w:szCs w:val="24"/>
          <w:lang w:val="es-CO"/>
        </w:rPr>
        <w:t xml:space="preserve"> o jur</w:t>
      </w:r>
      <w:r w:rsidR="008E5B3E">
        <w:rPr>
          <w:rFonts w:ascii="Arial" w:hAnsi="Arial" w:cs="Arial"/>
          <w:sz w:val="24"/>
          <w:szCs w:val="24"/>
          <w:lang w:val="es-CO"/>
        </w:rPr>
        <w:t>ídico</w:t>
      </w:r>
      <w:r w:rsidR="0095431A">
        <w:rPr>
          <w:rFonts w:ascii="Arial" w:hAnsi="Arial" w:cs="Arial"/>
          <w:sz w:val="24"/>
          <w:szCs w:val="24"/>
          <w:lang w:val="es-CO"/>
        </w:rPr>
        <w:t>.</w:t>
      </w:r>
    </w:p>
    <w:p w14:paraId="5A219CCF" w14:textId="77777777" w:rsidR="008758D5" w:rsidRPr="008758D5" w:rsidRDefault="008758D5" w:rsidP="008758D5">
      <w:pPr>
        <w:overflowPunct/>
        <w:autoSpaceDE/>
        <w:autoSpaceDN/>
        <w:adjustRightInd/>
        <w:jc w:val="both"/>
        <w:textAlignment w:val="auto"/>
        <w:rPr>
          <w:rFonts w:ascii="Arial" w:hAnsi="Arial" w:cs="Arial"/>
          <w:sz w:val="24"/>
          <w:szCs w:val="24"/>
          <w:lang w:val="es-CO"/>
        </w:rPr>
      </w:pPr>
    </w:p>
    <w:p w14:paraId="56899CA5" w14:textId="77777777" w:rsidR="008758D5" w:rsidRPr="008758D5" w:rsidRDefault="008758D5" w:rsidP="008758D5">
      <w:pPr>
        <w:overflowPunct/>
        <w:autoSpaceDE/>
        <w:autoSpaceDN/>
        <w:adjustRightInd/>
        <w:jc w:val="both"/>
        <w:textAlignment w:val="auto"/>
        <w:rPr>
          <w:rFonts w:ascii="Arial" w:hAnsi="Arial" w:cs="Arial"/>
          <w:sz w:val="24"/>
          <w:szCs w:val="24"/>
          <w:lang w:val="es-CO"/>
        </w:rPr>
      </w:pPr>
      <w:r w:rsidRPr="008758D5">
        <w:rPr>
          <w:rFonts w:ascii="Arial" w:hAnsi="Arial" w:cs="Arial"/>
          <w:sz w:val="24"/>
          <w:szCs w:val="24"/>
          <w:lang w:val="es-CO"/>
        </w:rPr>
        <w:t>El mapa de localización debe contemplar entre otros el área prevista a intervenir con el proyecto y los siguientes aspectos de información básica: hidrografía, los accidentes geográficos, curvas de nivel, asentamientos humanos y el sistema general de infraestructuras o equipamientos colectivos a los que el proyecto se integra.</w:t>
      </w:r>
    </w:p>
    <w:p w14:paraId="6F878642" w14:textId="6B26C0FE" w:rsidR="00FA6748" w:rsidRPr="00E60ECF" w:rsidRDefault="00FA6748" w:rsidP="0076025D">
      <w:pPr>
        <w:jc w:val="both"/>
        <w:rPr>
          <w:rFonts w:ascii="Arial" w:hAnsi="Arial" w:cs="Arial"/>
          <w:color w:val="000000"/>
          <w:sz w:val="24"/>
          <w:szCs w:val="24"/>
        </w:rPr>
      </w:pPr>
    </w:p>
    <w:p w14:paraId="3D368DFC" w14:textId="77777777" w:rsidR="00F721D4" w:rsidRPr="00E60ECF" w:rsidRDefault="00F721D4" w:rsidP="00D12BDC">
      <w:pPr>
        <w:pStyle w:val="Ttulo2"/>
        <w:keepNext w:val="0"/>
        <w:numPr>
          <w:ilvl w:val="1"/>
          <w:numId w:val="1"/>
        </w:numPr>
        <w:tabs>
          <w:tab w:val="clear" w:pos="0"/>
        </w:tabs>
        <w:overflowPunct/>
        <w:autoSpaceDE/>
        <w:autoSpaceDN/>
        <w:adjustRightInd/>
        <w:spacing w:before="0" w:after="0"/>
        <w:jc w:val="both"/>
        <w:textAlignment w:val="auto"/>
        <w:rPr>
          <w:rFonts w:ascii="Arial" w:hAnsi="Arial" w:cs="Arial"/>
          <w:b/>
          <w:caps w:val="0"/>
          <w:sz w:val="24"/>
          <w:szCs w:val="24"/>
          <w:lang w:val="es-ES_tradnl"/>
        </w:rPr>
      </w:pPr>
      <w:bookmarkStart w:id="87" w:name="_Toc344461158"/>
      <w:bookmarkStart w:id="88" w:name="_Toc351541395"/>
      <w:bookmarkStart w:id="89" w:name="_Toc378923257"/>
      <w:bookmarkStart w:id="90" w:name="_Toc422816644"/>
      <w:bookmarkStart w:id="91" w:name="_Toc478595792"/>
      <w:bookmarkStart w:id="92" w:name="_Toc519082091"/>
      <w:bookmarkStart w:id="93" w:name="_Toc531069208"/>
      <w:r w:rsidRPr="00E60ECF">
        <w:rPr>
          <w:rFonts w:ascii="Arial" w:hAnsi="Arial" w:cs="Arial"/>
          <w:b/>
          <w:caps w:val="0"/>
          <w:sz w:val="24"/>
          <w:szCs w:val="24"/>
          <w:lang w:val="es-ES_tradnl"/>
        </w:rPr>
        <w:t>CARACTERÍSTICAS DEL PROYECTO</w:t>
      </w:r>
      <w:bookmarkEnd w:id="87"/>
      <w:bookmarkEnd w:id="88"/>
      <w:bookmarkEnd w:id="89"/>
      <w:bookmarkEnd w:id="90"/>
      <w:bookmarkEnd w:id="91"/>
      <w:bookmarkEnd w:id="92"/>
      <w:bookmarkEnd w:id="93"/>
    </w:p>
    <w:p w14:paraId="70F1C7B3" w14:textId="77777777" w:rsidR="003146EB" w:rsidRPr="00E60ECF" w:rsidRDefault="003146EB" w:rsidP="00F721D4">
      <w:pPr>
        <w:jc w:val="both"/>
        <w:rPr>
          <w:rFonts w:ascii="Arial" w:hAnsi="Arial" w:cs="Arial"/>
          <w:color w:val="000000"/>
          <w:sz w:val="24"/>
          <w:szCs w:val="24"/>
        </w:rPr>
      </w:pPr>
    </w:p>
    <w:p w14:paraId="4095C59B" w14:textId="77777777" w:rsidR="004565D7" w:rsidRPr="004565D7" w:rsidRDefault="004565D7" w:rsidP="004565D7">
      <w:pPr>
        <w:overflowPunct/>
        <w:autoSpaceDE/>
        <w:autoSpaceDN/>
        <w:adjustRightInd/>
        <w:jc w:val="both"/>
        <w:textAlignment w:val="auto"/>
        <w:rPr>
          <w:rFonts w:ascii="Arial" w:hAnsi="Arial" w:cs="Arial"/>
          <w:sz w:val="24"/>
          <w:szCs w:val="24"/>
          <w:lang w:val="es-CO"/>
        </w:rPr>
      </w:pPr>
      <w:r w:rsidRPr="004565D7">
        <w:rPr>
          <w:rFonts w:ascii="Arial" w:hAnsi="Arial" w:cs="Arial"/>
          <w:sz w:val="24"/>
          <w:szCs w:val="24"/>
          <w:lang w:val="es-CO"/>
        </w:rPr>
        <w:t>Al respecto se deben indicar como mínimo los siguientes aspectos:</w:t>
      </w:r>
    </w:p>
    <w:p w14:paraId="4CCA9736" w14:textId="349FFC25" w:rsidR="004565D7" w:rsidRDefault="004565D7" w:rsidP="004565D7">
      <w:pPr>
        <w:overflowPunct/>
        <w:autoSpaceDE/>
        <w:autoSpaceDN/>
        <w:adjustRightInd/>
        <w:jc w:val="both"/>
        <w:textAlignment w:val="auto"/>
        <w:rPr>
          <w:rFonts w:ascii="Arial" w:hAnsi="Arial" w:cs="Arial"/>
          <w:sz w:val="24"/>
          <w:szCs w:val="24"/>
          <w:lang w:val="es-CO"/>
        </w:rPr>
      </w:pPr>
    </w:p>
    <w:p w14:paraId="7DD1E29E" w14:textId="6611BB85" w:rsidR="00DB12D8" w:rsidRDefault="00DB12D8" w:rsidP="004565D7">
      <w:pPr>
        <w:overflowPunct/>
        <w:autoSpaceDE/>
        <w:autoSpaceDN/>
        <w:adjustRightInd/>
        <w:jc w:val="both"/>
        <w:textAlignment w:val="auto"/>
        <w:rPr>
          <w:rFonts w:ascii="Arial" w:hAnsi="Arial" w:cs="Arial"/>
          <w:sz w:val="24"/>
          <w:szCs w:val="24"/>
          <w:lang w:val="es-CO"/>
        </w:rPr>
      </w:pPr>
    </w:p>
    <w:p w14:paraId="5153BD73" w14:textId="77777777" w:rsidR="00A45B22" w:rsidRPr="004565D7" w:rsidRDefault="00A45B22" w:rsidP="004565D7">
      <w:pPr>
        <w:overflowPunct/>
        <w:autoSpaceDE/>
        <w:autoSpaceDN/>
        <w:adjustRightInd/>
        <w:jc w:val="both"/>
        <w:textAlignment w:val="auto"/>
        <w:rPr>
          <w:rFonts w:ascii="Arial" w:hAnsi="Arial" w:cs="Arial"/>
          <w:sz w:val="24"/>
          <w:szCs w:val="24"/>
          <w:lang w:val="es-CO"/>
        </w:rPr>
      </w:pPr>
    </w:p>
    <w:p w14:paraId="1317CC89" w14:textId="77777777" w:rsidR="004565D7" w:rsidRPr="00541A52" w:rsidRDefault="004565D7" w:rsidP="00E81839">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94" w:name="_Toc526834851"/>
      <w:bookmarkStart w:id="95" w:name="_Toc531069209"/>
      <w:r w:rsidRPr="00541A52">
        <w:rPr>
          <w:rFonts w:ascii="Arial" w:hAnsi="Arial" w:cs="Arial"/>
          <w:b/>
          <w:sz w:val="24"/>
          <w:szCs w:val="24"/>
          <w:u w:val="single"/>
          <w:lang w:val="es-ES_tradnl"/>
        </w:rPr>
        <w:lastRenderedPageBreak/>
        <w:t>Fase de planeación y diseño del proyecto</w:t>
      </w:r>
      <w:bookmarkEnd w:id="94"/>
      <w:bookmarkEnd w:id="95"/>
    </w:p>
    <w:p w14:paraId="130E560D" w14:textId="77777777" w:rsidR="004565D7" w:rsidRPr="00A45B22" w:rsidRDefault="004565D7" w:rsidP="004565D7">
      <w:pPr>
        <w:overflowPunct/>
        <w:autoSpaceDE/>
        <w:autoSpaceDN/>
        <w:adjustRightInd/>
        <w:jc w:val="both"/>
        <w:textAlignment w:val="auto"/>
        <w:rPr>
          <w:rFonts w:ascii="Arial" w:hAnsi="Arial" w:cs="Arial"/>
          <w:sz w:val="24"/>
          <w:szCs w:val="24"/>
          <w:lang w:val="es-ES_tradnl"/>
        </w:rPr>
      </w:pPr>
    </w:p>
    <w:p w14:paraId="2807DFA1" w14:textId="77777777" w:rsidR="004565D7" w:rsidRPr="004565D7" w:rsidRDefault="004565D7" w:rsidP="00E81839">
      <w:pPr>
        <w:pStyle w:val="Ttulo2"/>
        <w:keepNext w:val="0"/>
        <w:numPr>
          <w:ilvl w:val="3"/>
          <w:numId w:val="1"/>
        </w:numPr>
        <w:tabs>
          <w:tab w:val="clear" w:pos="0"/>
        </w:tabs>
        <w:overflowPunct/>
        <w:autoSpaceDE/>
        <w:autoSpaceDN/>
        <w:adjustRightInd/>
        <w:spacing w:before="0" w:after="0"/>
        <w:ind w:left="1134" w:hanging="1134"/>
        <w:jc w:val="both"/>
        <w:textAlignment w:val="auto"/>
        <w:rPr>
          <w:rFonts w:ascii="Arial" w:hAnsi="Arial" w:cs="Arial"/>
          <w:b/>
          <w:caps w:val="0"/>
          <w:sz w:val="24"/>
          <w:szCs w:val="24"/>
          <w:lang w:val="es-ES_tradnl"/>
        </w:rPr>
      </w:pPr>
      <w:bookmarkStart w:id="96" w:name="_Toc531069210"/>
      <w:r w:rsidRPr="004565D7">
        <w:rPr>
          <w:rFonts w:ascii="Arial" w:hAnsi="Arial" w:cs="Arial"/>
          <w:b/>
          <w:caps w:val="0"/>
          <w:sz w:val="24"/>
          <w:szCs w:val="24"/>
          <w:lang w:val="es-ES_tradnl"/>
        </w:rPr>
        <w:t>Actividades de manejo que se llevarán a cabo en el proyecto</w:t>
      </w:r>
      <w:bookmarkEnd w:id="96"/>
    </w:p>
    <w:p w14:paraId="511AF216" w14:textId="77777777" w:rsidR="004565D7" w:rsidRPr="004565D7" w:rsidRDefault="004565D7" w:rsidP="004565D7">
      <w:pPr>
        <w:overflowPunct/>
        <w:autoSpaceDE/>
        <w:autoSpaceDN/>
        <w:adjustRightInd/>
        <w:jc w:val="both"/>
        <w:textAlignment w:val="auto"/>
        <w:rPr>
          <w:rFonts w:ascii="Arial" w:hAnsi="Arial" w:cs="Arial"/>
          <w:sz w:val="24"/>
          <w:szCs w:val="24"/>
          <w:lang w:val="es-ES_tradnl"/>
        </w:rPr>
      </w:pPr>
    </w:p>
    <w:p w14:paraId="11C62497" w14:textId="77777777" w:rsidR="004565D7" w:rsidRPr="004565D7" w:rsidRDefault="004565D7" w:rsidP="004565D7">
      <w:pPr>
        <w:overflowPunct/>
        <w:autoSpaceDE/>
        <w:autoSpaceDN/>
        <w:adjustRightInd/>
        <w:jc w:val="both"/>
        <w:textAlignment w:val="auto"/>
        <w:rPr>
          <w:rFonts w:ascii="Arial" w:hAnsi="Arial" w:cs="Arial"/>
          <w:sz w:val="24"/>
          <w:szCs w:val="24"/>
          <w:lang w:val="es-CO"/>
        </w:rPr>
      </w:pPr>
      <w:r w:rsidRPr="004565D7">
        <w:rPr>
          <w:rFonts w:ascii="Arial" w:hAnsi="Arial" w:cs="Arial"/>
          <w:sz w:val="24"/>
          <w:szCs w:val="24"/>
          <w:lang w:val="es-CO"/>
        </w:rPr>
        <w:t>Las actividades de manejo de RAEE que se llevarán a cabo en las instalaciones para las cuales se está solicitando licencia de construcción y operación, se deben identificar en el formato que se presenta en la siguiente tabla:</w:t>
      </w:r>
    </w:p>
    <w:p w14:paraId="79766C39" w14:textId="77777777" w:rsidR="004565D7" w:rsidRPr="004565D7" w:rsidRDefault="004565D7" w:rsidP="004565D7">
      <w:pPr>
        <w:overflowPunct/>
        <w:autoSpaceDE/>
        <w:autoSpaceDN/>
        <w:adjustRightInd/>
        <w:jc w:val="both"/>
        <w:textAlignment w:val="auto"/>
        <w:rPr>
          <w:rFonts w:ascii="Arial" w:hAnsi="Arial" w:cs="Arial"/>
          <w:sz w:val="24"/>
          <w:szCs w:val="24"/>
          <w:lang w:val="es-CO"/>
        </w:rPr>
      </w:pPr>
    </w:p>
    <w:p w14:paraId="7D15B393" w14:textId="5DDC43A7" w:rsidR="00D048AB" w:rsidRDefault="00D048AB" w:rsidP="00D048AB">
      <w:pPr>
        <w:jc w:val="center"/>
        <w:rPr>
          <w:rFonts w:ascii="Arial" w:hAnsi="Arial" w:cs="Arial"/>
          <w:sz w:val="24"/>
          <w:szCs w:val="24"/>
        </w:rPr>
      </w:pPr>
      <w:r w:rsidRPr="00D048AB">
        <w:rPr>
          <w:rFonts w:ascii="Arial" w:hAnsi="Arial" w:cs="Arial"/>
          <w:b/>
          <w:sz w:val="24"/>
          <w:szCs w:val="24"/>
        </w:rPr>
        <w:t xml:space="preserve">Tabla </w:t>
      </w:r>
      <w:r w:rsidRPr="00D048AB">
        <w:rPr>
          <w:rFonts w:ascii="Arial" w:hAnsi="Arial" w:cs="Arial"/>
          <w:b/>
          <w:sz w:val="24"/>
          <w:szCs w:val="24"/>
        </w:rPr>
        <w:fldChar w:fldCharType="begin"/>
      </w:r>
      <w:r w:rsidRPr="00D048AB">
        <w:rPr>
          <w:rFonts w:ascii="Arial" w:hAnsi="Arial" w:cs="Arial"/>
          <w:b/>
          <w:sz w:val="24"/>
          <w:szCs w:val="24"/>
        </w:rPr>
        <w:instrText xml:space="preserve"> SEQ Tabla \* ARABIC </w:instrText>
      </w:r>
      <w:r w:rsidRPr="00D048AB">
        <w:rPr>
          <w:rFonts w:ascii="Arial" w:hAnsi="Arial" w:cs="Arial"/>
          <w:b/>
          <w:sz w:val="24"/>
          <w:szCs w:val="24"/>
        </w:rPr>
        <w:fldChar w:fldCharType="separate"/>
      </w:r>
      <w:r w:rsidR="00DD389D">
        <w:rPr>
          <w:rFonts w:ascii="Arial" w:hAnsi="Arial" w:cs="Arial"/>
          <w:b/>
          <w:noProof/>
          <w:sz w:val="24"/>
          <w:szCs w:val="24"/>
        </w:rPr>
        <w:t>1</w:t>
      </w:r>
      <w:r w:rsidRPr="00D048AB">
        <w:rPr>
          <w:rFonts w:ascii="Arial" w:hAnsi="Arial" w:cs="Arial"/>
          <w:b/>
          <w:sz w:val="24"/>
          <w:szCs w:val="24"/>
        </w:rPr>
        <w:fldChar w:fldCharType="end"/>
      </w:r>
      <w:r>
        <w:rPr>
          <w:rFonts w:ascii="Arial" w:hAnsi="Arial" w:cs="Arial"/>
          <w:b/>
          <w:sz w:val="24"/>
          <w:szCs w:val="24"/>
        </w:rPr>
        <w:t>.</w:t>
      </w:r>
      <w:r w:rsidRPr="00D048AB">
        <w:rPr>
          <w:rFonts w:ascii="Arial" w:hAnsi="Arial" w:cs="Arial"/>
          <w:sz w:val="24"/>
          <w:szCs w:val="24"/>
        </w:rPr>
        <w:t xml:space="preserve"> </w:t>
      </w:r>
      <w:r w:rsidRPr="004565D7">
        <w:rPr>
          <w:rFonts w:ascii="Arial" w:hAnsi="Arial" w:cs="Arial"/>
          <w:sz w:val="24"/>
          <w:szCs w:val="24"/>
        </w:rPr>
        <w:t>Actividades de manejo de RAEE que se llevarán a cabo en el proyecto</w:t>
      </w:r>
    </w:p>
    <w:p w14:paraId="38BFB679" w14:textId="77777777" w:rsidR="00D048AB" w:rsidRPr="00D048AB" w:rsidRDefault="00D048AB" w:rsidP="00D048AB">
      <w:pPr>
        <w:jc w:val="center"/>
        <w:rPr>
          <w:rFonts w:ascii="Arial" w:hAnsi="Arial" w:cs="Arial"/>
          <w:b/>
          <w:sz w:val="24"/>
          <w:szCs w:val="24"/>
        </w:rPr>
      </w:pPr>
    </w:p>
    <w:tbl>
      <w:tblPr>
        <w:tblW w:w="984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808"/>
        <w:gridCol w:w="6888"/>
        <w:gridCol w:w="1073"/>
        <w:gridCol w:w="15"/>
        <w:gridCol w:w="1058"/>
      </w:tblGrid>
      <w:tr w:rsidR="004565D7" w:rsidRPr="004565D7" w14:paraId="72549D44" w14:textId="77777777" w:rsidTr="0081771D">
        <w:trPr>
          <w:trHeight w:val="747"/>
          <w:tblHeader/>
          <w:jc w:val="center"/>
        </w:trPr>
        <w:tc>
          <w:tcPr>
            <w:tcW w:w="808" w:type="dxa"/>
            <w:shd w:val="clear" w:color="auto" w:fill="auto"/>
            <w:vAlign w:val="center"/>
            <w:hideMark/>
          </w:tcPr>
          <w:p w14:paraId="5C94B78B" w14:textId="5F4BAB4A" w:rsidR="004565D7" w:rsidRPr="004565D7" w:rsidRDefault="00E81839" w:rsidP="00B16E5C">
            <w:pPr>
              <w:overflowPunct/>
              <w:autoSpaceDE/>
              <w:autoSpaceDN/>
              <w:adjustRightInd/>
              <w:jc w:val="center"/>
              <w:textAlignment w:val="auto"/>
              <w:rPr>
                <w:rFonts w:ascii="Arial" w:hAnsi="Arial" w:cs="Arial"/>
                <w:b/>
                <w:bCs/>
                <w:color w:val="000000"/>
                <w:lang w:val="es-CO" w:eastAsia="es-CO"/>
              </w:rPr>
            </w:pPr>
            <w:r w:rsidRPr="004565D7">
              <w:rPr>
                <w:rFonts w:ascii="Arial" w:hAnsi="Arial" w:cs="Arial"/>
                <w:b/>
                <w:bCs/>
                <w:color w:val="000000"/>
                <w:lang w:val="es-CO" w:eastAsia="es-CO"/>
              </w:rPr>
              <w:t>NO</w:t>
            </w:r>
            <w:r>
              <w:rPr>
                <w:rFonts w:ascii="Arial" w:hAnsi="Arial" w:cs="Arial"/>
                <w:b/>
                <w:bCs/>
                <w:color w:val="000000"/>
                <w:lang w:val="es-CO" w:eastAsia="es-CO"/>
              </w:rPr>
              <w:t>.</w:t>
            </w:r>
          </w:p>
        </w:tc>
        <w:tc>
          <w:tcPr>
            <w:tcW w:w="6888" w:type="dxa"/>
            <w:shd w:val="clear" w:color="auto" w:fill="auto"/>
            <w:vAlign w:val="center"/>
            <w:hideMark/>
          </w:tcPr>
          <w:p w14:paraId="50524210" w14:textId="50B73D18" w:rsidR="004565D7" w:rsidRPr="004565D7" w:rsidRDefault="00E81839" w:rsidP="00B16E5C">
            <w:pPr>
              <w:overflowPunct/>
              <w:autoSpaceDE/>
              <w:autoSpaceDN/>
              <w:adjustRightInd/>
              <w:jc w:val="center"/>
              <w:textAlignment w:val="auto"/>
              <w:rPr>
                <w:rFonts w:ascii="Arial" w:hAnsi="Arial" w:cs="Arial"/>
                <w:b/>
                <w:bCs/>
                <w:color w:val="000000"/>
                <w:lang w:val="es-CO" w:eastAsia="es-CO"/>
              </w:rPr>
            </w:pPr>
            <w:r w:rsidRPr="004565D7">
              <w:rPr>
                <w:rFonts w:ascii="Arial" w:hAnsi="Arial" w:cs="Arial"/>
                <w:b/>
                <w:bCs/>
                <w:color w:val="000000"/>
                <w:lang w:val="es-CO" w:eastAsia="es-CO"/>
              </w:rPr>
              <w:t xml:space="preserve">ACTIVIDADES Y SUBACTIVIDADES QUE SE </w:t>
            </w:r>
            <w:r w:rsidR="00B16E5C">
              <w:rPr>
                <w:rFonts w:ascii="Arial" w:hAnsi="Arial" w:cs="Arial"/>
                <w:b/>
                <w:bCs/>
                <w:color w:val="000000"/>
                <w:lang w:val="es-CO" w:eastAsia="es-CO"/>
              </w:rPr>
              <w:t>LLEVA</w:t>
            </w:r>
            <w:r w:rsidRPr="004565D7">
              <w:rPr>
                <w:rFonts w:ascii="Arial" w:hAnsi="Arial" w:cs="Arial"/>
                <w:b/>
                <w:bCs/>
                <w:color w:val="000000"/>
                <w:lang w:val="es-CO" w:eastAsia="es-CO"/>
              </w:rPr>
              <w:t>RÁN</w:t>
            </w:r>
            <w:r w:rsidR="00B16E5C">
              <w:rPr>
                <w:rFonts w:ascii="Arial" w:hAnsi="Arial" w:cs="Arial"/>
                <w:b/>
                <w:bCs/>
                <w:color w:val="000000"/>
                <w:lang w:val="es-CO" w:eastAsia="es-CO"/>
              </w:rPr>
              <w:t xml:space="preserve"> A CABO</w:t>
            </w:r>
          </w:p>
        </w:tc>
        <w:tc>
          <w:tcPr>
            <w:tcW w:w="1073" w:type="dxa"/>
            <w:shd w:val="clear" w:color="auto" w:fill="auto"/>
            <w:vAlign w:val="center"/>
          </w:tcPr>
          <w:p w14:paraId="7EBD2F3C" w14:textId="4A6290D1" w:rsidR="004565D7" w:rsidRPr="004565D7" w:rsidRDefault="00E81839" w:rsidP="00B16E5C">
            <w:pPr>
              <w:overflowPunct/>
              <w:autoSpaceDE/>
              <w:autoSpaceDN/>
              <w:adjustRightInd/>
              <w:jc w:val="center"/>
              <w:textAlignment w:val="auto"/>
              <w:rPr>
                <w:rFonts w:ascii="Arial" w:hAnsi="Arial" w:cs="Arial"/>
                <w:b/>
                <w:bCs/>
                <w:color w:val="000000"/>
                <w:lang w:val="es-CO" w:eastAsia="es-CO"/>
              </w:rPr>
            </w:pPr>
            <w:r w:rsidRPr="004565D7">
              <w:rPr>
                <w:rFonts w:ascii="Arial" w:hAnsi="Arial" w:cs="Arial"/>
                <w:b/>
                <w:bCs/>
                <w:color w:val="000000"/>
                <w:lang w:val="es-CO" w:eastAsia="es-CO"/>
              </w:rPr>
              <w:t>SI</w:t>
            </w:r>
          </w:p>
        </w:tc>
        <w:tc>
          <w:tcPr>
            <w:tcW w:w="1073" w:type="dxa"/>
            <w:gridSpan w:val="2"/>
            <w:shd w:val="clear" w:color="auto" w:fill="auto"/>
            <w:vAlign w:val="center"/>
          </w:tcPr>
          <w:p w14:paraId="3AC9FF51" w14:textId="241A0213" w:rsidR="004565D7" w:rsidRPr="004565D7" w:rsidRDefault="00E81839" w:rsidP="00B16E5C">
            <w:pPr>
              <w:overflowPunct/>
              <w:autoSpaceDE/>
              <w:autoSpaceDN/>
              <w:adjustRightInd/>
              <w:jc w:val="center"/>
              <w:textAlignment w:val="auto"/>
              <w:rPr>
                <w:rFonts w:ascii="Arial" w:hAnsi="Arial" w:cs="Arial"/>
                <w:b/>
                <w:bCs/>
                <w:color w:val="000000"/>
                <w:lang w:val="es-CO" w:eastAsia="es-CO"/>
              </w:rPr>
            </w:pPr>
            <w:r w:rsidRPr="004565D7">
              <w:rPr>
                <w:rFonts w:ascii="Arial" w:hAnsi="Arial" w:cs="Arial"/>
                <w:b/>
                <w:bCs/>
                <w:color w:val="000000"/>
                <w:lang w:val="es-CO" w:eastAsia="es-CO"/>
              </w:rPr>
              <w:t>NO</w:t>
            </w:r>
          </w:p>
        </w:tc>
      </w:tr>
      <w:tr w:rsidR="004565D7" w:rsidRPr="004565D7" w14:paraId="5DA87751" w14:textId="77777777" w:rsidTr="0081771D">
        <w:trPr>
          <w:trHeight w:val="630"/>
          <w:jc w:val="center"/>
        </w:trPr>
        <w:tc>
          <w:tcPr>
            <w:tcW w:w="808" w:type="dxa"/>
            <w:shd w:val="clear" w:color="auto" w:fill="auto"/>
            <w:vAlign w:val="center"/>
            <w:hideMark/>
          </w:tcPr>
          <w:p w14:paraId="3322278D"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1</w:t>
            </w:r>
          </w:p>
        </w:tc>
        <w:tc>
          <w:tcPr>
            <w:tcW w:w="6888" w:type="dxa"/>
            <w:shd w:val="clear" w:color="auto" w:fill="auto"/>
            <w:vAlign w:val="center"/>
            <w:hideMark/>
          </w:tcPr>
          <w:p w14:paraId="40540ACA"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ALMACENAMIENTO</w:t>
            </w:r>
          </w:p>
          <w:p w14:paraId="732EB48E"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(incluido el almacenamiento previo a las actividades de aprovechamiento y tratamiento)</w:t>
            </w:r>
          </w:p>
        </w:tc>
        <w:tc>
          <w:tcPr>
            <w:tcW w:w="1088" w:type="dxa"/>
            <w:gridSpan w:val="2"/>
            <w:shd w:val="clear" w:color="auto" w:fill="auto"/>
            <w:vAlign w:val="center"/>
            <w:hideMark/>
          </w:tcPr>
          <w:p w14:paraId="61D1AF3C" w14:textId="77777777" w:rsidR="004565D7" w:rsidRPr="004565D7" w:rsidRDefault="004565D7" w:rsidP="004565D7">
            <w:pPr>
              <w:overflowPunct/>
              <w:autoSpaceDE/>
              <w:autoSpaceDN/>
              <w:adjustRightInd/>
              <w:jc w:val="center"/>
              <w:textAlignment w:val="auto"/>
              <w:rPr>
                <w:rFonts w:ascii="Arial" w:hAnsi="Arial" w:cs="Arial"/>
                <w:bCs/>
                <w:color w:val="000000"/>
                <w:lang w:val="es-CO" w:eastAsia="es-CO"/>
              </w:rPr>
            </w:pPr>
          </w:p>
        </w:tc>
        <w:tc>
          <w:tcPr>
            <w:tcW w:w="1058" w:type="dxa"/>
            <w:shd w:val="clear" w:color="auto" w:fill="auto"/>
            <w:vAlign w:val="center"/>
            <w:hideMark/>
          </w:tcPr>
          <w:p w14:paraId="443C702E" w14:textId="77777777" w:rsidR="004565D7" w:rsidRPr="004565D7" w:rsidRDefault="004565D7" w:rsidP="004565D7">
            <w:pPr>
              <w:overflowPunct/>
              <w:autoSpaceDE/>
              <w:autoSpaceDN/>
              <w:adjustRightInd/>
              <w:jc w:val="center"/>
              <w:textAlignment w:val="auto"/>
              <w:rPr>
                <w:rFonts w:ascii="Arial" w:hAnsi="Arial" w:cs="Arial"/>
                <w:bCs/>
                <w:color w:val="000000"/>
                <w:lang w:val="es-CO" w:eastAsia="es-CO"/>
              </w:rPr>
            </w:pPr>
          </w:p>
        </w:tc>
      </w:tr>
      <w:tr w:rsidR="004565D7" w:rsidRPr="004565D7" w14:paraId="4B0C6D98" w14:textId="77777777" w:rsidTr="0081771D">
        <w:trPr>
          <w:trHeight w:val="290"/>
          <w:jc w:val="center"/>
        </w:trPr>
        <w:tc>
          <w:tcPr>
            <w:tcW w:w="808" w:type="dxa"/>
            <w:shd w:val="clear" w:color="auto" w:fill="auto"/>
            <w:vAlign w:val="center"/>
            <w:hideMark/>
          </w:tcPr>
          <w:p w14:paraId="22F639C4"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1.1</w:t>
            </w:r>
          </w:p>
        </w:tc>
        <w:tc>
          <w:tcPr>
            <w:tcW w:w="6888" w:type="dxa"/>
            <w:shd w:val="clear" w:color="auto" w:fill="auto"/>
            <w:vAlign w:val="center"/>
            <w:hideMark/>
          </w:tcPr>
          <w:p w14:paraId="5B12D7CA"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Descargue, pesaje y ubicación de los RAEE en contenedores o recipientes</w:t>
            </w:r>
          </w:p>
        </w:tc>
        <w:tc>
          <w:tcPr>
            <w:tcW w:w="1088" w:type="dxa"/>
            <w:gridSpan w:val="2"/>
            <w:shd w:val="clear" w:color="auto" w:fill="auto"/>
            <w:vAlign w:val="center"/>
            <w:hideMark/>
          </w:tcPr>
          <w:p w14:paraId="7CED3413"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center"/>
            <w:hideMark/>
          </w:tcPr>
          <w:p w14:paraId="32F3B8FC"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00D82764" w14:textId="77777777" w:rsidTr="0081771D">
        <w:trPr>
          <w:trHeight w:val="290"/>
          <w:jc w:val="center"/>
        </w:trPr>
        <w:tc>
          <w:tcPr>
            <w:tcW w:w="808" w:type="dxa"/>
            <w:shd w:val="clear" w:color="auto" w:fill="auto"/>
            <w:vAlign w:val="center"/>
            <w:hideMark/>
          </w:tcPr>
          <w:p w14:paraId="36D53616"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1.2</w:t>
            </w:r>
          </w:p>
        </w:tc>
        <w:tc>
          <w:tcPr>
            <w:tcW w:w="6888" w:type="dxa"/>
            <w:shd w:val="clear" w:color="auto" w:fill="auto"/>
            <w:vAlign w:val="center"/>
            <w:hideMark/>
          </w:tcPr>
          <w:p w14:paraId="2C88C9FA"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Separación y Clasificación de los RAEE</w:t>
            </w:r>
          </w:p>
        </w:tc>
        <w:tc>
          <w:tcPr>
            <w:tcW w:w="1088" w:type="dxa"/>
            <w:gridSpan w:val="2"/>
            <w:shd w:val="clear" w:color="auto" w:fill="auto"/>
            <w:vAlign w:val="center"/>
            <w:hideMark/>
          </w:tcPr>
          <w:p w14:paraId="16B94973"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center"/>
            <w:hideMark/>
          </w:tcPr>
          <w:p w14:paraId="5D437B25"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5973F3F7" w14:textId="77777777" w:rsidTr="0081771D">
        <w:trPr>
          <w:trHeight w:val="290"/>
          <w:jc w:val="center"/>
        </w:trPr>
        <w:tc>
          <w:tcPr>
            <w:tcW w:w="808" w:type="dxa"/>
            <w:shd w:val="clear" w:color="auto" w:fill="auto"/>
            <w:vAlign w:val="center"/>
            <w:hideMark/>
          </w:tcPr>
          <w:p w14:paraId="7F6BDED9"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1.3</w:t>
            </w:r>
          </w:p>
        </w:tc>
        <w:tc>
          <w:tcPr>
            <w:tcW w:w="6888" w:type="dxa"/>
            <w:shd w:val="clear" w:color="auto" w:fill="auto"/>
            <w:vAlign w:val="center"/>
            <w:hideMark/>
          </w:tcPr>
          <w:p w14:paraId="68511B86"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Empaque o reempaque de los RAEE</w:t>
            </w:r>
          </w:p>
        </w:tc>
        <w:tc>
          <w:tcPr>
            <w:tcW w:w="1088" w:type="dxa"/>
            <w:gridSpan w:val="2"/>
            <w:shd w:val="clear" w:color="auto" w:fill="auto"/>
            <w:vAlign w:val="center"/>
            <w:hideMark/>
          </w:tcPr>
          <w:p w14:paraId="0A99D041"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center"/>
            <w:hideMark/>
          </w:tcPr>
          <w:p w14:paraId="49D708A8"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19989687" w14:textId="77777777" w:rsidTr="0081771D">
        <w:trPr>
          <w:trHeight w:val="590"/>
          <w:jc w:val="center"/>
        </w:trPr>
        <w:tc>
          <w:tcPr>
            <w:tcW w:w="808" w:type="dxa"/>
            <w:shd w:val="clear" w:color="auto" w:fill="auto"/>
            <w:vAlign w:val="center"/>
            <w:hideMark/>
          </w:tcPr>
          <w:p w14:paraId="506329E4"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1.4</w:t>
            </w:r>
          </w:p>
        </w:tc>
        <w:tc>
          <w:tcPr>
            <w:tcW w:w="6888" w:type="dxa"/>
            <w:shd w:val="clear" w:color="auto" w:fill="auto"/>
            <w:vAlign w:val="center"/>
            <w:hideMark/>
          </w:tcPr>
          <w:p w14:paraId="074ADD88" w14:textId="03C44261"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Otras actividades durante el almacenamiento</w:t>
            </w:r>
          </w:p>
          <w:p w14:paraId="5E216BBE"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Especifique cuáles: ____________________________________________</w:t>
            </w:r>
          </w:p>
        </w:tc>
        <w:tc>
          <w:tcPr>
            <w:tcW w:w="1088" w:type="dxa"/>
            <w:gridSpan w:val="2"/>
            <w:shd w:val="clear" w:color="auto" w:fill="auto"/>
            <w:vAlign w:val="center"/>
            <w:hideMark/>
          </w:tcPr>
          <w:p w14:paraId="432F40D9"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center"/>
            <w:hideMark/>
          </w:tcPr>
          <w:p w14:paraId="06D7A318"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64F19027" w14:textId="77777777" w:rsidTr="0081771D">
        <w:trPr>
          <w:trHeight w:val="310"/>
          <w:jc w:val="center"/>
        </w:trPr>
        <w:tc>
          <w:tcPr>
            <w:tcW w:w="808" w:type="dxa"/>
            <w:shd w:val="clear" w:color="auto" w:fill="auto"/>
            <w:vAlign w:val="center"/>
            <w:hideMark/>
          </w:tcPr>
          <w:p w14:paraId="0DD38579"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2</w:t>
            </w:r>
          </w:p>
        </w:tc>
        <w:tc>
          <w:tcPr>
            <w:tcW w:w="6888" w:type="dxa"/>
            <w:shd w:val="clear" w:color="auto" w:fill="auto"/>
            <w:vAlign w:val="center"/>
            <w:hideMark/>
          </w:tcPr>
          <w:p w14:paraId="06B430ED"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TRATAMIENTO O APROVECHAMIENTO (RECICLADO/RECUPERACIÓN)</w:t>
            </w:r>
          </w:p>
        </w:tc>
        <w:tc>
          <w:tcPr>
            <w:tcW w:w="1088" w:type="dxa"/>
            <w:gridSpan w:val="2"/>
            <w:shd w:val="clear" w:color="auto" w:fill="auto"/>
            <w:vAlign w:val="bottom"/>
            <w:hideMark/>
          </w:tcPr>
          <w:p w14:paraId="49C5AFE4" w14:textId="77777777" w:rsidR="004565D7" w:rsidRPr="004565D7" w:rsidRDefault="004565D7" w:rsidP="004565D7">
            <w:pPr>
              <w:overflowPunct/>
              <w:autoSpaceDE/>
              <w:autoSpaceDN/>
              <w:adjustRightInd/>
              <w:jc w:val="center"/>
              <w:textAlignment w:val="auto"/>
              <w:rPr>
                <w:rFonts w:ascii="Arial" w:hAnsi="Arial" w:cs="Arial"/>
                <w:bCs/>
                <w:color w:val="000000"/>
                <w:lang w:val="es-CO" w:eastAsia="es-CO"/>
              </w:rPr>
            </w:pPr>
          </w:p>
        </w:tc>
        <w:tc>
          <w:tcPr>
            <w:tcW w:w="1058" w:type="dxa"/>
            <w:shd w:val="clear" w:color="auto" w:fill="auto"/>
            <w:vAlign w:val="bottom"/>
            <w:hideMark/>
          </w:tcPr>
          <w:p w14:paraId="3FF995B8" w14:textId="77777777" w:rsidR="004565D7" w:rsidRPr="004565D7" w:rsidRDefault="004565D7" w:rsidP="004565D7">
            <w:pPr>
              <w:overflowPunct/>
              <w:autoSpaceDE/>
              <w:autoSpaceDN/>
              <w:adjustRightInd/>
              <w:jc w:val="center"/>
              <w:textAlignment w:val="auto"/>
              <w:rPr>
                <w:rFonts w:ascii="Arial" w:hAnsi="Arial" w:cs="Arial"/>
                <w:bCs/>
                <w:color w:val="000000"/>
                <w:lang w:val="es-CO" w:eastAsia="es-CO"/>
              </w:rPr>
            </w:pPr>
          </w:p>
        </w:tc>
      </w:tr>
      <w:tr w:rsidR="004565D7" w:rsidRPr="004565D7" w14:paraId="462943EE" w14:textId="77777777" w:rsidTr="0081771D">
        <w:trPr>
          <w:trHeight w:val="580"/>
          <w:jc w:val="center"/>
        </w:trPr>
        <w:tc>
          <w:tcPr>
            <w:tcW w:w="808" w:type="dxa"/>
            <w:shd w:val="clear" w:color="auto" w:fill="auto"/>
            <w:vAlign w:val="center"/>
            <w:hideMark/>
          </w:tcPr>
          <w:p w14:paraId="22341FFB"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2.1</w:t>
            </w:r>
          </w:p>
        </w:tc>
        <w:tc>
          <w:tcPr>
            <w:tcW w:w="6888" w:type="dxa"/>
            <w:shd w:val="clear" w:color="auto" w:fill="auto"/>
            <w:vAlign w:val="center"/>
            <w:hideMark/>
          </w:tcPr>
          <w:p w14:paraId="44BBA4AB" w14:textId="352E70FF"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Preparación para la reutilización de RAEE; excluyendo los AEE usados que no ha</w:t>
            </w:r>
            <w:r w:rsidR="00C51AE5">
              <w:rPr>
                <w:rFonts w:ascii="Arial" w:hAnsi="Arial" w:cs="Arial"/>
                <w:bCs/>
                <w:color w:val="000000"/>
                <w:lang w:val="es-CO" w:eastAsia="es-CO"/>
              </w:rPr>
              <w:t>n sido descartados o desechados</w:t>
            </w:r>
          </w:p>
        </w:tc>
        <w:tc>
          <w:tcPr>
            <w:tcW w:w="1088" w:type="dxa"/>
            <w:gridSpan w:val="2"/>
            <w:shd w:val="clear" w:color="auto" w:fill="auto"/>
            <w:vAlign w:val="bottom"/>
            <w:hideMark/>
          </w:tcPr>
          <w:p w14:paraId="6DA90EB5"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09A626C0"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53B9FDD1" w14:textId="77777777" w:rsidTr="0081771D">
        <w:trPr>
          <w:trHeight w:val="290"/>
          <w:jc w:val="center"/>
        </w:trPr>
        <w:tc>
          <w:tcPr>
            <w:tcW w:w="808" w:type="dxa"/>
            <w:shd w:val="clear" w:color="auto" w:fill="auto"/>
            <w:vAlign w:val="center"/>
            <w:hideMark/>
          </w:tcPr>
          <w:p w14:paraId="381FD36F"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2.1.1</w:t>
            </w:r>
          </w:p>
        </w:tc>
        <w:tc>
          <w:tcPr>
            <w:tcW w:w="6888" w:type="dxa"/>
            <w:shd w:val="clear" w:color="auto" w:fill="auto"/>
            <w:vAlign w:val="center"/>
            <w:hideMark/>
          </w:tcPr>
          <w:p w14:paraId="37FF1839"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Pruebas de funcionalidad</w:t>
            </w:r>
          </w:p>
        </w:tc>
        <w:tc>
          <w:tcPr>
            <w:tcW w:w="1088" w:type="dxa"/>
            <w:gridSpan w:val="2"/>
            <w:shd w:val="clear" w:color="auto" w:fill="auto"/>
            <w:vAlign w:val="bottom"/>
            <w:hideMark/>
          </w:tcPr>
          <w:p w14:paraId="505126D0"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544AC6D0"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55CA4381" w14:textId="77777777" w:rsidTr="0081771D">
        <w:trPr>
          <w:trHeight w:val="290"/>
          <w:jc w:val="center"/>
        </w:trPr>
        <w:tc>
          <w:tcPr>
            <w:tcW w:w="808" w:type="dxa"/>
            <w:shd w:val="clear" w:color="auto" w:fill="auto"/>
            <w:vAlign w:val="center"/>
            <w:hideMark/>
          </w:tcPr>
          <w:p w14:paraId="214B161E"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2.1.2</w:t>
            </w:r>
          </w:p>
        </w:tc>
        <w:tc>
          <w:tcPr>
            <w:tcW w:w="6888" w:type="dxa"/>
            <w:shd w:val="clear" w:color="auto" w:fill="auto"/>
            <w:vAlign w:val="center"/>
            <w:hideMark/>
          </w:tcPr>
          <w:p w14:paraId="589C328C"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Limpieza</w:t>
            </w:r>
          </w:p>
        </w:tc>
        <w:tc>
          <w:tcPr>
            <w:tcW w:w="1088" w:type="dxa"/>
            <w:gridSpan w:val="2"/>
            <w:shd w:val="clear" w:color="auto" w:fill="auto"/>
            <w:vAlign w:val="bottom"/>
            <w:hideMark/>
          </w:tcPr>
          <w:p w14:paraId="7B4C00CB"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2DC76714"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35C8BEC0" w14:textId="77777777" w:rsidTr="0081771D">
        <w:trPr>
          <w:trHeight w:val="290"/>
          <w:jc w:val="center"/>
        </w:trPr>
        <w:tc>
          <w:tcPr>
            <w:tcW w:w="808" w:type="dxa"/>
            <w:shd w:val="clear" w:color="auto" w:fill="auto"/>
            <w:vAlign w:val="center"/>
            <w:hideMark/>
          </w:tcPr>
          <w:p w14:paraId="4B8C9284"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2.1.3</w:t>
            </w:r>
          </w:p>
        </w:tc>
        <w:tc>
          <w:tcPr>
            <w:tcW w:w="6888" w:type="dxa"/>
            <w:shd w:val="clear" w:color="auto" w:fill="auto"/>
            <w:vAlign w:val="center"/>
            <w:hideMark/>
          </w:tcPr>
          <w:p w14:paraId="6ADDA5F2"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Lavado</w:t>
            </w:r>
          </w:p>
        </w:tc>
        <w:tc>
          <w:tcPr>
            <w:tcW w:w="1088" w:type="dxa"/>
            <w:gridSpan w:val="2"/>
            <w:shd w:val="clear" w:color="auto" w:fill="auto"/>
            <w:vAlign w:val="bottom"/>
            <w:hideMark/>
          </w:tcPr>
          <w:p w14:paraId="54342681"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6FB60AC9"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787A9561" w14:textId="77777777" w:rsidTr="0081771D">
        <w:trPr>
          <w:trHeight w:val="290"/>
          <w:jc w:val="center"/>
        </w:trPr>
        <w:tc>
          <w:tcPr>
            <w:tcW w:w="808" w:type="dxa"/>
            <w:shd w:val="clear" w:color="auto" w:fill="auto"/>
            <w:vAlign w:val="center"/>
            <w:hideMark/>
          </w:tcPr>
          <w:p w14:paraId="714A9DCB"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2.1.4</w:t>
            </w:r>
          </w:p>
        </w:tc>
        <w:tc>
          <w:tcPr>
            <w:tcW w:w="6888" w:type="dxa"/>
            <w:shd w:val="clear" w:color="auto" w:fill="auto"/>
            <w:vAlign w:val="center"/>
            <w:hideMark/>
          </w:tcPr>
          <w:p w14:paraId="569470FA"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Reparación</w:t>
            </w:r>
          </w:p>
        </w:tc>
        <w:tc>
          <w:tcPr>
            <w:tcW w:w="1088" w:type="dxa"/>
            <w:gridSpan w:val="2"/>
            <w:shd w:val="clear" w:color="auto" w:fill="auto"/>
            <w:vAlign w:val="bottom"/>
            <w:hideMark/>
          </w:tcPr>
          <w:p w14:paraId="17BF06F5"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167A9A35"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44741FCF" w14:textId="77777777" w:rsidTr="0081771D">
        <w:trPr>
          <w:trHeight w:val="290"/>
          <w:jc w:val="center"/>
        </w:trPr>
        <w:tc>
          <w:tcPr>
            <w:tcW w:w="808" w:type="dxa"/>
            <w:shd w:val="clear" w:color="auto" w:fill="auto"/>
            <w:vAlign w:val="center"/>
            <w:hideMark/>
          </w:tcPr>
          <w:p w14:paraId="11C197F0"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2.1.5</w:t>
            </w:r>
          </w:p>
        </w:tc>
        <w:tc>
          <w:tcPr>
            <w:tcW w:w="6888" w:type="dxa"/>
            <w:shd w:val="clear" w:color="auto" w:fill="auto"/>
            <w:vAlign w:val="center"/>
            <w:hideMark/>
          </w:tcPr>
          <w:p w14:paraId="4AEE82AA"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Reacondicionamiento*</w:t>
            </w:r>
          </w:p>
        </w:tc>
        <w:tc>
          <w:tcPr>
            <w:tcW w:w="1088" w:type="dxa"/>
            <w:gridSpan w:val="2"/>
            <w:shd w:val="clear" w:color="auto" w:fill="auto"/>
            <w:vAlign w:val="bottom"/>
            <w:hideMark/>
          </w:tcPr>
          <w:p w14:paraId="3B17A19A"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149F75BA"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0E6A5C6E" w14:textId="77777777" w:rsidTr="0081771D">
        <w:trPr>
          <w:trHeight w:val="300"/>
          <w:jc w:val="center"/>
        </w:trPr>
        <w:tc>
          <w:tcPr>
            <w:tcW w:w="808" w:type="dxa"/>
            <w:shd w:val="clear" w:color="auto" w:fill="auto"/>
            <w:vAlign w:val="center"/>
            <w:hideMark/>
          </w:tcPr>
          <w:p w14:paraId="35F52DBA"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2.1.6</w:t>
            </w:r>
          </w:p>
        </w:tc>
        <w:tc>
          <w:tcPr>
            <w:tcW w:w="6888" w:type="dxa"/>
            <w:shd w:val="clear" w:color="auto" w:fill="auto"/>
            <w:vAlign w:val="center"/>
            <w:hideMark/>
          </w:tcPr>
          <w:p w14:paraId="19E81722"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Remanufactura*</w:t>
            </w:r>
          </w:p>
        </w:tc>
        <w:tc>
          <w:tcPr>
            <w:tcW w:w="1088" w:type="dxa"/>
            <w:gridSpan w:val="2"/>
            <w:shd w:val="clear" w:color="auto" w:fill="auto"/>
            <w:vAlign w:val="bottom"/>
            <w:hideMark/>
          </w:tcPr>
          <w:p w14:paraId="77CC2FAA"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6F4D956D"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2B855518" w14:textId="77777777" w:rsidTr="0081771D">
        <w:trPr>
          <w:trHeight w:val="290"/>
          <w:jc w:val="center"/>
        </w:trPr>
        <w:tc>
          <w:tcPr>
            <w:tcW w:w="808" w:type="dxa"/>
            <w:shd w:val="clear" w:color="auto" w:fill="auto"/>
            <w:vAlign w:val="center"/>
            <w:hideMark/>
          </w:tcPr>
          <w:p w14:paraId="216895BF"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2.2</w:t>
            </w:r>
          </w:p>
        </w:tc>
        <w:tc>
          <w:tcPr>
            <w:tcW w:w="6888" w:type="dxa"/>
            <w:shd w:val="clear" w:color="auto" w:fill="auto"/>
            <w:vAlign w:val="center"/>
            <w:hideMark/>
          </w:tcPr>
          <w:p w14:paraId="44457330"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Tratamiento manual o mecánico:</w:t>
            </w:r>
          </w:p>
        </w:tc>
        <w:tc>
          <w:tcPr>
            <w:tcW w:w="1088" w:type="dxa"/>
            <w:gridSpan w:val="2"/>
            <w:shd w:val="clear" w:color="auto" w:fill="auto"/>
            <w:vAlign w:val="bottom"/>
            <w:hideMark/>
          </w:tcPr>
          <w:p w14:paraId="3760D81F"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194FF561"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270C063C" w14:textId="77777777" w:rsidTr="0081771D">
        <w:trPr>
          <w:trHeight w:val="580"/>
          <w:jc w:val="center"/>
        </w:trPr>
        <w:tc>
          <w:tcPr>
            <w:tcW w:w="808" w:type="dxa"/>
            <w:shd w:val="clear" w:color="auto" w:fill="auto"/>
            <w:vAlign w:val="center"/>
            <w:hideMark/>
          </w:tcPr>
          <w:p w14:paraId="351E3ECE"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2.2.1</w:t>
            </w:r>
          </w:p>
        </w:tc>
        <w:tc>
          <w:tcPr>
            <w:tcW w:w="6888" w:type="dxa"/>
            <w:shd w:val="clear" w:color="auto" w:fill="auto"/>
            <w:vAlign w:val="center"/>
            <w:hideMark/>
          </w:tcPr>
          <w:p w14:paraId="645C2A71"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Desensamble parcial o total (separación de componentes o materiales), de manera manual, mecánica, automatizada o una combinación de estas</w:t>
            </w:r>
          </w:p>
        </w:tc>
        <w:tc>
          <w:tcPr>
            <w:tcW w:w="1088" w:type="dxa"/>
            <w:gridSpan w:val="2"/>
            <w:shd w:val="clear" w:color="auto" w:fill="auto"/>
            <w:vAlign w:val="bottom"/>
            <w:hideMark/>
          </w:tcPr>
          <w:p w14:paraId="3ED52770"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1256CD3B"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6C1AC9CF" w14:textId="77777777" w:rsidTr="0081771D">
        <w:trPr>
          <w:trHeight w:val="580"/>
          <w:jc w:val="center"/>
        </w:trPr>
        <w:tc>
          <w:tcPr>
            <w:tcW w:w="808" w:type="dxa"/>
            <w:shd w:val="clear" w:color="auto" w:fill="auto"/>
            <w:vAlign w:val="center"/>
            <w:hideMark/>
          </w:tcPr>
          <w:p w14:paraId="1357EF4F"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2.2.2</w:t>
            </w:r>
          </w:p>
        </w:tc>
        <w:tc>
          <w:tcPr>
            <w:tcW w:w="6888" w:type="dxa"/>
            <w:shd w:val="clear" w:color="auto" w:fill="auto"/>
            <w:vAlign w:val="center"/>
            <w:hideMark/>
          </w:tcPr>
          <w:p w14:paraId="2F84766D"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Extracción de fluidos, componentes, sustancias y mezclas presentes en los RAEE definidos en la Tabla 2 del numeral 3.2.1.3</w:t>
            </w:r>
          </w:p>
        </w:tc>
        <w:tc>
          <w:tcPr>
            <w:tcW w:w="1088" w:type="dxa"/>
            <w:gridSpan w:val="2"/>
            <w:shd w:val="clear" w:color="auto" w:fill="auto"/>
            <w:vAlign w:val="bottom"/>
            <w:hideMark/>
          </w:tcPr>
          <w:p w14:paraId="07C00D71"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6DD0535B"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72C3FF2A" w14:textId="77777777" w:rsidTr="0081771D">
        <w:trPr>
          <w:trHeight w:val="290"/>
          <w:jc w:val="center"/>
        </w:trPr>
        <w:tc>
          <w:tcPr>
            <w:tcW w:w="808" w:type="dxa"/>
            <w:shd w:val="clear" w:color="auto" w:fill="auto"/>
            <w:vAlign w:val="center"/>
            <w:hideMark/>
          </w:tcPr>
          <w:p w14:paraId="5ABCFEDC"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2.2.3</w:t>
            </w:r>
          </w:p>
        </w:tc>
        <w:tc>
          <w:tcPr>
            <w:tcW w:w="6888" w:type="dxa"/>
            <w:shd w:val="clear" w:color="auto" w:fill="auto"/>
            <w:vAlign w:val="center"/>
            <w:hideMark/>
          </w:tcPr>
          <w:p w14:paraId="1F8A3715"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Fragmentación</w:t>
            </w:r>
          </w:p>
        </w:tc>
        <w:tc>
          <w:tcPr>
            <w:tcW w:w="1088" w:type="dxa"/>
            <w:gridSpan w:val="2"/>
            <w:shd w:val="clear" w:color="auto" w:fill="auto"/>
            <w:vAlign w:val="bottom"/>
            <w:hideMark/>
          </w:tcPr>
          <w:p w14:paraId="146FEF75"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25421247"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72B6C5C1" w14:textId="77777777" w:rsidTr="0081771D">
        <w:trPr>
          <w:trHeight w:val="290"/>
          <w:jc w:val="center"/>
        </w:trPr>
        <w:tc>
          <w:tcPr>
            <w:tcW w:w="808" w:type="dxa"/>
            <w:shd w:val="clear" w:color="auto" w:fill="auto"/>
            <w:vAlign w:val="center"/>
            <w:hideMark/>
          </w:tcPr>
          <w:p w14:paraId="6420D223"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2.2.4</w:t>
            </w:r>
          </w:p>
        </w:tc>
        <w:tc>
          <w:tcPr>
            <w:tcW w:w="6888" w:type="dxa"/>
            <w:shd w:val="clear" w:color="auto" w:fill="auto"/>
            <w:vAlign w:val="center"/>
            <w:hideMark/>
          </w:tcPr>
          <w:p w14:paraId="5A2A677F"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Compactación</w:t>
            </w:r>
          </w:p>
        </w:tc>
        <w:tc>
          <w:tcPr>
            <w:tcW w:w="1088" w:type="dxa"/>
            <w:gridSpan w:val="2"/>
            <w:shd w:val="clear" w:color="auto" w:fill="auto"/>
            <w:vAlign w:val="bottom"/>
            <w:hideMark/>
          </w:tcPr>
          <w:p w14:paraId="27D16AB9"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27F81127"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26781E97" w14:textId="77777777" w:rsidTr="0081771D">
        <w:trPr>
          <w:trHeight w:val="290"/>
          <w:jc w:val="center"/>
        </w:trPr>
        <w:tc>
          <w:tcPr>
            <w:tcW w:w="808" w:type="dxa"/>
            <w:shd w:val="clear" w:color="auto" w:fill="auto"/>
            <w:vAlign w:val="center"/>
            <w:hideMark/>
          </w:tcPr>
          <w:p w14:paraId="68CD6CFB"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2.2.5</w:t>
            </w:r>
          </w:p>
        </w:tc>
        <w:tc>
          <w:tcPr>
            <w:tcW w:w="6888" w:type="dxa"/>
            <w:shd w:val="clear" w:color="auto" w:fill="auto"/>
            <w:vAlign w:val="center"/>
            <w:hideMark/>
          </w:tcPr>
          <w:p w14:paraId="2BDABA5E"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Peletización</w:t>
            </w:r>
          </w:p>
        </w:tc>
        <w:tc>
          <w:tcPr>
            <w:tcW w:w="1088" w:type="dxa"/>
            <w:gridSpan w:val="2"/>
            <w:shd w:val="clear" w:color="auto" w:fill="auto"/>
            <w:vAlign w:val="bottom"/>
            <w:hideMark/>
          </w:tcPr>
          <w:p w14:paraId="012C722F"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212513DF"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16965195" w14:textId="77777777" w:rsidTr="0081771D">
        <w:trPr>
          <w:trHeight w:val="290"/>
          <w:jc w:val="center"/>
        </w:trPr>
        <w:tc>
          <w:tcPr>
            <w:tcW w:w="808" w:type="dxa"/>
            <w:shd w:val="clear" w:color="auto" w:fill="auto"/>
            <w:vAlign w:val="center"/>
            <w:hideMark/>
          </w:tcPr>
          <w:p w14:paraId="693A5E42"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2.2.6</w:t>
            </w:r>
          </w:p>
        </w:tc>
        <w:tc>
          <w:tcPr>
            <w:tcW w:w="6888" w:type="dxa"/>
            <w:shd w:val="clear" w:color="auto" w:fill="auto"/>
            <w:vAlign w:val="center"/>
            <w:hideMark/>
          </w:tcPr>
          <w:p w14:paraId="7F3EF289"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Trituración</w:t>
            </w:r>
          </w:p>
        </w:tc>
        <w:tc>
          <w:tcPr>
            <w:tcW w:w="1088" w:type="dxa"/>
            <w:gridSpan w:val="2"/>
            <w:shd w:val="clear" w:color="auto" w:fill="auto"/>
            <w:vAlign w:val="bottom"/>
            <w:hideMark/>
          </w:tcPr>
          <w:p w14:paraId="2CEB7126"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5F60908D"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553FEFD4" w14:textId="77777777" w:rsidTr="0081771D">
        <w:trPr>
          <w:trHeight w:val="290"/>
          <w:jc w:val="center"/>
        </w:trPr>
        <w:tc>
          <w:tcPr>
            <w:tcW w:w="808" w:type="dxa"/>
            <w:shd w:val="clear" w:color="auto" w:fill="auto"/>
            <w:vAlign w:val="center"/>
            <w:hideMark/>
          </w:tcPr>
          <w:p w14:paraId="1FC48B3C"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2.2.7</w:t>
            </w:r>
          </w:p>
        </w:tc>
        <w:tc>
          <w:tcPr>
            <w:tcW w:w="6888" w:type="dxa"/>
            <w:shd w:val="clear" w:color="auto" w:fill="auto"/>
            <w:vAlign w:val="center"/>
            <w:hideMark/>
          </w:tcPr>
          <w:p w14:paraId="521E48EC"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Combinación o mezcla de sustancias o componentes</w:t>
            </w:r>
          </w:p>
        </w:tc>
        <w:tc>
          <w:tcPr>
            <w:tcW w:w="1088" w:type="dxa"/>
            <w:gridSpan w:val="2"/>
            <w:shd w:val="clear" w:color="auto" w:fill="auto"/>
            <w:vAlign w:val="bottom"/>
            <w:hideMark/>
          </w:tcPr>
          <w:p w14:paraId="6EE0748D"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33E437DD"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2E4809BF" w14:textId="77777777" w:rsidTr="0081771D">
        <w:trPr>
          <w:trHeight w:val="290"/>
          <w:jc w:val="center"/>
        </w:trPr>
        <w:tc>
          <w:tcPr>
            <w:tcW w:w="808" w:type="dxa"/>
            <w:shd w:val="clear" w:color="auto" w:fill="auto"/>
            <w:vAlign w:val="center"/>
            <w:hideMark/>
          </w:tcPr>
          <w:p w14:paraId="10E069FE"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2.2.8</w:t>
            </w:r>
          </w:p>
        </w:tc>
        <w:tc>
          <w:tcPr>
            <w:tcW w:w="6888" w:type="dxa"/>
            <w:shd w:val="clear" w:color="auto" w:fill="auto"/>
            <w:vAlign w:val="center"/>
            <w:hideMark/>
          </w:tcPr>
          <w:p w14:paraId="0C4EDDD0"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Reempaque</w:t>
            </w:r>
          </w:p>
        </w:tc>
        <w:tc>
          <w:tcPr>
            <w:tcW w:w="1088" w:type="dxa"/>
            <w:gridSpan w:val="2"/>
            <w:shd w:val="clear" w:color="auto" w:fill="auto"/>
            <w:vAlign w:val="bottom"/>
            <w:hideMark/>
          </w:tcPr>
          <w:p w14:paraId="48A0324E"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44B6A796"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05D216B2" w14:textId="77777777" w:rsidTr="0081771D">
        <w:trPr>
          <w:trHeight w:val="290"/>
          <w:jc w:val="center"/>
        </w:trPr>
        <w:tc>
          <w:tcPr>
            <w:tcW w:w="808" w:type="dxa"/>
            <w:shd w:val="clear" w:color="auto" w:fill="auto"/>
            <w:vAlign w:val="center"/>
            <w:hideMark/>
          </w:tcPr>
          <w:p w14:paraId="1CAABF94"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lastRenderedPageBreak/>
              <w:t>2.2.9</w:t>
            </w:r>
          </w:p>
        </w:tc>
        <w:tc>
          <w:tcPr>
            <w:tcW w:w="6888" w:type="dxa"/>
            <w:shd w:val="clear" w:color="auto" w:fill="auto"/>
            <w:vAlign w:val="center"/>
            <w:hideMark/>
          </w:tcPr>
          <w:p w14:paraId="5D84466A"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Clasificación</w:t>
            </w:r>
          </w:p>
        </w:tc>
        <w:tc>
          <w:tcPr>
            <w:tcW w:w="1088" w:type="dxa"/>
            <w:gridSpan w:val="2"/>
            <w:shd w:val="clear" w:color="auto" w:fill="auto"/>
            <w:vAlign w:val="bottom"/>
            <w:hideMark/>
          </w:tcPr>
          <w:p w14:paraId="368E2C72"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074BE663"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0C4B3773" w14:textId="77777777" w:rsidTr="00B16E5C">
        <w:trPr>
          <w:trHeight w:val="747"/>
          <w:jc w:val="center"/>
        </w:trPr>
        <w:tc>
          <w:tcPr>
            <w:tcW w:w="808" w:type="dxa"/>
            <w:shd w:val="clear" w:color="auto" w:fill="auto"/>
            <w:vAlign w:val="center"/>
            <w:hideMark/>
          </w:tcPr>
          <w:p w14:paraId="67BD5D04"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2.2.10</w:t>
            </w:r>
          </w:p>
        </w:tc>
        <w:tc>
          <w:tcPr>
            <w:tcW w:w="6888" w:type="dxa"/>
            <w:shd w:val="clear" w:color="auto" w:fill="auto"/>
            <w:vAlign w:val="center"/>
            <w:hideMark/>
          </w:tcPr>
          <w:p w14:paraId="66A63EB0" w14:textId="101E0563"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 xml:space="preserve">Otro tratamiento mecánico </w:t>
            </w:r>
            <w:r w:rsidR="00C51AE5">
              <w:rPr>
                <w:rFonts w:ascii="Arial" w:hAnsi="Arial" w:cs="Arial"/>
                <w:color w:val="000000"/>
                <w:lang w:val="es-CO" w:eastAsia="es-CO"/>
              </w:rPr>
              <w:t>no especificado en este numeral</w:t>
            </w:r>
          </w:p>
          <w:p w14:paraId="12BFD6C8"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p>
          <w:p w14:paraId="649F7F43"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Especifique cuál: ____________________________________________</w:t>
            </w:r>
          </w:p>
        </w:tc>
        <w:tc>
          <w:tcPr>
            <w:tcW w:w="1088" w:type="dxa"/>
            <w:gridSpan w:val="2"/>
            <w:shd w:val="clear" w:color="auto" w:fill="auto"/>
            <w:vAlign w:val="bottom"/>
            <w:hideMark/>
          </w:tcPr>
          <w:p w14:paraId="55E2078D"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5B48A0BC"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74870462" w14:textId="77777777" w:rsidTr="00E81839">
        <w:trPr>
          <w:trHeight w:val="785"/>
          <w:jc w:val="center"/>
        </w:trPr>
        <w:tc>
          <w:tcPr>
            <w:tcW w:w="808" w:type="dxa"/>
            <w:shd w:val="clear" w:color="auto" w:fill="auto"/>
            <w:vAlign w:val="center"/>
            <w:hideMark/>
          </w:tcPr>
          <w:p w14:paraId="3C9AE083"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2.3</w:t>
            </w:r>
          </w:p>
        </w:tc>
        <w:tc>
          <w:tcPr>
            <w:tcW w:w="6888" w:type="dxa"/>
            <w:shd w:val="clear" w:color="auto" w:fill="auto"/>
            <w:vAlign w:val="center"/>
            <w:hideMark/>
          </w:tcPr>
          <w:p w14:paraId="1CA3E21A"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Tratamiento físico – químico, químico o térmico:</w:t>
            </w:r>
          </w:p>
          <w:p w14:paraId="5625B11F"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p>
          <w:p w14:paraId="7F08DC82" w14:textId="3532C7BC" w:rsidR="00E81839"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Especifique cuál: ____________________________________________</w:t>
            </w:r>
          </w:p>
        </w:tc>
        <w:tc>
          <w:tcPr>
            <w:tcW w:w="1088" w:type="dxa"/>
            <w:gridSpan w:val="2"/>
            <w:shd w:val="clear" w:color="auto" w:fill="auto"/>
            <w:vAlign w:val="bottom"/>
            <w:hideMark/>
          </w:tcPr>
          <w:p w14:paraId="120056CC"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320E956B"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1DF320C0" w14:textId="77777777" w:rsidTr="0081771D">
        <w:trPr>
          <w:trHeight w:val="580"/>
          <w:jc w:val="center"/>
        </w:trPr>
        <w:tc>
          <w:tcPr>
            <w:tcW w:w="808" w:type="dxa"/>
            <w:shd w:val="clear" w:color="auto" w:fill="auto"/>
            <w:vAlign w:val="center"/>
            <w:hideMark/>
          </w:tcPr>
          <w:p w14:paraId="7AC00D9F"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2.4</w:t>
            </w:r>
          </w:p>
        </w:tc>
        <w:tc>
          <w:tcPr>
            <w:tcW w:w="6888" w:type="dxa"/>
            <w:shd w:val="clear" w:color="auto" w:fill="auto"/>
            <w:vAlign w:val="center"/>
            <w:hideMark/>
          </w:tcPr>
          <w:p w14:paraId="34D78DDD"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Recuperación o reciclaje: mediante técnicas de fundición, refinación y recuperación química de:</w:t>
            </w:r>
          </w:p>
        </w:tc>
        <w:tc>
          <w:tcPr>
            <w:tcW w:w="1088" w:type="dxa"/>
            <w:gridSpan w:val="2"/>
            <w:shd w:val="clear" w:color="auto" w:fill="auto"/>
            <w:vAlign w:val="bottom"/>
            <w:hideMark/>
          </w:tcPr>
          <w:p w14:paraId="4C6A2FED"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20BD6C5E"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62D44642" w14:textId="77777777" w:rsidTr="0081771D">
        <w:trPr>
          <w:trHeight w:val="290"/>
          <w:jc w:val="center"/>
        </w:trPr>
        <w:tc>
          <w:tcPr>
            <w:tcW w:w="808" w:type="dxa"/>
            <w:shd w:val="clear" w:color="auto" w:fill="auto"/>
            <w:vAlign w:val="center"/>
            <w:hideMark/>
          </w:tcPr>
          <w:p w14:paraId="133C2DFC"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2.4.1</w:t>
            </w:r>
          </w:p>
        </w:tc>
        <w:tc>
          <w:tcPr>
            <w:tcW w:w="6888" w:type="dxa"/>
            <w:shd w:val="clear" w:color="auto" w:fill="auto"/>
            <w:vAlign w:val="center"/>
            <w:hideMark/>
          </w:tcPr>
          <w:p w14:paraId="06BCD3EC"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Metales o compuestos metálicos</w:t>
            </w:r>
          </w:p>
        </w:tc>
        <w:tc>
          <w:tcPr>
            <w:tcW w:w="1088" w:type="dxa"/>
            <w:gridSpan w:val="2"/>
            <w:shd w:val="clear" w:color="auto" w:fill="auto"/>
            <w:vAlign w:val="bottom"/>
            <w:hideMark/>
          </w:tcPr>
          <w:p w14:paraId="151AC121"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3E6FD1E6"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794355AF" w14:textId="77777777" w:rsidTr="0081771D">
        <w:trPr>
          <w:trHeight w:val="290"/>
          <w:jc w:val="center"/>
        </w:trPr>
        <w:tc>
          <w:tcPr>
            <w:tcW w:w="808" w:type="dxa"/>
            <w:shd w:val="clear" w:color="auto" w:fill="auto"/>
            <w:vAlign w:val="center"/>
            <w:hideMark/>
          </w:tcPr>
          <w:p w14:paraId="04984CCA"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2.4.2</w:t>
            </w:r>
          </w:p>
        </w:tc>
        <w:tc>
          <w:tcPr>
            <w:tcW w:w="6888" w:type="dxa"/>
            <w:shd w:val="clear" w:color="auto" w:fill="auto"/>
            <w:vAlign w:val="center"/>
            <w:hideMark/>
          </w:tcPr>
          <w:p w14:paraId="61C689B1"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Plásticos</w:t>
            </w:r>
          </w:p>
        </w:tc>
        <w:tc>
          <w:tcPr>
            <w:tcW w:w="1088" w:type="dxa"/>
            <w:gridSpan w:val="2"/>
            <w:shd w:val="clear" w:color="auto" w:fill="auto"/>
            <w:vAlign w:val="bottom"/>
            <w:hideMark/>
          </w:tcPr>
          <w:p w14:paraId="189D40DE"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63CE37E6"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368AE350" w14:textId="77777777" w:rsidTr="0081771D">
        <w:trPr>
          <w:trHeight w:val="290"/>
          <w:jc w:val="center"/>
        </w:trPr>
        <w:tc>
          <w:tcPr>
            <w:tcW w:w="808" w:type="dxa"/>
            <w:shd w:val="clear" w:color="auto" w:fill="auto"/>
            <w:vAlign w:val="center"/>
            <w:hideMark/>
          </w:tcPr>
          <w:p w14:paraId="273B0054"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2.4.3</w:t>
            </w:r>
          </w:p>
        </w:tc>
        <w:tc>
          <w:tcPr>
            <w:tcW w:w="6888" w:type="dxa"/>
            <w:shd w:val="clear" w:color="auto" w:fill="auto"/>
            <w:vAlign w:val="center"/>
            <w:hideMark/>
          </w:tcPr>
          <w:p w14:paraId="1D8863C5"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Vidrios</w:t>
            </w:r>
          </w:p>
        </w:tc>
        <w:tc>
          <w:tcPr>
            <w:tcW w:w="1088" w:type="dxa"/>
            <w:gridSpan w:val="2"/>
            <w:shd w:val="clear" w:color="auto" w:fill="auto"/>
            <w:vAlign w:val="bottom"/>
            <w:hideMark/>
          </w:tcPr>
          <w:p w14:paraId="14683A76"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7D9775B0"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3752679F" w14:textId="77777777" w:rsidTr="0081771D">
        <w:trPr>
          <w:trHeight w:val="290"/>
          <w:jc w:val="center"/>
        </w:trPr>
        <w:tc>
          <w:tcPr>
            <w:tcW w:w="808" w:type="dxa"/>
            <w:shd w:val="clear" w:color="auto" w:fill="auto"/>
            <w:vAlign w:val="center"/>
            <w:hideMark/>
          </w:tcPr>
          <w:p w14:paraId="093F5001"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2.4.4</w:t>
            </w:r>
          </w:p>
        </w:tc>
        <w:tc>
          <w:tcPr>
            <w:tcW w:w="6888" w:type="dxa"/>
            <w:shd w:val="clear" w:color="auto" w:fill="auto"/>
            <w:vAlign w:val="center"/>
            <w:hideMark/>
          </w:tcPr>
          <w:p w14:paraId="5CECE4F8"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Fluidos, componentes, sustancias y mezclas listadas en la Tabla 2 del numeral 3.2.1.3</w:t>
            </w:r>
          </w:p>
        </w:tc>
        <w:tc>
          <w:tcPr>
            <w:tcW w:w="1088" w:type="dxa"/>
            <w:gridSpan w:val="2"/>
            <w:shd w:val="clear" w:color="auto" w:fill="auto"/>
            <w:vAlign w:val="bottom"/>
            <w:hideMark/>
          </w:tcPr>
          <w:p w14:paraId="0718D730"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5F03FECA"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57C64DAB" w14:textId="77777777" w:rsidTr="0081771D">
        <w:trPr>
          <w:trHeight w:val="300"/>
          <w:jc w:val="center"/>
        </w:trPr>
        <w:tc>
          <w:tcPr>
            <w:tcW w:w="808" w:type="dxa"/>
            <w:shd w:val="clear" w:color="auto" w:fill="auto"/>
            <w:vAlign w:val="center"/>
            <w:hideMark/>
          </w:tcPr>
          <w:p w14:paraId="6F5E093D"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2.4.5</w:t>
            </w:r>
          </w:p>
        </w:tc>
        <w:tc>
          <w:tcPr>
            <w:tcW w:w="6888" w:type="dxa"/>
            <w:shd w:val="clear" w:color="auto" w:fill="auto"/>
            <w:vAlign w:val="center"/>
            <w:hideMark/>
          </w:tcPr>
          <w:p w14:paraId="05955822" w14:textId="7777777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Otros componentes o materiales presentes en los RAEE</w:t>
            </w:r>
          </w:p>
        </w:tc>
        <w:tc>
          <w:tcPr>
            <w:tcW w:w="1088" w:type="dxa"/>
            <w:gridSpan w:val="2"/>
            <w:shd w:val="clear" w:color="auto" w:fill="auto"/>
            <w:vAlign w:val="bottom"/>
            <w:hideMark/>
          </w:tcPr>
          <w:p w14:paraId="4D62C447"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6110ACE9"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r w:rsidR="004565D7" w:rsidRPr="004565D7" w14:paraId="79CDC59D" w14:textId="77777777" w:rsidTr="00E81839">
        <w:trPr>
          <w:trHeight w:val="758"/>
          <w:jc w:val="center"/>
        </w:trPr>
        <w:tc>
          <w:tcPr>
            <w:tcW w:w="808" w:type="dxa"/>
            <w:shd w:val="clear" w:color="auto" w:fill="auto"/>
            <w:vAlign w:val="center"/>
            <w:hideMark/>
          </w:tcPr>
          <w:p w14:paraId="6D9E8FF4" w14:textId="77777777" w:rsidR="004565D7" w:rsidRPr="004565D7" w:rsidRDefault="004565D7" w:rsidP="004565D7">
            <w:pPr>
              <w:overflowPunct/>
              <w:autoSpaceDE/>
              <w:autoSpaceDN/>
              <w:adjustRightInd/>
              <w:jc w:val="both"/>
              <w:textAlignment w:val="auto"/>
              <w:rPr>
                <w:rFonts w:ascii="Arial" w:hAnsi="Arial" w:cs="Arial"/>
                <w:bCs/>
                <w:color w:val="000000"/>
                <w:lang w:val="es-CO" w:eastAsia="es-CO"/>
              </w:rPr>
            </w:pPr>
            <w:r w:rsidRPr="004565D7">
              <w:rPr>
                <w:rFonts w:ascii="Arial" w:hAnsi="Arial" w:cs="Arial"/>
                <w:bCs/>
                <w:color w:val="000000"/>
                <w:lang w:val="es-CO" w:eastAsia="es-CO"/>
              </w:rPr>
              <w:t>2.5</w:t>
            </w:r>
          </w:p>
        </w:tc>
        <w:tc>
          <w:tcPr>
            <w:tcW w:w="6888" w:type="dxa"/>
            <w:shd w:val="clear" w:color="auto" w:fill="auto"/>
            <w:vAlign w:val="center"/>
            <w:hideMark/>
          </w:tcPr>
          <w:p w14:paraId="770586FD" w14:textId="29BAECB7" w:rsidR="004565D7" w:rsidRPr="004565D7" w:rsidRDefault="004565D7" w:rsidP="004565D7">
            <w:pPr>
              <w:overflowPunct/>
              <w:autoSpaceDE/>
              <w:autoSpaceDN/>
              <w:adjustRightInd/>
              <w:jc w:val="both"/>
              <w:textAlignment w:val="auto"/>
              <w:rPr>
                <w:rFonts w:ascii="Arial" w:hAnsi="Arial" w:cs="Arial"/>
                <w:color w:val="000000"/>
                <w:lang w:val="es-CO" w:eastAsia="es-CO"/>
              </w:rPr>
            </w:pPr>
            <w:r w:rsidRPr="004565D7">
              <w:rPr>
                <w:rFonts w:ascii="Arial" w:hAnsi="Arial" w:cs="Arial"/>
                <w:bCs/>
                <w:color w:val="000000"/>
                <w:lang w:val="es-CO" w:eastAsia="es-CO"/>
              </w:rPr>
              <w:t>Otras actividades de recuperación o reciclado: no especificadas en el numeral 2.4</w:t>
            </w:r>
          </w:p>
          <w:p w14:paraId="0937C8D3" w14:textId="2E3C969F" w:rsidR="004565D7" w:rsidRPr="004565D7" w:rsidRDefault="004565D7" w:rsidP="00E81839">
            <w:pPr>
              <w:overflowPunct/>
              <w:autoSpaceDE/>
              <w:autoSpaceDN/>
              <w:adjustRightInd/>
              <w:jc w:val="both"/>
              <w:textAlignment w:val="auto"/>
              <w:rPr>
                <w:rFonts w:ascii="Arial" w:hAnsi="Arial" w:cs="Arial"/>
                <w:color w:val="000000"/>
                <w:lang w:val="es-CO" w:eastAsia="es-CO"/>
              </w:rPr>
            </w:pPr>
            <w:r w:rsidRPr="004565D7">
              <w:rPr>
                <w:rFonts w:ascii="Arial" w:hAnsi="Arial" w:cs="Arial"/>
                <w:color w:val="000000"/>
                <w:lang w:val="es-CO" w:eastAsia="es-CO"/>
              </w:rPr>
              <w:t>Especifique cuáles: ____________________________________________</w:t>
            </w:r>
          </w:p>
        </w:tc>
        <w:tc>
          <w:tcPr>
            <w:tcW w:w="1088" w:type="dxa"/>
            <w:gridSpan w:val="2"/>
            <w:shd w:val="clear" w:color="auto" w:fill="auto"/>
            <w:vAlign w:val="bottom"/>
            <w:hideMark/>
          </w:tcPr>
          <w:p w14:paraId="3C200119"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c>
          <w:tcPr>
            <w:tcW w:w="1058" w:type="dxa"/>
            <w:shd w:val="clear" w:color="auto" w:fill="auto"/>
            <w:vAlign w:val="bottom"/>
            <w:hideMark/>
          </w:tcPr>
          <w:p w14:paraId="32D6E9A2" w14:textId="77777777" w:rsidR="004565D7" w:rsidRPr="004565D7" w:rsidRDefault="004565D7" w:rsidP="004565D7">
            <w:pPr>
              <w:overflowPunct/>
              <w:autoSpaceDE/>
              <w:autoSpaceDN/>
              <w:adjustRightInd/>
              <w:jc w:val="center"/>
              <w:textAlignment w:val="auto"/>
              <w:rPr>
                <w:rFonts w:ascii="Arial" w:hAnsi="Arial" w:cs="Arial"/>
                <w:color w:val="000000"/>
                <w:lang w:val="es-CO" w:eastAsia="es-CO"/>
              </w:rPr>
            </w:pPr>
          </w:p>
        </w:tc>
      </w:tr>
    </w:tbl>
    <w:p w14:paraId="6623091A" w14:textId="77777777" w:rsidR="004565D7" w:rsidRPr="004565D7" w:rsidRDefault="004565D7" w:rsidP="004565D7">
      <w:pPr>
        <w:overflowPunct/>
        <w:autoSpaceDE/>
        <w:autoSpaceDN/>
        <w:adjustRightInd/>
        <w:jc w:val="both"/>
        <w:textAlignment w:val="auto"/>
        <w:rPr>
          <w:rFonts w:ascii="Arial" w:hAnsi="Arial" w:cs="Arial"/>
          <w:lang w:val="es-CO"/>
        </w:rPr>
      </w:pPr>
      <w:r w:rsidRPr="004565D7">
        <w:rPr>
          <w:rFonts w:ascii="Arial" w:hAnsi="Arial" w:cs="Arial"/>
          <w:lang w:val="es-CO"/>
        </w:rPr>
        <w:t>* Actividades realizadas sobre RAEE; en su condición de residuo, para lo cual previamente el usuario o consumidor final debieron haber descartado o desechado los RAEE.</w:t>
      </w:r>
    </w:p>
    <w:p w14:paraId="69210807" w14:textId="77777777" w:rsidR="004565D7" w:rsidRPr="004565D7" w:rsidRDefault="004565D7" w:rsidP="004565D7">
      <w:pPr>
        <w:overflowPunct/>
        <w:autoSpaceDE/>
        <w:autoSpaceDN/>
        <w:adjustRightInd/>
        <w:jc w:val="both"/>
        <w:textAlignment w:val="auto"/>
        <w:rPr>
          <w:rFonts w:ascii="Arial" w:hAnsi="Arial" w:cs="Arial"/>
          <w:sz w:val="24"/>
          <w:szCs w:val="24"/>
          <w:lang w:val="es-CO"/>
        </w:rPr>
      </w:pPr>
    </w:p>
    <w:p w14:paraId="333DEFBA" w14:textId="4CFE56EA" w:rsidR="004565D7" w:rsidRPr="004565D7" w:rsidRDefault="004565D7" w:rsidP="00E81839">
      <w:pPr>
        <w:pStyle w:val="Ttulo2"/>
        <w:keepNext w:val="0"/>
        <w:numPr>
          <w:ilvl w:val="3"/>
          <w:numId w:val="1"/>
        </w:numPr>
        <w:tabs>
          <w:tab w:val="clear" w:pos="0"/>
        </w:tabs>
        <w:overflowPunct/>
        <w:autoSpaceDE/>
        <w:autoSpaceDN/>
        <w:adjustRightInd/>
        <w:spacing w:before="0" w:after="0"/>
        <w:ind w:left="1134" w:hanging="1134"/>
        <w:jc w:val="both"/>
        <w:textAlignment w:val="auto"/>
        <w:rPr>
          <w:rFonts w:ascii="Arial" w:hAnsi="Arial" w:cs="Arial"/>
          <w:b/>
          <w:caps w:val="0"/>
          <w:sz w:val="24"/>
          <w:szCs w:val="24"/>
          <w:lang w:val="es-ES_tradnl"/>
        </w:rPr>
      </w:pPr>
      <w:bookmarkStart w:id="97" w:name="_Toc531069211"/>
      <w:r w:rsidRPr="004565D7">
        <w:rPr>
          <w:rFonts w:ascii="Arial" w:hAnsi="Arial" w:cs="Arial"/>
          <w:b/>
          <w:caps w:val="0"/>
          <w:sz w:val="24"/>
          <w:szCs w:val="24"/>
          <w:lang w:val="es-ES_tradnl"/>
        </w:rPr>
        <w:t>Clasificación de los AEE para efectos de la gestión de sus residuos</w:t>
      </w:r>
      <w:bookmarkEnd w:id="97"/>
    </w:p>
    <w:p w14:paraId="6A227DB9" w14:textId="77777777" w:rsidR="004565D7" w:rsidRPr="004565D7" w:rsidRDefault="004565D7" w:rsidP="004565D7">
      <w:pPr>
        <w:overflowPunct/>
        <w:autoSpaceDE/>
        <w:autoSpaceDN/>
        <w:adjustRightInd/>
        <w:jc w:val="both"/>
        <w:textAlignment w:val="auto"/>
        <w:rPr>
          <w:rFonts w:ascii="Arial" w:hAnsi="Arial" w:cs="Arial"/>
          <w:sz w:val="24"/>
          <w:szCs w:val="24"/>
          <w:lang w:val="es-CO"/>
        </w:rPr>
      </w:pPr>
    </w:p>
    <w:p w14:paraId="784F199B" w14:textId="24025D31" w:rsidR="00DB12D8" w:rsidRDefault="00DB12D8" w:rsidP="0081771D">
      <w:pPr>
        <w:numPr>
          <w:ilvl w:val="0"/>
          <w:numId w:val="26"/>
        </w:numPr>
        <w:ind w:left="567" w:hanging="567"/>
        <w:jc w:val="both"/>
        <w:rPr>
          <w:rFonts w:ascii="Arial" w:hAnsi="Arial" w:cs="Arial"/>
          <w:color w:val="000000"/>
          <w:sz w:val="24"/>
          <w:szCs w:val="24"/>
        </w:rPr>
      </w:pPr>
      <w:r w:rsidRPr="00DB12D8">
        <w:rPr>
          <w:rFonts w:ascii="Arial" w:hAnsi="Arial" w:cs="Arial"/>
          <w:color w:val="000000"/>
          <w:sz w:val="24"/>
          <w:szCs w:val="24"/>
        </w:rPr>
        <w:t>Listado</w:t>
      </w:r>
      <w:r w:rsidR="00E81839" w:rsidRPr="00DB12D8">
        <w:rPr>
          <w:rFonts w:ascii="Arial" w:hAnsi="Arial" w:cs="Arial"/>
          <w:color w:val="000000"/>
          <w:sz w:val="24"/>
          <w:szCs w:val="24"/>
        </w:rPr>
        <w:t xml:space="preserve"> de</w:t>
      </w:r>
      <w:r w:rsidR="00E81839" w:rsidRPr="00E81839">
        <w:rPr>
          <w:rFonts w:ascii="Arial" w:hAnsi="Arial" w:cs="Arial"/>
          <w:color w:val="000000"/>
          <w:sz w:val="24"/>
          <w:szCs w:val="24"/>
        </w:rPr>
        <w:t xml:space="preserve"> los AEE cuyos residuos se planea gestionar en la</w:t>
      </w:r>
      <w:r w:rsidR="00E81839" w:rsidRPr="00DB12D8">
        <w:rPr>
          <w:rFonts w:ascii="Arial" w:hAnsi="Arial" w:cs="Arial"/>
          <w:color w:val="000000"/>
          <w:sz w:val="24"/>
          <w:szCs w:val="24"/>
        </w:rPr>
        <w:t>s</w:t>
      </w:r>
      <w:r w:rsidR="00E81839" w:rsidRPr="00E81839">
        <w:rPr>
          <w:rFonts w:ascii="Arial" w:hAnsi="Arial" w:cs="Arial"/>
          <w:color w:val="000000"/>
          <w:sz w:val="24"/>
          <w:szCs w:val="24"/>
        </w:rPr>
        <w:t xml:space="preserve"> instalaci</w:t>
      </w:r>
      <w:r w:rsidR="00E81839" w:rsidRPr="00DB12D8">
        <w:rPr>
          <w:rFonts w:ascii="Arial" w:hAnsi="Arial" w:cs="Arial"/>
          <w:color w:val="000000"/>
          <w:sz w:val="24"/>
          <w:szCs w:val="24"/>
        </w:rPr>
        <w:t xml:space="preserve">ones que se está solicitando </w:t>
      </w:r>
      <w:r w:rsidR="00E81839" w:rsidRPr="00E81839">
        <w:rPr>
          <w:rFonts w:ascii="Arial" w:hAnsi="Arial" w:cs="Arial"/>
          <w:color w:val="000000"/>
          <w:sz w:val="24"/>
          <w:szCs w:val="24"/>
        </w:rPr>
        <w:t xml:space="preserve">licenciar, </w:t>
      </w:r>
      <w:r w:rsidR="00E81839" w:rsidRPr="00DB12D8">
        <w:rPr>
          <w:rFonts w:ascii="Arial" w:hAnsi="Arial" w:cs="Arial"/>
          <w:color w:val="000000"/>
          <w:sz w:val="24"/>
          <w:szCs w:val="24"/>
        </w:rPr>
        <w:t xml:space="preserve">informando la </w:t>
      </w:r>
      <w:r w:rsidR="00E81839" w:rsidRPr="00E81839">
        <w:rPr>
          <w:rFonts w:ascii="Arial" w:hAnsi="Arial" w:cs="Arial"/>
          <w:color w:val="000000"/>
          <w:sz w:val="24"/>
          <w:szCs w:val="24"/>
        </w:rPr>
        <w:t>categoría</w:t>
      </w:r>
      <w:r w:rsidR="00E81839" w:rsidRPr="00DB12D8">
        <w:rPr>
          <w:rFonts w:ascii="Arial" w:hAnsi="Arial" w:cs="Arial"/>
          <w:color w:val="000000"/>
          <w:sz w:val="24"/>
          <w:szCs w:val="24"/>
        </w:rPr>
        <w:t xml:space="preserve"> y</w:t>
      </w:r>
      <w:r w:rsidR="00E81839" w:rsidRPr="00E81839">
        <w:rPr>
          <w:rFonts w:ascii="Arial" w:hAnsi="Arial" w:cs="Arial"/>
          <w:color w:val="000000"/>
          <w:sz w:val="24"/>
          <w:szCs w:val="24"/>
        </w:rPr>
        <w:t xml:space="preserve"> subcategoría </w:t>
      </w:r>
      <w:r w:rsidR="00E81839" w:rsidRPr="00DB12D8">
        <w:rPr>
          <w:rFonts w:ascii="Arial" w:hAnsi="Arial" w:cs="Arial"/>
          <w:color w:val="000000"/>
          <w:sz w:val="24"/>
          <w:szCs w:val="24"/>
        </w:rPr>
        <w:t>a la cual pertenece cada uno de ellos, de acuerdo</w:t>
      </w:r>
      <w:bookmarkStart w:id="98" w:name="_Hlk510617312"/>
      <w:r w:rsidR="00E81839" w:rsidRPr="00DB12D8">
        <w:rPr>
          <w:rFonts w:ascii="Arial" w:hAnsi="Arial" w:cs="Arial"/>
          <w:color w:val="000000"/>
          <w:sz w:val="24"/>
          <w:szCs w:val="24"/>
        </w:rPr>
        <w:t xml:space="preserve"> a</w:t>
      </w:r>
      <w:r w:rsidR="00E81839" w:rsidRPr="00E81839">
        <w:rPr>
          <w:rFonts w:ascii="Arial" w:hAnsi="Arial" w:cs="Arial"/>
          <w:color w:val="000000"/>
          <w:sz w:val="24"/>
          <w:szCs w:val="24"/>
        </w:rPr>
        <w:t xml:space="preserve"> la </w:t>
      </w:r>
      <w:r w:rsidR="00E81839" w:rsidRPr="00DB12D8">
        <w:rPr>
          <w:rFonts w:ascii="Arial" w:hAnsi="Arial" w:cs="Arial"/>
          <w:color w:val="000000"/>
          <w:sz w:val="24"/>
          <w:szCs w:val="24"/>
        </w:rPr>
        <w:t>clasificación</w:t>
      </w:r>
      <w:r w:rsidR="00E81839" w:rsidRPr="00E81839">
        <w:rPr>
          <w:rFonts w:ascii="Arial" w:hAnsi="Arial" w:cs="Arial"/>
          <w:color w:val="000000"/>
          <w:sz w:val="24"/>
          <w:szCs w:val="24"/>
        </w:rPr>
        <w:t xml:space="preserve"> que defina Minambiente en cumplimiento del </w:t>
      </w:r>
      <w:r w:rsidR="00E81839" w:rsidRPr="00DB12D8">
        <w:rPr>
          <w:rFonts w:ascii="Arial" w:hAnsi="Arial" w:cs="Arial"/>
          <w:color w:val="000000"/>
          <w:sz w:val="24"/>
          <w:szCs w:val="24"/>
        </w:rPr>
        <w:t>a</w:t>
      </w:r>
      <w:r w:rsidR="00E81839" w:rsidRPr="00E81839">
        <w:rPr>
          <w:rFonts w:ascii="Arial" w:hAnsi="Arial" w:cs="Arial"/>
          <w:color w:val="000000"/>
          <w:sz w:val="24"/>
          <w:szCs w:val="24"/>
        </w:rPr>
        <w:t>rtículo 2.2.7A.4.2. del Decreto 1076 de 2015, Único Reglamentario del Sector Ambiente y Desarrollo Sostenible, en lo relacionado con la Gestión Integral de los Residuos de Aparatos Eléctricos y Electrónicos -</w:t>
      </w:r>
      <w:r w:rsidR="00401699">
        <w:rPr>
          <w:rFonts w:ascii="Arial" w:hAnsi="Arial" w:cs="Arial"/>
          <w:color w:val="000000"/>
          <w:sz w:val="24"/>
          <w:szCs w:val="24"/>
        </w:rPr>
        <w:t xml:space="preserve"> </w:t>
      </w:r>
      <w:r w:rsidR="00E81839" w:rsidRPr="00E81839">
        <w:rPr>
          <w:rFonts w:ascii="Arial" w:hAnsi="Arial" w:cs="Arial"/>
          <w:color w:val="000000"/>
          <w:sz w:val="24"/>
          <w:szCs w:val="24"/>
        </w:rPr>
        <w:t xml:space="preserve">RAEE y se dictan otras disposiciones". </w:t>
      </w:r>
      <w:bookmarkEnd w:id="98"/>
      <w:r w:rsidR="00E81839" w:rsidRPr="00E81839">
        <w:rPr>
          <w:rFonts w:ascii="Arial" w:hAnsi="Arial" w:cs="Arial"/>
          <w:color w:val="000000"/>
          <w:sz w:val="24"/>
          <w:szCs w:val="24"/>
        </w:rPr>
        <w:t>Mientras se define oficialmente la lista indicativa en mención, el solicitante puede utilizar como referencia el listado que se presenta en el Anexo I</w:t>
      </w:r>
      <w:r w:rsidR="00E81839" w:rsidRPr="00E81839">
        <w:rPr>
          <w:rFonts w:ascii="Arial" w:hAnsi="Arial" w:cs="Arial"/>
          <w:color w:val="000000"/>
          <w:sz w:val="24"/>
          <w:szCs w:val="24"/>
          <w:vertAlign w:val="superscript"/>
        </w:rPr>
        <w:footnoteReference w:id="7"/>
      </w:r>
      <w:r w:rsidR="00E81839" w:rsidRPr="00E81839">
        <w:rPr>
          <w:rFonts w:ascii="Arial" w:hAnsi="Arial" w:cs="Arial"/>
          <w:color w:val="000000"/>
          <w:sz w:val="24"/>
          <w:szCs w:val="24"/>
        </w:rPr>
        <w:t xml:space="preserve"> de los presentes términos de referencia y para el reporte de información debe utilizar el formato que se encuentra en el Anexo II de los mismos.</w:t>
      </w:r>
    </w:p>
    <w:p w14:paraId="21ED50C2" w14:textId="407EFC67" w:rsidR="00E81839" w:rsidRDefault="00E81839" w:rsidP="0081771D">
      <w:pPr>
        <w:numPr>
          <w:ilvl w:val="0"/>
          <w:numId w:val="26"/>
        </w:numPr>
        <w:ind w:left="567" w:hanging="567"/>
        <w:jc w:val="both"/>
        <w:rPr>
          <w:rFonts w:ascii="Arial" w:hAnsi="Arial" w:cs="Arial"/>
          <w:color w:val="000000"/>
          <w:sz w:val="24"/>
          <w:szCs w:val="24"/>
        </w:rPr>
      </w:pPr>
      <w:r w:rsidRPr="00E81839">
        <w:rPr>
          <w:rFonts w:ascii="Arial" w:hAnsi="Arial" w:cs="Arial"/>
          <w:color w:val="000000"/>
          <w:sz w:val="24"/>
          <w:szCs w:val="24"/>
        </w:rPr>
        <w:t>En caso en el que los AEE que pretende gestionar en la</w:t>
      </w:r>
      <w:r w:rsidR="00DB12D8">
        <w:rPr>
          <w:rFonts w:ascii="Arial" w:hAnsi="Arial" w:cs="Arial"/>
          <w:color w:val="000000"/>
          <w:sz w:val="24"/>
          <w:szCs w:val="24"/>
        </w:rPr>
        <w:t xml:space="preserve">s </w:t>
      </w:r>
      <w:r w:rsidRPr="00E81839">
        <w:rPr>
          <w:rFonts w:ascii="Arial" w:hAnsi="Arial" w:cs="Arial"/>
          <w:color w:val="000000"/>
          <w:sz w:val="24"/>
          <w:szCs w:val="24"/>
        </w:rPr>
        <w:t>instalaci</w:t>
      </w:r>
      <w:r w:rsidR="00DB12D8">
        <w:rPr>
          <w:rFonts w:ascii="Arial" w:hAnsi="Arial" w:cs="Arial"/>
          <w:color w:val="000000"/>
          <w:sz w:val="24"/>
          <w:szCs w:val="24"/>
        </w:rPr>
        <w:t>ones</w:t>
      </w:r>
      <w:r w:rsidRPr="00E81839">
        <w:rPr>
          <w:rFonts w:ascii="Arial" w:hAnsi="Arial" w:cs="Arial"/>
          <w:color w:val="000000"/>
          <w:sz w:val="24"/>
          <w:szCs w:val="24"/>
        </w:rPr>
        <w:t xml:space="preserve"> a licenciar no se encuentr</w:t>
      </w:r>
      <w:r w:rsidR="00DB12D8">
        <w:rPr>
          <w:rFonts w:ascii="Arial" w:hAnsi="Arial" w:cs="Arial"/>
          <w:color w:val="000000"/>
          <w:sz w:val="24"/>
          <w:szCs w:val="24"/>
        </w:rPr>
        <w:t>e</w:t>
      </w:r>
      <w:r w:rsidRPr="00E81839">
        <w:rPr>
          <w:rFonts w:ascii="Arial" w:hAnsi="Arial" w:cs="Arial"/>
          <w:color w:val="000000"/>
          <w:sz w:val="24"/>
          <w:szCs w:val="24"/>
        </w:rPr>
        <w:t>n allí descritos, adicionar</w:t>
      </w:r>
      <w:r w:rsidR="00DB12D8">
        <w:rPr>
          <w:rFonts w:ascii="Arial" w:hAnsi="Arial" w:cs="Arial"/>
          <w:color w:val="000000"/>
          <w:sz w:val="24"/>
          <w:szCs w:val="24"/>
        </w:rPr>
        <w:t>los</w:t>
      </w:r>
      <w:r w:rsidRPr="00E81839">
        <w:rPr>
          <w:rFonts w:ascii="Arial" w:hAnsi="Arial" w:cs="Arial"/>
          <w:color w:val="000000"/>
          <w:sz w:val="24"/>
          <w:szCs w:val="24"/>
        </w:rPr>
        <w:t xml:space="preserve"> a la lista con la</w:t>
      </w:r>
      <w:r w:rsidR="00DB12D8">
        <w:rPr>
          <w:rFonts w:ascii="Arial" w:hAnsi="Arial" w:cs="Arial"/>
          <w:color w:val="000000"/>
          <w:sz w:val="24"/>
          <w:szCs w:val="24"/>
        </w:rPr>
        <w:t xml:space="preserve"> respectiva descripción técnica.</w:t>
      </w:r>
    </w:p>
    <w:p w14:paraId="3B965C07" w14:textId="77777777" w:rsidR="00DB12D8" w:rsidRPr="00E81839" w:rsidRDefault="00DB12D8" w:rsidP="00DB12D8">
      <w:pPr>
        <w:jc w:val="both"/>
        <w:rPr>
          <w:rFonts w:ascii="Arial" w:hAnsi="Arial" w:cs="Arial"/>
          <w:color w:val="000000"/>
          <w:sz w:val="24"/>
          <w:szCs w:val="24"/>
        </w:rPr>
      </w:pPr>
    </w:p>
    <w:p w14:paraId="39524603" w14:textId="5EAD7475" w:rsidR="00E81839" w:rsidRPr="00DB12D8" w:rsidRDefault="00DB12D8" w:rsidP="00DB12D8">
      <w:pPr>
        <w:pStyle w:val="Ttulo2"/>
        <w:keepNext w:val="0"/>
        <w:numPr>
          <w:ilvl w:val="3"/>
          <w:numId w:val="1"/>
        </w:numPr>
        <w:tabs>
          <w:tab w:val="clear" w:pos="0"/>
        </w:tabs>
        <w:overflowPunct/>
        <w:autoSpaceDE/>
        <w:autoSpaceDN/>
        <w:adjustRightInd/>
        <w:spacing w:before="0" w:after="0"/>
        <w:ind w:left="1134" w:hanging="1134"/>
        <w:jc w:val="both"/>
        <w:textAlignment w:val="auto"/>
        <w:rPr>
          <w:rFonts w:ascii="Arial" w:hAnsi="Arial" w:cs="Arial"/>
          <w:b/>
          <w:caps w:val="0"/>
          <w:sz w:val="24"/>
          <w:szCs w:val="24"/>
          <w:lang w:val="es-ES_tradnl"/>
        </w:rPr>
      </w:pPr>
      <w:bookmarkStart w:id="99" w:name="_Toc531069212"/>
      <w:r w:rsidRPr="00DB12D8">
        <w:rPr>
          <w:rFonts w:ascii="Arial" w:hAnsi="Arial" w:cs="Arial"/>
          <w:b/>
          <w:caps w:val="0"/>
          <w:sz w:val="24"/>
          <w:szCs w:val="24"/>
          <w:lang w:val="es-ES_tradnl"/>
        </w:rPr>
        <w:lastRenderedPageBreak/>
        <w:t>S</w:t>
      </w:r>
      <w:r w:rsidR="00E81839" w:rsidRPr="00E81839">
        <w:rPr>
          <w:rFonts w:ascii="Arial" w:hAnsi="Arial" w:cs="Arial"/>
          <w:b/>
          <w:caps w:val="0"/>
          <w:sz w:val="24"/>
          <w:szCs w:val="24"/>
          <w:lang w:val="es-ES_tradnl"/>
        </w:rPr>
        <w:t>ustancias, mezclas y componentes presentes en los RAEE q</w:t>
      </w:r>
      <w:r w:rsidR="00E128CB">
        <w:rPr>
          <w:rFonts w:ascii="Arial" w:hAnsi="Arial" w:cs="Arial"/>
          <w:b/>
          <w:caps w:val="0"/>
          <w:sz w:val="24"/>
          <w:szCs w:val="24"/>
          <w:lang w:val="es-ES_tradnl"/>
        </w:rPr>
        <w:t>ue requieran un manejo especial</w:t>
      </w:r>
      <w:bookmarkEnd w:id="99"/>
    </w:p>
    <w:p w14:paraId="532F8A5F" w14:textId="4F43AFD4" w:rsidR="00DB12D8" w:rsidRPr="00E81839" w:rsidRDefault="00DB12D8" w:rsidP="00DB12D8">
      <w:pPr>
        <w:jc w:val="both"/>
        <w:rPr>
          <w:rFonts w:ascii="Arial" w:hAnsi="Arial" w:cs="Arial"/>
          <w:color w:val="000000"/>
          <w:sz w:val="24"/>
          <w:szCs w:val="24"/>
        </w:rPr>
      </w:pPr>
    </w:p>
    <w:p w14:paraId="61FB897A" w14:textId="116A8EA8" w:rsidR="00E81839" w:rsidRPr="00E81839" w:rsidRDefault="00E81839" w:rsidP="00DB12D8">
      <w:pPr>
        <w:numPr>
          <w:ilvl w:val="0"/>
          <w:numId w:val="26"/>
        </w:numPr>
        <w:ind w:left="567" w:hanging="567"/>
        <w:jc w:val="both"/>
        <w:rPr>
          <w:rFonts w:ascii="Arial" w:hAnsi="Arial" w:cs="Arial"/>
          <w:color w:val="000000"/>
          <w:sz w:val="24"/>
          <w:szCs w:val="24"/>
        </w:rPr>
      </w:pPr>
      <w:r w:rsidRPr="00E81839">
        <w:rPr>
          <w:rFonts w:ascii="Arial" w:hAnsi="Arial" w:cs="Arial"/>
          <w:color w:val="000000"/>
          <w:sz w:val="24"/>
          <w:szCs w:val="24"/>
        </w:rPr>
        <w:t>Como complemento a</w:t>
      </w:r>
      <w:r w:rsidR="00DB12D8">
        <w:rPr>
          <w:rFonts w:ascii="Arial" w:hAnsi="Arial" w:cs="Arial"/>
          <w:color w:val="000000"/>
          <w:sz w:val="24"/>
          <w:szCs w:val="24"/>
        </w:rPr>
        <w:t xml:space="preserve"> </w:t>
      </w:r>
      <w:r w:rsidRPr="00E81839">
        <w:rPr>
          <w:rFonts w:ascii="Arial" w:hAnsi="Arial" w:cs="Arial"/>
          <w:color w:val="000000"/>
          <w:sz w:val="24"/>
          <w:szCs w:val="24"/>
        </w:rPr>
        <w:t>l</w:t>
      </w:r>
      <w:r w:rsidR="00DB12D8">
        <w:rPr>
          <w:rFonts w:ascii="Arial" w:hAnsi="Arial" w:cs="Arial"/>
          <w:color w:val="000000"/>
          <w:sz w:val="24"/>
          <w:szCs w:val="24"/>
        </w:rPr>
        <w:t xml:space="preserve">a </w:t>
      </w:r>
      <w:r w:rsidRPr="00E81839">
        <w:rPr>
          <w:rFonts w:ascii="Arial" w:hAnsi="Arial" w:cs="Arial"/>
          <w:color w:val="000000"/>
          <w:sz w:val="24"/>
          <w:szCs w:val="24"/>
        </w:rPr>
        <w:t>información solicitad</w:t>
      </w:r>
      <w:r w:rsidR="00DB12D8">
        <w:rPr>
          <w:rFonts w:ascii="Arial" w:hAnsi="Arial" w:cs="Arial"/>
          <w:color w:val="000000"/>
          <w:sz w:val="24"/>
          <w:szCs w:val="24"/>
        </w:rPr>
        <w:t>a</w:t>
      </w:r>
      <w:r w:rsidRPr="00E81839">
        <w:rPr>
          <w:rFonts w:ascii="Arial" w:hAnsi="Arial" w:cs="Arial"/>
          <w:color w:val="000000"/>
          <w:sz w:val="24"/>
          <w:szCs w:val="24"/>
        </w:rPr>
        <w:t xml:space="preserve"> en el numeral </w:t>
      </w:r>
      <w:r w:rsidR="00DB12D8">
        <w:rPr>
          <w:rFonts w:ascii="Arial" w:hAnsi="Arial" w:cs="Arial"/>
          <w:color w:val="000000"/>
          <w:sz w:val="24"/>
          <w:szCs w:val="24"/>
        </w:rPr>
        <w:t xml:space="preserve">anterior, listado de </w:t>
      </w:r>
      <w:r w:rsidRPr="00E81839">
        <w:rPr>
          <w:rFonts w:ascii="Arial" w:hAnsi="Arial" w:cs="Arial"/>
          <w:color w:val="000000"/>
          <w:sz w:val="24"/>
          <w:szCs w:val="24"/>
        </w:rPr>
        <w:t xml:space="preserve">aquellos RAEE que puedan contener fluidos, componentes, sustancias y mezclas que deben ser extraídos y </w:t>
      </w:r>
      <w:r w:rsidR="009E063D">
        <w:rPr>
          <w:rFonts w:ascii="Arial" w:hAnsi="Arial" w:cs="Arial"/>
          <w:color w:val="000000"/>
          <w:sz w:val="24"/>
          <w:szCs w:val="24"/>
        </w:rPr>
        <w:t xml:space="preserve">ser </w:t>
      </w:r>
      <w:r w:rsidR="00B16E5C">
        <w:rPr>
          <w:rFonts w:ascii="Arial" w:hAnsi="Arial" w:cs="Arial"/>
          <w:color w:val="000000"/>
          <w:sz w:val="24"/>
          <w:szCs w:val="24"/>
        </w:rPr>
        <w:t xml:space="preserve">objeto de </w:t>
      </w:r>
      <w:r w:rsidRPr="00E81839">
        <w:rPr>
          <w:rFonts w:ascii="Arial" w:hAnsi="Arial" w:cs="Arial"/>
          <w:color w:val="000000"/>
          <w:sz w:val="24"/>
          <w:szCs w:val="24"/>
        </w:rPr>
        <w:t xml:space="preserve">un manejo especial de acuerdo con la normativa vigente. </w:t>
      </w:r>
      <w:r w:rsidR="00B16E5C">
        <w:rPr>
          <w:rFonts w:ascii="Arial" w:hAnsi="Arial" w:cs="Arial"/>
          <w:color w:val="000000"/>
          <w:sz w:val="24"/>
          <w:szCs w:val="24"/>
        </w:rPr>
        <w:t xml:space="preserve">Así mismo </w:t>
      </w:r>
      <w:r w:rsidRPr="00E81839">
        <w:rPr>
          <w:rFonts w:ascii="Arial" w:hAnsi="Arial" w:cs="Arial"/>
          <w:color w:val="000000"/>
          <w:sz w:val="24"/>
          <w:szCs w:val="24"/>
        </w:rPr>
        <w:t>indicar los fluidos, componentes, sustancias y mezclas</w:t>
      </w:r>
      <w:r w:rsidR="00B16E5C">
        <w:rPr>
          <w:rFonts w:ascii="Arial" w:hAnsi="Arial" w:cs="Arial"/>
          <w:color w:val="000000"/>
          <w:sz w:val="24"/>
          <w:szCs w:val="24"/>
        </w:rPr>
        <w:t xml:space="preserve"> que contienen</w:t>
      </w:r>
      <w:r w:rsidRPr="00E81839">
        <w:rPr>
          <w:rFonts w:ascii="Arial" w:hAnsi="Arial" w:cs="Arial"/>
          <w:color w:val="000000"/>
          <w:sz w:val="24"/>
          <w:szCs w:val="24"/>
        </w:rPr>
        <w:t>.</w:t>
      </w:r>
    </w:p>
    <w:p w14:paraId="6EC4198C" w14:textId="19C0933F" w:rsidR="00E81839" w:rsidRPr="00E81839" w:rsidRDefault="00B16E5C" w:rsidP="00DB12D8">
      <w:pPr>
        <w:numPr>
          <w:ilvl w:val="0"/>
          <w:numId w:val="26"/>
        </w:numPr>
        <w:ind w:left="567" w:hanging="567"/>
        <w:jc w:val="both"/>
        <w:rPr>
          <w:rFonts w:ascii="Arial" w:hAnsi="Arial" w:cs="Arial"/>
          <w:color w:val="000000"/>
          <w:sz w:val="24"/>
          <w:szCs w:val="24"/>
        </w:rPr>
      </w:pPr>
      <w:r>
        <w:rPr>
          <w:rFonts w:ascii="Arial" w:hAnsi="Arial" w:cs="Arial"/>
          <w:color w:val="000000"/>
          <w:sz w:val="24"/>
          <w:szCs w:val="24"/>
        </w:rPr>
        <w:t xml:space="preserve">Como </w:t>
      </w:r>
      <w:r w:rsidR="00E81839" w:rsidRPr="00E81839">
        <w:rPr>
          <w:rFonts w:ascii="Arial" w:hAnsi="Arial" w:cs="Arial"/>
          <w:color w:val="000000"/>
          <w:sz w:val="24"/>
          <w:szCs w:val="24"/>
        </w:rPr>
        <w:t xml:space="preserve">referente </w:t>
      </w:r>
      <w:r>
        <w:rPr>
          <w:rFonts w:ascii="Arial" w:hAnsi="Arial" w:cs="Arial"/>
          <w:color w:val="000000"/>
          <w:sz w:val="24"/>
          <w:szCs w:val="24"/>
        </w:rPr>
        <w:t xml:space="preserve">se puede emplear el listado de </w:t>
      </w:r>
      <w:r w:rsidR="00E81839" w:rsidRPr="00E81839">
        <w:rPr>
          <w:rFonts w:ascii="Arial" w:hAnsi="Arial" w:cs="Arial"/>
          <w:color w:val="000000"/>
          <w:sz w:val="24"/>
          <w:szCs w:val="24"/>
        </w:rPr>
        <w:t xml:space="preserve">fluidos, componentes, sustancias y mezclas que se presenta en la siguiente tabla y </w:t>
      </w:r>
      <w:r>
        <w:rPr>
          <w:rFonts w:ascii="Arial" w:hAnsi="Arial" w:cs="Arial"/>
          <w:color w:val="000000"/>
          <w:sz w:val="24"/>
          <w:szCs w:val="24"/>
        </w:rPr>
        <w:t xml:space="preserve">suministrar </w:t>
      </w:r>
      <w:r w:rsidR="00E81839" w:rsidRPr="00E81839">
        <w:rPr>
          <w:rFonts w:ascii="Arial" w:hAnsi="Arial" w:cs="Arial"/>
          <w:color w:val="000000"/>
          <w:sz w:val="24"/>
          <w:szCs w:val="24"/>
        </w:rPr>
        <w:t>la información en el formato que se encuentra en el Anexo II de los presentes términos de referencia:</w:t>
      </w:r>
    </w:p>
    <w:p w14:paraId="7414F649" w14:textId="77777777" w:rsidR="00E81839" w:rsidRPr="00E81839" w:rsidRDefault="00E81839" w:rsidP="00E81839">
      <w:pPr>
        <w:overflowPunct/>
        <w:autoSpaceDE/>
        <w:autoSpaceDN/>
        <w:adjustRightInd/>
        <w:jc w:val="both"/>
        <w:textAlignment w:val="auto"/>
        <w:rPr>
          <w:rFonts w:ascii="Arial" w:hAnsi="Arial" w:cs="Arial"/>
          <w:sz w:val="24"/>
          <w:szCs w:val="24"/>
        </w:rPr>
      </w:pPr>
    </w:p>
    <w:p w14:paraId="6339340C" w14:textId="08059DEB" w:rsidR="00E81839" w:rsidRPr="00B16E5C" w:rsidRDefault="00E81839" w:rsidP="00B16E5C">
      <w:pPr>
        <w:jc w:val="center"/>
        <w:rPr>
          <w:rFonts w:ascii="Arial" w:hAnsi="Arial" w:cs="Arial"/>
          <w:b/>
          <w:sz w:val="24"/>
          <w:szCs w:val="24"/>
        </w:rPr>
      </w:pPr>
      <w:r w:rsidRPr="00E81839">
        <w:rPr>
          <w:rFonts w:ascii="Arial" w:hAnsi="Arial" w:cs="Arial"/>
          <w:b/>
          <w:sz w:val="24"/>
          <w:szCs w:val="24"/>
        </w:rPr>
        <w:t xml:space="preserve">Tabla </w:t>
      </w:r>
      <w:r w:rsidRPr="00E81839">
        <w:rPr>
          <w:rFonts w:ascii="Arial" w:hAnsi="Arial" w:cs="Arial"/>
          <w:b/>
          <w:sz w:val="24"/>
          <w:szCs w:val="24"/>
        </w:rPr>
        <w:fldChar w:fldCharType="begin"/>
      </w:r>
      <w:r w:rsidRPr="00E81839">
        <w:rPr>
          <w:rFonts w:ascii="Arial" w:hAnsi="Arial" w:cs="Arial"/>
          <w:b/>
          <w:sz w:val="24"/>
          <w:szCs w:val="24"/>
        </w:rPr>
        <w:instrText xml:space="preserve"> SEQ Tabla \* ARABIC </w:instrText>
      </w:r>
      <w:r w:rsidRPr="00E81839">
        <w:rPr>
          <w:rFonts w:ascii="Arial" w:hAnsi="Arial" w:cs="Arial"/>
          <w:b/>
          <w:sz w:val="24"/>
          <w:szCs w:val="24"/>
        </w:rPr>
        <w:fldChar w:fldCharType="separate"/>
      </w:r>
      <w:r w:rsidR="00DD389D">
        <w:rPr>
          <w:rFonts w:ascii="Arial" w:hAnsi="Arial" w:cs="Arial"/>
          <w:b/>
          <w:noProof/>
          <w:sz w:val="24"/>
          <w:szCs w:val="24"/>
        </w:rPr>
        <w:t>2</w:t>
      </w:r>
      <w:r w:rsidRPr="00E81839">
        <w:rPr>
          <w:rFonts w:ascii="Arial" w:hAnsi="Arial" w:cs="Arial"/>
          <w:b/>
          <w:sz w:val="24"/>
          <w:szCs w:val="24"/>
        </w:rPr>
        <w:fldChar w:fldCharType="end"/>
      </w:r>
      <w:r w:rsidRPr="00E81839">
        <w:rPr>
          <w:rFonts w:ascii="Arial" w:hAnsi="Arial" w:cs="Arial"/>
          <w:b/>
          <w:sz w:val="24"/>
          <w:szCs w:val="24"/>
        </w:rPr>
        <w:t>.</w:t>
      </w:r>
      <w:r w:rsidRPr="00E81839">
        <w:rPr>
          <w:rFonts w:ascii="Arial" w:hAnsi="Arial" w:cs="Arial"/>
          <w:sz w:val="24"/>
          <w:szCs w:val="24"/>
        </w:rPr>
        <w:t xml:space="preserve"> </w:t>
      </w:r>
      <w:bookmarkStart w:id="100" w:name="OLE_LINK11"/>
      <w:bookmarkStart w:id="101" w:name="OLE_LINK12"/>
      <w:r w:rsidRPr="00E81839">
        <w:rPr>
          <w:rFonts w:ascii="Arial" w:hAnsi="Arial" w:cs="Arial"/>
          <w:sz w:val="24"/>
          <w:szCs w:val="24"/>
        </w:rPr>
        <w:t>Fluidos, componentes, sustancias y mezclas susceptibles de manejo especial</w:t>
      </w:r>
      <w:bookmarkEnd w:id="100"/>
      <w:bookmarkEnd w:id="101"/>
    </w:p>
    <w:p w14:paraId="52984644" w14:textId="77777777" w:rsidR="00B16E5C" w:rsidRPr="00E81839" w:rsidRDefault="00B16E5C" w:rsidP="00E81839">
      <w:pPr>
        <w:overflowPunct/>
        <w:autoSpaceDE/>
        <w:autoSpaceDN/>
        <w:adjustRightInd/>
        <w:jc w:val="both"/>
        <w:textAlignment w:val="auto"/>
        <w:rPr>
          <w:rFonts w:ascii="Arial" w:hAnsi="Arial" w:cs="Arial"/>
          <w:sz w:val="24"/>
          <w:szCs w:val="24"/>
          <w:lang w:val="es-C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0"/>
        <w:gridCol w:w="8685"/>
      </w:tblGrid>
      <w:tr w:rsidR="00E81839" w:rsidRPr="00E81839" w14:paraId="726E2EEB" w14:textId="77777777" w:rsidTr="003F30F7">
        <w:trPr>
          <w:trHeight w:val="649"/>
          <w:jc w:val="center"/>
        </w:trPr>
        <w:tc>
          <w:tcPr>
            <w:tcW w:w="700" w:type="dxa"/>
            <w:shd w:val="clear" w:color="auto" w:fill="auto"/>
            <w:noWrap/>
            <w:vAlign w:val="center"/>
          </w:tcPr>
          <w:p w14:paraId="248E8EFF" w14:textId="01ADA138" w:rsidR="00E81839" w:rsidRPr="00E81839" w:rsidRDefault="00B16E5C" w:rsidP="00E81839">
            <w:pPr>
              <w:overflowPunct/>
              <w:autoSpaceDE/>
              <w:autoSpaceDN/>
              <w:adjustRightInd/>
              <w:jc w:val="center"/>
              <w:textAlignment w:val="auto"/>
              <w:rPr>
                <w:rFonts w:ascii="Arial" w:hAnsi="Arial" w:cs="Arial"/>
                <w:color w:val="000000"/>
                <w:lang w:val="es-CO" w:eastAsia="es-CO"/>
              </w:rPr>
            </w:pPr>
            <w:r w:rsidRPr="003F30F7">
              <w:rPr>
                <w:rFonts w:ascii="Arial" w:hAnsi="Arial" w:cs="Arial"/>
                <w:color w:val="000000"/>
                <w:lang w:val="es-CO" w:eastAsia="es-CO"/>
              </w:rPr>
              <w:t>ÍTEM</w:t>
            </w:r>
          </w:p>
        </w:tc>
        <w:tc>
          <w:tcPr>
            <w:tcW w:w="8685" w:type="dxa"/>
            <w:shd w:val="clear" w:color="auto" w:fill="auto"/>
            <w:noWrap/>
            <w:vAlign w:val="center"/>
          </w:tcPr>
          <w:p w14:paraId="0C108FED" w14:textId="1B2406D9" w:rsidR="00E81839" w:rsidRPr="00E81839" w:rsidRDefault="00B16E5C" w:rsidP="00E81839">
            <w:pPr>
              <w:overflowPunct/>
              <w:autoSpaceDE/>
              <w:autoSpaceDN/>
              <w:adjustRightInd/>
              <w:jc w:val="center"/>
              <w:textAlignment w:val="auto"/>
              <w:rPr>
                <w:rFonts w:ascii="Arial" w:hAnsi="Arial" w:cs="Arial"/>
                <w:color w:val="000000"/>
                <w:lang w:val="es-CO" w:eastAsia="es-CO"/>
              </w:rPr>
            </w:pPr>
            <w:r w:rsidRPr="003F30F7">
              <w:rPr>
                <w:rFonts w:ascii="Arial" w:hAnsi="Arial" w:cs="Arial"/>
                <w:color w:val="000000"/>
                <w:lang w:val="es-CO" w:eastAsia="es-CO"/>
              </w:rPr>
              <w:t>DESCRIPCIÓN</w:t>
            </w:r>
          </w:p>
        </w:tc>
      </w:tr>
      <w:tr w:rsidR="00E81839" w:rsidRPr="00E81839" w14:paraId="5E0A143B" w14:textId="77777777" w:rsidTr="0081771D">
        <w:trPr>
          <w:trHeight w:val="284"/>
          <w:jc w:val="center"/>
        </w:trPr>
        <w:tc>
          <w:tcPr>
            <w:tcW w:w="700" w:type="dxa"/>
            <w:shd w:val="clear" w:color="auto" w:fill="auto"/>
            <w:noWrap/>
            <w:vAlign w:val="center"/>
            <w:hideMark/>
          </w:tcPr>
          <w:p w14:paraId="080AD394"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1</w:t>
            </w:r>
          </w:p>
        </w:tc>
        <w:tc>
          <w:tcPr>
            <w:tcW w:w="8685" w:type="dxa"/>
            <w:shd w:val="clear" w:color="auto" w:fill="auto"/>
            <w:noWrap/>
            <w:vAlign w:val="center"/>
            <w:hideMark/>
          </w:tcPr>
          <w:p w14:paraId="22637EF4" w14:textId="50762A22"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Condensadores y otros aparatos que contenga</w:t>
            </w:r>
            <w:r w:rsidR="00C51AE5">
              <w:rPr>
                <w:rFonts w:ascii="Arial" w:hAnsi="Arial" w:cs="Arial"/>
                <w:color w:val="000000"/>
                <w:lang w:eastAsia="es-CO"/>
              </w:rPr>
              <w:t>n bifenilos policlorados (PCB)</w:t>
            </w:r>
          </w:p>
        </w:tc>
      </w:tr>
      <w:tr w:rsidR="00E81839" w:rsidRPr="00E81839" w14:paraId="003F2990" w14:textId="77777777" w:rsidTr="0081771D">
        <w:trPr>
          <w:trHeight w:val="284"/>
          <w:jc w:val="center"/>
        </w:trPr>
        <w:tc>
          <w:tcPr>
            <w:tcW w:w="700" w:type="dxa"/>
            <w:shd w:val="clear" w:color="auto" w:fill="auto"/>
            <w:noWrap/>
            <w:vAlign w:val="center"/>
            <w:hideMark/>
          </w:tcPr>
          <w:p w14:paraId="43B7011D"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2</w:t>
            </w:r>
          </w:p>
        </w:tc>
        <w:tc>
          <w:tcPr>
            <w:tcW w:w="8685" w:type="dxa"/>
            <w:shd w:val="clear" w:color="auto" w:fill="auto"/>
            <w:noWrap/>
            <w:vAlign w:val="center"/>
            <w:hideMark/>
          </w:tcPr>
          <w:p w14:paraId="5EB27BAB" w14:textId="2E86C590"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Componentes que con</w:t>
            </w:r>
            <w:r w:rsidR="00C51AE5">
              <w:rPr>
                <w:rFonts w:ascii="Arial" w:hAnsi="Arial" w:cs="Arial"/>
                <w:color w:val="000000"/>
                <w:lang w:eastAsia="es-CO"/>
              </w:rPr>
              <w:t>tengan mercurio, cadmio o plomo</w:t>
            </w:r>
          </w:p>
        </w:tc>
      </w:tr>
      <w:tr w:rsidR="00E81839" w:rsidRPr="00E81839" w14:paraId="148DC866" w14:textId="77777777" w:rsidTr="0081771D">
        <w:trPr>
          <w:trHeight w:val="284"/>
          <w:jc w:val="center"/>
        </w:trPr>
        <w:tc>
          <w:tcPr>
            <w:tcW w:w="700" w:type="dxa"/>
            <w:shd w:val="clear" w:color="auto" w:fill="auto"/>
            <w:noWrap/>
            <w:vAlign w:val="center"/>
            <w:hideMark/>
          </w:tcPr>
          <w:p w14:paraId="122A3602"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3</w:t>
            </w:r>
          </w:p>
        </w:tc>
        <w:tc>
          <w:tcPr>
            <w:tcW w:w="8685" w:type="dxa"/>
            <w:shd w:val="clear" w:color="auto" w:fill="auto"/>
            <w:noWrap/>
            <w:vAlign w:val="center"/>
            <w:hideMark/>
          </w:tcPr>
          <w:p w14:paraId="7866A325" w14:textId="77777777"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Pilas y acumuladores contenidos en los RAEE</w:t>
            </w:r>
          </w:p>
        </w:tc>
      </w:tr>
      <w:tr w:rsidR="00E81839" w:rsidRPr="00E81839" w14:paraId="0DFB00C0" w14:textId="77777777" w:rsidTr="0081771D">
        <w:trPr>
          <w:trHeight w:val="284"/>
          <w:jc w:val="center"/>
        </w:trPr>
        <w:tc>
          <w:tcPr>
            <w:tcW w:w="700" w:type="dxa"/>
            <w:shd w:val="clear" w:color="auto" w:fill="auto"/>
            <w:noWrap/>
            <w:vAlign w:val="center"/>
            <w:hideMark/>
          </w:tcPr>
          <w:p w14:paraId="1E4DA3C9"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4</w:t>
            </w:r>
          </w:p>
        </w:tc>
        <w:tc>
          <w:tcPr>
            <w:tcW w:w="8685" w:type="dxa"/>
            <w:shd w:val="clear" w:color="auto" w:fill="auto"/>
            <w:noWrap/>
            <w:vAlign w:val="center"/>
            <w:hideMark/>
          </w:tcPr>
          <w:p w14:paraId="23910860" w14:textId="735E8CBB" w:rsidR="00E81839" w:rsidRPr="00E81839" w:rsidRDefault="00C51AE5" w:rsidP="00E81839">
            <w:pPr>
              <w:overflowPunct/>
              <w:autoSpaceDE/>
              <w:autoSpaceDN/>
              <w:adjustRightInd/>
              <w:jc w:val="both"/>
              <w:textAlignment w:val="auto"/>
              <w:rPr>
                <w:rFonts w:ascii="Arial" w:hAnsi="Arial" w:cs="Arial"/>
                <w:color w:val="000000"/>
                <w:lang w:val="es-CO" w:eastAsia="es-CO"/>
              </w:rPr>
            </w:pPr>
            <w:r>
              <w:rPr>
                <w:rFonts w:ascii="Arial" w:hAnsi="Arial" w:cs="Arial"/>
                <w:color w:val="000000"/>
                <w:lang w:eastAsia="es-CO"/>
              </w:rPr>
              <w:t>Tarjetas de circuitos impresos</w:t>
            </w:r>
          </w:p>
        </w:tc>
      </w:tr>
      <w:tr w:rsidR="00E81839" w:rsidRPr="00E81839" w14:paraId="788289EB" w14:textId="77777777" w:rsidTr="0081771D">
        <w:trPr>
          <w:trHeight w:val="284"/>
          <w:jc w:val="center"/>
        </w:trPr>
        <w:tc>
          <w:tcPr>
            <w:tcW w:w="700" w:type="dxa"/>
            <w:shd w:val="clear" w:color="auto" w:fill="auto"/>
            <w:noWrap/>
            <w:vAlign w:val="center"/>
            <w:hideMark/>
          </w:tcPr>
          <w:p w14:paraId="7158903A"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5</w:t>
            </w:r>
          </w:p>
        </w:tc>
        <w:tc>
          <w:tcPr>
            <w:tcW w:w="8685" w:type="dxa"/>
            <w:shd w:val="clear" w:color="auto" w:fill="auto"/>
            <w:noWrap/>
            <w:vAlign w:val="center"/>
            <w:hideMark/>
          </w:tcPr>
          <w:p w14:paraId="6DA1F009" w14:textId="042BBC6A"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Cartuchos de tóner, de líquido y</w:t>
            </w:r>
            <w:r w:rsidR="00C51AE5">
              <w:rPr>
                <w:rFonts w:ascii="Arial" w:hAnsi="Arial" w:cs="Arial"/>
                <w:color w:val="000000"/>
                <w:lang w:eastAsia="es-CO"/>
              </w:rPr>
              <w:t xml:space="preserve"> pasta, así como tóner de color</w:t>
            </w:r>
          </w:p>
        </w:tc>
      </w:tr>
      <w:tr w:rsidR="00E81839" w:rsidRPr="00E81839" w14:paraId="28EE9DF1" w14:textId="77777777" w:rsidTr="0081771D">
        <w:trPr>
          <w:trHeight w:val="284"/>
          <w:jc w:val="center"/>
        </w:trPr>
        <w:tc>
          <w:tcPr>
            <w:tcW w:w="700" w:type="dxa"/>
            <w:shd w:val="clear" w:color="auto" w:fill="auto"/>
            <w:noWrap/>
            <w:vAlign w:val="center"/>
            <w:hideMark/>
          </w:tcPr>
          <w:p w14:paraId="42F1F7EE"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6</w:t>
            </w:r>
          </w:p>
        </w:tc>
        <w:tc>
          <w:tcPr>
            <w:tcW w:w="8685" w:type="dxa"/>
            <w:shd w:val="clear" w:color="auto" w:fill="auto"/>
            <w:noWrap/>
            <w:vAlign w:val="center"/>
            <w:hideMark/>
          </w:tcPr>
          <w:p w14:paraId="57C12D2B" w14:textId="4351B1A8" w:rsidR="00E81839" w:rsidRPr="00E81839" w:rsidRDefault="00E81839" w:rsidP="00C51AE5">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Plásticos que contengan materiales pirorretardantes bromados</w:t>
            </w:r>
          </w:p>
        </w:tc>
      </w:tr>
      <w:tr w:rsidR="00E81839" w:rsidRPr="00E81839" w14:paraId="09A56045" w14:textId="77777777" w:rsidTr="0081771D">
        <w:trPr>
          <w:trHeight w:val="284"/>
          <w:jc w:val="center"/>
        </w:trPr>
        <w:tc>
          <w:tcPr>
            <w:tcW w:w="700" w:type="dxa"/>
            <w:shd w:val="clear" w:color="auto" w:fill="auto"/>
            <w:noWrap/>
            <w:vAlign w:val="center"/>
            <w:hideMark/>
          </w:tcPr>
          <w:p w14:paraId="652DFFCA"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7</w:t>
            </w:r>
          </w:p>
        </w:tc>
        <w:tc>
          <w:tcPr>
            <w:tcW w:w="8685" w:type="dxa"/>
            <w:shd w:val="clear" w:color="auto" w:fill="auto"/>
            <w:noWrap/>
            <w:vAlign w:val="center"/>
            <w:hideMark/>
          </w:tcPr>
          <w:p w14:paraId="30BACF09" w14:textId="24AEC5C1"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Residuos de amianto y co</w:t>
            </w:r>
            <w:r w:rsidR="00C51AE5">
              <w:rPr>
                <w:rFonts w:ascii="Arial" w:hAnsi="Arial" w:cs="Arial"/>
                <w:color w:val="000000"/>
                <w:lang w:eastAsia="es-CO"/>
              </w:rPr>
              <w:t>mponentes que contengan amianto</w:t>
            </w:r>
          </w:p>
        </w:tc>
      </w:tr>
      <w:tr w:rsidR="00E81839" w:rsidRPr="00E81839" w14:paraId="3601AA55" w14:textId="77777777" w:rsidTr="0081771D">
        <w:trPr>
          <w:trHeight w:val="284"/>
          <w:jc w:val="center"/>
        </w:trPr>
        <w:tc>
          <w:tcPr>
            <w:tcW w:w="700" w:type="dxa"/>
            <w:shd w:val="clear" w:color="auto" w:fill="auto"/>
            <w:noWrap/>
            <w:vAlign w:val="center"/>
            <w:hideMark/>
          </w:tcPr>
          <w:p w14:paraId="286ADBEF"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8</w:t>
            </w:r>
          </w:p>
        </w:tc>
        <w:tc>
          <w:tcPr>
            <w:tcW w:w="8685" w:type="dxa"/>
            <w:shd w:val="clear" w:color="auto" w:fill="auto"/>
            <w:noWrap/>
            <w:vAlign w:val="center"/>
            <w:hideMark/>
          </w:tcPr>
          <w:p w14:paraId="26842163" w14:textId="13AA793F" w:rsidR="00E81839" w:rsidRPr="00E81839" w:rsidRDefault="00C51AE5" w:rsidP="00E81839">
            <w:pPr>
              <w:overflowPunct/>
              <w:autoSpaceDE/>
              <w:autoSpaceDN/>
              <w:adjustRightInd/>
              <w:jc w:val="both"/>
              <w:textAlignment w:val="auto"/>
              <w:rPr>
                <w:rFonts w:ascii="Arial" w:hAnsi="Arial" w:cs="Arial"/>
                <w:color w:val="000000"/>
                <w:lang w:val="es-CO" w:eastAsia="es-CO"/>
              </w:rPr>
            </w:pPr>
            <w:r>
              <w:rPr>
                <w:rFonts w:ascii="Arial" w:hAnsi="Arial" w:cs="Arial"/>
                <w:color w:val="000000"/>
                <w:lang w:eastAsia="es-CO"/>
              </w:rPr>
              <w:t>Tubos de rayos catódicos</w:t>
            </w:r>
          </w:p>
        </w:tc>
      </w:tr>
      <w:tr w:rsidR="00E81839" w:rsidRPr="00E81839" w14:paraId="5C2A34EE" w14:textId="77777777" w:rsidTr="0081771D">
        <w:trPr>
          <w:trHeight w:val="284"/>
          <w:jc w:val="center"/>
        </w:trPr>
        <w:tc>
          <w:tcPr>
            <w:tcW w:w="700" w:type="dxa"/>
            <w:shd w:val="clear" w:color="auto" w:fill="auto"/>
            <w:noWrap/>
            <w:vAlign w:val="center"/>
            <w:hideMark/>
          </w:tcPr>
          <w:p w14:paraId="78F050C6"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9</w:t>
            </w:r>
          </w:p>
        </w:tc>
        <w:tc>
          <w:tcPr>
            <w:tcW w:w="8685" w:type="dxa"/>
            <w:shd w:val="clear" w:color="auto" w:fill="auto"/>
            <w:noWrap/>
            <w:vAlign w:val="center"/>
            <w:hideMark/>
          </w:tcPr>
          <w:p w14:paraId="3657AA3A" w14:textId="7A87418C"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Clorofluorocarburos (CFC), hidroclorofluorocarburos (HCFC), hidrofluorocarb</w:t>
            </w:r>
            <w:r w:rsidR="00C51AE5">
              <w:rPr>
                <w:rFonts w:ascii="Arial" w:hAnsi="Arial" w:cs="Arial"/>
                <w:color w:val="000000"/>
                <w:lang w:eastAsia="es-CO"/>
              </w:rPr>
              <w:t>uros (HFC) o hidrocarburos (HC)</w:t>
            </w:r>
          </w:p>
        </w:tc>
      </w:tr>
      <w:tr w:rsidR="00E81839" w:rsidRPr="00E81839" w14:paraId="5FBD8344" w14:textId="77777777" w:rsidTr="0081771D">
        <w:trPr>
          <w:trHeight w:val="284"/>
          <w:jc w:val="center"/>
        </w:trPr>
        <w:tc>
          <w:tcPr>
            <w:tcW w:w="700" w:type="dxa"/>
            <w:shd w:val="clear" w:color="auto" w:fill="auto"/>
            <w:noWrap/>
            <w:vAlign w:val="center"/>
            <w:hideMark/>
          </w:tcPr>
          <w:p w14:paraId="5A3D81B3"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10</w:t>
            </w:r>
          </w:p>
        </w:tc>
        <w:tc>
          <w:tcPr>
            <w:tcW w:w="8685" w:type="dxa"/>
            <w:shd w:val="clear" w:color="auto" w:fill="auto"/>
            <w:noWrap/>
            <w:vAlign w:val="center"/>
            <w:hideMark/>
          </w:tcPr>
          <w:p w14:paraId="04A597CF" w14:textId="203D262A"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Lámparas de descarga de g</w:t>
            </w:r>
            <w:r w:rsidR="00C51AE5">
              <w:rPr>
                <w:rFonts w:ascii="Arial" w:hAnsi="Arial" w:cs="Arial"/>
                <w:color w:val="000000"/>
                <w:lang w:eastAsia="es-CO"/>
              </w:rPr>
              <w:t>as</w:t>
            </w:r>
          </w:p>
        </w:tc>
      </w:tr>
      <w:tr w:rsidR="00E81839" w:rsidRPr="00E81839" w14:paraId="518EA993" w14:textId="77777777" w:rsidTr="0081771D">
        <w:trPr>
          <w:trHeight w:val="284"/>
          <w:jc w:val="center"/>
        </w:trPr>
        <w:tc>
          <w:tcPr>
            <w:tcW w:w="700" w:type="dxa"/>
            <w:shd w:val="clear" w:color="auto" w:fill="auto"/>
            <w:noWrap/>
            <w:vAlign w:val="center"/>
            <w:hideMark/>
          </w:tcPr>
          <w:p w14:paraId="0461A1D9"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11</w:t>
            </w:r>
          </w:p>
        </w:tc>
        <w:tc>
          <w:tcPr>
            <w:tcW w:w="8685" w:type="dxa"/>
            <w:shd w:val="clear" w:color="auto" w:fill="auto"/>
            <w:noWrap/>
            <w:vAlign w:val="center"/>
            <w:hideMark/>
          </w:tcPr>
          <w:p w14:paraId="308AA2A7" w14:textId="503B65E5"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Pantallas de cristal líquido (junto con su carcasa si procede) y todas las provistas de lámparas de descarga d</w:t>
            </w:r>
            <w:r w:rsidR="00C51AE5">
              <w:rPr>
                <w:rFonts w:ascii="Arial" w:hAnsi="Arial" w:cs="Arial"/>
                <w:color w:val="000000"/>
                <w:lang w:eastAsia="es-CO"/>
              </w:rPr>
              <w:t>e gas como iluminación de fondo</w:t>
            </w:r>
          </w:p>
        </w:tc>
      </w:tr>
      <w:tr w:rsidR="00E81839" w:rsidRPr="00E81839" w14:paraId="5773A250" w14:textId="77777777" w:rsidTr="0081771D">
        <w:trPr>
          <w:trHeight w:val="284"/>
          <w:jc w:val="center"/>
        </w:trPr>
        <w:tc>
          <w:tcPr>
            <w:tcW w:w="700" w:type="dxa"/>
            <w:shd w:val="clear" w:color="auto" w:fill="auto"/>
            <w:noWrap/>
            <w:vAlign w:val="center"/>
            <w:hideMark/>
          </w:tcPr>
          <w:p w14:paraId="690C3C20"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12</w:t>
            </w:r>
          </w:p>
        </w:tc>
        <w:tc>
          <w:tcPr>
            <w:tcW w:w="8685" w:type="dxa"/>
            <w:shd w:val="clear" w:color="auto" w:fill="auto"/>
            <w:noWrap/>
            <w:vAlign w:val="center"/>
            <w:hideMark/>
          </w:tcPr>
          <w:p w14:paraId="156B7BA8" w14:textId="52BFB43B"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Componentes que contenga</w:t>
            </w:r>
            <w:r w:rsidR="00C51AE5">
              <w:rPr>
                <w:rFonts w:ascii="Arial" w:hAnsi="Arial" w:cs="Arial"/>
                <w:color w:val="000000"/>
                <w:lang w:eastAsia="es-CO"/>
              </w:rPr>
              <w:t>n fibras cerámicas refractarias</w:t>
            </w:r>
          </w:p>
        </w:tc>
      </w:tr>
      <w:tr w:rsidR="00E81839" w:rsidRPr="00E81839" w14:paraId="6F853C08" w14:textId="77777777" w:rsidTr="0081771D">
        <w:trPr>
          <w:trHeight w:val="284"/>
          <w:jc w:val="center"/>
        </w:trPr>
        <w:tc>
          <w:tcPr>
            <w:tcW w:w="700" w:type="dxa"/>
            <w:shd w:val="clear" w:color="auto" w:fill="auto"/>
            <w:noWrap/>
            <w:vAlign w:val="center"/>
            <w:hideMark/>
          </w:tcPr>
          <w:p w14:paraId="0A26BF71"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13</w:t>
            </w:r>
          </w:p>
        </w:tc>
        <w:tc>
          <w:tcPr>
            <w:tcW w:w="8685" w:type="dxa"/>
            <w:shd w:val="clear" w:color="auto" w:fill="auto"/>
            <w:noWrap/>
            <w:vAlign w:val="center"/>
            <w:hideMark/>
          </w:tcPr>
          <w:p w14:paraId="0B8B0681" w14:textId="0ED9278F"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 xml:space="preserve">Componentes que contengan sustancias </w:t>
            </w:r>
            <w:r w:rsidR="00C51AE5">
              <w:rPr>
                <w:rFonts w:ascii="Arial" w:hAnsi="Arial" w:cs="Arial"/>
                <w:color w:val="000000"/>
                <w:lang w:eastAsia="es-CO"/>
              </w:rPr>
              <w:t>radiactivas</w:t>
            </w:r>
          </w:p>
        </w:tc>
      </w:tr>
      <w:tr w:rsidR="00E81839" w:rsidRPr="00E81839" w14:paraId="6E9DD273" w14:textId="77777777" w:rsidTr="0081771D">
        <w:trPr>
          <w:trHeight w:val="284"/>
          <w:jc w:val="center"/>
        </w:trPr>
        <w:tc>
          <w:tcPr>
            <w:tcW w:w="700" w:type="dxa"/>
            <w:shd w:val="clear" w:color="auto" w:fill="auto"/>
            <w:noWrap/>
            <w:vAlign w:val="center"/>
            <w:hideMark/>
          </w:tcPr>
          <w:p w14:paraId="655CEF72"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14</w:t>
            </w:r>
          </w:p>
        </w:tc>
        <w:tc>
          <w:tcPr>
            <w:tcW w:w="8685" w:type="dxa"/>
            <w:shd w:val="clear" w:color="auto" w:fill="auto"/>
            <w:noWrap/>
            <w:vAlign w:val="center"/>
            <w:hideMark/>
          </w:tcPr>
          <w:p w14:paraId="395AE206" w14:textId="36F49430" w:rsidR="00E81839" w:rsidRPr="00E81839" w:rsidRDefault="00E81839" w:rsidP="00E81839">
            <w:pPr>
              <w:overflowPunct/>
              <w:autoSpaceDE/>
              <w:autoSpaceDN/>
              <w:adjustRightInd/>
              <w:jc w:val="both"/>
              <w:textAlignment w:val="auto"/>
              <w:rPr>
                <w:rFonts w:ascii="Arial" w:hAnsi="Arial" w:cs="Arial"/>
                <w:color w:val="000000"/>
                <w:lang w:val="es-CO" w:eastAsia="es-CO"/>
              </w:rPr>
            </w:pPr>
            <w:r w:rsidRPr="00E81839">
              <w:rPr>
                <w:rFonts w:ascii="Arial" w:hAnsi="Arial" w:cs="Arial"/>
                <w:color w:val="000000"/>
                <w:lang w:eastAsia="es-CO"/>
              </w:rPr>
              <w:t xml:space="preserve">Condensadores electrolíticos que </w:t>
            </w:r>
            <w:r w:rsidR="00C51AE5">
              <w:rPr>
                <w:rFonts w:ascii="Arial" w:hAnsi="Arial" w:cs="Arial"/>
                <w:color w:val="000000"/>
                <w:lang w:eastAsia="es-CO"/>
              </w:rPr>
              <w:t>contengan sustancias peligrosas</w:t>
            </w:r>
          </w:p>
        </w:tc>
      </w:tr>
      <w:tr w:rsidR="00E81839" w:rsidRPr="00E81839" w14:paraId="729CA116" w14:textId="77777777" w:rsidTr="0081771D">
        <w:trPr>
          <w:trHeight w:val="284"/>
          <w:jc w:val="center"/>
        </w:trPr>
        <w:tc>
          <w:tcPr>
            <w:tcW w:w="700" w:type="dxa"/>
            <w:shd w:val="clear" w:color="auto" w:fill="auto"/>
            <w:noWrap/>
            <w:vAlign w:val="center"/>
            <w:hideMark/>
          </w:tcPr>
          <w:p w14:paraId="379F708D" w14:textId="77777777" w:rsidR="00E81839" w:rsidRPr="00E81839" w:rsidRDefault="00E81839" w:rsidP="00E81839">
            <w:pPr>
              <w:overflowPunct/>
              <w:autoSpaceDE/>
              <w:autoSpaceDN/>
              <w:adjustRightInd/>
              <w:jc w:val="center"/>
              <w:textAlignment w:val="auto"/>
              <w:rPr>
                <w:rFonts w:ascii="Arial" w:hAnsi="Arial" w:cs="Arial"/>
                <w:color w:val="000000"/>
                <w:lang w:val="es-CO" w:eastAsia="es-CO"/>
              </w:rPr>
            </w:pPr>
            <w:r w:rsidRPr="00E81839">
              <w:rPr>
                <w:rFonts w:ascii="Arial" w:hAnsi="Arial" w:cs="Arial"/>
                <w:color w:val="000000"/>
                <w:lang w:val="es-CO" w:eastAsia="es-CO"/>
              </w:rPr>
              <w:t>15</w:t>
            </w:r>
          </w:p>
        </w:tc>
        <w:tc>
          <w:tcPr>
            <w:tcW w:w="8685" w:type="dxa"/>
            <w:shd w:val="clear" w:color="auto" w:fill="auto"/>
            <w:noWrap/>
            <w:vAlign w:val="center"/>
            <w:hideMark/>
          </w:tcPr>
          <w:p w14:paraId="7AADA4EA" w14:textId="404B98B7" w:rsidR="00E81839" w:rsidRPr="00E81839" w:rsidRDefault="00C51AE5" w:rsidP="00E81839">
            <w:pPr>
              <w:overflowPunct/>
              <w:autoSpaceDE/>
              <w:autoSpaceDN/>
              <w:adjustRightInd/>
              <w:jc w:val="both"/>
              <w:textAlignment w:val="auto"/>
              <w:rPr>
                <w:rFonts w:ascii="Arial" w:hAnsi="Arial" w:cs="Arial"/>
                <w:color w:val="000000"/>
                <w:lang w:val="es-CO" w:eastAsia="es-CO"/>
              </w:rPr>
            </w:pPr>
            <w:r>
              <w:rPr>
                <w:rFonts w:ascii="Arial" w:hAnsi="Arial" w:cs="Arial"/>
                <w:color w:val="000000"/>
                <w:lang w:eastAsia="es-CO"/>
              </w:rPr>
              <w:t>Otros</w:t>
            </w:r>
          </w:p>
        </w:tc>
      </w:tr>
    </w:tbl>
    <w:p w14:paraId="18F4625D" w14:textId="4AEF7FF9" w:rsidR="00E81839" w:rsidRPr="00E81839" w:rsidRDefault="00E81839" w:rsidP="009E063D">
      <w:pPr>
        <w:overflowPunct/>
        <w:autoSpaceDE/>
        <w:autoSpaceDN/>
        <w:adjustRightInd/>
        <w:jc w:val="both"/>
        <w:textAlignment w:val="auto"/>
        <w:rPr>
          <w:rFonts w:ascii="Arial" w:hAnsi="Arial" w:cs="Arial"/>
        </w:rPr>
      </w:pPr>
      <w:r w:rsidRPr="00E81839">
        <w:rPr>
          <w:rFonts w:ascii="Arial" w:hAnsi="Arial" w:cs="Arial"/>
        </w:rPr>
        <w:t xml:space="preserve">NOTA: En caso en que </w:t>
      </w:r>
      <w:r w:rsidR="009E063D" w:rsidRPr="009E063D">
        <w:rPr>
          <w:rFonts w:ascii="Arial" w:hAnsi="Arial" w:cs="Arial"/>
        </w:rPr>
        <w:t xml:space="preserve">se </w:t>
      </w:r>
      <w:r w:rsidRPr="00E81839">
        <w:rPr>
          <w:rFonts w:ascii="Arial" w:hAnsi="Arial" w:cs="Arial"/>
        </w:rPr>
        <w:t>identifique</w:t>
      </w:r>
      <w:r w:rsidR="009E063D" w:rsidRPr="009E063D">
        <w:rPr>
          <w:rFonts w:ascii="Arial" w:hAnsi="Arial" w:cs="Arial"/>
        </w:rPr>
        <w:t>n</w:t>
      </w:r>
      <w:r w:rsidRPr="00E81839">
        <w:rPr>
          <w:rFonts w:ascii="Arial" w:hAnsi="Arial" w:cs="Arial"/>
        </w:rPr>
        <w:t xml:space="preserve"> otros fluidos, componentes, sustancias y mezclas que requieren un manejo especial, </w:t>
      </w:r>
      <w:r w:rsidR="009E063D" w:rsidRPr="009E063D">
        <w:rPr>
          <w:rFonts w:ascii="Arial" w:hAnsi="Arial" w:cs="Arial"/>
        </w:rPr>
        <w:t xml:space="preserve">diferentes a los que se encuentran listados </w:t>
      </w:r>
      <w:r w:rsidRPr="00E81839">
        <w:rPr>
          <w:rFonts w:ascii="Arial" w:hAnsi="Arial" w:cs="Arial"/>
        </w:rPr>
        <w:t xml:space="preserve">en la tabla, </w:t>
      </w:r>
      <w:r w:rsidR="009E063D" w:rsidRPr="009E063D">
        <w:rPr>
          <w:rFonts w:ascii="Arial" w:hAnsi="Arial" w:cs="Arial"/>
        </w:rPr>
        <w:t xml:space="preserve">se deben </w:t>
      </w:r>
      <w:r w:rsidR="009E063D">
        <w:rPr>
          <w:rFonts w:ascii="Arial" w:hAnsi="Arial" w:cs="Arial"/>
        </w:rPr>
        <w:t xml:space="preserve">informar </w:t>
      </w:r>
      <w:r w:rsidRPr="00E81839">
        <w:rPr>
          <w:rFonts w:ascii="Arial" w:hAnsi="Arial" w:cs="Arial"/>
        </w:rPr>
        <w:t>junto con su respectiva descripción.</w:t>
      </w:r>
    </w:p>
    <w:p w14:paraId="726E4A72" w14:textId="5A62CD73" w:rsidR="00E81839" w:rsidRDefault="00E81839" w:rsidP="009E063D">
      <w:pPr>
        <w:overflowPunct/>
        <w:autoSpaceDE/>
        <w:autoSpaceDN/>
        <w:adjustRightInd/>
        <w:jc w:val="both"/>
        <w:textAlignment w:val="auto"/>
        <w:rPr>
          <w:rFonts w:ascii="Arial" w:hAnsi="Arial" w:cs="Arial"/>
          <w:sz w:val="24"/>
          <w:szCs w:val="24"/>
        </w:rPr>
      </w:pPr>
    </w:p>
    <w:p w14:paraId="7DD67826" w14:textId="405C7B5F" w:rsidR="009E063D" w:rsidRDefault="009E063D" w:rsidP="009E063D">
      <w:pPr>
        <w:overflowPunct/>
        <w:autoSpaceDE/>
        <w:autoSpaceDN/>
        <w:adjustRightInd/>
        <w:jc w:val="both"/>
        <w:textAlignment w:val="auto"/>
        <w:rPr>
          <w:rFonts w:ascii="Arial" w:hAnsi="Arial" w:cs="Arial"/>
          <w:sz w:val="24"/>
          <w:szCs w:val="24"/>
        </w:rPr>
      </w:pPr>
    </w:p>
    <w:p w14:paraId="36F5C520" w14:textId="77777777" w:rsidR="00A45B22" w:rsidRDefault="00A45B22" w:rsidP="009E063D">
      <w:pPr>
        <w:overflowPunct/>
        <w:autoSpaceDE/>
        <w:autoSpaceDN/>
        <w:adjustRightInd/>
        <w:jc w:val="both"/>
        <w:textAlignment w:val="auto"/>
        <w:rPr>
          <w:rFonts w:ascii="Arial" w:hAnsi="Arial" w:cs="Arial"/>
          <w:sz w:val="24"/>
          <w:szCs w:val="24"/>
        </w:rPr>
      </w:pPr>
    </w:p>
    <w:p w14:paraId="66C8ED65" w14:textId="77777777" w:rsidR="009E063D" w:rsidRPr="00E81839" w:rsidRDefault="009E063D" w:rsidP="009E063D">
      <w:pPr>
        <w:overflowPunct/>
        <w:autoSpaceDE/>
        <w:autoSpaceDN/>
        <w:adjustRightInd/>
        <w:jc w:val="both"/>
        <w:textAlignment w:val="auto"/>
        <w:rPr>
          <w:rFonts w:ascii="Arial" w:hAnsi="Arial" w:cs="Arial"/>
          <w:sz w:val="24"/>
          <w:szCs w:val="24"/>
        </w:rPr>
      </w:pPr>
    </w:p>
    <w:p w14:paraId="0C2AEE41" w14:textId="7DEC3E9C" w:rsidR="00E81839" w:rsidRPr="00E81839" w:rsidRDefault="00E81839" w:rsidP="009E063D">
      <w:pPr>
        <w:pStyle w:val="Ttulo2"/>
        <w:keepNext w:val="0"/>
        <w:numPr>
          <w:ilvl w:val="3"/>
          <w:numId w:val="1"/>
        </w:numPr>
        <w:tabs>
          <w:tab w:val="clear" w:pos="0"/>
        </w:tabs>
        <w:overflowPunct/>
        <w:autoSpaceDE/>
        <w:autoSpaceDN/>
        <w:adjustRightInd/>
        <w:spacing w:before="0" w:after="0"/>
        <w:ind w:left="1134" w:hanging="1134"/>
        <w:jc w:val="both"/>
        <w:textAlignment w:val="auto"/>
        <w:rPr>
          <w:rFonts w:ascii="Arial" w:hAnsi="Arial" w:cs="Arial"/>
          <w:b/>
          <w:caps w:val="0"/>
          <w:sz w:val="24"/>
          <w:szCs w:val="24"/>
          <w:lang w:val="es-ES_tradnl"/>
        </w:rPr>
      </w:pPr>
      <w:bookmarkStart w:id="102" w:name="_Toc531069213"/>
      <w:r w:rsidRPr="00E81839">
        <w:rPr>
          <w:rFonts w:ascii="Arial" w:hAnsi="Arial" w:cs="Arial"/>
          <w:b/>
          <w:caps w:val="0"/>
          <w:sz w:val="24"/>
          <w:szCs w:val="24"/>
          <w:lang w:val="es-ES_tradnl"/>
        </w:rPr>
        <w:lastRenderedPageBreak/>
        <w:t>Procesos y operaciones y tecnología a implementar en la gestión de los RAEE</w:t>
      </w:r>
      <w:bookmarkEnd w:id="102"/>
    </w:p>
    <w:p w14:paraId="6602EA62" w14:textId="77777777" w:rsidR="00E81839" w:rsidRPr="00E81839" w:rsidRDefault="00E81839" w:rsidP="009E063D">
      <w:pPr>
        <w:overflowPunct/>
        <w:autoSpaceDE/>
        <w:autoSpaceDN/>
        <w:adjustRightInd/>
        <w:jc w:val="both"/>
        <w:textAlignment w:val="auto"/>
        <w:rPr>
          <w:rFonts w:ascii="Arial" w:hAnsi="Arial" w:cs="Arial"/>
          <w:sz w:val="24"/>
          <w:szCs w:val="24"/>
        </w:rPr>
      </w:pPr>
    </w:p>
    <w:p w14:paraId="18E6A957" w14:textId="6559A47E" w:rsidR="00E81839" w:rsidRPr="00E81839" w:rsidRDefault="00572711" w:rsidP="00572711">
      <w:pPr>
        <w:numPr>
          <w:ilvl w:val="0"/>
          <w:numId w:val="26"/>
        </w:numPr>
        <w:ind w:left="567" w:hanging="567"/>
        <w:jc w:val="both"/>
        <w:rPr>
          <w:rFonts w:ascii="Arial" w:hAnsi="Arial" w:cs="Arial"/>
          <w:color w:val="000000"/>
          <w:sz w:val="24"/>
          <w:szCs w:val="24"/>
        </w:rPr>
      </w:pPr>
      <w:r>
        <w:rPr>
          <w:rFonts w:ascii="Arial" w:hAnsi="Arial" w:cs="Arial"/>
          <w:color w:val="000000"/>
          <w:sz w:val="24"/>
          <w:szCs w:val="24"/>
        </w:rPr>
        <w:t>P</w:t>
      </w:r>
      <w:r w:rsidR="00E81839" w:rsidRPr="00E81839">
        <w:rPr>
          <w:rFonts w:ascii="Arial" w:hAnsi="Arial" w:cs="Arial"/>
          <w:color w:val="000000"/>
          <w:sz w:val="24"/>
          <w:szCs w:val="24"/>
        </w:rPr>
        <w:t>rocesos, operaciones y tecnologías a implementar para la gestión de los RAEE</w:t>
      </w:r>
      <w:r w:rsidRPr="00572711">
        <w:rPr>
          <w:rFonts w:ascii="Arial" w:hAnsi="Arial" w:cs="Arial"/>
          <w:color w:val="000000"/>
          <w:sz w:val="24"/>
          <w:szCs w:val="24"/>
        </w:rPr>
        <w:t xml:space="preserve"> </w:t>
      </w:r>
      <w:r>
        <w:rPr>
          <w:rFonts w:ascii="Arial" w:hAnsi="Arial" w:cs="Arial"/>
          <w:color w:val="000000"/>
          <w:sz w:val="24"/>
          <w:szCs w:val="24"/>
        </w:rPr>
        <w:t xml:space="preserve">relacionados con </w:t>
      </w:r>
      <w:r w:rsidRPr="00E81839">
        <w:rPr>
          <w:rFonts w:ascii="Arial" w:hAnsi="Arial" w:cs="Arial"/>
          <w:color w:val="000000"/>
          <w:sz w:val="24"/>
          <w:szCs w:val="24"/>
        </w:rPr>
        <w:t xml:space="preserve">las actividades </w:t>
      </w:r>
      <w:r w:rsidRPr="00572711">
        <w:rPr>
          <w:rFonts w:ascii="Arial" w:hAnsi="Arial" w:cs="Arial"/>
          <w:color w:val="000000"/>
          <w:sz w:val="24"/>
          <w:szCs w:val="24"/>
        </w:rPr>
        <w:t>de manejo que se llevarán a cabo en el proyecto</w:t>
      </w:r>
      <w:r w:rsidR="00E81839" w:rsidRPr="00E81839">
        <w:rPr>
          <w:rFonts w:ascii="Arial" w:hAnsi="Arial" w:cs="Arial"/>
          <w:color w:val="000000"/>
          <w:sz w:val="24"/>
          <w:szCs w:val="24"/>
        </w:rPr>
        <w:t xml:space="preserve">. Esta relación se debe realizar asociando la información al listado presentado en los numerales </w:t>
      </w:r>
      <w:r>
        <w:rPr>
          <w:rFonts w:ascii="Arial" w:hAnsi="Arial" w:cs="Arial"/>
          <w:color w:val="000000"/>
          <w:sz w:val="24"/>
          <w:szCs w:val="24"/>
        </w:rPr>
        <w:t xml:space="preserve">anteriores utilizando </w:t>
      </w:r>
      <w:r w:rsidR="00E81839" w:rsidRPr="00E81839">
        <w:rPr>
          <w:rFonts w:ascii="Arial" w:hAnsi="Arial" w:cs="Arial"/>
          <w:color w:val="000000"/>
          <w:sz w:val="24"/>
          <w:szCs w:val="24"/>
        </w:rPr>
        <w:t>el formato que se encuentra en el Anexo II de los presentes términos de referencia.</w:t>
      </w:r>
    </w:p>
    <w:p w14:paraId="63FB2C1F" w14:textId="77777777" w:rsidR="00E81839" w:rsidRPr="00E81839" w:rsidRDefault="00E81839" w:rsidP="009E063D">
      <w:pPr>
        <w:overflowPunct/>
        <w:autoSpaceDE/>
        <w:autoSpaceDN/>
        <w:adjustRightInd/>
        <w:jc w:val="both"/>
        <w:textAlignment w:val="auto"/>
        <w:rPr>
          <w:rFonts w:ascii="Arial" w:hAnsi="Arial" w:cs="Arial"/>
          <w:sz w:val="24"/>
          <w:szCs w:val="24"/>
        </w:rPr>
      </w:pPr>
    </w:p>
    <w:p w14:paraId="35D87FF9" w14:textId="6162A980" w:rsidR="00E81839" w:rsidRPr="00E81839" w:rsidRDefault="00E92B79" w:rsidP="00572711">
      <w:pPr>
        <w:pStyle w:val="Ttulo2"/>
        <w:keepNext w:val="0"/>
        <w:numPr>
          <w:ilvl w:val="3"/>
          <w:numId w:val="1"/>
        </w:numPr>
        <w:tabs>
          <w:tab w:val="clear" w:pos="0"/>
        </w:tabs>
        <w:overflowPunct/>
        <w:autoSpaceDE/>
        <w:autoSpaceDN/>
        <w:adjustRightInd/>
        <w:spacing w:before="0" w:after="0"/>
        <w:ind w:left="1134" w:hanging="1134"/>
        <w:jc w:val="both"/>
        <w:textAlignment w:val="auto"/>
        <w:rPr>
          <w:rFonts w:ascii="Arial" w:hAnsi="Arial" w:cs="Arial"/>
          <w:b/>
          <w:caps w:val="0"/>
          <w:sz w:val="24"/>
          <w:szCs w:val="24"/>
          <w:lang w:val="es-ES_tradnl"/>
        </w:rPr>
      </w:pPr>
      <w:bookmarkStart w:id="103" w:name="_Toc502702636"/>
      <w:bookmarkStart w:id="104" w:name="_Toc502703233"/>
      <w:bookmarkStart w:id="105" w:name="_Toc502703384"/>
      <w:bookmarkStart w:id="106" w:name="_Toc502703583"/>
      <w:bookmarkStart w:id="107" w:name="_Toc503835672"/>
      <w:bookmarkStart w:id="108" w:name="_Toc502702637"/>
      <w:bookmarkStart w:id="109" w:name="_Toc502703234"/>
      <w:bookmarkStart w:id="110" w:name="_Toc502703385"/>
      <w:bookmarkStart w:id="111" w:name="_Toc502703584"/>
      <w:bookmarkStart w:id="112" w:name="_Toc503835673"/>
      <w:bookmarkStart w:id="113" w:name="_Toc531069214"/>
      <w:bookmarkEnd w:id="103"/>
      <w:bookmarkEnd w:id="104"/>
      <w:bookmarkEnd w:id="105"/>
      <w:bookmarkEnd w:id="106"/>
      <w:bookmarkEnd w:id="107"/>
      <w:bookmarkEnd w:id="108"/>
      <w:bookmarkEnd w:id="109"/>
      <w:bookmarkEnd w:id="110"/>
      <w:bookmarkEnd w:id="111"/>
      <w:bookmarkEnd w:id="112"/>
      <w:r>
        <w:rPr>
          <w:rFonts w:ascii="Arial" w:hAnsi="Arial" w:cs="Arial"/>
          <w:b/>
          <w:caps w:val="0"/>
          <w:sz w:val="24"/>
          <w:szCs w:val="24"/>
          <w:lang w:val="es-ES_tradnl"/>
        </w:rPr>
        <w:t>Capacidad i</w:t>
      </w:r>
      <w:r w:rsidR="00572711">
        <w:rPr>
          <w:rFonts w:ascii="Arial" w:hAnsi="Arial" w:cs="Arial"/>
          <w:b/>
          <w:caps w:val="0"/>
          <w:sz w:val="24"/>
          <w:szCs w:val="24"/>
          <w:lang w:val="es-ES_tradnl"/>
        </w:rPr>
        <w:t>nstalada</w:t>
      </w:r>
      <w:bookmarkEnd w:id="113"/>
    </w:p>
    <w:p w14:paraId="4DB23DB6" w14:textId="77777777" w:rsidR="00E81839" w:rsidRPr="00E81839" w:rsidRDefault="00E81839" w:rsidP="00812512">
      <w:pPr>
        <w:overflowPunct/>
        <w:autoSpaceDE/>
        <w:autoSpaceDN/>
        <w:adjustRightInd/>
        <w:jc w:val="both"/>
        <w:textAlignment w:val="auto"/>
        <w:rPr>
          <w:rFonts w:ascii="Arial" w:hAnsi="Arial" w:cs="Arial"/>
          <w:sz w:val="24"/>
          <w:szCs w:val="24"/>
        </w:rPr>
      </w:pPr>
    </w:p>
    <w:p w14:paraId="49F6492E" w14:textId="6357881F" w:rsidR="00E81839" w:rsidRPr="00E81839" w:rsidRDefault="00812512" w:rsidP="00812512">
      <w:pPr>
        <w:numPr>
          <w:ilvl w:val="0"/>
          <w:numId w:val="26"/>
        </w:numPr>
        <w:ind w:left="567" w:hanging="567"/>
        <w:jc w:val="both"/>
        <w:rPr>
          <w:rFonts w:ascii="Arial" w:hAnsi="Arial" w:cs="Arial"/>
          <w:color w:val="000000"/>
          <w:sz w:val="24"/>
          <w:szCs w:val="24"/>
        </w:rPr>
      </w:pPr>
      <w:r>
        <w:rPr>
          <w:rFonts w:ascii="Arial" w:hAnsi="Arial" w:cs="Arial"/>
          <w:color w:val="000000"/>
          <w:sz w:val="24"/>
          <w:szCs w:val="24"/>
        </w:rPr>
        <w:t>C</w:t>
      </w:r>
      <w:r w:rsidRPr="00E81839">
        <w:rPr>
          <w:rFonts w:ascii="Arial" w:hAnsi="Arial" w:cs="Arial"/>
          <w:color w:val="000000"/>
          <w:sz w:val="24"/>
          <w:szCs w:val="24"/>
        </w:rPr>
        <w:t>apacidad de la</w:t>
      </w:r>
      <w:r>
        <w:rPr>
          <w:rFonts w:ascii="Arial" w:hAnsi="Arial" w:cs="Arial"/>
          <w:color w:val="000000"/>
          <w:sz w:val="24"/>
          <w:szCs w:val="24"/>
        </w:rPr>
        <w:t>s</w:t>
      </w:r>
      <w:r w:rsidRPr="00E81839">
        <w:rPr>
          <w:rFonts w:ascii="Arial" w:hAnsi="Arial" w:cs="Arial"/>
          <w:color w:val="000000"/>
          <w:sz w:val="24"/>
          <w:szCs w:val="24"/>
        </w:rPr>
        <w:t xml:space="preserve"> instalaci</w:t>
      </w:r>
      <w:r>
        <w:rPr>
          <w:rFonts w:ascii="Arial" w:hAnsi="Arial" w:cs="Arial"/>
          <w:color w:val="000000"/>
          <w:sz w:val="24"/>
          <w:szCs w:val="24"/>
        </w:rPr>
        <w:t>ones,</w:t>
      </w:r>
      <w:r w:rsidRPr="00E81839">
        <w:rPr>
          <w:rFonts w:ascii="Arial" w:hAnsi="Arial" w:cs="Arial"/>
          <w:color w:val="000000"/>
          <w:sz w:val="24"/>
          <w:szCs w:val="24"/>
        </w:rPr>
        <w:t xml:space="preserve"> expresada </w:t>
      </w:r>
      <w:r>
        <w:rPr>
          <w:rFonts w:ascii="Arial" w:hAnsi="Arial" w:cs="Arial"/>
          <w:color w:val="000000"/>
          <w:sz w:val="24"/>
          <w:szCs w:val="24"/>
        </w:rPr>
        <w:t xml:space="preserve">en masa </w:t>
      </w:r>
      <w:r w:rsidRPr="00E81839">
        <w:rPr>
          <w:rFonts w:ascii="Arial" w:hAnsi="Arial" w:cs="Arial"/>
          <w:color w:val="000000"/>
          <w:sz w:val="24"/>
          <w:szCs w:val="24"/>
        </w:rPr>
        <w:t xml:space="preserve">de RAEE a gestionar en </w:t>
      </w:r>
      <w:r>
        <w:rPr>
          <w:rFonts w:ascii="Arial" w:hAnsi="Arial" w:cs="Arial"/>
          <w:color w:val="000000"/>
          <w:sz w:val="24"/>
          <w:szCs w:val="24"/>
        </w:rPr>
        <w:t>cada una de las actividades de manejo por unidad de tiempo (</w:t>
      </w:r>
      <w:r w:rsidRPr="00E81839">
        <w:rPr>
          <w:rFonts w:ascii="Arial" w:hAnsi="Arial" w:cs="Arial"/>
          <w:color w:val="000000"/>
          <w:sz w:val="24"/>
          <w:szCs w:val="24"/>
        </w:rPr>
        <w:t>toneladas/mes</w:t>
      </w:r>
      <w:r>
        <w:rPr>
          <w:rFonts w:ascii="Arial" w:hAnsi="Arial" w:cs="Arial"/>
          <w:color w:val="000000"/>
          <w:sz w:val="24"/>
          <w:szCs w:val="24"/>
        </w:rPr>
        <w:t>)</w:t>
      </w:r>
      <w:r w:rsidR="009251D6">
        <w:rPr>
          <w:rFonts w:ascii="Arial" w:hAnsi="Arial" w:cs="Arial"/>
          <w:color w:val="000000"/>
          <w:sz w:val="24"/>
          <w:szCs w:val="24"/>
        </w:rPr>
        <w:t xml:space="preserve">, de acuerdo con </w:t>
      </w:r>
      <w:r w:rsidR="009251D6" w:rsidRPr="00E81839">
        <w:rPr>
          <w:rFonts w:ascii="Arial" w:hAnsi="Arial" w:cs="Arial"/>
          <w:color w:val="000000"/>
          <w:sz w:val="24"/>
          <w:szCs w:val="24"/>
        </w:rPr>
        <w:t xml:space="preserve">el alcance del proyecto y la </w:t>
      </w:r>
      <w:r w:rsidR="009251D6">
        <w:rPr>
          <w:rFonts w:ascii="Arial" w:hAnsi="Arial" w:cs="Arial"/>
          <w:color w:val="000000"/>
          <w:sz w:val="24"/>
          <w:szCs w:val="24"/>
        </w:rPr>
        <w:t>presentación prevista en la Tabla 3.</w:t>
      </w:r>
      <w:r>
        <w:rPr>
          <w:rFonts w:ascii="Arial" w:hAnsi="Arial" w:cs="Arial"/>
          <w:color w:val="000000"/>
          <w:sz w:val="24"/>
          <w:szCs w:val="24"/>
        </w:rPr>
        <w:t xml:space="preserve"> La información suministrada debe ser consistente con </w:t>
      </w:r>
      <w:r w:rsidR="00E81839" w:rsidRPr="00E81839">
        <w:rPr>
          <w:rFonts w:ascii="Arial" w:hAnsi="Arial" w:cs="Arial"/>
          <w:color w:val="000000"/>
          <w:sz w:val="24"/>
          <w:szCs w:val="24"/>
        </w:rPr>
        <w:t xml:space="preserve">los recursos físicos y humanos </w:t>
      </w:r>
      <w:r w:rsidR="009251D6">
        <w:rPr>
          <w:rFonts w:ascii="Arial" w:hAnsi="Arial" w:cs="Arial"/>
          <w:color w:val="000000"/>
          <w:sz w:val="24"/>
          <w:szCs w:val="24"/>
        </w:rPr>
        <w:t xml:space="preserve">con los que dispone </w:t>
      </w:r>
      <w:r w:rsidR="00E81839" w:rsidRPr="00E81839">
        <w:rPr>
          <w:rFonts w:ascii="Arial" w:hAnsi="Arial" w:cs="Arial"/>
          <w:color w:val="000000"/>
          <w:sz w:val="24"/>
          <w:szCs w:val="24"/>
        </w:rPr>
        <w:t xml:space="preserve">el proyecto, tales como equipos, instalaciones (áreas, forma de almacenamiento), categorías de RAEE, puestos de trabajo, personal </w:t>
      </w:r>
      <w:r>
        <w:rPr>
          <w:rFonts w:ascii="Arial" w:hAnsi="Arial" w:cs="Arial"/>
          <w:color w:val="000000"/>
          <w:sz w:val="24"/>
          <w:szCs w:val="24"/>
        </w:rPr>
        <w:t xml:space="preserve">y </w:t>
      </w:r>
      <w:r w:rsidR="00E81839" w:rsidRPr="00E81839">
        <w:rPr>
          <w:rFonts w:ascii="Arial" w:hAnsi="Arial" w:cs="Arial"/>
          <w:color w:val="000000"/>
          <w:sz w:val="24"/>
          <w:szCs w:val="24"/>
        </w:rPr>
        <w:t>tecnología</w:t>
      </w:r>
      <w:r>
        <w:rPr>
          <w:rFonts w:ascii="Arial" w:hAnsi="Arial" w:cs="Arial"/>
          <w:color w:val="000000"/>
          <w:sz w:val="24"/>
          <w:szCs w:val="24"/>
        </w:rPr>
        <w:t>s</w:t>
      </w:r>
      <w:r w:rsidR="00E81839" w:rsidRPr="00E81839">
        <w:rPr>
          <w:rFonts w:ascii="Arial" w:hAnsi="Arial" w:cs="Arial"/>
          <w:color w:val="000000"/>
          <w:sz w:val="24"/>
          <w:szCs w:val="24"/>
        </w:rPr>
        <w:t xml:space="preserve"> a implementar, entre otros</w:t>
      </w:r>
      <w:r>
        <w:rPr>
          <w:rFonts w:ascii="Arial" w:hAnsi="Arial" w:cs="Arial"/>
          <w:color w:val="000000"/>
          <w:sz w:val="24"/>
          <w:szCs w:val="24"/>
        </w:rPr>
        <w:t xml:space="preserve">. </w:t>
      </w:r>
      <w:r w:rsidR="009251D6">
        <w:rPr>
          <w:rFonts w:ascii="Arial" w:hAnsi="Arial" w:cs="Arial"/>
          <w:color w:val="000000"/>
          <w:sz w:val="24"/>
          <w:szCs w:val="24"/>
          <w:lang w:val="es-CO"/>
        </w:rPr>
        <w:t>Los datos suministr</w:t>
      </w:r>
      <w:r w:rsidR="009251D6" w:rsidRPr="009251D6">
        <w:rPr>
          <w:rFonts w:ascii="Arial" w:hAnsi="Arial" w:cs="Arial"/>
          <w:color w:val="000000"/>
          <w:sz w:val="24"/>
          <w:szCs w:val="24"/>
          <w:lang w:val="es-CO"/>
        </w:rPr>
        <w:t>ados debe</w:t>
      </w:r>
      <w:r w:rsidR="009251D6">
        <w:rPr>
          <w:rFonts w:ascii="Arial" w:hAnsi="Arial" w:cs="Arial"/>
          <w:color w:val="000000"/>
          <w:sz w:val="24"/>
          <w:szCs w:val="24"/>
          <w:lang w:val="es-CO"/>
        </w:rPr>
        <w:t>n</w:t>
      </w:r>
      <w:r w:rsidR="009251D6" w:rsidRPr="009251D6">
        <w:rPr>
          <w:rFonts w:ascii="Arial" w:hAnsi="Arial" w:cs="Arial"/>
          <w:color w:val="000000"/>
          <w:sz w:val="24"/>
          <w:szCs w:val="24"/>
          <w:lang w:val="es-CO"/>
        </w:rPr>
        <w:t xml:space="preserve"> justificarse, presenta</w:t>
      </w:r>
      <w:r w:rsidR="009251D6">
        <w:rPr>
          <w:rFonts w:ascii="Arial" w:hAnsi="Arial" w:cs="Arial"/>
          <w:color w:val="000000"/>
          <w:sz w:val="24"/>
          <w:szCs w:val="24"/>
          <w:lang w:val="es-CO"/>
        </w:rPr>
        <w:t xml:space="preserve">ndo las </w:t>
      </w:r>
      <w:r w:rsidR="009251D6" w:rsidRPr="009251D6">
        <w:rPr>
          <w:rFonts w:ascii="Arial" w:hAnsi="Arial" w:cs="Arial"/>
          <w:color w:val="000000"/>
          <w:sz w:val="24"/>
          <w:szCs w:val="24"/>
          <w:lang w:val="es-CO"/>
        </w:rPr>
        <w:t>memorias de cálculo</w:t>
      </w:r>
      <w:r w:rsidR="009251D6">
        <w:rPr>
          <w:rFonts w:ascii="Arial" w:hAnsi="Arial" w:cs="Arial"/>
          <w:color w:val="000000"/>
          <w:sz w:val="24"/>
          <w:szCs w:val="24"/>
          <w:lang w:val="es-CO"/>
        </w:rPr>
        <w:t xml:space="preserve"> acompañadas de las </w:t>
      </w:r>
      <w:r w:rsidR="009251D6" w:rsidRPr="009251D6">
        <w:rPr>
          <w:rFonts w:ascii="Arial" w:hAnsi="Arial" w:cs="Arial"/>
          <w:color w:val="000000"/>
          <w:sz w:val="24"/>
          <w:szCs w:val="24"/>
          <w:lang w:val="es-CO"/>
        </w:rPr>
        <w:t xml:space="preserve">hojas de especificaciones </w:t>
      </w:r>
      <w:r w:rsidR="009251D6">
        <w:rPr>
          <w:rFonts w:ascii="Arial" w:hAnsi="Arial" w:cs="Arial"/>
          <w:color w:val="000000"/>
          <w:sz w:val="24"/>
          <w:szCs w:val="24"/>
          <w:lang w:val="es-CO"/>
        </w:rPr>
        <w:t xml:space="preserve">técnicas </w:t>
      </w:r>
      <w:r w:rsidR="009251D6" w:rsidRPr="009251D6">
        <w:rPr>
          <w:rFonts w:ascii="Arial" w:hAnsi="Arial" w:cs="Arial"/>
          <w:color w:val="000000"/>
          <w:sz w:val="24"/>
          <w:szCs w:val="24"/>
          <w:lang w:val="es-CO"/>
        </w:rPr>
        <w:t xml:space="preserve">de </w:t>
      </w:r>
      <w:r w:rsidR="009251D6">
        <w:rPr>
          <w:rFonts w:ascii="Arial" w:hAnsi="Arial" w:cs="Arial"/>
          <w:color w:val="000000"/>
          <w:sz w:val="24"/>
          <w:szCs w:val="24"/>
          <w:lang w:val="es-CO"/>
        </w:rPr>
        <w:t xml:space="preserve">los </w:t>
      </w:r>
      <w:r w:rsidR="009251D6" w:rsidRPr="009251D6">
        <w:rPr>
          <w:rFonts w:ascii="Arial" w:hAnsi="Arial" w:cs="Arial"/>
          <w:color w:val="000000"/>
          <w:sz w:val="24"/>
          <w:szCs w:val="24"/>
          <w:lang w:val="es-CO"/>
        </w:rPr>
        <w:t>equipos (datasheet), indicadores</w:t>
      </w:r>
      <w:r w:rsidR="009251D6">
        <w:rPr>
          <w:rFonts w:ascii="Arial" w:hAnsi="Arial" w:cs="Arial"/>
          <w:color w:val="000000"/>
          <w:sz w:val="24"/>
          <w:szCs w:val="24"/>
          <w:lang w:val="es-CO"/>
        </w:rPr>
        <w:t xml:space="preserve"> y</w:t>
      </w:r>
      <w:r w:rsidR="009251D6" w:rsidRPr="009251D6">
        <w:rPr>
          <w:rFonts w:ascii="Arial" w:hAnsi="Arial" w:cs="Arial"/>
          <w:color w:val="000000"/>
          <w:sz w:val="24"/>
          <w:szCs w:val="24"/>
          <w:lang w:val="es-CO"/>
        </w:rPr>
        <w:t xml:space="preserve"> referencias bibliográficas, entre otr</w:t>
      </w:r>
      <w:r w:rsidR="009251D6">
        <w:rPr>
          <w:rFonts w:ascii="Arial" w:hAnsi="Arial" w:cs="Arial"/>
          <w:color w:val="000000"/>
          <w:sz w:val="24"/>
          <w:szCs w:val="24"/>
          <w:lang w:val="es-CO"/>
        </w:rPr>
        <w:t>o</w:t>
      </w:r>
      <w:r w:rsidR="009251D6" w:rsidRPr="009251D6">
        <w:rPr>
          <w:rFonts w:ascii="Arial" w:hAnsi="Arial" w:cs="Arial"/>
          <w:color w:val="000000"/>
          <w:sz w:val="24"/>
          <w:szCs w:val="24"/>
          <w:lang w:val="es-CO"/>
        </w:rPr>
        <w:t>s</w:t>
      </w:r>
      <w:r w:rsidR="009251D6">
        <w:rPr>
          <w:rFonts w:ascii="Arial" w:hAnsi="Arial" w:cs="Arial"/>
          <w:color w:val="000000"/>
          <w:sz w:val="24"/>
          <w:szCs w:val="24"/>
          <w:lang w:val="es-CO"/>
        </w:rPr>
        <w:t xml:space="preserve"> soportes</w:t>
      </w:r>
      <w:r w:rsidR="009251D6" w:rsidRPr="009251D6">
        <w:rPr>
          <w:rFonts w:ascii="Arial" w:hAnsi="Arial" w:cs="Arial"/>
          <w:color w:val="000000"/>
          <w:sz w:val="24"/>
          <w:szCs w:val="24"/>
          <w:lang w:val="es-CO"/>
        </w:rPr>
        <w:t>.</w:t>
      </w:r>
    </w:p>
    <w:p w14:paraId="0862504B" w14:textId="77777777" w:rsidR="00E81839" w:rsidRPr="00E81839" w:rsidRDefault="00E81839" w:rsidP="00812512">
      <w:pPr>
        <w:overflowPunct/>
        <w:autoSpaceDE/>
        <w:autoSpaceDN/>
        <w:adjustRightInd/>
        <w:jc w:val="both"/>
        <w:textAlignment w:val="auto"/>
        <w:rPr>
          <w:rFonts w:ascii="Arial" w:hAnsi="Arial" w:cs="Arial"/>
          <w:sz w:val="24"/>
          <w:szCs w:val="24"/>
        </w:rPr>
      </w:pPr>
    </w:p>
    <w:p w14:paraId="615AF29A" w14:textId="7E89B76D" w:rsidR="00812512" w:rsidRDefault="00812512" w:rsidP="00812512">
      <w:pPr>
        <w:jc w:val="center"/>
        <w:rPr>
          <w:rFonts w:ascii="Arial" w:hAnsi="Arial" w:cs="Arial"/>
          <w:sz w:val="24"/>
          <w:szCs w:val="24"/>
        </w:rPr>
      </w:pPr>
      <w:r w:rsidRPr="00812512">
        <w:rPr>
          <w:rFonts w:ascii="Arial" w:hAnsi="Arial" w:cs="Arial"/>
          <w:b/>
          <w:sz w:val="24"/>
          <w:szCs w:val="24"/>
        </w:rPr>
        <w:t xml:space="preserve">Tabla </w:t>
      </w:r>
      <w:r w:rsidRPr="00812512">
        <w:rPr>
          <w:rFonts w:ascii="Arial" w:hAnsi="Arial" w:cs="Arial"/>
          <w:b/>
          <w:sz w:val="24"/>
          <w:szCs w:val="24"/>
        </w:rPr>
        <w:fldChar w:fldCharType="begin"/>
      </w:r>
      <w:r w:rsidRPr="00812512">
        <w:rPr>
          <w:rFonts w:ascii="Arial" w:hAnsi="Arial" w:cs="Arial"/>
          <w:b/>
          <w:sz w:val="24"/>
          <w:szCs w:val="24"/>
        </w:rPr>
        <w:instrText xml:space="preserve"> SEQ Tabla \* ARABIC </w:instrText>
      </w:r>
      <w:r w:rsidRPr="00812512">
        <w:rPr>
          <w:rFonts w:ascii="Arial" w:hAnsi="Arial" w:cs="Arial"/>
          <w:b/>
          <w:sz w:val="24"/>
          <w:szCs w:val="24"/>
        </w:rPr>
        <w:fldChar w:fldCharType="separate"/>
      </w:r>
      <w:r w:rsidR="00DD389D">
        <w:rPr>
          <w:rFonts w:ascii="Arial" w:hAnsi="Arial" w:cs="Arial"/>
          <w:b/>
          <w:noProof/>
          <w:sz w:val="24"/>
          <w:szCs w:val="24"/>
        </w:rPr>
        <w:t>3</w:t>
      </w:r>
      <w:r w:rsidRPr="00812512">
        <w:rPr>
          <w:rFonts w:ascii="Arial" w:hAnsi="Arial" w:cs="Arial"/>
          <w:b/>
          <w:sz w:val="24"/>
          <w:szCs w:val="24"/>
        </w:rPr>
        <w:fldChar w:fldCharType="end"/>
      </w:r>
      <w:r w:rsidRPr="00812512">
        <w:rPr>
          <w:rFonts w:ascii="Arial" w:hAnsi="Arial" w:cs="Arial"/>
          <w:b/>
          <w:sz w:val="24"/>
          <w:szCs w:val="24"/>
        </w:rPr>
        <w:t>.</w:t>
      </w:r>
      <w:r w:rsidRPr="00812512">
        <w:rPr>
          <w:rFonts w:ascii="Arial" w:hAnsi="Arial" w:cs="Arial"/>
          <w:sz w:val="24"/>
          <w:szCs w:val="24"/>
        </w:rPr>
        <w:t xml:space="preserve"> Capacidad </w:t>
      </w:r>
      <w:r>
        <w:rPr>
          <w:rFonts w:ascii="Arial" w:hAnsi="Arial" w:cs="Arial"/>
          <w:sz w:val="24"/>
          <w:szCs w:val="24"/>
        </w:rPr>
        <w:t>i</w:t>
      </w:r>
      <w:r w:rsidRPr="00812512">
        <w:rPr>
          <w:rFonts w:ascii="Arial" w:hAnsi="Arial" w:cs="Arial"/>
          <w:sz w:val="24"/>
          <w:szCs w:val="24"/>
        </w:rPr>
        <w:t>nstalada</w:t>
      </w:r>
    </w:p>
    <w:p w14:paraId="2C8F228A" w14:textId="77777777" w:rsidR="00812512" w:rsidRPr="00A57B27" w:rsidRDefault="00812512" w:rsidP="00812512">
      <w:pPr>
        <w:jc w:val="center"/>
        <w:rPr>
          <w:rFonts w:ascii="Arial" w:hAnsi="Arial" w:cs="Arial"/>
          <w:b/>
          <w:sz w:val="24"/>
          <w:szCs w:val="24"/>
        </w:rPr>
      </w:pPr>
    </w:p>
    <w:tbl>
      <w:tblPr>
        <w:tblW w:w="949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4"/>
        <w:gridCol w:w="1848"/>
        <w:gridCol w:w="1719"/>
        <w:gridCol w:w="1842"/>
        <w:gridCol w:w="1825"/>
      </w:tblGrid>
      <w:tr w:rsidR="00812512" w:rsidRPr="00812512" w14:paraId="69020659" w14:textId="77777777" w:rsidTr="00812512">
        <w:tc>
          <w:tcPr>
            <w:tcW w:w="2264" w:type="dxa"/>
            <w:vMerge w:val="restart"/>
            <w:vAlign w:val="center"/>
          </w:tcPr>
          <w:p w14:paraId="7919E891" w14:textId="741B4942" w:rsidR="00812512" w:rsidRPr="00812512" w:rsidRDefault="00812512" w:rsidP="00812512">
            <w:pPr>
              <w:overflowPunct/>
              <w:autoSpaceDE/>
              <w:autoSpaceDN/>
              <w:adjustRightInd/>
              <w:jc w:val="center"/>
              <w:textAlignment w:val="auto"/>
              <w:rPr>
                <w:rFonts w:ascii="Arial" w:hAnsi="Arial" w:cs="Arial"/>
                <w:lang w:val="es-CO" w:eastAsia="ja-JP"/>
              </w:rPr>
            </w:pPr>
            <w:r w:rsidRPr="00812512">
              <w:rPr>
                <w:rFonts w:ascii="Arial" w:hAnsi="Arial" w:cs="Arial"/>
                <w:lang w:val="es-CO" w:eastAsia="ja-JP"/>
              </w:rPr>
              <w:t>CATEGORÍA DE RAEE</w:t>
            </w:r>
          </w:p>
        </w:tc>
        <w:tc>
          <w:tcPr>
            <w:tcW w:w="7234" w:type="dxa"/>
            <w:gridSpan w:val="4"/>
            <w:vAlign w:val="center"/>
          </w:tcPr>
          <w:p w14:paraId="71FBEEB8" w14:textId="0C5A3488" w:rsidR="00812512" w:rsidRPr="00812512" w:rsidRDefault="00812512" w:rsidP="009251D6">
            <w:pPr>
              <w:overflowPunct/>
              <w:autoSpaceDE/>
              <w:autoSpaceDN/>
              <w:adjustRightInd/>
              <w:jc w:val="center"/>
              <w:textAlignment w:val="auto"/>
              <w:rPr>
                <w:rFonts w:ascii="Arial" w:hAnsi="Arial" w:cs="Arial"/>
                <w:lang w:val="es-CO" w:eastAsia="ja-JP"/>
              </w:rPr>
            </w:pPr>
            <w:r w:rsidRPr="00812512">
              <w:rPr>
                <w:rFonts w:ascii="Arial" w:hAnsi="Arial" w:cs="Arial"/>
                <w:lang w:val="es-CO" w:eastAsia="ja-JP"/>
              </w:rPr>
              <w:t>CAPACIDAD INSTALADA POR TIPO DE ACTIVIDAD (TONELADAS/MES)*</w:t>
            </w:r>
          </w:p>
        </w:tc>
      </w:tr>
      <w:tr w:rsidR="00812512" w:rsidRPr="00812512" w14:paraId="271FF12D" w14:textId="77777777" w:rsidTr="00812512">
        <w:tc>
          <w:tcPr>
            <w:tcW w:w="2264" w:type="dxa"/>
            <w:vMerge/>
            <w:vAlign w:val="center"/>
          </w:tcPr>
          <w:p w14:paraId="0DBA67C4" w14:textId="77777777" w:rsidR="00812512" w:rsidRPr="00812512" w:rsidRDefault="00812512" w:rsidP="00812512">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48" w:type="dxa"/>
            <w:vAlign w:val="center"/>
          </w:tcPr>
          <w:p w14:paraId="432B7F1A" w14:textId="77777777" w:rsidR="00812512" w:rsidRPr="00812512" w:rsidRDefault="00812512" w:rsidP="009251D6">
            <w:pPr>
              <w:overflowPunct/>
              <w:autoSpaceDE/>
              <w:autoSpaceDN/>
              <w:adjustRightInd/>
              <w:jc w:val="center"/>
              <w:textAlignment w:val="auto"/>
              <w:rPr>
                <w:rFonts w:ascii="Arial" w:hAnsi="Arial" w:cs="Arial"/>
                <w:lang w:val="es-CO" w:eastAsia="ja-JP"/>
              </w:rPr>
            </w:pPr>
            <w:r w:rsidRPr="00812512">
              <w:rPr>
                <w:rFonts w:ascii="Arial" w:hAnsi="Arial" w:cs="Arial"/>
                <w:lang w:val="es-CO" w:eastAsia="ja-JP"/>
              </w:rPr>
              <w:t>Almacenamiento*</w:t>
            </w:r>
          </w:p>
        </w:tc>
        <w:tc>
          <w:tcPr>
            <w:tcW w:w="1719" w:type="dxa"/>
            <w:vAlign w:val="center"/>
          </w:tcPr>
          <w:p w14:paraId="76B7EB6C" w14:textId="77777777" w:rsidR="00812512" w:rsidRPr="00812512" w:rsidRDefault="00812512" w:rsidP="009251D6">
            <w:pPr>
              <w:overflowPunct/>
              <w:autoSpaceDE/>
              <w:autoSpaceDN/>
              <w:adjustRightInd/>
              <w:jc w:val="center"/>
              <w:textAlignment w:val="auto"/>
              <w:rPr>
                <w:rFonts w:ascii="Arial" w:hAnsi="Arial" w:cs="Arial"/>
                <w:lang w:val="es-CO" w:eastAsia="ja-JP"/>
              </w:rPr>
            </w:pPr>
            <w:r w:rsidRPr="00812512">
              <w:rPr>
                <w:rFonts w:ascii="Arial" w:hAnsi="Arial" w:cs="Arial"/>
                <w:lang w:val="es-CO" w:eastAsia="ja-JP"/>
              </w:rPr>
              <w:t>Tratamiento</w:t>
            </w:r>
          </w:p>
          <w:p w14:paraId="08CF8C6B" w14:textId="77777777" w:rsidR="00812512" w:rsidRPr="00812512" w:rsidRDefault="00812512" w:rsidP="009251D6">
            <w:pPr>
              <w:overflowPunct/>
              <w:autoSpaceDE/>
              <w:autoSpaceDN/>
              <w:adjustRightInd/>
              <w:jc w:val="center"/>
              <w:textAlignment w:val="auto"/>
              <w:rPr>
                <w:rFonts w:ascii="Arial" w:hAnsi="Arial" w:cs="Arial"/>
                <w:lang w:val="es-CO" w:eastAsia="ja-JP"/>
              </w:rPr>
            </w:pPr>
            <w:r w:rsidRPr="00812512">
              <w:rPr>
                <w:rFonts w:ascii="Arial" w:hAnsi="Arial" w:cs="Arial"/>
                <w:lang w:val="es-CO" w:eastAsia="ja-JP"/>
              </w:rPr>
              <w:t>(Si Aplica)</w:t>
            </w:r>
          </w:p>
        </w:tc>
        <w:tc>
          <w:tcPr>
            <w:tcW w:w="1842" w:type="dxa"/>
            <w:vAlign w:val="center"/>
          </w:tcPr>
          <w:p w14:paraId="1D4A93DB" w14:textId="77777777" w:rsidR="00812512" w:rsidRPr="00812512" w:rsidRDefault="00812512" w:rsidP="009251D6">
            <w:pPr>
              <w:overflowPunct/>
              <w:autoSpaceDE/>
              <w:autoSpaceDN/>
              <w:adjustRightInd/>
              <w:jc w:val="center"/>
              <w:textAlignment w:val="auto"/>
              <w:rPr>
                <w:rFonts w:ascii="Arial" w:hAnsi="Arial" w:cs="Arial"/>
                <w:lang w:val="es-CO" w:eastAsia="ja-JP"/>
              </w:rPr>
            </w:pPr>
            <w:r w:rsidRPr="00812512">
              <w:rPr>
                <w:rFonts w:ascii="Arial" w:hAnsi="Arial" w:cs="Arial"/>
                <w:lang w:val="es-CO" w:eastAsia="ja-JP"/>
              </w:rPr>
              <w:t>Aprovechamiento</w:t>
            </w:r>
          </w:p>
          <w:p w14:paraId="5116E7C3" w14:textId="77777777" w:rsidR="00812512" w:rsidRPr="00812512" w:rsidRDefault="00812512" w:rsidP="009251D6">
            <w:pPr>
              <w:overflowPunct/>
              <w:autoSpaceDE/>
              <w:autoSpaceDN/>
              <w:adjustRightInd/>
              <w:jc w:val="center"/>
              <w:textAlignment w:val="auto"/>
              <w:rPr>
                <w:rFonts w:ascii="Arial" w:hAnsi="Arial" w:cs="Arial"/>
                <w:lang w:val="es-CO" w:eastAsia="ja-JP"/>
              </w:rPr>
            </w:pPr>
            <w:r w:rsidRPr="00812512">
              <w:rPr>
                <w:rFonts w:ascii="Arial" w:hAnsi="Arial" w:cs="Arial"/>
                <w:lang w:val="es-CO" w:eastAsia="ja-JP"/>
              </w:rPr>
              <w:t>(Si Aplica)</w:t>
            </w:r>
          </w:p>
        </w:tc>
        <w:tc>
          <w:tcPr>
            <w:tcW w:w="1825" w:type="dxa"/>
            <w:vAlign w:val="center"/>
          </w:tcPr>
          <w:p w14:paraId="76C60E4F" w14:textId="77777777" w:rsidR="00812512" w:rsidRPr="00812512" w:rsidRDefault="00812512" w:rsidP="009251D6">
            <w:pPr>
              <w:overflowPunct/>
              <w:autoSpaceDE/>
              <w:autoSpaceDN/>
              <w:adjustRightInd/>
              <w:jc w:val="center"/>
              <w:textAlignment w:val="auto"/>
              <w:rPr>
                <w:rFonts w:ascii="Arial" w:hAnsi="Arial" w:cs="Arial"/>
                <w:highlight w:val="yellow"/>
                <w:lang w:val="es-CO" w:eastAsia="ja-JP"/>
              </w:rPr>
            </w:pPr>
            <w:r w:rsidRPr="00812512">
              <w:rPr>
                <w:rFonts w:ascii="Arial" w:hAnsi="Arial" w:cs="Arial"/>
                <w:lang w:val="es-CO" w:eastAsia="ja-JP"/>
              </w:rPr>
              <w:t>Capacidad máxima de gestión por categoría de RAEE</w:t>
            </w:r>
          </w:p>
        </w:tc>
      </w:tr>
      <w:tr w:rsidR="00812512" w:rsidRPr="00812512" w14:paraId="6C550D7F" w14:textId="77777777" w:rsidTr="00812512">
        <w:tc>
          <w:tcPr>
            <w:tcW w:w="2264" w:type="dxa"/>
            <w:vAlign w:val="center"/>
          </w:tcPr>
          <w:p w14:paraId="0F740439" w14:textId="77777777" w:rsidR="00812512" w:rsidRPr="00812512" w:rsidRDefault="00812512" w:rsidP="00812512">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48" w:type="dxa"/>
            <w:vAlign w:val="center"/>
          </w:tcPr>
          <w:p w14:paraId="70D2AD03"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719" w:type="dxa"/>
            <w:vAlign w:val="center"/>
          </w:tcPr>
          <w:p w14:paraId="5D442FAB"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42" w:type="dxa"/>
            <w:vAlign w:val="center"/>
          </w:tcPr>
          <w:p w14:paraId="1BE59C66"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25" w:type="dxa"/>
            <w:vAlign w:val="center"/>
          </w:tcPr>
          <w:p w14:paraId="52ADB066"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highlight w:val="yellow"/>
                <w:lang w:val="es-CO" w:eastAsia="ja-JP"/>
              </w:rPr>
            </w:pPr>
          </w:p>
        </w:tc>
      </w:tr>
      <w:tr w:rsidR="00812512" w:rsidRPr="00812512" w14:paraId="1BE0943A" w14:textId="77777777" w:rsidTr="00812512">
        <w:tc>
          <w:tcPr>
            <w:tcW w:w="2264" w:type="dxa"/>
            <w:vAlign w:val="center"/>
          </w:tcPr>
          <w:p w14:paraId="15F3B62D" w14:textId="77777777" w:rsidR="00812512" w:rsidRPr="00812512" w:rsidRDefault="00812512" w:rsidP="00812512">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48" w:type="dxa"/>
            <w:vAlign w:val="center"/>
          </w:tcPr>
          <w:p w14:paraId="41A0ABB2"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719" w:type="dxa"/>
            <w:vAlign w:val="center"/>
          </w:tcPr>
          <w:p w14:paraId="4BE7B337"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42" w:type="dxa"/>
            <w:vAlign w:val="center"/>
          </w:tcPr>
          <w:p w14:paraId="12D31FDF"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25" w:type="dxa"/>
            <w:vAlign w:val="center"/>
          </w:tcPr>
          <w:p w14:paraId="487A6E26"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highlight w:val="yellow"/>
                <w:lang w:val="es-CO" w:eastAsia="ja-JP"/>
              </w:rPr>
            </w:pPr>
          </w:p>
        </w:tc>
      </w:tr>
      <w:tr w:rsidR="00812512" w:rsidRPr="00812512" w14:paraId="60E8E7AA" w14:textId="77777777" w:rsidTr="00812512">
        <w:tc>
          <w:tcPr>
            <w:tcW w:w="2264" w:type="dxa"/>
            <w:vAlign w:val="center"/>
          </w:tcPr>
          <w:p w14:paraId="11A3488B" w14:textId="77777777" w:rsidR="00812512" w:rsidRPr="00812512" w:rsidRDefault="00812512" w:rsidP="00812512">
            <w:pPr>
              <w:overflowPunct/>
              <w:autoSpaceDE/>
              <w:autoSpaceDN/>
              <w:adjustRightInd/>
              <w:jc w:val="both"/>
              <w:textAlignment w:val="auto"/>
              <w:rPr>
                <w:rFonts w:ascii="Arial" w:hAnsi="Arial" w:cs="Arial"/>
                <w:lang w:val="es-CO" w:eastAsia="ja-JP"/>
              </w:rPr>
            </w:pPr>
            <w:r w:rsidRPr="00812512">
              <w:rPr>
                <w:rFonts w:ascii="Arial" w:hAnsi="Arial" w:cs="Arial"/>
                <w:lang w:val="es-CO" w:eastAsia="ja-JP"/>
              </w:rPr>
              <w:t>Capacidad máxima de gestión por Actividad</w:t>
            </w:r>
          </w:p>
        </w:tc>
        <w:tc>
          <w:tcPr>
            <w:tcW w:w="1848" w:type="dxa"/>
            <w:vAlign w:val="center"/>
          </w:tcPr>
          <w:p w14:paraId="4022BD4F"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719" w:type="dxa"/>
            <w:vAlign w:val="center"/>
          </w:tcPr>
          <w:p w14:paraId="0FC55E1D"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42" w:type="dxa"/>
            <w:vAlign w:val="center"/>
          </w:tcPr>
          <w:p w14:paraId="21B82CEB"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lang w:val="es-CO" w:eastAsia="ja-JP"/>
              </w:rPr>
            </w:pPr>
          </w:p>
        </w:tc>
        <w:tc>
          <w:tcPr>
            <w:tcW w:w="1825" w:type="dxa"/>
            <w:vAlign w:val="center"/>
          </w:tcPr>
          <w:p w14:paraId="319FF78F" w14:textId="77777777" w:rsidR="00812512" w:rsidRPr="00812512" w:rsidRDefault="00812512" w:rsidP="009251D6">
            <w:pPr>
              <w:tabs>
                <w:tab w:val="left" w:pos="993"/>
                <w:tab w:val="left" w:pos="2974"/>
                <w:tab w:val="left" w:pos="3682"/>
                <w:tab w:val="left" w:pos="4390"/>
                <w:tab w:val="left" w:pos="5098"/>
                <w:tab w:val="left" w:pos="5806"/>
                <w:tab w:val="left" w:pos="6514"/>
                <w:tab w:val="left" w:pos="7222"/>
                <w:tab w:val="left" w:pos="7930"/>
              </w:tabs>
              <w:suppressAutoHyphens/>
              <w:overflowPunct/>
              <w:autoSpaceDE/>
              <w:autoSpaceDN/>
              <w:adjustRightInd/>
              <w:jc w:val="center"/>
              <w:textAlignment w:val="auto"/>
              <w:rPr>
                <w:rFonts w:ascii="Arial" w:hAnsi="Arial" w:cs="Arial"/>
                <w:b/>
                <w:highlight w:val="yellow"/>
                <w:lang w:val="es-CO" w:eastAsia="ja-JP"/>
              </w:rPr>
            </w:pPr>
          </w:p>
        </w:tc>
      </w:tr>
    </w:tbl>
    <w:p w14:paraId="620C3FDE" w14:textId="77777777" w:rsidR="00812512" w:rsidRPr="00812512" w:rsidRDefault="00812512" w:rsidP="00812512">
      <w:pPr>
        <w:overflowPunct/>
        <w:autoSpaceDE/>
        <w:autoSpaceDN/>
        <w:adjustRightInd/>
        <w:jc w:val="both"/>
        <w:textAlignment w:val="auto"/>
        <w:rPr>
          <w:rFonts w:ascii="Arial" w:hAnsi="Arial"/>
          <w:lang w:val="es-CO" w:eastAsia="ja-JP"/>
        </w:rPr>
      </w:pPr>
      <w:r w:rsidRPr="00812512">
        <w:rPr>
          <w:rFonts w:ascii="Arial" w:hAnsi="Arial"/>
          <w:lang w:val="es-CO" w:eastAsia="ja-JP"/>
        </w:rPr>
        <w:t>* Para el almacenamiento indicar en unidades de volumen (m</w:t>
      </w:r>
      <w:r w:rsidRPr="00812512">
        <w:rPr>
          <w:rFonts w:ascii="Arial" w:hAnsi="Arial"/>
          <w:vertAlign w:val="superscript"/>
          <w:lang w:val="es-CO" w:eastAsia="ja-JP"/>
        </w:rPr>
        <w:t>3</w:t>
      </w:r>
      <w:r w:rsidRPr="00812512">
        <w:rPr>
          <w:rFonts w:ascii="Arial" w:hAnsi="Arial"/>
          <w:lang w:val="es-CO" w:eastAsia="ja-JP"/>
        </w:rPr>
        <w:t>), de forma individual o agregada.</w:t>
      </w:r>
    </w:p>
    <w:p w14:paraId="0AFB230F" w14:textId="77777777" w:rsidR="00812512" w:rsidRPr="00812512" w:rsidRDefault="00812512" w:rsidP="00812512">
      <w:pPr>
        <w:overflowPunct/>
        <w:autoSpaceDE/>
        <w:autoSpaceDN/>
        <w:adjustRightInd/>
        <w:jc w:val="both"/>
        <w:textAlignment w:val="auto"/>
        <w:rPr>
          <w:rFonts w:ascii="Arial" w:hAnsi="Arial"/>
          <w:sz w:val="24"/>
          <w:lang w:val="es-CO" w:eastAsia="ja-JP"/>
        </w:rPr>
      </w:pPr>
    </w:p>
    <w:p w14:paraId="2067EC7A" w14:textId="6B22081C" w:rsidR="0081771D" w:rsidRPr="0081771D" w:rsidRDefault="0081771D" w:rsidP="0081771D">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114" w:name="_Toc529535611"/>
      <w:bookmarkStart w:id="115" w:name="_Toc531069215"/>
      <w:r w:rsidRPr="0081771D">
        <w:rPr>
          <w:rFonts w:ascii="Arial" w:hAnsi="Arial" w:cs="Arial"/>
          <w:b/>
          <w:sz w:val="24"/>
          <w:szCs w:val="24"/>
          <w:u w:val="single"/>
          <w:lang w:val="es-ES_tradnl"/>
        </w:rPr>
        <w:t>Fase de emplazamiento, instalación, construcción</w:t>
      </w:r>
      <w:r w:rsidR="00E128CB">
        <w:rPr>
          <w:rFonts w:ascii="Arial" w:hAnsi="Arial" w:cs="Arial"/>
          <w:b/>
          <w:sz w:val="24"/>
          <w:szCs w:val="24"/>
          <w:u w:val="single"/>
          <w:lang w:val="es-ES_tradnl"/>
        </w:rPr>
        <w:t xml:space="preserve"> y</w:t>
      </w:r>
      <w:r w:rsidRPr="0081771D">
        <w:rPr>
          <w:rFonts w:ascii="Arial" w:hAnsi="Arial" w:cs="Arial"/>
          <w:b/>
          <w:sz w:val="24"/>
          <w:szCs w:val="24"/>
          <w:u w:val="single"/>
          <w:lang w:val="es-ES_tradnl"/>
        </w:rPr>
        <w:t xml:space="preserve"> montaje</w:t>
      </w:r>
      <w:bookmarkEnd w:id="114"/>
      <w:bookmarkEnd w:id="115"/>
    </w:p>
    <w:p w14:paraId="4DE7BE2A" w14:textId="77777777" w:rsidR="0081771D" w:rsidRPr="00E128CB" w:rsidRDefault="0081771D" w:rsidP="0081771D">
      <w:pPr>
        <w:overflowPunct/>
        <w:autoSpaceDE/>
        <w:autoSpaceDN/>
        <w:adjustRightInd/>
        <w:jc w:val="both"/>
        <w:textAlignment w:val="auto"/>
        <w:rPr>
          <w:rFonts w:ascii="Arial" w:hAnsi="Arial"/>
          <w:sz w:val="24"/>
          <w:lang w:val="es-ES_tradnl"/>
        </w:rPr>
      </w:pPr>
    </w:p>
    <w:p w14:paraId="4E7733CA" w14:textId="77777777" w:rsidR="0081771D" w:rsidRPr="004C437F" w:rsidRDefault="0081771D" w:rsidP="004C437F">
      <w:pPr>
        <w:pStyle w:val="Ttulo2"/>
        <w:keepNext w:val="0"/>
        <w:numPr>
          <w:ilvl w:val="3"/>
          <w:numId w:val="1"/>
        </w:numPr>
        <w:tabs>
          <w:tab w:val="clear" w:pos="0"/>
        </w:tabs>
        <w:overflowPunct/>
        <w:autoSpaceDE/>
        <w:autoSpaceDN/>
        <w:adjustRightInd/>
        <w:spacing w:before="0" w:after="0"/>
        <w:ind w:left="1134" w:hanging="1134"/>
        <w:jc w:val="both"/>
        <w:textAlignment w:val="auto"/>
        <w:rPr>
          <w:rFonts w:ascii="Arial" w:hAnsi="Arial" w:cs="Arial"/>
          <w:b/>
          <w:caps w:val="0"/>
          <w:sz w:val="24"/>
          <w:szCs w:val="24"/>
          <w:lang w:val="es-ES_tradnl"/>
        </w:rPr>
      </w:pPr>
      <w:bookmarkStart w:id="116" w:name="_Toc510549663"/>
      <w:bookmarkStart w:id="117" w:name="_Toc510550104"/>
      <w:bookmarkStart w:id="118" w:name="_Toc510550197"/>
      <w:bookmarkStart w:id="119" w:name="_Toc510662682"/>
      <w:bookmarkStart w:id="120" w:name="_Toc510662769"/>
      <w:bookmarkStart w:id="121" w:name="_Toc531069216"/>
      <w:bookmarkEnd w:id="116"/>
      <w:bookmarkEnd w:id="117"/>
      <w:bookmarkEnd w:id="118"/>
      <w:bookmarkEnd w:id="119"/>
      <w:bookmarkEnd w:id="120"/>
      <w:r w:rsidRPr="004C437F">
        <w:rPr>
          <w:rFonts w:ascii="Arial" w:hAnsi="Arial" w:cs="Arial"/>
          <w:b/>
          <w:caps w:val="0"/>
          <w:sz w:val="24"/>
          <w:szCs w:val="24"/>
          <w:lang w:val="es-ES_tradnl"/>
        </w:rPr>
        <w:t>Acceso al área del proyecto</w:t>
      </w:r>
      <w:bookmarkEnd w:id="121"/>
    </w:p>
    <w:p w14:paraId="4E0AA0C0" w14:textId="77777777" w:rsidR="0081771D" w:rsidRPr="0081771D" w:rsidRDefault="0081771D" w:rsidP="0081771D">
      <w:pPr>
        <w:overflowPunct/>
        <w:autoSpaceDE/>
        <w:autoSpaceDN/>
        <w:adjustRightInd/>
        <w:jc w:val="both"/>
        <w:textAlignment w:val="auto"/>
        <w:rPr>
          <w:rFonts w:ascii="Arial" w:hAnsi="Arial"/>
          <w:sz w:val="24"/>
          <w:lang w:val="es-CO"/>
        </w:rPr>
      </w:pPr>
    </w:p>
    <w:p w14:paraId="08C5D3D3" w14:textId="77777777" w:rsidR="0081771D" w:rsidRPr="0081771D" w:rsidRDefault="0081771D" w:rsidP="0081771D">
      <w:pPr>
        <w:overflowPunct/>
        <w:autoSpaceDE/>
        <w:autoSpaceDN/>
        <w:adjustRightInd/>
        <w:jc w:val="both"/>
        <w:textAlignment w:val="auto"/>
        <w:rPr>
          <w:rFonts w:ascii="Arial" w:hAnsi="Arial"/>
          <w:sz w:val="24"/>
          <w:lang w:val="es-CO"/>
        </w:rPr>
      </w:pPr>
      <w:r w:rsidRPr="0081771D">
        <w:rPr>
          <w:rFonts w:ascii="Arial" w:hAnsi="Arial"/>
          <w:sz w:val="24"/>
          <w:lang w:val="es-CO"/>
        </w:rPr>
        <w:t>Definir los posibles accesos. Para cada vía, describir, ubicar y dimensionar, como mínimo, lo siguiente:</w:t>
      </w:r>
    </w:p>
    <w:p w14:paraId="285BF29C" w14:textId="77777777" w:rsidR="0081771D" w:rsidRPr="0081771D" w:rsidRDefault="0081771D" w:rsidP="0081771D">
      <w:pPr>
        <w:overflowPunct/>
        <w:autoSpaceDE/>
        <w:autoSpaceDN/>
        <w:adjustRightInd/>
        <w:jc w:val="both"/>
        <w:textAlignment w:val="auto"/>
        <w:rPr>
          <w:rFonts w:ascii="Arial" w:hAnsi="Arial"/>
          <w:sz w:val="24"/>
          <w:lang w:val="es-CO"/>
        </w:rPr>
      </w:pPr>
    </w:p>
    <w:p w14:paraId="6A7723E9" w14:textId="67E382C6" w:rsidR="0081771D" w:rsidRPr="004C437F" w:rsidRDefault="004C437F" w:rsidP="004C437F">
      <w:pPr>
        <w:numPr>
          <w:ilvl w:val="0"/>
          <w:numId w:val="26"/>
        </w:numPr>
        <w:ind w:left="567" w:hanging="567"/>
        <w:jc w:val="both"/>
        <w:rPr>
          <w:rFonts w:ascii="Arial" w:hAnsi="Arial" w:cs="Arial"/>
          <w:color w:val="000000"/>
          <w:sz w:val="24"/>
          <w:szCs w:val="24"/>
        </w:rPr>
      </w:pPr>
      <w:r>
        <w:rPr>
          <w:rFonts w:ascii="Arial" w:hAnsi="Arial" w:cs="Arial"/>
          <w:color w:val="000000"/>
          <w:sz w:val="24"/>
          <w:szCs w:val="24"/>
        </w:rPr>
        <w:t>Accesos e</w:t>
      </w:r>
      <w:r w:rsidR="0081771D" w:rsidRPr="004C437F">
        <w:rPr>
          <w:rFonts w:ascii="Arial" w:hAnsi="Arial" w:cs="Arial"/>
          <w:color w:val="000000"/>
          <w:sz w:val="24"/>
          <w:szCs w:val="24"/>
        </w:rPr>
        <w:t>xistentes</w:t>
      </w:r>
      <w:r>
        <w:rPr>
          <w:rFonts w:ascii="Arial" w:hAnsi="Arial" w:cs="Arial"/>
          <w:color w:val="000000"/>
          <w:sz w:val="24"/>
          <w:szCs w:val="24"/>
        </w:rPr>
        <w:t>:</w:t>
      </w:r>
    </w:p>
    <w:p w14:paraId="77A9884B" w14:textId="42B46D56"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 xml:space="preserve">Descripción: </w:t>
      </w:r>
      <w:r w:rsidR="004C437F">
        <w:rPr>
          <w:rFonts w:cs="Arial"/>
          <w:sz w:val="24"/>
          <w:szCs w:val="24"/>
        </w:rPr>
        <w:t>d</w:t>
      </w:r>
      <w:r w:rsidRPr="004C437F">
        <w:rPr>
          <w:rFonts w:cs="Arial"/>
          <w:sz w:val="24"/>
          <w:szCs w:val="24"/>
        </w:rPr>
        <w:t>imensiones y especificaciones técnicas generales</w:t>
      </w:r>
      <w:r w:rsidR="004C437F">
        <w:rPr>
          <w:rFonts w:cs="Arial"/>
          <w:sz w:val="24"/>
          <w:szCs w:val="24"/>
        </w:rPr>
        <w:t>.</w:t>
      </w:r>
    </w:p>
    <w:p w14:paraId="3DDE9F9B" w14:textId="21801A2E"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lastRenderedPageBreak/>
        <w:t>Tipo y estado</w:t>
      </w:r>
      <w:r w:rsidR="004C437F">
        <w:rPr>
          <w:rFonts w:cs="Arial"/>
          <w:sz w:val="24"/>
          <w:szCs w:val="24"/>
        </w:rPr>
        <w:t>.</w:t>
      </w:r>
    </w:p>
    <w:p w14:paraId="209DC89D" w14:textId="52109AE9"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Propuesta de adecuación (</w:t>
      </w:r>
      <w:r w:rsidR="004C437F">
        <w:rPr>
          <w:rFonts w:cs="Arial"/>
          <w:sz w:val="24"/>
          <w:szCs w:val="24"/>
        </w:rPr>
        <w:t>e</w:t>
      </w:r>
      <w:r w:rsidRPr="004C437F">
        <w:rPr>
          <w:rFonts w:cs="Arial"/>
          <w:sz w:val="24"/>
          <w:szCs w:val="24"/>
        </w:rPr>
        <w:t>n caso en que se contemple)</w:t>
      </w:r>
      <w:r w:rsidR="004C437F">
        <w:rPr>
          <w:rFonts w:cs="Arial"/>
          <w:sz w:val="24"/>
          <w:szCs w:val="24"/>
        </w:rPr>
        <w:t>.</w:t>
      </w:r>
    </w:p>
    <w:p w14:paraId="2B9748EC" w14:textId="7D2F665C" w:rsidR="0081771D" w:rsidRPr="004C437F" w:rsidRDefault="004C437F" w:rsidP="004C437F">
      <w:pPr>
        <w:numPr>
          <w:ilvl w:val="0"/>
          <w:numId w:val="26"/>
        </w:numPr>
        <w:ind w:left="567" w:hanging="567"/>
        <w:jc w:val="both"/>
        <w:rPr>
          <w:rFonts w:ascii="Arial" w:hAnsi="Arial" w:cs="Arial"/>
          <w:color w:val="000000"/>
          <w:sz w:val="24"/>
          <w:szCs w:val="24"/>
        </w:rPr>
      </w:pPr>
      <w:r>
        <w:rPr>
          <w:rFonts w:ascii="Arial" w:hAnsi="Arial" w:cs="Arial"/>
          <w:color w:val="000000"/>
          <w:sz w:val="24"/>
          <w:szCs w:val="24"/>
        </w:rPr>
        <w:t>Nuevos a</w:t>
      </w:r>
      <w:r w:rsidR="0081771D" w:rsidRPr="004C437F">
        <w:rPr>
          <w:rFonts w:ascii="Arial" w:hAnsi="Arial" w:cs="Arial"/>
          <w:color w:val="000000"/>
          <w:sz w:val="24"/>
          <w:szCs w:val="24"/>
        </w:rPr>
        <w:t>cc</w:t>
      </w:r>
      <w:r>
        <w:rPr>
          <w:rFonts w:ascii="Arial" w:hAnsi="Arial" w:cs="Arial"/>
          <w:color w:val="000000"/>
          <w:sz w:val="24"/>
          <w:szCs w:val="24"/>
        </w:rPr>
        <w:t>esos (en caso que se contemple):</w:t>
      </w:r>
    </w:p>
    <w:p w14:paraId="65D55801" w14:textId="5588E0CF"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 xml:space="preserve">Descripción: </w:t>
      </w:r>
      <w:r w:rsidR="004C437F">
        <w:rPr>
          <w:rFonts w:cs="Arial"/>
          <w:sz w:val="24"/>
          <w:szCs w:val="24"/>
        </w:rPr>
        <w:t>d</w:t>
      </w:r>
      <w:r w:rsidRPr="004C437F">
        <w:rPr>
          <w:rFonts w:cs="Arial"/>
          <w:sz w:val="24"/>
          <w:szCs w:val="24"/>
        </w:rPr>
        <w:t>imensiones y especificaciones técnicas generales.</w:t>
      </w:r>
    </w:p>
    <w:p w14:paraId="449E0923"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Métodos constructivos e instalaciones de apoyo (campamentos, talleres y otras).</w:t>
      </w:r>
    </w:p>
    <w:p w14:paraId="7DD15755"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Volumen estimado de remoción de la vegetación y descapote.</w:t>
      </w:r>
    </w:p>
    <w:p w14:paraId="63104CFD"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Volumen estimado de cortes y rellenos.</w:t>
      </w:r>
    </w:p>
    <w:p w14:paraId="03668285"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Fuentes factibles de materiales.</w:t>
      </w:r>
    </w:p>
    <w:p w14:paraId="0EA9DE6B"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Estimativo de uso y aprovechamiento de recursos naturales (agua, suelos, recursos forestales).</w:t>
      </w:r>
    </w:p>
    <w:p w14:paraId="25C667E5" w14:textId="77777777" w:rsidR="0081771D" w:rsidRPr="0081771D" w:rsidRDefault="0081771D" w:rsidP="0081771D">
      <w:pPr>
        <w:overflowPunct/>
        <w:autoSpaceDE/>
        <w:autoSpaceDN/>
        <w:adjustRightInd/>
        <w:jc w:val="both"/>
        <w:textAlignment w:val="auto"/>
        <w:rPr>
          <w:rFonts w:ascii="Arial" w:hAnsi="Arial"/>
          <w:sz w:val="24"/>
          <w:lang w:val="es-CO"/>
        </w:rPr>
      </w:pPr>
    </w:p>
    <w:p w14:paraId="478C786F" w14:textId="4C30F5B4" w:rsidR="0081771D" w:rsidRPr="004C437F" w:rsidRDefault="00E92B79" w:rsidP="004C437F">
      <w:pPr>
        <w:pStyle w:val="Ttulo2"/>
        <w:keepNext w:val="0"/>
        <w:numPr>
          <w:ilvl w:val="3"/>
          <w:numId w:val="1"/>
        </w:numPr>
        <w:tabs>
          <w:tab w:val="clear" w:pos="0"/>
        </w:tabs>
        <w:overflowPunct/>
        <w:autoSpaceDE/>
        <w:autoSpaceDN/>
        <w:adjustRightInd/>
        <w:spacing w:before="0" w:after="0"/>
        <w:ind w:left="1134" w:hanging="1134"/>
        <w:jc w:val="both"/>
        <w:textAlignment w:val="auto"/>
        <w:rPr>
          <w:rFonts w:ascii="Arial" w:hAnsi="Arial" w:cs="Arial"/>
          <w:b/>
          <w:caps w:val="0"/>
          <w:sz w:val="24"/>
          <w:szCs w:val="24"/>
          <w:lang w:val="es-ES_tradnl"/>
        </w:rPr>
      </w:pPr>
      <w:bookmarkStart w:id="122" w:name="_Toc531069217"/>
      <w:r>
        <w:rPr>
          <w:rFonts w:ascii="Arial" w:hAnsi="Arial" w:cs="Arial"/>
          <w:b/>
          <w:caps w:val="0"/>
          <w:sz w:val="24"/>
          <w:szCs w:val="24"/>
          <w:lang w:val="es-ES_tradnl"/>
        </w:rPr>
        <w:t>Instalaciones</w:t>
      </w:r>
      <w:bookmarkEnd w:id="122"/>
    </w:p>
    <w:p w14:paraId="72F515A9" w14:textId="77777777" w:rsidR="0081771D" w:rsidRPr="0081771D" w:rsidRDefault="0081771D" w:rsidP="0081771D">
      <w:pPr>
        <w:overflowPunct/>
        <w:autoSpaceDE/>
        <w:autoSpaceDN/>
        <w:adjustRightInd/>
        <w:jc w:val="both"/>
        <w:textAlignment w:val="auto"/>
        <w:rPr>
          <w:rFonts w:ascii="Arial" w:hAnsi="Arial"/>
          <w:sz w:val="24"/>
          <w:lang w:val="es-CO"/>
        </w:rPr>
      </w:pPr>
    </w:p>
    <w:p w14:paraId="3451338B" w14:textId="77777777" w:rsidR="004C437F" w:rsidRDefault="004C437F" w:rsidP="00D048AB">
      <w:pPr>
        <w:numPr>
          <w:ilvl w:val="0"/>
          <w:numId w:val="26"/>
        </w:numPr>
        <w:overflowPunct/>
        <w:autoSpaceDE/>
        <w:autoSpaceDN/>
        <w:adjustRightInd/>
        <w:ind w:left="567" w:hanging="567"/>
        <w:jc w:val="both"/>
        <w:textAlignment w:val="auto"/>
        <w:rPr>
          <w:rFonts w:ascii="Arial" w:hAnsi="Arial"/>
          <w:sz w:val="24"/>
          <w:lang w:val="es-CO"/>
        </w:rPr>
      </w:pPr>
      <w:r w:rsidRPr="004C437F">
        <w:rPr>
          <w:rFonts w:ascii="Arial" w:hAnsi="Arial" w:cs="Arial"/>
          <w:color w:val="000000"/>
          <w:sz w:val="24"/>
          <w:szCs w:val="24"/>
        </w:rPr>
        <w:t>C</w:t>
      </w:r>
      <w:r w:rsidR="0081771D" w:rsidRPr="004C437F">
        <w:rPr>
          <w:rFonts w:ascii="Arial" w:hAnsi="Arial" w:cs="Arial"/>
          <w:color w:val="000000"/>
          <w:sz w:val="24"/>
          <w:szCs w:val="24"/>
        </w:rPr>
        <w:t>onstrucción, instalación y montaje en predios sin edificar:</w:t>
      </w:r>
      <w:r w:rsidRPr="004C437F">
        <w:rPr>
          <w:rFonts w:ascii="Arial" w:hAnsi="Arial" w:cs="Arial"/>
          <w:color w:val="000000"/>
          <w:sz w:val="24"/>
          <w:szCs w:val="24"/>
        </w:rPr>
        <w:t xml:space="preserve"> </w:t>
      </w:r>
      <w:r>
        <w:rPr>
          <w:rFonts w:ascii="Arial" w:hAnsi="Arial" w:cs="Arial"/>
          <w:color w:val="000000"/>
          <w:sz w:val="24"/>
          <w:szCs w:val="24"/>
        </w:rPr>
        <w:t>e</w:t>
      </w:r>
      <w:r w:rsidR="0081771D" w:rsidRPr="004C437F">
        <w:rPr>
          <w:rFonts w:ascii="Arial" w:hAnsi="Arial"/>
          <w:bCs/>
          <w:iCs/>
          <w:sz w:val="24"/>
          <w:lang w:val="es-CO"/>
        </w:rPr>
        <w:t>n caso que el proyecto contemple la construcción, instalación y montaje en predios sin edificar</w:t>
      </w:r>
      <w:r w:rsidR="0081771D" w:rsidRPr="004C437F">
        <w:rPr>
          <w:rFonts w:ascii="Arial" w:hAnsi="Arial"/>
          <w:sz w:val="24"/>
          <w:lang w:val="es-CO" w:eastAsia="es-CO"/>
        </w:rPr>
        <w:t xml:space="preserve"> se debe </w:t>
      </w:r>
      <w:r w:rsidR="0081771D" w:rsidRPr="004C437F">
        <w:rPr>
          <w:rFonts w:ascii="Arial" w:hAnsi="Arial"/>
          <w:sz w:val="24"/>
          <w:lang w:val="es-CO"/>
        </w:rPr>
        <w:t>presentar la siguiente información, según aplique</w:t>
      </w:r>
      <w:r>
        <w:rPr>
          <w:rFonts w:ascii="Arial" w:hAnsi="Arial"/>
          <w:sz w:val="24"/>
          <w:lang w:val="es-CO"/>
        </w:rPr>
        <w:t>:</w:t>
      </w:r>
    </w:p>
    <w:p w14:paraId="00E45228"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Descripción de las obras a construir (bodegas, patios de recepción y cargue de materiales, edificios administrativos, entre otras).</w:t>
      </w:r>
    </w:p>
    <w:p w14:paraId="5230696D"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Descripción de los métodos constructivos e instalaciones de apoyo (campamentos, oficinas, bodegas y talleres, entre otros).</w:t>
      </w:r>
    </w:p>
    <w:p w14:paraId="26494A79"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Estimativo de los volúmenes de descapote, corte, relleno y excavación, especificados por tipo de obra o actividad.</w:t>
      </w:r>
    </w:p>
    <w:p w14:paraId="64BADB06" w14:textId="08BBA021" w:rsidR="0081771D" w:rsidRPr="00594A4B" w:rsidRDefault="0081771D" w:rsidP="00594A4B">
      <w:pPr>
        <w:pStyle w:val="Prrafodelista"/>
        <w:numPr>
          <w:ilvl w:val="0"/>
          <w:numId w:val="66"/>
        </w:numPr>
        <w:suppressAutoHyphens/>
        <w:ind w:left="1134" w:hanging="567"/>
        <w:jc w:val="both"/>
        <w:rPr>
          <w:rFonts w:cs="Arial"/>
          <w:sz w:val="24"/>
          <w:szCs w:val="24"/>
        </w:rPr>
      </w:pPr>
      <w:r w:rsidRPr="00594A4B">
        <w:rPr>
          <w:rFonts w:cs="Arial"/>
          <w:sz w:val="24"/>
          <w:szCs w:val="24"/>
        </w:rPr>
        <w:t>Ubicación de los sitios de disposición de materiales sobrantes</w:t>
      </w:r>
      <w:r w:rsidR="00420791" w:rsidRPr="00594A4B">
        <w:rPr>
          <w:rFonts w:cs="Arial"/>
          <w:sz w:val="24"/>
          <w:szCs w:val="24"/>
        </w:rPr>
        <w:t xml:space="preserve"> de excavación, y de construcción y demolición</w:t>
      </w:r>
      <w:r w:rsidRPr="00594A4B">
        <w:rPr>
          <w:rFonts w:cs="Arial"/>
          <w:sz w:val="24"/>
          <w:szCs w:val="24"/>
        </w:rPr>
        <w:t>.</w:t>
      </w:r>
    </w:p>
    <w:p w14:paraId="6F715190"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Plano detallado de distribución planta (layout) de las instalaciones a construir para la operación del proyecto (escala 1:200), considerando las diferentes áreas de operación que apliquen de acuerdo con el alcance del proyecto en el que se muestren área de recepción y almacenamiento de los RAEE, áreas de tratamiento o aprovechamiento en las que se localicen los puestos de trabajo para desensamble o los equipos o maquinara a instalar para su operación, áreas de almacenamiento de materiales recuperados, área de almacenamiento de residuos líquidos y sólidos, área administrativa, servicios generales (enfermería, cafetería, vistieres, áreas recreativas, servicios sanitarios), áreas de equipos auxiliares y de control ambiental, área de talleres, parqueo de vehículos, entre otras.</w:t>
      </w:r>
    </w:p>
    <w:p w14:paraId="69530017" w14:textId="77777777"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t>Listado de equipos y maquinaria instalada para la construcción de la edificación donde operará el proyecto, de manera que se permita su identificación con un código único interno, el listado debe contener las especificaciones técnicas de equipos y maquinaria tales como: capacidad, marca y referencia de fabricante, entre otras.</w:t>
      </w:r>
    </w:p>
    <w:p w14:paraId="30375915" w14:textId="33743EF6" w:rsidR="0081771D" w:rsidRPr="004C437F" w:rsidRDefault="0081771D" w:rsidP="004C437F">
      <w:pPr>
        <w:pStyle w:val="Prrafodelista"/>
        <w:numPr>
          <w:ilvl w:val="0"/>
          <w:numId w:val="66"/>
        </w:numPr>
        <w:suppressAutoHyphens/>
        <w:ind w:left="1134" w:hanging="567"/>
        <w:jc w:val="both"/>
        <w:rPr>
          <w:rFonts w:cs="Arial"/>
          <w:sz w:val="24"/>
          <w:szCs w:val="24"/>
        </w:rPr>
      </w:pPr>
      <w:r w:rsidRPr="004C437F">
        <w:rPr>
          <w:rFonts w:cs="Arial"/>
          <w:sz w:val="24"/>
          <w:szCs w:val="24"/>
        </w:rPr>
        <w:lastRenderedPageBreak/>
        <w:t>Descripción de las condiciones finales proyectadas para cada una de las áreas de almacenamiento, tratamiento y/o aprovechamiento y los montajes instalados para tal fin, en donde se incluya como mínimo:</w:t>
      </w:r>
    </w:p>
    <w:p w14:paraId="6F1D6F53" w14:textId="3F738188" w:rsidR="0081771D" w:rsidRPr="0081771D" w:rsidRDefault="0081771D" w:rsidP="00DD02C8">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Análisis de la compatibilidad de los materiales y residuos almacenados</w:t>
      </w:r>
      <w:r w:rsidR="00DD02C8">
        <w:rPr>
          <w:rFonts w:ascii="Arial" w:eastAsia="Calibri" w:hAnsi="Arial" w:cs="Arial"/>
          <w:sz w:val="24"/>
          <w:szCs w:val="24"/>
          <w:lang w:eastAsia="en-US"/>
        </w:rPr>
        <w:t>,</w:t>
      </w:r>
      <w:r w:rsidRPr="0081771D">
        <w:rPr>
          <w:rFonts w:ascii="Arial" w:eastAsia="Calibri" w:hAnsi="Arial" w:cs="Arial"/>
          <w:sz w:val="24"/>
          <w:szCs w:val="24"/>
          <w:lang w:eastAsia="en-US"/>
        </w:rPr>
        <w:t xml:space="preserve"> y las condiciones de manejo de las eventuales incompatibilidades.</w:t>
      </w:r>
    </w:p>
    <w:p w14:paraId="5744AB74" w14:textId="22590094" w:rsidR="0081771D" w:rsidRPr="0081771D" w:rsidRDefault="0081771D" w:rsidP="00DD02C8">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acceso para las operaciones de cargue y descargue</w:t>
      </w:r>
      <w:r w:rsidR="00DD02C8">
        <w:rPr>
          <w:rFonts w:ascii="Arial" w:eastAsia="Calibri" w:hAnsi="Arial" w:cs="Arial"/>
          <w:sz w:val="24"/>
          <w:szCs w:val="24"/>
          <w:lang w:eastAsia="en-US"/>
        </w:rPr>
        <w:t>,</w:t>
      </w:r>
      <w:r w:rsidRPr="0081771D">
        <w:rPr>
          <w:rFonts w:ascii="Arial" w:eastAsia="Calibri" w:hAnsi="Arial" w:cs="Arial"/>
          <w:sz w:val="24"/>
          <w:szCs w:val="24"/>
          <w:lang w:eastAsia="en-US"/>
        </w:rPr>
        <w:t xml:space="preserve"> y el control de eventuales situaciones de emergencia.</w:t>
      </w:r>
    </w:p>
    <w:p w14:paraId="007254FD" w14:textId="77777777" w:rsidR="0081771D" w:rsidRPr="0081771D" w:rsidRDefault="0081771D" w:rsidP="00DD02C8">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Acceso a servicios de energía, agua potable, comunicaciones y red de drenaje.</w:t>
      </w:r>
    </w:p>
    <w:p w14:paraId="3D332B34" w14:textId="77777777" w:rsidR="0081771D" w:rsidRPr="0081771D" w:rsidRDefault="0081771D" w:rsidP="00DD02C8">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aislamiento y señalización para impedir el acceso de personas ajenas a las instalaciones.</w:t>
      </w:r>
    </w:p>
    <w:p w14:paraId="6F0D33B2" w14:textId="77777777" w:rsidR="0081771D" w:rsidRPr="0081771D" w:rsidRDefault="0081771D" w:rsidP="00DD02C8">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iluminación y ventilación.</w:t>
      </w:r>
    </w:p>
    <w:p w14:paraId="688515BE" w14:textId="77777777" w:rsidR="0081771D" w:rsidRPr="0081771D" w:rsidRDefault="0081771D" w:rsidP="00DD02C8">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protección contra la intemperie con el objeto de evitar que agentes contaminantes puedan lixiviar al ambiente debido a los efectos del tiempo.</w:t>
      </w:r>
    </w:p>
    <w:p w14:paraId="54A01162" w14:textId="77777777" w:rsidR="0081771D" w:rsidRPr="0081771D" w:rsidRDefault="0081771D" w:rsidP="00DD02C8">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pisos, paredes, muros y cielo rasos (materiales de recubrimiento e impermeabilidad y acabados), limpieza y resistencia a factores ambientales y agentes químicos.</w:t>
      </w:r>
    </w:p>
    <w:p w14:paraId="1BC7C401" w14:textId="468298BA" w:rsidR="0081771D" w:rsidRPr="0081771D" w:rsidRDefault="0081771D" w:rsidP="00DD02C8">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Recursos para atención y contención de</w:t>
      </w:r>
      <w:r w:rsidR="00DD02C8">
        <w:rPr>
          <w:rFonts w:ascii="Arial" w:eastAsia="Calibri" w:hAnsi="Arial" w:cs="Arial"/>
          <w:sz w:val="24"/>
          <w:szCs w:val="24"/>
          <w:lang w:eastAsia="en-US"/>
        </w:rPr>
        <w:t xml:space="preserve"> derrames.</w:t>
      </w:r>
    </w:p>
    <w:p w14:paraId="67B3C881" w14:textId="2EC0FEF2" w:rsidR="0081771D" w:rsidRPr="008248ED" w:rsidRDefault="008248ED" w:rsidP="008248ED">
      <w:pPr>
        <w:numPr>
          <w:ilvl w:val="0"/>
          <w:numId w:val="26"/>
        </w:numPr>
        <w:overflowPunct/>
        <w:autoSpaceDE/>
        <w:autoSpaceDN/>
        <w:adjustRightInd/>
        <w:ind w:left="567" w:hanging="567"/>
        <w:jc w:val="both"/>
        <w:textAlignment w:val="auto"/>
        <w:rPr>
          <w:rFonts w:ascii="Arial" w:hAnsi="Arial" w:cs="Arial"/>
          <w:color w:val="000000"/>
          <w:sz w:val="24"/>
          <w:szCs w:val="24"/>
        </w:rPr>
      </w:pPr>
      <w:r w:rsidRPr="008248ED">
        <w:rPr>
          <w:rFonts w:ascii="Arial" w:hAnsi="Arial" w:cs="Arial"/>
          <w:color w:val="000000"/>
          <w:sz w:val="24"/>
          <w:szCs w:val="24"/>
        </w:rPr>
        <w:t>A</w:t>
      </w:r>
      <w:r w:rsidR="0081771D" w:rsidRPr="008248ED">
        <w:rPr>
          <w:rFonts w:ascii="Arial" w:hAnsi="Arial" w:cs="Arial"/>
          <w:color w:val="000000"/>
          <w:sz w:val="24"/>
          <w:szCs w:val="24"/>
        </w:rPr>
        <w:t>decuación, instalación y montaje en predios edificados:</w:t>
      </w:r>
      <w:r w:rsidRPr="008248ED">
        <w:rPr>
          <w:rFonts w:ascii="Arial" w:hAnsi="Arial" w:cs="Arial"/>
          <w:color w:val="000000"/>
          <w:sz w:val="24"/>
          <w:szCs w:val="24"/>
        </w:rPr>
        <w:t xml:space="preserve"> en caso </w:t>
      </w:r>
      <w:r w:rsidR="0081771D" w:rsidRPr="008248ED">
        <w:rPr>
          <w:rFonts w:ascii="Arial" w:hAnsi="Arial" w:cs="Arial"/>
          <w:color w:val="000000"/>
          <w:sz w:val="24"/>
          <w:szCs w:val="24"/>
        </w:rPr>
        <w:t xml:space="preserve">que el proyecto contemple la adecuación de predios ya edificados para la instalación y montaje del proyecto </w:t>
      </w:r>
      <w:r w:rsidRPr="008248ED">
        <w:rPr>
          <w:rFonts w:ascii="Arial" w:hAnsi="Arial" w:cs="Arial"/>
          <w:color w:val="000000"/>
          <w:sz w:val="24"/>
          <w:szCs w:val="24"/>
        </w:rPr>
        <w:t>se debe presentar la siguiente información, según aplique:</w:t>
      </w:r>
    </w:p>
    <w:p w14:paraId="215625B0" w14:textId="77777777" w:rsidR="0081771D" w:rsidRPr="007C6C47" w:rsidRDefault="0081771D" w:rsidP="007C6C47">
      <w:pPr>
        <w:pStyle w:val="Prrafodelista"/>
        <w:numPr>
          <w:ilvl w:val="0"/>
          <w:numId w:val="66"/>
        </w:numPr>
        <w:suppressAutoHyphens/>
        <w:ind w:left="1134" w:hanging="567"/>
        <w:jc w:val="both"/>
        <w:rPr>
          <w:rFonts w:cs="Arial"/>
          <w:sz w:val="24"/>
          <w:szCs w:val="24"/>
        </w:rPr>
      </w:pPr>
      <w:r w:rsidRPr="007C6C47">
        <w:rPr>
          <w:rFonts w:cs="Arial"/>
          <w:sz w:val="24"/>
          <w:szCs w:val="24"/>
        </w:rPr>
        <w:t>Descripción de las obras a adecuar (líneas de energía para la construcción, obras de desviación, derivación, captación, conducción y entrega, cuarto de máquinas, entre otras).</w:t>
      </w:r>
    </w:p>
    <w:p w14:paraId="00F08551" w14:textId="7ACB689C" w:rsidR="0081771D" w:rsidRPr="007C6C47" w:rsidRDefault="0081771D" w:rsidP="007C6C47">
      <w:pPr>
        <w:pStyle w:val="Prrafodelista"/>
        <w:numPr>
          <w:ilvl w:val="0"/>
          <w:numId w:val="66"/>
        </w:numPr>
        <w:suppressAutoHyphens/>
        <w:ind w:left="1134" w:hanging="567"/>
        <w:jc w:val="both"/>
        <w:rPr>
          <w:rFonts w:cs="Arial"/>
          <w:sz w:val="24"/>
          <w:szCs w:val="24"/>
        </w:rPr>
      </w:pPr>
      <w:r w:rsidRPr="007C6C47">
        <w:rPr>
          <w:rFonts w:cs="Arial"/>
          <w:sz w:val="24"/>
          <w:szCs w:val="24"/>
        </w:rPr>
        <w:t>Estimativo de los volúmenes de residuos de construcción y demolición o escombros y de residuos peligrosos que se puedan generar du</w:t>
      </w:r>
      <w:r w:rsidR="007C6C47">
        <w:rPr>
          <w:rFonts w:cs="Arial"/>
          <w:sz w:val="24"/>
          <w:szCs w:val="24"/>
        </w:rPr>
        <w:t>rante la adecuación del predio.</w:t>
      </w:r>
    </w:p>
    <w:p w14:paraId="263726A1" w14:textId="2DEA0C0E" w:rsidR="0081771D" w:rsidRPr="007C6C47" w:rsidRDefault="0081771D" w:rsidP="007C6C47">
      <w:pPr>
        <w:pStyle w:val="Prrafodelista"/>
        <w:numPr>
          <w:ilvl w:val="0"/>
          <w:numId w:val="66"/>
        </w:numPr>
        <w:suppressAutoHyphens/>
        <w:ind w:left="1134" w:hanging="567"/>
        <w:jc w:val="both"/>
        <w:rPr>
          <w:rFonts w:cs="Arial"/>
          <w:sz w:val="24"/>
          <w:szCs w:val="24"/>
        </w:rPr>
      </w:pPr>
      <w:r w:rsidRPr="007C6C47">
        <w:rPr>
          <w:rFonts w:cs="Arial"/>
          <w:sz w:val="24"/>
          <w:szCs w:val="24"/>
        </w:rPr>
        <w:t>Ubicación de los sitios de disposición de los residuos de construcción y demolición o escombros y de residuos peligrosos</w:t>
      </w:r>
      <w:r w:rsidR="007C6C47">
        <w:rPr>
          <w:rFonts w:cs="Arial"/>
          <w:sz w:val="24"/>
          <w:szCs w:val="24"/>
        </w:rPr>
        <w:t>.</w:t>
      </w:r>
    </w:p>
    <w:p w14:paraId="2CD1BCCA" w14:textId="0D95EC22" w:rsidR="0081771D" w:rsidRPr="007C6C47" w:rsidRDefault="0081771D" w:rsidP="007C6C47">
      <w:pPr>
        <w:pStyle w:val="Prrafodelista"/>
        <w:numPr>
          <w:ilvl w:val="0"/>
          <w:numId w:val="66"/>
        </w:numPr>
        <w:suppressAutoHyphens/>
        <w:ind w:left="1134" w:hanging="567"/>
        <w:jc w:val="both"/>
        <w:rPr>
          <w:rFonts w:cs="Arial"/>
          <w:sz w:val="24"/>
          <w:szCs w:val="24"/>
        </w:rPr>
      </w:pPr>
      <w:r w:rsidRPr="007C6C47">
        <w:rPr>
          <w:rFonts w:cs="Arial"/>
          <w:sz w:val="24"/>
          <w:szCs w:val="24"/>
        </w:rPr>
        <w:t>Requerimiento de uso, aprovechamiento y afectación de recursos naturales renovables por actividad durante la adecuación del predio y tecnologías para el aprovec</w:t>
      </w:r>
      <w:r w:rsidR="007C6C47">
        <w:rPr>
          <w:rFonts w:cs="Arial"/>
          <w:sz w:val="24"/>
          <w:szCs w:val="24"/>
        </w:rPr>
        <w:t>hamiento.</w:t>
      </w:r>
    </w:p>
    <w:p w14:paraId="05446F9C" w14:textId="77777777" w:rsidR="0081771D" w:rsidRPr="007C6C47" w:rsidRDefault="0081771D" w:rsidP="007C6C47">
      <w:pPr>
        <w:pStyle w:val="Prrafodelista"/>
        <w:numPr>
          <w:ilvl w:val="0"/>
          <w:numId w:val="66"/>
        </w:numPr>
        <w:suppressAutoHyphens/>
        <w:ind w:left="1134" w:hanging="567"/>
        <w:jc w:val="both"/>
        <w:rPr>
          <w:rFonts w:cs="Arial"/>
          <w:sz w:val="24"/>
          <w:szCs w:val="24"/>
        </w:rPr>
      </w:pPr>
      <w:r w:rsidRPr="007C6C47">
        <w:rPr>
          <w:rFonts w:cs="Arial"/>
          <w:sz w:val="24"/>
          <w:szCs w:val="24"/>
        </w:rPr>
        <w:t xml:space="preserve">Plano detallado de distribución planta (layout) de las instalaciones a adecuar para la operación del proyecto (escala 1:200), considerando las diferentes áreas de operación que apliquen de acuerdo con el alcance del proyecto en el que se muestren área de recepción y almacenamiento de RAEE, área de cargue de materiales recuperados, áreas de tratamiento y/o aprovechamiento en las que se localicen los puestos de trabajo para desensamble y/o los equipos o maquinara a instalar para su operación, áreas de almacenamiento de materiales recuperados, área de </w:t>
      </w:r>
      <w:r w:rsidRPr="007C6C47">
        <w:rPr>
          <w:rFonts w:cs="Arial"/>
          <w:sz w:val="24"/>
          <w:szCs w:val="24"/>
        </w:rPr>
        <w:lastRenderedPageBreak/>
        <w:t>almacenamiento de residuos líquidos y sólidos, área administrativa, servicios generales (enfermería, cafetería, vistieres, áreas recreativas, servicios sanitarios), áreas de equipos auxiliares y de control ambiental, área de talleres, parqueo de vehículos, entre otras.</w:t>
      </w:r>
    </w:p>
    <w:p w14:paraId="2D7A63D1" w14:textId="57282AC1" w:rsidR="0081771D" w:rsidRPr="007C6C47" w:rsidRDefault="0081771D" w:rsidP="007C6C47">
      <w:pPr>
        <w:pStyle w:val="Prrafodelista"/>
        <w:numPr>
          <w:ilvl w:val="0"/>
          <w:numId w:val="66"/>
        </w:numPr>
        <w:suppressAutoHyphens/>
        <w:ind w:left="1134" w:hanging="567"/>
        <w:jc w:val="both"/>
        <w:rPr>
          <w:rFonts w:cs="Arial"/>
          <w:sz w:val="24"/>
          <w:szCs w:val="24"/>
        </w:rPr>
      </w:pPr>
      <w:r w:rsidRPr="007C6C47">
        <w:rPr>
          <w:rFonts w:cs="Arial"/>
          <w:sz w:val="24"/>
          <w:szCs w:val="24"/>
        </w:rPr>
        <w:t>Descripción de las condiciones finales proyectadas para cada una de las áreas de almacenamiento, tratamiento y/o aprovechamiento y los montajes instalados para tal fin, en donde se incluya como mínimo:</w:t>
      </w:r>
    </w:p>
    <w:p w14:paraId="4B54043B" w14:textId="6F01A625" w:rsidR="0081771D" w:rsidRPr="0081771D" w:rsidRDefault="0081771D" w:rsidP="007C6C47">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Análisis de la compatibilidad de los materiales y residuos almacenados</w:t>
      </w:r>
      <w:r w:rsidR="007C6C47">
        <w:rPr>
          <w:rFonts w:ascii="Arial" w:eastAsia="Calibri" w:hAnsi="Arial" w:cs="Arial"/>
          <w:sz w:val="24"/>
          <w:szCs w:val="24"/>
          <w:lang w:eastAsia="en-US"/>
        </w:rPr>
        <w:t>,</w:t>
      </w:r>
      <w:r w:rsidRPr="0081771D">
        <w:rPr>
          <w:rFonts w:ascii="Arial" w:eastAsia="Calibri" w:hAnsi="Arial" w:cs="Arial"/>
          <w:sz w:val="24"/>
          <w:szCs w:val="24"/>
          <w:lang w:eastAsia="en-US"/>
        </w:rPr>
        <w:t xml:space="preserve"> y las condiciones de manejo de las eventuales incompatibilidades.</w:t>
      </w:r>
    </w:p>
    <w:p w14:paraId="71332F93" w14:textId="70A078E2" w:rsidR="0081771D" w:rsidRPr="0081771D" w:rsidRDefault="0081771D" w:rsidP="007C6C47">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acceso para las operaciones de cargue y descargue</w:t>
      </w:r>
      <w:r w:rsidR="007C6C47">
        <w:rPr>
          <w:rFonts w:ascii="Arial" w:eastAsia="Calibri" w:hAnsi="Arial" w:cs="Arial"/>
          <w:sz w:val="24"/>
          <w:szCs w:val="24"/>
          <w:lang w:eastAsia="en-US"/>
        </w:rPr>
        <w:t>,</w:t>
      </w:r>
      <w:r w:rsidRPr="0081771D">
        <w:rPr>
          <w:rFonts w:ascii="Arial" w:eastAsia="Calibri" w:hAnsi="Arial" w:cs="Arial"/>
          <w:sz w:val="24"/>
          <w:szCs w:val="24"/>
          <w:lang w:eastAsia="en-US"/>
        </w:rPr>
        <w:t xml:space="preserve"> y el control de eventuales situaciones de emergencia.</w:t>
      </w:r>
    </w:p>
    <w:p w14:paraId="53B4FE5B" w14:textId="77777777" w:rsidR="0081771D" w:rsidRPr="0081771D" w:rsidRDefault="0081771D" w:rsidP="007C6C47">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Acceso a servicios de energía, agua potable, comunicaciones y red de drenaje.</w:t>
      </w:r>
    </w:p>
    <w:p w14:paraId="618ECEE2" w14:textId="77777777" w:rsidR="0081771D" w:rsidRPr="0081771D" w:rsidRDefault="0081771D" w:rsidP="007C6C47">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aislamiento y señalización para impedir el acceso de personas ajenas a las instalaciones.</w:t>
      </w:r>
    </w:p>
    <w:p w14:paraId="3EA3AE89" w14:textId="77777777" w:rsidR="0081771D" w:rsidRPr="0081771D" w:rsidRDefault="0081771D" w:rsidP="007C6C47">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iluminación y ventilación.</w:t>
      </w:r>
    </w:p>
    <w:p w14:paraId="286B8FF8" w14:textId="77777777" w:rsidR="0081771D" w:rsidRPr="0081771D" w:rsidRDefault="0081771D" w:rsidP="007C6C47">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protección contra la intemperie con el objeto de evitar que agentes contaminantes puedan lixiviar al ambiente debido a los efectos del tiempo.</w:t>
      </w:r>
    </w:p>
    <w:p w14:paraId="417EDA89" w14:textId="77777777" w:rsidR="0081771D" w:rsidRPr="0081771D" w:rsidRDefault="0081771D" w:rsidP="007C6C47">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Condiciones de pisos, paredes, muros y cielo rasos (materiales de recubrimiento e impermeabilidad y acabados), limpieza y resistencia a factores ambientales y agentes químicos.</w:t>
      </w:r>
    </w:p>
    <w:p w14:paraId="3A929183" w14:textId="05F766A9" w:rsidR="0081771D" w:rsidRPr="007C6C47" w:rsidRDefault="0081771D" w:rsidP="007C6C47">
      <w:pPr>
        <w:numPr>
          <w:ilvl w:val="0"/>
          <w:numId w:val="67"/>
        </w:numPr>
        <w:suppressAutoHyphens/>
        <w:overflowPunct/>
        <w:autoSpaceDE/>
        <w:autoSpaceDN/>
        <w:adjustRightInd/>
        <w:ind w:left="1701" w:hanging="567"/>
        <w:contextualSpacing/>
        <w:jc w:val="both"/>
        <w:textAlignment w:val="auto"/>
        <w:rPr>
          <w:rFonts w:ascii="Arial" w:eastAsia="Calibri" w:hAnsi="Arial" w:cs="Arial"/>
          <w:sz w:val="24"/>
          <w:szCs w:val="24"/>
          <w:lang w:eastAsia="en-US"/>
        </w:rPr>
      </w:pPr>
      <w:r w:rsidRPr="0081771D">
        <w:rPr>
          <w:rFonts w:ascii="Arial" w:eastAsia="Calibri" w:hAnsi="Arial" w:cs="Arial"/>
          <w:sz w:val="24"/>
          <w:szCs w:val="24"/>
          <w:lang w:eastAsia="en-US"/>
        </w:rPr>
        <w:t>Recursos para atención y contención de derrames</w:t>
      </w:r>
      <w:r w:rsidR="007C6C47">
        <w:rPr>
          <w:rFonts w:ascii="Arial" w:eastAsia="Calibri" w:hAnsi="Arial" w:cs="Arial"/>
          <w:sz w:val="24"/>
          <w:szCs w:val="24"/>
          <w:lang w:eastAsia="en-US"/>
        </w:rPr>
        <w:t>.</w:t>
      </w:r>
    </w:p>
    <w:p w14:paraId="7189427F" w14:textId="77777777" w:rsidR="008248ED" w:rsidRDefault="008248ED" w:rsidP="008248ED">
      <w:pPr>
        <w:overflowPunct/>
        <w:autoSpaceDE/>
        <w:autoSpaceDN/>
        <w:adjustRightInd/>
        <w:jc w:val="both"/>
        <w:textAlignment w:val="auto"/>
        <w:rPr>
          <w:rFonts w:ascii="Arial" w:hAnsi="Arial"/>
          <w:sz w:val="24"/>
          <w:lang w:val="es-CO" w:eastAsia="es-CO"/>
        </w:rPr>
      </w:pPr>
    </w:p>
    <w:p w14:paraId="39C8F237" w14:textId="77777777" w:rsidR="008248ED" w:rsidRPr="004C437F" w:rsidRDefault="008248ED" w:rsidP="008248ED">
      <w:pPr>
        <w:overflowPunct/>
        <w:autoSpaceDE/>
        <w:autoSpaceDN/>
        <w:adjustRightInd/>
        <w:jc w:val="both"/>
        <w:textAlignment w:val="auto"/>
        <w:rPr>
          <w:rFonts w:ascii="Arial" w:hAnsi="Arial"/>
          <w:sz w:val="24"/>
          <w:lang w:val="es-CO" w:eastAsia="es-CO"/>
        </w:rPr>
      </w:pPr>
      <w:r>
        <w:rPr>
          <w:rFonts w:ascii="Arial" w:hAnsi="Arial"/>
          <w:sz w:val="24"/>
          <w:lang w:val="es-CO" w:eastAsia="es-CO"/>
        </w:rPr>
        <w:t>C</w:t>
      </w:r>
      <w:r w:rsidRPr="004C437F">
        <w:rPr>
          <w:rFonts w:ascii="Arial" w:hAnsi="Arial"/>
          <w:sz w:val="24"/>
          <w:lang w:val="es-CO" w:eastAsia="es-CO"/>
        </w:rPr>
        <w:t xml:space="preserve">uando por razones técnicas no </w:t>
      </w:r>
      <w:r>
        <w:rPr>
          <w:rFonts w:ascii="Arial" w:hAnsi="Arial"/>
          <w:sz w:val="24"/>
          <w:lang w:val="es-CO" w:eastAsia="es-CO"/>
        </w:rPr>
        <w:t xml:space="preserve">sea posible </w:t>
      </w:r>
      <w:r w:rsidRPr="004C437F">
        <w:rPr>
          <w:rFonts w:ascii="Arial" w:hAnsi="Arial"/>
          <w:sz w:val="24"/>
          <w:lang w:val="es-CO" w:eastAsia="es-CO"/>
        </w:rPr>
        <w:t>inclui</w:t>
      </w:r>
      <w:r>
        <w:rPr>
          <w:rFonts w:ascii="Arial" w:hAnsi="Arial"/>
          <w:sz w:val="24"/>
          <w:lang w:val="es-CO" w:eastAsia="es-CO"/>
        </w:rPr>
        <w:t>r</w:t>
      </w:r>
      <w:r w:rsidRPr="004C437F">
        <w:rPr>
          <w:rFonts w:ascii="Arial" w:hAnsi="Arial"/>
          <w:sz w:val="24"/>
          <w:lang w:val="es-CO" w:eastAsia="es-CO"/>
        </w:rPr>
        <w:t xml:space="preserve"> algún aspecto específico se debe informar explícitamente y presentar</w:t>
      </w:r>
      <w:r>
        <w:rPr>
          <w:rFonts w:ascii="Arial" w:hAnsi="Arial"/>
          <w:sz w:val="24"/>
          <w:lang w:val="es-CO" w:eastAsia="es-CO"/>
        </w:rPr>
        <w:t xml:space="preserve"> </w:t>
      </w:r>
      <w:r w:rsidRPr="004C437F">
        <w:rPr>
          <w:rFonts w:ascii="Arial" w:hAnsi="Arial"/>
          <w:sz w:val="24"/>
          <w:lang w:val="es-CO" w:eastAsia="es-CO"/>
        </w:rPr>
        <w:t>la respectiva justificación.</w:t>
      </w:r>
    </w:p>
    <w:p w14:paraId="6D010736" w14:textId="30E52DF1" w:rsidR="008248ED" w:rsidRDefault="008248ED" w:rsidP="008248ED">
      <w:pPr>
        <w:overflowPunct/>
        <w:autoSpaceDE/>
        <w:autoSpaceDN/>
        <w:adjustRightInd/>
        <w:jc w:val="both"/>
        <w:textAlignment w:val="auto"/>
        <w:rPr>
          <w:rFonts w:ascii="Arial" w:hAnsi="Arial"/>
          <w:sz w:val="24"/>
          <w:lang w:val="es-CO" w:eastAsia="es-CO"/>
        </w:rPr>
      </w:pPr>
    </w:p>
    <w:p w14:paraId="67DEF086" w14:textId="619AC5AF" w:rsidR="00E128CB" w:rsidRPr="00E128CB" w:rsidRDefault="003537E0" w:rsidP="003537E0">
      <w:pPr>
        <w:pStyle w:val="Ttulo2"/>
        <w:keepNext w:val="0"/>
        <w:numPr>
          <w:ilvl w:val="3"/>
          <w:numId w:val="1"/>
        </w:numPr>
        <w:overflowPunct/>
        <w:autoSpaceDE/>
        <w:autoSpaceDN/>
        <w:adjustRightInd/>
        <w:spacing w:before="0" w:after="0"/>
        <w:jc w:val="both"/>
        <w:textAlignment w:val="auto"/>
        <w:rPr>
          <w:rFonts w:ascii="Arial" w:hAnsi="Arial" w:cs="Arial"/>
          <w:b/>
          <w:caps w:val="0"/>
          <w:sz w:val="24"/>
          <w:szCs w:val="24"/>
          <w:lang w:val="es-ES_tradnl"/>
        </w:rPr>
      </w:pPr>
      <w:bookmarkStart w:id="123" w:name="_Toc531069218"/>
      <w:r w:rsidRPr="003537E0">
        <w:rPr>
          <w:rFonts w:ascii="Arial" w:hAnsi="Arial" w:cs="Arial"/>
          <w:b/>
          <w:caps w:val="0"/>
          <w:sz w:val="24"/>
          <w:szCs w:val="24"/>
          <w:lang w:val="es-ES_tradnl"/>
        </w:rPr>
        <w:t>Infraestructura y servicios interceptados por el proyecto</w:t>
      </w:r>
      <w:bookmarkEnd w:id="123"/>
    </w:p>
    <w:p w14:paraId="6EBE3E49" w14:textId="77777777" w:rsidR="00E128CB" w:rsidRPr="00420791" w:rsidRDefault="00E128CB" w:rsidP="00E50B33">
      <w:pPr>
        <w:overflowPunct/>
        <w:autoSpaceDE/>
        <w:autoSpaceDN/>
        <w:adjustRightInd/>
        <w:jc w:val="both"/>
        <w:textAlignment w:val="auto"/>
        <w:rPr>
          <w:rFonts w:ascii="Arial" w:hAnsi="Arial"/>
          <w:sz w:val="24"/>
          <w:lang w:val="es-ES_tradnl" w:eastAsia="es-CO"/>
        </w:rPr>
      </w:pPr>
    </w:p>
    <w:p w14:paraId="456B6DAE" w14:textId="6D570EF7" w:rsidR="003537E0" w:rsidRPr="00A45B22" w:rsidRDefault="003537E0" w:rsidP="003537E0">
      <w:pPr>
        <w:numPr>
          <w:ilvl w:val="0"/>
          <w:numId w:val="26"/>
        </w:numPr>
        <w:overflowPunct/>
        <w:autoSpaceDE/>
        <w:autoSpaceDN/>
        <w:adjustRightInd/>
        <w:ind w:left="567" w:hanging="567"/>
        <w:jc w:val="both"/>
        <w:textAlignment w:val="auto"/>
        <w:rPr>
          <w:rFonts w:ascii="Arial" w:hAnsi="Arial" w:cs="Arial"/>
          <w:color w:val="000000"/>
          <w:sz w:val="24"/>
          <w:szCs w:val="24"/>
        </w:rPr>
      </w:pPr>
      <w:r w:rsidRPr="00A45B22">
        <w:rPr>
          <w:rFonts w:ascii="Arial" w:hAnsi="Arial" w:cs="Arial"/>
          <w:color w:val="000000"/>
          <w:sz w:val="24"/>
          <w:szCs w:val="24"/>
          <w:lang w:val="es-CO"/>
        </w:rPr>
        <w:t>Descripción y ubicación de las redes de servicios públicos que sea necesario trasladar, reubicar o proteger</w:t>
      </w:r>
      <w:r w:rsidRPr="00A45B22">
        <w:rPr>
          <w:rFonts w:ascii="Arial" w:hAnsi="Arial" w:cs="Arial"/>
          <w:color w:val="000000"/>
          <w:sz w:val="24"/>
          <w:szCs w:val="24"/>
        </w:rPr>
        <w:t>:</w:t>
      </w:r>
    </w:p>
    <w:p w14:paraId="6A77118B" w14:textId="77777777" w:rsidR="003537E0" w:rsidRPr="003537E0" w:rsidRDefault="003537E0" w:rsidP="003537E0">
      <w:pPr>
        <w:pStyle w:val="Prrafodelista"/>
        <w:numPr>
          <w:ilvl w:val="0"/>
          <w:numId w:val="66"/>
        </w:numPr>
        <w:suppressAutoHyphens/>
        <w:ind w:left="1134" w:hanging="567"/>
        <w:jc w:val="both"/>
        <w:rPr>
          <w:rFonts w:cs="Arial"/>
          <w:sz w:val="24"/>
          <w:szCs w:val="24"/>
        </w:rPr>
      </w:pPr>
      <w:r w:rsidRPr="003537E0">
        <w:rPr>
          <w:rFonts w:cs="Arial"/>
          <w:sz w:val="24"/>
          <w:szCs w:val="24"/>
        </w:rPr>
        <w:t>Redes de acueducto y alcantarillado.</w:t>
      </w:r>
    </w:p>
    <w:p w14:paraId="74E8F8DB" w14:textId="77777777" w:rsidR="003537E0" w:rsidRPr="003537E0" w:rsidRDefault="003537E0" w:rsidP="003537E0">
      <w:pPr>
        <w:pStyle w:val="Prrafodelista"/>
        <w:numPr>
          <w:ilvl w:val="0"/>
          <w:numId w:val="66"/>
        </w:numPr>
        <w:suppressAutoHyphens/>
        <w:ind w:left="1134" w:hanging="567"/>
        <w:jc w:val="both"/>
        <w:rPr>
          <w:rFonts w:cs="Arial"/>
          <w:sz w:val="24"/>
          <w:szCs w:val="24"/>
        </w:rPr>
      </w:pPr>
      <w:r w:rsidRPr="003537E0">
        <w:rPr>
          <w:rFonts w:cs="Arial"/>
          <w:sz w:val="24"/>
          <w:szCs w:val="24"/>
        </w:rPr>
        <w:t>Redes de oleoductos y gas.</w:t>
      </w:r>
    </w:p>
    <w:p w14:paraId="289FD0F6" w14:textId="77777777" w:rsidR="003537E0" w:rsidRPr="003537E0" w:rsidRDefault="003537E0" w:rsidP="003537E0">
      <w:pPr>
        <w:pStyle w:val="Prrafodelista"/>
        <w:numPr>
          <w:ilvl w:val="0"/>
          <w:numId w:val="66"/>
        </w:numPr>
        <w:suppressAutoHyphens/>
        <w:ind w:left="1134" w:hanging="567"/>
        <w:jc w:val="both"/>
        <w:rPr>
          <w:rFonts w:cs="Arial"/>
          <w:sz w:val="24"/>
          <w:szCs w:val="24"/>
        </w:rPr>
      </w:pPr>
      <w:r w:rsidRPr="003537E0">
        <w:rPr>
          <w:rFonts w:cs="Arial"/>
          <w:sz w:val="24"/>
          <w:szCs w:val="24"/>
        </w:rPr>
        <w:t>Redes eléctricas.</w:t>
      </w:r>
    </w:p>
    <w:p w14:paraId="3FE601F5" w14:textId="16203A52" w:rsidR="003537E0" w:rsidRPr="003537E0" w:rsidRDefault="003537E0" w:rsidP="003537E0">
      <w:pPr>
        <w:pStyle w:val="Prrafodelista"/>
        <w:numPr>
          <w:ilvl w:val="0"/>
          <w:numId w:val="66"/>
        </w:numPr>
        <w:suppressAutoHyphens/>
        <w:ind w:left="1134" w:hanging="567"/>
        <w:jc w:val="both"/>
        <w:rPr>
          <w:rFonts w:cs="Arial"/>
          <w:sz w:val="24"/>
          <w:szCs w:val="24"/>
        </w:rPr>
      </w:pPr>
      <w:r w:rsidRPr="003537E0">
        <w:rPr>
          <w:rFonts w:cs="Arial"/>
          <w:sz w:val="24"/>
          <w:szCs w:val="24"/>
        </w:rPr>
        <w:t>Redes de tecnologías de la información y las comunicaciones.</w:t>
      </w:r>
    </w:p>
    <w:p w14:paraId="287D1618" w14:textId="32D034B4" w:rsidR="00E128CB" w:rsidRDefault="00E128CB" w:rsidP="00E50B33">
      <w:pPr>
        <w:overflowPunct/>
        <w:autoSpaceDE/>
        <w:autoSpaceDN/>
        <w:adjustRightInd/>
        <w:jc w:val="both"/>
        <w:textAlignment w:val="auto"/>
        <w:rPr>
          <w:rFonts w:ascii="Arial" w:hAnsi="Arial"/>
          <w:sz w:val="24"/>
          <w:lang w:eastAsia="es-CO"/>
        </w:rPr>
      </w:pPr>
    </w:p>
    <w:p w14:paraId="7882AE9C" w14:textId="6B171E33" w:rsidR="00A45B22" w:rsidRDefault="00A45B22" w:rsidP="00E50B33">
      <w:pPr>
        <w:overflowPunct/>
        <w:autoSpaceDE/>
        <w:autoSpaceDN/>
        <w:adjustRightInd/>
        <w:jc w:val="both"/>
        <w:textAlignment w:val="auto"/>
        <w:rPr>
          <w:rFonts w:ascii="Arial" w:hAnsi="Arial"/>
          <w:sz w:val="24"/>
          <w:lang w:eastAsia="es-CO"/>
        </w:rPr>
      </w:pPr>
    </w:p>
    <w:p w14:paraId="70EE772C" w14:textId="23681C46" w:rsidR="00A45B22" w:rsidRDefault="00A45B22" w:rsidP="00E50B33">
      <w:pPr>
        <w:overflowPunct/>
        <w:autoSpaceDE/>
        <w:autoSpaceDN/>
        <w:adjustRightInd/>
        <w:jc w:val="both"/>
        <w:textAlignment w:val="auto"/>
        <w:rPr>
          <w:rFonts w:ascii="Arial" w:hAnsi="Arial"/>
          <w:sz w:val="24"/>
          <w:lang w:eastAsia="es-CO"/>
        </w:rPr>
      </w:pPr>
    </w:p>
    <w:p w14:paraId="6C117554" w14:textId="19D2DFF1" w:rsidR="00A45B22" w:rsidRDefault="00A45B22" w:rsidP="00E50B33">
      <w:pPr>
        <w:overflowPunct/>
        <w:autoSpaceDE/>
        <w:autoSpaceDN/>
        <w:adjustRightInd/>
        <w:jc w:val="both"/>
        <w:textAlignment w:val="auto"/>
        <w:rPr>
          <w:rFonts w:ascii="Arial" w:hAnsi="Arial"/>
          <w:sz w:val="24"/>
          <w:lang w:eastAsia="es-CO"/>
        </w:rPr>
      </w:pPr>
    </w:p>
    <w:p w14:paraId="49E5EAF4" w14:textId="19428816" w:rsidR="00A45B22" w:rsidRDefault="00A45B22" w:rsidP="00E50B33">
      <w:pPr>
        <w:overflowPunct/>
        <w:autoSpaceDE/>
        <w:autoSpaceDN/>
        <w:adjustRightInd/>
        <w:jc w:val="both"/>
        <w:textAlignment w:val="auto"/>
        <w:rPr>
          <w:rFonts w:ascii="Arial" w:hAnsi="Arial"/>
          <w:sz w:val="24"/>
          <w:lang w:eastAsia="es-CO"/>
        </w:rPr>
      </w:pPr>
    </w:p>
    <w:p w14:paraId="286B84B1" w14:textId="77777777" w:rsidR="00A45B22" w:rsidRPr="003537E0" w:rsidRDefault="00A45B22" w:rsidP="00E50B33">
      <w:pPr>
        <w:overflowPunct/>
        <w:autoSpaceDE/>
        <w:autoSpaceDN/>
        <w:adjustRightInd/>
        <w:jc w:val="both"/>
        <w:textAlignment w:val="auto"/>
        <w:rPr>
          <w:rFonts w:ascii="Arial" w:hAnsi="Arial"/>
          <w:sz w:val="24"/>
          <w:lang w:eastAsia="es-CO"/>
        </w:rPr>
      </w:pPr>
    </w:p>
    <w:p w14:paraId="217023EB" w14:textId="6DD92619" w:rsidR="00E128CB" w:rsidRPr="00B259C5" w:rsidRDefault="00E128CB" w:rsidP="00B259C5">
      <w:pPr>
        <w:pStyle w:val="Ttulo2"/>
        <w:keepNext w:val="0"/>
        <w:numPr>
          <w:ilvl w:val="3"/>
          <w:numId w:val="1"/>
        </w:numPr>
        <w:overflowPunct/>
        <w:autoSpaceDE/>
        <w:autoSpaceDN/>
        <w:adjustRightInd/>
        <w:spacing w:before="0" w:after="0"/>
        <w:jc w:val="both"/>
        <w:textAlignment w:val="auto"/>
        <w:rPr>
          <w:rFonts w:ascii="Arial" w:hAnsi="Arial" w:cs="Arial"/>
          <w:b/>
          <w:caps w:val="0"/>
          <w:sz w:val="24"/>
          <w:szCs w:val="24"/>
          <w:lang w:val="es-ES_tradnl"/>
        </w:rPr>
      </w:pPr>
      <w:bookmarkStart w:id="124" w:name="_Toc522282868"/>
      <w:bookmarkStart w:id="125" w:name="_Toc522283476"/>
      <w:bookmarkStart w:id="126" w:name="_Toc522284085"/>
      <w:bookmarkStart w:id="127" w:name="_Toc522284700"/>
      <w:bookmarkStart w:id="128" w:name="_Toc522285309"/>
      <w:bookmarkStart w:id="129" w:name="_Toc522285911"/>
      <w:bookmarkStart w:id="130" w:name="_Toc522286513"/>
      <w:bookmarkStart w:id="131" w:name="_Toc522287115"/>
      <w:bookmarkStart w:id="132" w:name="_Toc438478760"/>
      <w:bookmarkStart w:id="133" w:name="_Toc522287116"/>
      <w:bookmarkStart w:id="134" w:name="_Toc531069219"/>
      <w:bookmarkEnd w:id="124"/>
      <w:bookmarkEnd w:id="125"/>
      <w:bookmarkEnd w:id="126"/>
      <w:bookmarkEnd w:id="127"/>
      <w:bookmarkEnd w:id="128"/>
      <w:bookmarkEnd w:id="129"/>
      <w:bookmarkEnd w:id="130"/>
      <w:bookmarkEnd w:id="131"/>
      <w:r w:rsidRPr="00B259C5">
        <w:rPr>
          <w:rFonts w:ascii="Arial" w:hAnsi="Arial" w:cs="Arial"/>
          <w:b/>
          <w:caps w:val="0"/>
          <w:sz w:val="24"/>
          <w:szCs w:val="24"/>
          <w:lang w:val="es-ES_tradnl"/>
        </w:rPr>
        <w:lastRenderedPageBreak/>
        <w:t>Residuos peligrosos y no peligrosos</w:t>
      </w:r>
      <w:bookmarkEnd w:id="132"/>
      <w:bookmarkEnd w:id="133"/>
      <w:r w:rsidR="00745FA3">
        <w:rPr>
          <w:rFonts w:ascii="Arial" w:hAnsi="Arial" w:cs="Arial"/>
          <w:b/>
          <w:caps w:val="0"/>
          <w:sz w:val="24"/>
          <w:szCs w:val="24"/>
          <w:lang w:val="es-ES_tradnl"/>
        </w:rPr>
        <w:t xml:space="preserve"> durante la fase de construcción</w:t>
      </w:r>
      <w:bookmarkEnd w:id="134"/>
    </w:p>
    <w:p w14:paraId="661EB135" w14:textId="77777777" w:rsidR="00E128CB" w:rsidRPr="00E128CB" w:rsidRDefault="00E128CB" w:rsidP="00E128CB">
      <w:pPr>
        <w:overflowPunct/>
        <w:autoSpaceDE/>
        <w:autoSpaceDN/>
        <w:adjustRightInd/>
        <w:textAlignment w:val="auto"/>
        <w:rPr>
          <w:rFonts w:ascii="Arial" w:eastAsia="Calibri" w:hAnsi="Arial" w:cs="Arial"/>
          <w:spacing w:val="-2"/>
          <w:sz w:val="24"/>
          <w:szCs w:val="24"/>
          <w:lang w:val="es-ES_tradnl" w:eastAsia="en-US"/>
        </w:rPr>
      </w:pPr>
    </w:p>
    <w:p w14:paraId="792F2667" w14:textId="0E977645" w:rsidR="00E128CB" w:rsidRPr="00E128CB" w:rsidRDefault="00E128CB" w:rsidP="00B259C5">
      <w:pPr>
        <w:numPr>
          <w:ilvl w:val="0"/>
          <w:numId w:val="72"/>
        </w:numPr>
        <w:overflowPunct/>
        <w:autoSpaceDE/>
        <w:autoSpaceDN/>
        <w:adjustRightInd/>
        <w:ind w:left="567" w:hanging="567"/>
        <w:jc w:val="both"/>
        <w:textAlignment w:val="auto"/>
        <w:rPr>
          <w:rFonts w:ascii="Arial" w:hAnsi="Arial" w:cs="Arial"/>
          <w:color w:val="000000"/>
          <w:sz w:val="24"/>
          <w:szCs w:val="24"/>
          <w:lang w:val="es-ES_tradnl"/>
        </w:rPr>
      </w:pPr>
      <w:r w:rsidRPr="00E128CB">
        <w:rPr>
          <w:rFonts w:ascii="Arial" w:hAnsi="Arial" w:cs="Arial"/>
          <w:color w:val="000000"/>
          <w:sz w:val="24"/>
          <w:szCs w:val="24"/>
          <w:lang w:val="es-ES_tradnl"/>
        </w:rPr>
        <w:t>Clasificación de los residuos sólidos</w:t>
      </w:r>
      <w:r w:rsidR="00363317">
        <w:rPr>
          <w:rStyle w:val="Refdenotaalpie"/>
          <w:rFonts w:cs="Arial"/>
          <w:color w:val="000000"/>
          <w:szCs w:val="24"/>
        </w:rPr>
        <w:footnoteReference w:id="8"/>
      </w:r>
      <w:r w:rsidRPr="00E128CB">
        <w:rPr>
          <w:rFonts w:ascii="Arial" w:hAnsi="Arial" w:cs="Arial"/>
          <w:color w:val="000000"/>
          <w:sz w:val="24"/>
          <w:szCs w:val="24"/>
          <w:lang w:val="es-ES_tradnl"/>
        </w:rPr>
        <w:t xml:space="preserve"> (aprovechables, especiales, de construcción y demolición, ordinarios, etc.</w:t>
      </w:r>
      <w:r w:rsidR="00B259C5">
        <w:rPr>
          <w:rFonts w:ascii="Arial" w:hAnsi="Arial" w:cs="Arial"/>
          <w:color w:val="000000"/>
          <w:sz w:val="24"/>
          <w:szCs w:val="24"/>
          <w:lang w:val="es-ES_tradnl"/>
        </w:rPr>
        <w:t>)</w:t>
      </w:r>
      <w:r w:rsidRPr="00E128CB">
        <w:rPr>
          <w:rFonts w:ascii="Arial" w:hAnsi="Arial" w:cs="Arial"/>
          <w:color w:val="000000"/>
          <w:sz w:val="24"/>
          <w:szCs w:val="24"/>
          <w:lang w:val="es-ES_tradnl"/>
        </w:rPr>
        <w:t>, de acuerdo con lo establecido en el Decreto 1077 de 2015 del Ministerio de Vivienda, Ciudad y Territorio, y de los residuos peligrosos</w:t>
      </w:r>
      <w:r w:rsidR="00363317">
        <w:rPr>
          <w:rStyle w:val="Refdenotaalpie"/>
          <w:rFonts w:cs="Arial"/>
          <w:color w:val="000000"/>
          <w:szCs w:val="24"/>
        </w:rPr>
        <w:footnoteReference w:id="9"/>
      </w:r>
      <w:r w:rsidR="00B259C5">
        <w:rPr>
          <w:rFonts w:ascii="Arial" w:hAnsi="Arial" w:cs="Arial"/>
          <w:color w:val="000000"/>
          <w:sz w:val="24"/>
          <w:szCs w:val="24"/>
          <w:lang w:val="es-ES_tradnl"/>
        </w:rPr>
        <w:t xml:space="preserve">, </w:t>
      </w:r>
      <w:r w:rsidRPr="00E128CB">
        <w:rPr>
          <w:rFonts w:ascii="Arial" w:hAnsi="Arial" w:cs="Arial"/>
          <w:color w:val="000000"/>
          <w:sz w:val="24"/>
          <w:szCs w:val="24"/>
          <w:lang w:val="es-ES_tradnl"/>
        </w:rPr>
        <w:t xml:space="preserve">según lo previsto en el </w:t>
      </w:r>
      <w:r w:rsidR="00B259C5">
        <w:rPr>
          <w:rFonts w:ascii="Arial" w:hAnsi="Arial" w:cs="Arial"/>
          <w:color w:val="000000"/>
          <w:sz w:val="24"/>
          <w:szCs w:val="24"/>
          <w:lang w:val="es-ES_tradnl"/>
        </w:rPr>
        <w:t>c</w:t>
      </w:r>
      <w:r w:rsidRPr="00E128CB">
        <w:rPr>
          <w:rFonts w:ascii="Arial" w:hAnsi="Arial" w:cs="Arial"/>
          <w:color w:val="000000"/>
          <w:sz w:val="24"/>
          <w:szCs w:val="24"/>
          <w:lang w:val="es-ES_tradnl"/>
        </w:rPr>
        <w:t xml:space="preserve">apítulo 1, </w:t>
      </w:r>
      <w:r w:rsidR="00B259C5">
        <w:rPr>
          <w:rFonts w:ascii="Arial" w:hAnsi="Arial" w:cs="Arial"/>
          <w:color w:val="000000"/>
          <w:sz w:val="24"/>
          <w:szCs w:val="24"/>
          <w:lang w:val="es-ES_tradnl"/>
        </w:rPr>
        <w:t>del t</w:t>
      </w:r>
      <w:r w:rsidRPr="00E128CB">
        <w:rPr>
          <w:rFonts w:ascii="Arial" w:hAnsi="Arial" w:cs="Arial"/>
          <w:color w:val="000000"/>
          <w:sz w:val="24"/>
          <w:szCs w:val="24"/>
          <w:lang w:val="es-ES_tradnl"/>
        </w:rPr>
        <w:t xml:space="preserve">ítulo 6, </w:t>
      </w:r>
      <w:r w:rsidR="00B259C5">
        <w:rPr>
          <w:rFonts w:ascii="Arial" w:hAnsi="Arial" w:cs="Arial"/>
          <w:color w:val="000000"/>
          <w:sz w:val="24"/>
          <w:szCs w:val="24"/>
          <w:lang w:val="es-ES_tradnl"/>
        </w:rPr>
        <w:t>p</w:t>
      </w:r>
      <w:r w:rsidRPr="00E128CB">
        <w:rPr>
          <w:rFonts w:ascii="Arial" w:hAnsi="Arial" w:cs="Arial"/>
          <w:color w:val="000000"/>
          <w:sz w:val="24"/>
          <w:szCs w:val="24"/>
          <w:lang w:val="es-ES_tradnl"/>
        </w:rPr>
        <w:t xml:space="preserve">arte 2, </w:t>
      </w:r>
      <w:r w:rsidR="00B259C5">
        <w:rPr>
          <w:rFonts w:ascii="Arial" w:hAnsi="Arial" w:cs="Arial"/>
          <w:color w:val="000000"/>
          <w:sz w:val="24"/>
          <w:szCs w:val="24"/>
          <w:lang w:val="es-ES_tradnl"/>
        </w:rPr>
        <w:t>l</w:t>
      </w:r>
      <w:r w:rsidRPr="00E128CB">
        <w:rPr>
          <w:rFonts w:ascii="Arial" w:hAnsi="Arial" w:cs="Arial"/>
          <w:color w:val="000000"/>
          <w:sz w:val="24"/>
          <w:szCs w:val="24"/>
          <w:lang w:val="es-ES_tradnl"/>
        </w:rPr>
        <w:t xml:space="preserve">ibro 2 del Decreto 1076 de </w:t>
      </w:r>
      <w:r w:rsidR="00B259C5" w:rsidRPr="00B259C5">
        <w:rPr>
          <w:rFonts w:ascii="Arial" w:hAnsi="Arial" w:cs="Arial"/>
          <w:color w:val="000000"/>
          <w:sz w:val="24"/>
          <w:szCs w:val="24"/>
          <w:lang w:val="es-ES_tradnl"/>
        </w:rPr>
        <w:t>2015, o aquel que lo modifique, sustituya o derogue.</w:t>
      </w:r>
    </w:p>
    <w:p w14:paraId="03CC6887" w14:textId="77777777" w:rsidR="00E128CB" w:rsidRPr="00E50B33" w:rsidRDefault="00E128CB" w:rsidP="008248ED">
      <w:pPr>
        <w:overflowPunct/>
        <w:autoSpaceDE/>
        <w:autoSpaceDN/>
        <w:adjustRightInd/>
        <w:jc w:val="both"/>
        <w:textAlignment w:val="auto"/>
        <w:rPr>
          <w:rFonts w:ascii="Arial" w:hAnsi="Arial" w:cs="Arial"/>
          <w:sz w:val="24"/>
          <w:szCs w:val="24"/>
          <w:lang w:val="es-CO" w:eastAsia="es-CO"/>
        </w:rPr>
      </w:pPr>
    </w:p>
    <w:p w14:paraId="2795096C" w14:textId="77777777" w:rsidR="0081771D" w:rsidRPr="00E92B79" w:rsidRDefault="0081771D" w:rsidP="00E92B79">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135" w:name="_Toc529535612"/>
      <w:bookmarkStart w:id="136" w:name="_Toc531069220"/>
      <w:r w:rsidRPr="00E92B79">
        <w:rPr>
          <w:rFonts w:ascii="Arial" w:hAnsi="Arial" w:cs="Arial"/>
          <w:b/>
          <w:sz w:val="24"/>
          <w:szCs w:val="24"/>
          <w:u w:val="single"/>
          <w:lang w:val="es-ES_tradnl"/>
        </w:rPr>
        <w:t>Fase de operación</w:t>
      </w:r>
      <w:bookmarkEnd w:id="135"/>
      <w:bookmarkEnd w:id="136"/>
    </w:p>
    <w:p w14:paraId="1B9737F9" w14:textId="77777777" w:rsidR="0081771D" w:rsidRPr="0081771D" w:rsidRDefault="0081771D" w:rsidP="0081771D">
      <w:pPr>
        <w:overflowPunct/>
        <w:autoSpaceDE/>
        <w:autoSpaceDN/>
        <w:adjustRightInd/>
        <w:jc w:val="both"/>
        <w:textAlignment w:val="auto"/>
        <w:rPr>
          <w:rFonts w:ascii="Arial" w:hAnsi="Arial"/>
          <w:sz w:val="24"/>
          <w:lang w:val="es-CO" w:eastAsia="ja-JP"/>
        </w:rPr>
      </w:pPr>
    </w:p>
    <w:p w14:paraId="05D92E29" w14:textId="7C7C952A" w:rsidR="0081771D" w:rsidRPr="00E92B79" w:rsidRDefault="0081771D" w:rsidP="00E92B79">
      <w:pPr>
        <w:numPr>
          <w:ilvl w:val="0"/>
          <w:numId w:val="26"/>
        </w:numPr>
        <w:overflowPunct/>
        <w:autoSpaceDE/>
        <w:autoSpaceDN/>
        <w:adjustRightInd/>
        <w:ind w:left="567" w:hanging="567"/>
        <w:jc w:val="both"/>
        <w:textAlignment w:val="auto"/>
        <w:rPr>
          <w:rFonts w:ascii="Arial" w:hAnsi="Arial" w:cs="Arial"/>
          <w:color w:val="000000"/>
          <w:sz w:val="24"/>
          <w:szCs w:val="24"/>
        </w:rPr>
      </w:pPr>
      <w:r w:rsidRPr="00E92B79">
        <w:rPr>
          <w:rFonts w:ascii="Arial" w:hAnsi="Arial" w:cs="Arial"/>
          <w:color w:val="000000"/>
          <w:sz w:val="24"/>
          <w:szCs w:val="24"/>
        </w:rPr>
        <w:t xml:space="preserve">Fuentes de energía y combustibles (tipo de combustible utilizado, poder calorífico, características fisicoquímicas, composición y volúmenes); establecer el consumo energético </w:t>
      </w:r>
      <w:r w:rsidRPr="008434A2">
        <w:rPr>
          <w:rFonts w:ascii="Arial" w:hAnsi="Arial" w:cs="Arial"/>
          <w:color w:val="000000"/>
          <w:sz w:val="24"/>
          <w:szCs w:val="24"/>
        </w:rPr>
        <w:t xml:space="preserve">en </w:t>
      </w:r>
      <w:r w:rsidR="00E92B79" w:rsidRPr="007B1C98">
        <w:rPr>
          <w:rFonts w:ascii="Arial" w:hAnsi="Arial" w:cs="Arial"/>
          <w:color w:val="000000"/>
          <w:sz w:val="24"/>
          <w:szCs w:val="24"/>
        </w:rPr>
        <w:t>KWh</w:t>
      </w:r>
      <w:r w:rsidRPr="007B1C98">
        <w:rPr>
          <w:rFonts w:ascii="Arial" w:hAnsi="Arial" w:cs="Arial"/>
          <w:color w:val="000000"/>
          <w:sz w:val="24"/>
          <w:szCs w:val="24"/>
        </w:rPr>
        <w:t>/mes</w:t>
      </w:r>
      <w:r w:rsidRPr="008434A2">
        <w:rPr>
          <w:rFonts w:ascii="Arial" w:hAnsi="Arial" w:cs="Arial"/>
          <w:color w:val="000000"/>
          <w:sz w:val="24"/>
          <w:szCs w:val="24"/>
        </w:rPr>
        <w:t xml:space="preserve"> y especificar</w:t>
      </w:r>
      <w:r w:rsidRPr="00E92B79">
        <w:rPr>
          <w:rFonts w:ascii="Arial" w:hAnsi="Arial" w:cs="Arial"/>
          <w:color w:val="000000"/>
          <w:sz w:val="24"/>
          <w:szCs w:val="24"/>
        </w:rPr>
        <w:t xml:space="preserve"> los equipos que se abastecen y usos de estos servicios e insumos como maquinaria, equipos, iluminación, entre otros.</w:t>
      </w:r>
    </w:p>
    <w:p w14:paraId="77CC835A" w14:textId="77777777" w:rsidR="0081771D" w:rsidRPr="00E92B79" w:rsidRDefault="0081771D" w:rsidP="00E92B79">
      <w:pPr>
        <w:numPr>
          <w:ilvl w:val="0"/>
          <w:numId w:val="26"/>
        </w:numPr>
        <w:overflowPunct/>
        <w:autoSpaceDE/>
        <w:autoSpaceDN/>
        <w:adjustRightInd/>
        <w:ind w:left="567" w:hanging="567"/>
        <w:jc w:val="both"/>
        <w:textAlignment w:val="auto"/>
        <w:rPr>
          <w:rFonts w:ascii="Arial" w:hAnsi="Arial" w:cs="Arial"/>
          <w:color w:val="000000"/>
          <w:sz w:val="24"/>
          <w:szCs w:val="24"/>
        </w:rPr>
      </w:pPr>
      <w:r w:rsidRPr="00E92B79">
        <w:rPr>
          <w:rFonts w:ascii="Arial" w:hAnsi="Arial" w:cs="Arial"/>
          <w:color w:val="000000"/>
          <w:sz w:val="24"/>
          <w:szCs w:val="24"/>
        </w:rPr>
        <w:t>Fuentes de abastecimiento de agua para consumo humano, industrial y contingencia, establecer un promedio de consumo en m</w:t>
      </w:r>
      <w:r w:rsidRPr="00E92B79">
        <w:rPr>
          <w:rFonts w:ascii="Arial" w:hAnsi="Arial" w:cs="Arial"/>
          <w:color w:val="000000"/>
          <w:sz w:val="24"/>
          <w:szCs w:val="24"/>
          <w:vertAlign w:val="superscript"/>
        </w:rPr>
        <w:t>3</w:t>
      </w:r>
      <w:r w:rsidRPr="00E92B79">
        <w:rPr>
          <w:rFonts w:ascii="Arial" w:hAnsi="Arial" w:cs="Arial"/>
          <w:color w:val="000000"/>
          <w:sz w:val="24"/>
          <w:szCs w:val="24"/>
        </w:rPr>
        <w:t>/mes.</w:t>
      </w:r>
    </w:p>
    <w:p w14:paraId="7BD81731" w14:textId="544618BE" w:rsidR="0081771D" w:rsidRPr="00E92B79" w:rsidRDefault="00F03FBB" w:rsidP="00E92B79">
      <w:pPr>
        <w:numPr>
          <w:ilvl w:val="0"/>
          <w:numId w:val="26"/>
        </w:numPr>
        <w:overflowPunct/>
        <w:autoSpaceDE/>
        <w:autoSpaceDN/>
        <w:adjustRightInd/>
        <w:ind w:left="567" w:hanging="567"/>
        <w:jc w:val="both"/>
        <w:textAlignment w:val="auto"/>
        <w:rPr>
          <w:rFonts w:ascii="Arial" w:hAnsi="Arial" w:cs="Arial"/>
          <w:color w:val="000000"/>
          <w:sz w:val="24"/>
          <w:szCs w:val="24"/>
        </w:rPr>
      </w:pPr>
      <w:r>
        <w:rPr>
          <w:rFonts w:ascii="Arial" w:hAnsi="Arial" w:cs="Arial"/>
          <w:color w:val="000000"/>
          <w:sz w:val="24"/>
          <w:szCs w:val="24"/>
        </w:rPr>
        <w:t xml:space="preserve">Actividades </w:t>
      </w:r>
      <w:r w:rsidR="0081771D" w:rsidRPr="00E92B79">
        <w:rPr>
          <w:rFonts w:ascii="Arial" w:hAnsi="Arial" w:cs="Arial"/>
          <w:color w:val="000000"/>
          <w:sz w:val="24"/>
          <w:szCs w:val="24"/>
        </w:rPr>
        <w:t>que se realizan en cada uno de los puestos de trabajo, con relación a los procesos y operaciones a desarrollar en la gestión de los RAEE.</w:t>
      </w:r>
    </w:p>
    <w:p w14:paraId="2BFEAA9D" w14:textId="2276C9F8" w:rsidR="0081771D" w:rsidRPr="00E92B79" w:rsidRDefault="0081771D" w:rsidP="00E92B79">
      <w:pPr>
        <w:numPr>
          <w:ilvl w:val="0"/>
          <w:numId w:val="26"/>
        </w:numPr>
        <w:overflowPunct/>
        <w:autoSpaceDE/>
        <w:autoSpaceDN/>
        <w:adjustRightInd/>
        <w:ind w:left="567" w:hanging="567"/>
        <w:jc w:val="both"/>
        <w:textAlignment w:val="auto"/>
        <w:rPr>
          <w:rFonts w:ascii="Arial" w:hAnsi="Arial" w:cs="Arial"/>
          <w:color w:val="000000"/>
          <w:sz w:val="24"/>
          <w:szCs w:val="24"/>
        </w:rPr>
      </w:pPr>
      <w:r w:rsidRPr="00E92B79">
        <w:rPr>
          <w:rFonts w:ascii="Arial" w:hAnsi="Arial" w:cs="Arial"/>
          <w:color w:val="000000"/>
          <w:sz w:val="24"/>
          <w:szCs w:val="24"/>
        </w:rPr>
        <w:t xml:space="preserve">Capacidad instalada en </w:t>
      </w:r>
      <w:r w:rsidR="008434A2">
        <w:rPr>
          <w:rFonts w:ascii="Arial" w:hAnsi="Arial" w:cs="Arial"/>
          <w:color w:val="000000"/>
          <w:sz w:val="24"/>
          <w:szCs w:val="24"/>
        </w:rPr>
        <w:t>Toneladas</w:t>
      </w:r>
      <w:r w:rsidRPr="00E92B79">
        <w:rPr>
          <w:rFonts w:ascii="Arial" w:hAnsi="Arial" w:cs="Arial"/>
          <w:color w:val="000000"/>
          <w:sz w:val="24"/>
          <w:szCs w:val="24"/>
        </w:rPr>
        <w:t>/mes para todas las etapas de gestión que apliquen de acuerdo con el alcance del proyecto</w:t>
      </w:r>
      <w:r w:rsidR="009D18AD">
        <w:rPr>
          <w:rFonts w:ascii="Arial" w:hAnsi="Arial" w:cs="Arial"/>
          <w:color w:val="000000"/>
          <w:sz w:val="24"/>
          <w:szCs w:val="24"/>
        </w:rPr>
        <w:t xml:space="preserve">; de acuerdo a la Tabla </w:t>
      </w:r>
      <w:r w:rsidR="00A45B22">
        <w:rPr>
          <w:rFonts w:ascii="Arial" w:hAnsi="Arial" w:cs="Arial"/>
          <w:color w:val="000000"/>
          <w:sz w:val="24"/>
          <w:szCs w:val="24"/>
        </w:rPr>
        <w:t>3</w:t>
      </w:r>
      <w:r w:rsidR="009D18AD">
        <w:rPr>
          <w:rFonts w:ascii="Arial" w:hAnsi="Arial" w:cs="Arial"/>
          <w:color w:val="000000"/>
          <w:sz w:val="24"/>
          <w:szCs w:val="24"/>
        </w:rPr>
        <w:t xml:space="preserve"> de los presentes </w:t>
      </w:r>
      <w:r w:rsidR="00A45B22">
        <w:rPr>
          <w:rFonts w:ascii="Arial" w:hAnsi="Arial" w:cs="Arial"/>
          <w:color w:val="000000"/>
          <w:sz w:val="24"/>
          <w:szCs w:val="24"/>
        </w:rPr>
        <w:t>t</w:t>
      </w:r>
      <w:r w:rsidR="009D18AD">
        <w:rPr>
          <w:rFonts w:ascii="Arial" w:hAnsi="Arial" w:cs="Arial"/>
          <w:color w:val="000000"/>
          <w:sz w:val="24"/>
          <w:szCs w:val="24"/>
        </w:rPr>
        <w:t>érminos de referencia</w:t>
      </w:r>
      <w:r w:rsidRPr="00E92B79">
        <w:rPr>
          <w:rFonts w:ascii="Arial" w:hAnsi="Arial" w:cs="Arial"/>
          <w:color w:val="000000"/>
          <w:sz w:val="24"/>
          <w:szCs w:val="24"/>
        </w:rPr>
        <w:t>.</w:t>
      </w:r>
    </w:p>
    <w:p w14:paraId="63E40D98" w14:textId="77777777" w:rsidR="0081771D" w:rsidRPr="00E92B79" w:rsidRDefault="0081771D" w:rsidP="00E92B79">
      <w:pPr>
        <w:numPr>
          <w:ilvl w:val="0"/>
          <w:numId w:val="26"/>
        </w:numPr>
        <w:overflowPunct/>
        <w:autoSpaceDE/>
        <w:autoSpaceDN/>
        <w:adjustRightInd/>
        <w:ind w:left="567" w:hanging="567"/>
        <w:jc w:val="both"/>
        <w:textAlignment w:val="auto"/>
        <w:rPr>
          <w:rFonts w:ascii="Arial" w:hAnsi="Arial" w:cs="Arial"/>
          <w:color w:val="000000"/>
          <w:sz w:val="24"/>
          <w:szCs w:val="24"/>
        </w:rPr>
      </w:pPr>
      <w:r w:rsidRPr="00E92B79">
        <w:rPr>
          <w:rFonts w:ascii="Arial" w:hAnsi="Arial" w:cs="Arial"/>
          <w:color w:val="000000"/>
          <w:sz w:val="24"/>
          <w:szCs w:val="24"/>
        </w:rPr>
        <w:t>Listado de equipos y maquinaria instalada para la operación del proyecto, de manera que se permita su identificación con un código único interno, el listado debe contener las especificaciones técnicas de equipos y maquinaria (datasheet) tales como: marca y referencia de fabricante, capacidad de operación, tipo y consumo de energía, entre otras.</w:t>
      </w:r>
    </w:p>
    <w:p w14:paraId="3EEA61C7" w14:textId="77777777" w:rsidR="0081771D" w:rsidRPr="00F03FBB" w:rsidRDefault="0081771D" w:rsidP="00F03FBB">
      <w:pPr>
        <w:overflowPunct/>
        <w:autoSpaceDE/>
        <w:autoSpaceDN/>
        <w:adjustRightInd/>
        <w:jc w:val="both"/>
        <w:textAlignment w:val="auto"/>
        <w:rPr>
          <w:rFonts w:ascii="Arial" w:hAnsi="Arial"/>
          <w:sz w:val="24"/>
          <w:lang w:val="es-CO" w:eastAsia="ja-JP"/>
        </w:rPr>
      </w:pPr>
    </w:p>
    <w:p w14:paraId="40B5D5CD" w14:textId="1E0349A3" w:rsidR="0081771D" w:rsidRPr="0081771D" w:rsidRDefault="0081771D" w:rsidP="0081771D">
      <w:pPr>
        <w:overflowPunct/>
        <w:autoSpaceDE/>
        <w:autoSpaceDN/>
        <w:adjustRightInd/>
        <w:jc w:val="both"/>
        <w:textAlignment w:val="auto"/>
        <w:rPr>
          <w:rFonts w:ascii="Arial" w:hAnsi="Arial"/>
          <w:spacing w:val="-3"/>
          <w:sz w:val="24"/>
          <w:lang w:val="es-CO"/>
        </w:rPr>
      </w:pPr>
      <w:r w:rsidRPr="0081771D">
        <w:rPr>
          <w:rFonts w:ascii="Arial" w:hAnsi="Arial"/>
          <w:sz w:val="24"/>
          <w:lang w:val="es-CO"/>
        </w:rPr>
        <w:t xml:space="preserve">De acuerdo con la información consignada para desarrollar los subnumerales contenidos en el numeral </w:t>
      </w:r>
      <w:r w:rsidR="00F23AC5" w:rsidRPr="00F23AC5">
        <w:rPr>
          <w:rFonts w:ascii="Arial" w:hAnsi="Arial"/>
          <w:sz w:val="24"/>
          <w:lang w:val="es-CO"/>
        </w:rPr>
        <w:t>1.2.1</w:t>
      </w:r>
      <w:r w:rsidR="00F23AC5">
        <w:rPr>
          <w:rFonts w:ascii="Arial" w:hAnsi="Arial"/>
          <w:sz w:val="24"/>
          <w:lang w:val="es-CO"/>
        </w:rPr>
        <w:t xml:space="preserve"> </w:t>
      </w:r>
      <w:r w:rsidR="00F23AC5" w:rsidRPr="00F23AC5">
        <w:rPr>
          <w:rFonts w:ascii="Arial" w:hAnsi="Arial"/>
          <w:sz w:val="24"/>
          <w:lang w:val="es-CO"/>
        </w:rPr>
        <w:t>Fase de planeación y diseño del proyecto</w:t>
      </w:r>
      <w:r w:rsidR="00F23AC5">
        <w:rPr>
          <w:rFonts w:ascii="Arial" w:hAnsi="Arial"/>
          <w:sz w:val="24"/>
          <w:lang w:val="es-CO"/>
        </w:rPr>
        <w:t xml:space="preserve">, suministrar </w:t>
      </w:r>
      <w:r w:rsidRPr="0081771D">
        <w:rPr>
          <w:rFonts w:ascii="Arial" w:hAnsi="Arial"/>
          <w:sz w:val="24"/>
          <w:lang w:val="es-CO"/>
        </w:rPr>
        <w:t xml:space="preserve">la siguiente información para </w:t>
      </w:r>
      <w:r w:rsidR="00F23AC5">
        <w:rPr>
          <w:rFonts w:ascii="Arial" w:hAnsi="Arial"/>
          <w:sz w:val="24"/>
          <w:lang w:val="es-CO"/>
        </w:rPr>
        <w:t xml:space="preserve">cada una de las </w:t>
      </w:r>
      <w:r w:rsidRPr="0081771D">
        <w:rPr>
          <w:rFonts w:ascii="Arial" w:hAnsi="Arial"/>
          <w:sz w:val="24"/>
          <w:lang w:val="es-CO"/>
        </w:rPr>
        <w:t xml:space="preserve">actividades </w:t>
      </w:r>
      <w:r w:rsidR="00F23AC5">
        <w:rPr>
          <w:rFonts w:ascii="Arial" w:hAnsi="Arial"/>
          <w:sz w:val="24"/>
          <w:lang w:val="es-CO"/>
        </w:rPr>
        <w:t>de manejo</w:t>
      </w:r>
      <w:r w:rsidRPr="0081771D">
        <w:rPr>
          <w:rFonts w:ascii="Arial" w:hAnsi="Arial"/>
          <w:spacing w:val="-3"/>
          <w:sz w:val="24"/>
          <w:lang w:val="es-CO"/>
        </w:rPr>
        <w:t>:</w:t>
      </w:r>
    </w:p>
    <w:p w14:paraId="1AD7F064" w14:textId="77777777" w:rsidR="0081771D" w:rsidRPr="0081771D" w:rsidRDefault="0081771D" w:rsidP="0081771D">
      <w:pPr>
        <w:overflowPunct/>
        <w:autoSpaceDE/>
        <w:autoSpaceDN/>
        <w:adjustRightInd/>
        <w:jc w:val="both"/>
        <w:textAlignment w:val="auto"/>
        <w:rPr>
          <w:rFonts w:ascii="Arial" w:hAnsi="Arial"/>
          <w:sz w:val="24"/>
          <w:lang w:val="es-CO"/>
        </w:rPr>
      </w:pPr>
    </w:p>
    <w:p w14:paraId="692DFAC7" w14:textId="333B9A50" w:rsidR="0081771D" w:rsidRPr="00F23AC5" w:rsidRDefault="0081771D" w:rsidP="00F23AC5">
      <w:pPr>
        <w:numPr>
          <w:ilvl w:val="0"/>
          <w:numId w:val="26"/>
        </w:numPr>
        <w:overflowPunct/>
        <w:autoSpaceDE/>
        <w:autoSpaceDN/>
        <w:adjustRightInd/>
        <w:ind w:left="567" w:hanging="567"/>
        <w:jc w:val="both"/>
        <w:textAlignment w:val="auto"/>
        <w:rPr>
          <w:rFonts w:ascii="Arial" w:hAnsi="Arial" w:cs="Arial"/>
          <w:color w:val="000000"/>
          <w:sz w:val="24"/>
          <w:szCs w:val="24"/>
        </w:rPr>
      </w:pPr>
      <w:r w:rsidRPr="00F23AC5">
        <w:rPr>
          <w:rFonts w:ascii="Arial" w:hAnsi="Arial" w:cs="Arial"/>
          <w:color w:val="000000"/>
          <w:sz w:val="24"/>
          <w:szCs w:val="24"/>
        </w:rPr>
        <w:t>Diagrama de flujo con su memoria explicativa de la secuencia del proceso de la actividad a realizar.</w:t>
      </w:r>
    </w:p>
    <w:p w14:paraId="23FA84F4" w14:textId="1DE6E0FA" w:rsidR="0081771D" w:rsidRPr="00F23AC5" w:rsidRDefault="0081771D" w:rsidP="00F23AC5">
      <w:pPr>
        <w:numPr>
          <w:ilvl w:val="0"/>
          <w:numId w:val="26"/>
        </w:numPr>
        <w:overflowPunct/>
        <w:autoSpaceDE/>
        <w:autoSpaceDN/>
        <w:adjustRightInd/>
        <w:ind w:left="567" w:hanging="567"/>
        <w:jc w:val="both"/>
        <w:textAlignment w:val="auto"/>
        <w:rPr>
          <w:rFonts w:ascii="Arial" w:hAnsi="Arial" w:cs="Arial"/>
          <w:color w:val="000000"/>
          <w:sz w:val="24"/>
          <w:szCs w:val="24"/>
        </w:rPr>
      </w:pPr>
      <w:r w:rsidRPr="00F23AC5">
        <w:rPr>
          <w:rFonts w:ascii="Arial" w:hAnsi="Arial" w:cs="Arial"/>
          <w:color w:val="000000"/>
          <w:sz w:val="24"/>
          <w:szCs w:val="24"/>
        </w:rPr>
        <w:lastRenderedPageBreak/>
        <w:t xml:space="preserve">Balance de masa y energía, incluyendo todas las entradas en las diferentes etapas del proceso y las </w:t>
      </w:r>
      <w:r w:rsidR="00F23AC5">
        <w:rPr>
          <w:rFonts w:ascii="Arial" w:hAnsi="Arial" w:cs="Arial"/>
          <w:color w:val="000000"/>
          <w:sz w:val="24"/>
          <w:szCs w:val="24"/>
        </w:rPr>
        <w:t>salidas del mismo.</w:t>
      </w:r>
    </w:p>
    <w:p w14:paraId="5CCB4441" w14:textId="77777777" w:rsidR="0081771D" w:rsidRPr="00F23AC5" w:rsidRDefault="0081771D" w:rsidP="00F23AC5">
      <w:pPr>
        <w:numPr>
          <w:ilvl w:val="0"/>
          <w:numId w:val="26"/>
        </w:numPr>
        <w:overflowPunct/>
        <w:autoSpaceDE/>
        <w:autoSpaceDN/>
        <w:adjustRightInd/>
        <w:ind w:left="567" w:hanging="567"/>
        <w:jc w:val="both"/>
        <w:textAlignment w:val="auto"/>
        <w:rPr>
          <w:rFonts w:ascii="Arial" w:hAnsi="Arial" w:cs="Arial"/>
          <w:color w:val="000000"/>
          <w:sz w:val="24"/>
          <w:szCs w:val="24"/>
        </w:rPr>
      </w:pPr>
      <w:r w:rsidRPr="00F23AC5">
        <w:rPr>
          <w:rFonts w:ascii="Arial" w:hAnsi="Arial" w:cs="Arial"/>
          <w:color w:val="000000"/>
          <w:sz w:val="24"/>
          <w:szCs w:val="24"/>
        </w:rPr>
        <w:t>Descripción de las actividades, procesos y operaciones (físicas, químicas, térmicos, etc.) que serán empleadas.</w:t>
      </w:r>
    </w:p>
    <w:p w14:paraId="7D06539E" w14:textId="7E4CD5F0" w:rsidR="0081771D" w:rsidRPr="00F23AC5" w:rsidRDefault="00F23AC5" w:rsidP="00F23AC5">
      <w:pPr>
        <w:numPr>
          <w:ilvl w:val="0"/>
          <w:numId w:val="26"/>
        </w:numPr>
        <w:overflowPunct/>
        <w:autoSpaceDE/>
        <w:autoSpaceDN/>
        <w:adjustRightInd/>
        <w:ind w:left="567" w:hanging="567"/>
        <w:jc w:val="both"/>
        <w:textAlignment w:val="auto"/>
        <w:rPr>
          <w:rFonts w:ascii="Arial" w:hAnsi="Arial" w:cs="Arial"/>
          <w:color w:val="000000"/>
          <w:sz w:val="24"/>
          <w:szCs w:val="24"/>
        </w:rPr>
      </w:pPr>
      <w:r>
        <w:rPr>
          <w:rFonts w:ascii="Arial" w:hAnsi="Arial" w:cs="Arial"/>
          <w:color w:val="000000"/>
          <w:sz w:val="24"/>
          <w:szCs w:val="24"/>
        </w:rPr>
        <w:t>E</w:t>
      </w:r>
      <w:r w:rsidR="0081771D" w:rsidRPr="00F23AC5">
        <w:rPr>
          <w:rFonts w:ascii="Arial" w:hAnsi="Arial" w:cs="Arial"/>
          <w:color w:val="000000"/>
          <w:sz w:val="24"/>
          <w:szCs w:val="24"/>
        </w:rPr>
        <w:t>quipos y procesos auxiliares que se proyecta utilizar, tales como: montacargas, bandas transportadoras, grúas, compresores, trituradoras, compactadoras, entre otros, indicando en qué punto del proceso son utilizados y las condiciones de operación.</w:t>
      </w:r>
    </w:p>
    <w:p w14:paraId="76C2C4B7" w14:textId="55508220" w:rsidR="0081771D" w:rsidRPr="00F23AC5" w:rsidRDefault="00F23AC5" w:rsidP="00F23AC5">
      <w:pPr>
        <w:numPr>
          <w:ilvl w:val="0"/>
          <w:numId w:val="26"/>
        </w:numPr>
        <w:overflowPunct/>
        <w:autoSpaceDE/>
        <w:autoSpaceDN/>
        <w:adjustRightInd/>
        <w:ind w:left="567" w:hanging="567"/>
        <w:jc w:val="both"/>
        <w:textAlignment w:val="auto"/>
        <w:rPr>
          <w:rFonts w:ascii="Arial" w:hAnsi="Arial" w:cs="Arial"/>
          <w:color w:val="000000"/>
          <w:sz w:val="24"/>
          <w:szCs w:val="24"/>
        </w:rPr>
      </w:pPr>
      <w:r>
        <w:rPr>
          <w:rFonts w:ascii="Arial" w:hAnsi="Arial" w:cs="Arial"/>
          <w:color w:val="000000"/>
          <w:sz w:val="24"/>
          <w:szCs w:val="24"/>
        </w:rPr>
        <w:t>C</w:t>
      </w:r>
      <w:r w:rsidR="0081771D" w:rsidRPr="00F23AC5">
        <w:rPr>
          <w:rFonts w:ascii="Arial" w:hAnsi="Arial" w:cs="Arial"/>
          <w:color w:val="000000"/>
          <w:sz w:val="24"/>
          <w:szCs w:val="24"/>
        </w:rPr>
        <w:t>ondiciones previstas de cargue y descargue de los RAEE</w:t>
      </w:r>
      <w:r>
        <w:rPr>
          <w:rFonts w:ascii="Arial" w:hAnsi="Arial" w:cs="Arial"/>
          <w:color w:val="000000"/>
          <w:sz w:val="24"/>
          <w:szCs w:val="24"/>
        </w:rPr>
        <w:t>. E</w:t>
      </w:r>
      <w:r w:rsidR="0081771D" w:rsidRPr="00F23AC5">
        <w:rPr>
          <w:rFonts w:ascii="Arial" w:hAnsi="Arial" w:cs="Arial"/>
          <w:color w:val="000000"/>
          <w:sz w:val="24"/>
          <w:szCs w:val="24"/>
        </w:rPr>
        <w:t>n caso de tratarse de mercancías peligrosas, los mecanismos a implementar para el cumplimiento de lo establecido en el capítulo 7, sección 8 Transporte terrestre automotor de mercancías peligrosas por carretera del Decreto 1079 de 2015 “Por medio del cual se expide el Decreto Único Reglamentario del Sector Transporte”.</w:t>
      </w:r>
    </w:p>
    <w:p w14:paraId="2901851C" w14:textId="1256F575" w:rsidR="0081771D" w:rsidRPr="00F23AC5" w:rsidRDefault="00F23AC5" w:rsidP="00F23AC5">
      <w:pPr>
        <w:numPr>
          <w:ilvl w:val="0"/>
          <w:numId w:val="26"/>
        </w:numPr>
        <w:overflowPunct/>
        <w:autoSpaceDE/>
        <w:autoSpaceDN/>
        <w:adjustRightInd/>
        <w:ind w:left="567" w:hanging="567"/>
        <w:jc w:val="both"/>
        <w:textAlignment w:val="auto"/>
        <w:rPr>
          <w:rFonts w:ascii="Arial" w:hAnsi="Arial" w:cs="Arial"/>
          <w:color w:val="000000"/>
          <w:sz w:val="24"/>
          <w:szCs w:val="24"/>
        </w:rPr>
      </w:pPr>
      <w:r>
        <w:rPr>
          <w:rFonts w:ascii="Arial" w:hAnsi="Arial" w:cs="Arial"/>
          <w:color w:val="000000"/>
          <w:sz w:val="24"/>
          <w:szCs w:val="24"/>
        </w:rPr>
        <w:t>O</w:t>
      </w:r>
      <w:r w:rsidR="0081771D" w:rsidRPr="00F23AC5">
        <w:rPr>
          <w:rFonts w:ascii="Arial" w:hAnsi="Arial" w:cs="Arial"/>
          <w:color w:val="000000"/>
          <w:sz w:val="24"/>
          <w:szCs w:val="24"/>
        </w:rPr>
        <w:t xml:space="preserve">peración en las áreas de almacenamiento, </w:t>
      </w:r>
      <w:r w:rsidR="000C7BBB">
        <w:rPr>
          <w:rFonts w:ascii="Arial" w:hAnsi="Arial" w:cs="Arial"/>
          <w:color w:val="000000"/>
          <w:sz w:val="24"/>
          <w:szCs w:val="24"/>
        </w:rPr>
        <w:t>con</w:t>
      </w:r>
      <w:r w:rsidR="0081771D" w:rsidRPr="00F23AC5">
        <w:rPr>
          <w:rFonts w:ascii="Arial" w:hAnsi="Arial" w:cs="Arial"/>
          <w:color w:val="000000"/>
          <w:sz w:val="24"/>
          <w:szCs w:val="24"/>
        </w:rPr>
        <w:t>:</w:t>
      </w:r>
    </w:p>
    <w:p w14:paraId="3A5C5AEA" w14:textId="07C210AF" w:rsidR="0081771D" w:rsidRPr="000C7BBB" w:rsidRDefault="0081771D" w:rsidP="000C7BBB">
      <w:pPr>
        <w:pStyle w:val="Prrafodelista"/>
        <w:numPr>
          <w:ilvl w:val="0"/>
          <w:numId w:val="66"/>
        </w:numPr>
        <w:suppressAutoHyphens/>
        <w:ind w:left="1134" w:hanging="567"/>
        <w:jc w:val="both"/>
        <w:rPr>
          <w:rFonts w:cs="Arial"/>
          <w:sz w:val="24"/>
          <w:szCs w:val="24"/>
        </w:rPr>
      </w:pPr>
      <w:r w:rsidRPr="000C7BBB">
        <w:rPr>
          <w:rFonts w:cs="Arial"/>
          <w:sz w:val="24"/>
          <w:szCs w:val="24"/>
        </w:rPr>
        <w:t>Descripción del tipo de almacenamiento a implementar (</w:t>
      </w:r>
      <w:r w:rsidR="000C7BBB">
        <w:rPr>
          <w:rFonts w:cs="Arial"/>
          <w:sz w:val="24"/>
          <w:szCs w:val="24"/>
        </w:rPr>
        <w:t>v. g.</w:t>
      </w:r>
      <w:r w:rsidRPr="000C7BBB">
        <w:rPr>
          <w:rFonts w:cs="Arial"/>
          <w:sz w:val="24"/>
          <w:szCs w:val="24"/>
        </w:rPr>
        <w:t xml:space="preserve"> estantería pesada, estantería liviana, tipo de contenedores, por r</w:t>
      </w:r>
      <w:r w:rsidR="000C7BBB">
        <w:rPr>
          <w:rFonts w:cs="Arial"/>
          <w:sz w:val="24"/>
          <w:szCs w:val="24"/>
        </w:rPr>
        <w:t>ack, por zonas, aleatorio, etc.).</w:t>
      </w:r>
    </w:p>
    <w:p w14:paraId="04189163" w14:textId="77777777" w:rsidR="0081771D" w:rsidRPr="000C7BBB" w:rsidRDefault="0081771D" w:rsidP="000C7BBB">
      <w:pPr>
        <w:pStyle w:val="Prrafodelista"/>
        <w:numPr>
          <w:ilvl w:val="0"/>
          <w:numId w:val="66"/>
        </w:numPr>
        <w:suppressAutoHyphens/>
        <w:ind w:left="1134" w:hanging="567"/>
        <w:jc w:val="both"/>
        <w:rPr>
          <w:rFonts w:cs="Arial"/>
          <w:sz w:val="24"/>
          <w:szCs w:val="24"/>
        </w:rPr>
      </w:pPr>
      <w:r w:rsidRPr="000C7BBB">
        <w:rPr>
          <w:rFonts w:cs="Arial"/>
          <w:sz w:val="24"/>
          <w:szCs w:val="24"/>
        </w:rPr>
        <w:t>Descripción del manejo de inventario y rotación de materiales.</w:t>
      </w:r>
    </w:p>
    <w:p w14:paraId="3D8E364B" w14:textId="005A4A50" w:rsidR="0081771D" w:rsidRPr="000C7BBB" w:rsidRDefault="0081771D" w:rsidP="000C7BBB">
      <w:pPr>
        <w:pStyle w:val="Prrafodelista"/>
        <w:numPr>
          <w:ilvl w:val="0"/>
          <w:numId w:val="66"/>
        </w:numPr>
        <w:suppressAutoHyphens/>
        <w:ind w:left="1134" w:hanging="567"/>
        <w:jc w:val="both"/>
        <w:rPr>
          <w:rFonts w:cs="Arial"/>
          <w:sz w:val="24"/>
          <w:szCs w:val="24"/>
        </w:rPr>
      </w:pPr>
      <w:r w:rsidRPr="000C7BBB">
        <w:rPr>
          <w:rFonts w:cs="Arial"/>
          <w:sz w:val="24"/>
          <w:szCs w:val="24"/>
        </w:rPr>
        <w:t xml:space="preserve">Capacidad de almacenamiento en </w:t>
      </w:r>
      <w:r w:rsidR="000C7BBB">
        <w:rPr>
          <w:rFonts w:cs="Arial"/>
          <w:sz w:val="24"/>
          <w:szCs w:val="24"/>
        </w:rPr>
        <w:t>K</w:t>
      </w:r>
      <w:r w:rsidRPr="000C7BBB">
        <w:rPr>
          <w:rFonts w:cs="Arial"/>
          <w:sz w:val="24"/>
          <w:szCs w:val="24"/>
        </w:rPr>
        <w:t>g/mes</w:t>
      </w:r>
      <w:r w:rsidR="000C7BBB">
        <w:rPr>
          <w:rFonts w:cs="Arial"/>
          <w:sz w:val="24"/>
          <w:szCs w:val="24"/>
        </w:rPr>
        <w:t>.</w:t>
      </w:r>
    </w:p>
    <w:p w14:paraId="13C59EFC" w14:textId="52829DF3" w:rsidR="0081771D" w:rsidRDefault="0081771D" w:rsidP="009C2060">
      <w:pPr>
        <w:overflowPunct/>
        <w:autoSpaceDE/>
        <w:autoSpaceDN/>
        <w:adjustRightInd/>
        <w:jc w:val="both"/>
        <w:textAlignment w:val="auto"/>
        <w:rPr>
          <w:rFonts w:ascii="Arial" w:hAnsi="Arial"/>
          <w:sz w:val="24"/>
          <w:lang w:val="es-CO"/>
        </w:rPr>
      </w:pPr>
    </w:p>
    <w:p w14:paraId="7EC9BC89" w14:textId="02F50B1F" w:rsidR="00745FA3" w:rsidRPr="00B259C5" w:rsidRDefault="00745FA3" w:rsidP="00745FA3">
      <w:pPr>
        <w:pStyle w:val="Ttulo2"/>
        <w:keepNext w:val="0"/>
        <w:numPr>
          <w:ilvl w:val="3"/>
          <w:numId w:val="1"/>
        </w:numPr>
        <w:overflowPunct/>
        <w:autoSpaceDE/>
        <w:autoSpaceDN/>
        <w:adjustRightInd/>
        <w:spacing w:before="0" w:after="0"/>
        <w:jc w:val="both"/>
        <w:textAlignment w:val="auto"/>
        <w:rPr>
          <w:rFonts w:ascii="Arial" w:hAnsi="Arial" w:cs="Arial"/>
          <w:b/>
          <w:caps w:val="0"/>
          <w:sz w:val="24"/>
          <w:szCs w:val="24"/>
          <w:lang w:val="es-ES_tradnl"/>
        </w:rPr>
      </w:pPr>
      <w:bookmarkStart w:id="137" w:name="_Toc531069221"/>
      <w:r w:rsidRPr="00B259C5">
        <w:rPr>
          <w:rFonts w:ascii="Arial" w:hAnsi="Arial" w:cs="Arial"/>
          <w:b/>
          <w:caps w:val="0"/>
          <w:sz w:val="24"/>
          <w:szCs w:val="24"/>
          <w:lang w:val="es-ES_tradnl"/>
        </w:rPr>
        <w:t>Residuos peligrosos y no peligrosos</w:t>
      </w:r>
      <w:r>
        <w:rPr>
          <w:rFonts w:ascii="Arial" w:hAnsi="Arial" w:cs="Arial"/>
          <w:b/>
          <w:caps w:val="0"/>
          <w:sz w:val="24"/>
          <w:szCs w:val="24"/>
          <w:lang w:val="es-ES_tradnl"/>
        </w:rPr>
        <w:t xml:space="preserve"> durante la fase de operación</w:t>
      </w:r>
      <w:bookmarkEnd w:id="137"/>
    </w:p>
    <w:p w14:paraId="1C52BEB2" w14:textId="77777777" w:rsidR="00745FA3" w:rsidRPr="00E128CB" w:rsidRDefault="00745FA3" w:rsidP="00745FA3">
      <w:pPr>
        <w:overflowPunct/>
        <w:autoSpaceDE/>
        <w:autoSpaceDN/>
        <w:adjustRightInd/>
        <w:textAlignment w:val="auto"/>
        <w:rPr>
          <w:rFonts w:ascii="Arial" w:eastAsia="Calibri" w:hAnsi="Arial" w:cs="Arial"/>
          <w:spacing w:val="-2"/>
          <w:sz w:val="24"/>
          <w:szCs w:val="24"/>
          <w:lang w:val="es-ES_tradnl" w:eastAsia="en-US"/>
        </w:rPr>
      </w:pPr>
    </w:p>
    <w:p w14:paraId="6708374C" w14:textId="77777777" w:rsidR="00745FA3" w:rsidRPr="00745FA3" w:rsidRDefault="00745FA3" w:rsidP="00745FA3">
      <w:pPr>
        <w:numPr>
          <w:ilvl w:val="0"/>
          <w:numId w:val="72"/>
        </w:numPr>
        <w:overflowPunct/>
        <w:autoSpaceDE/>
        <w:autoSpaceDN/>
        <w:adjustRightInd/>
        <w:ind w:left="567" w:hanging="567"/>
        <w:jc w:val="both"/>
        <w:textAlignment w:val="auto"/>
        <w:rPr>
          <w:rFonts w:ascii="Arial" w:hAnsi="Arial" w:cs="Arial"/>
          <w:color w:val="000000"/>
          <w:sz w:val="24"/>
          <w:szCs w:val="24"/>
          <w:lang w:val="es-ES_tradnl"/>
        </w:rPr>
      </w:pPr>
      <w:r w:rsidRPr="00745FA3">
        <w:rPr>
          <w:rFonts w:ascii="Arial" w:hAnsi="Arial" w:cs="Arial"/>
          <w:color w:val="000000"/>
          <w:sz w:val="24"/>
          <w:szCs w:val="24"/>
          <w:lang w:val="es-ES_tradnl"/>
        </w:rPr>
        <w:t>Descri</w:t>
      </w:r>
      <w:r>
        <w:rPr>
          <w:rFonts w:ascii="Arial" w:hAnsi="Arial" w:cs="Arial"/>
          <w:color w:val="000000"/>
          <w:sz w:val="24"/>
          <w:szCs w:val="24"/>
          <w:lang w:val="es-ES_tradnl"/>
        </w:rPr>
        <w:t>pción detallada d</w:t>
      </w:r>
      <w:r w:rsidRPr="00D716F7">
        <w:rPr>
          <w:rFonts w:ascii="Arial" w:hAnsi="Arial" w:cs="Arial"/>
          <w:color w:val="000000"/>
          <w:sz w:val="24"/>
          <w:szCs w:val="24"/>
          <w:lang w:val="es-ES_tradnl"/>
        </w:rPr>
        <w:t xml:space="preserve">el manejo interno </w:t>
      </w:r>
      <w:r>
        <w:rPr>
          <w:rFonts w:ascii="Arial" w:hAnsi="Arial" w:cs="Arial"/>
          <w:color w:val="000000"/>
          <w:sz w:val="24"/>
          <w:szCs w:val="24"/>
          <w:lang w:val="es-ES_tradnl"/>
        </w:rPr>
        <w:t xml:space="preserve">que tendrá </w:t>
      </w:r>
      <w:r w:rsidRPr="00D716F7">
        <w:rPr>
          <w:rFonts w:ascii="Arial" w:hAnsi="Arial" w:cs="Arial"/>
          <w:color w:val="000000"/>
          <w:sz w:val="24"/>
          <w:szCs w:val="24"/>
          <w:lang w:val="es-ES_tradnl"/>
        </w:rPr>
        <w:t>cada una de los fluidos, componentes, sustancias y mezclas presentes en los RAEE susceptibles de manejo especial, desde su llegada a la planta hasta su salida en forma de productos, subproductos, materiales o residuos</w:t>
      </w:r>
      <w:r w:rsidRPr="00745FA3">
        <w:rPr>
          <w:rFonts w:ascii="Arial" w:hAnsi="Arial" w:cs="Arial"/>
          <w:color w:val="000000"/>
          <w:sz w:val="24"/>
          <w:szCs w:val="24"/>
          <w:lang w:val="es-ES_tradnl"/>
        </w:rPr>
        <w:t>.</w:t>
      </w:r>
    </w:p>
    <w:p w14:paraId="413E57C5" w14:textId="77777777" w:rsidR="00745FA3" w:rsidRDefault="00745FA3" w:rsidP="00745FA3">
      <w:pPr>
        <w:numPr>
          <w:ilvl w:val="0"/>
          <w:numId w:val="72"/>
        </w:numPr>
        <w:overflowPunct/>
        <w:autoSpaceDE/>
        <w:autoSpaceDN/>
        <w:adjustRightInd/>
        <w:ind w:left="567" w:hanging="567"/>
        <w:jc w:val="both"/>
        <w:textAlignment w:val="auto"/>
        <w:rPr>
          <w:rFonts w:ascii="Arial" w:hAnsi="Arial" w:cs="Arial"/>
          <w:color w:val="000000"/>
          <w:sz w:val="24"/>
          <w:szCs w:val="24"/>
          <w:lang w:val="es-ES_tradnl"/>
        </w:rPr>
      </w:pPr>
      <w:r w:rsidRPr="00745FA3">
        <w:rPr>
          <w:rFonts w:ascii="Arial" w:hAnsi="Arial" w:cs="Arial"/>
          <w:color w:val="000000"/>
          <w:sz w:val="24"/>
          <w:szCs w:val="24"/>
          <w:lang w:val="es-ES_tradnl"/>
        </w:rPr>
        <w:t>Identifica</w:t>
      </w:r>
      <w:r>
        <w:rPr>
          <w:rFonts w:ascii="Arial" w:hAnsi="Arial" w:cs="Arial"/>
          <w:color w:val="000000"/>
          <w:sz w:val="24"/>
          <w:szCs w:val="24"/>
          <w:lang w:val="es-ES_tradnl"/>
        </w:rPr>
        <w:t>ción, clasificación y estimación de</w:t>
      </w:r>
      <w:r w:rsidRPr="00745FA3">
        <w:rPr>
          <w:rFonts w:ascii="Arial" w:hAnsi="Arial" w:cs="Arial"/>
          <w:color w:val="000000"/>
          <w:sz w:val="24"/>
          <w:szCs w:val="24"/>
          <w:lang w:val="es-ES_tradnl"/>
        </w:rPr>
        <w:t xml:space="preserve"> las cantidades </w:t>
      </w:r>
      <w:r w:rsidRPr="00191405">
        <w:rPr>
          <w:rFonts w:ascii="Arial" w:hAnsi="Arial" w:cs="Arial"/>
          <w:color w:val="000000"/>
          <w:sz w:val="24"/>
          <w:szCs w:val="24"/>
          <w:lang w:val="es-ES_tradnl"/>
        </w:rPr>
        <w:t xml:space="preserve">residuos no peligrosos </w:t>
      </w:r>
      <w:r>
        <w:rPr>
          <w:rFonts w:ascii="Arial" w:hAnsi="Arial" w:cs="Arial"/>
          <w:color w:val="000000"/>
          <w:sz w:val="24"/>
          <w:szCs w:val="24"/>
          <w:lang w:val="es-ES_tradnl"/>
        </w:rPr>
        <w:t>generados durante la fase de operación (Kg</w:t>
      </w:r>
      <w:r w:rsidRPr="00745FA3">
        <w:rPr>
          <w:rFonts w:ascii="Arial" w:hAnsi="Arial" w:cs="Arial"/>
          <w:color w:val="000000"/>
          <w:sz w:val="24"/>
          <w:szCs w:val="24"/>
          <w:lang w:val="es-ES_tradnl"/>
        </w:rPr>
        <w:t>/mes</w:t>
      </w:r>
      <w:r>
        <w:rPr>
          <w:rFonts w:ascii="Arial" w:hAnsi="Arial" w:cs="Arial"/>
          <w:color w:val="000000"/>
          <w:sz w:val="24"/>
          <w:szCs w:val="24"/>
          <w:lang w:val="es-ES_tradnl"/>
        </w:rPr>
        <w:t>)</w:t>
      </w:r>
      <w:r w:rsidRPr="00745FA3">
        <w:rPr>
          <w:rFonts w:ascii="Arial" w:hAnsi="Arial" w:cs="Arial"/>
          <w:color w:val="000000"/>
          <w:sz w:val="24"/>
          <w:szCs w:val="24"/>
          <w:lang w:val="es-ES_tradnl"/>
        </w:rPr>
        <w:t>.</w:t>
      </w:r>
    </w:p>
    <w:p w14:paraId="0FB9EF65" w14:textId="77777777" w:rsidR="00745FA3" w:rsidRPr="00745FA3" w:rsidRDefault="00745FA3" w:rsidP="00745FA3">
      <w:pPr>
        <w:numPr>
          <w:ilvl w:val="0"/>
          <w:numId w:val="72"/>
        </w:numPr>
        <w:overflowPunct/>
        <w:autoSpaceDE/>
        <w:autoSpaceDN/>
        <w:adjustRightInd/>
        <w:ind w:left="567" w:hanging="567"/>
        <w:jc w:val="both"/>
        <w:textAlignment w:val="auto"/>
        <w:rPr>
          <w:rFonts w:ascii="Arial" w:hAnsi="Arial" w:cs="Arial"/>
          <w:color w:val="000000"/>
          <w:sz w:val="24"/>
          <w:szCs w:val="24"/>
          <w:lang w:val="es-ES_tradnl"/>
        </w:rPr>
      </w:pPr>
      <w:r w:rsidRPr="00745FA3">
        <w:rPr>
          <w:rFonts w:ascii="Arial" w:hAnsi="Arial" w:cs="Arial"/>
          <w:color w:val="000000"/>
          <w:sz w:val="24"/>
          <w:szCs w:val="24"/>
          <w:lang w:val="es-ES_tradnl"/>
        </w:rPr>
        <w:t>Identificación, clasificación y estimación de las cantidades residuos peligrosos generados durante la fase de operación (Kg/mes).</w:t>
      </w:r>
    </w:p>
    <w:p w14:paraId="6B21AC76" w14:textId="77777777" w:rsidR="00745FA3" w:rsidRPr="00745FA3" w:rsidRDefault="00745FA3" w:rsidP="00745FA3">
      <w:pPr>
        <w:numPr>
          <w:ilvl w:val="0"/>
          <w:numId w:val="72"/>
        </w:numPr>
        <w:overflowPunct/>
        <w:autoSpaceDE/>
        <w:autoSpaceDN/>
        <w:adjustRightInd/>
        <w:ind w:left="567" w:hanging="567"/>
        <w:jc w:val="both"/>
        <w:textAlignment w:val="auto"/>
        <w:rPr>
          <w:rFonts w:ascii="Arial" w:hAnsi="Arial" w:cs="Arial"/>
          <w:color w:val="000000"/>
          <w:sz w:val="24"/>
          <w:szCs w:val="24"/>
          <w:lang w:val="es-ES_tradnl"/>
        </w:rPr>
      </w:pPr>
      <w:r w:rsidRPr="00745FA3">
        <w:rPr>
          <w:rFonts w:ascii="Arial" w:hAnsi="Arial" w:cs="Arial"/>
          <w:color w:val="000000"/>
          <w:sz w:val="24"/>
          <w:szCs w:val="24"/>
          <w:lang w:val="es-ES_tradnl"/>
        </w:rPr>
        <w:t>Identifica</w:t>
      </w:r>
      <w:r>
        <w:rPr>
          <w:rFonts w:ascii="Arial" w:hAnsi="Arial" w:cs="Arial"/>
          <w:color w:val="000000"/>
          <w:sz w:val="24"/>
          <w:szCs w:val="24"/>
          <w:lang w:val="es-ES_tradnl"/>
        </w:rPr>
        <w:t>ción de</w:t>
      </w:r>
      <w:r w:rsidRPr="00745FA3">
        <w:rPr>
          <w:rFonts w:ascii="Arial" w:hAnsi="Arial" w:cs="Arial"/>
          <w:color w:val="000000"/>
          <w:sz w:val="24"/>
          <w:szCs w:val="24"/>
          <w:lang w:val="es-ES_tradnl"/>
        </w:rPr>
        <w:t xml:space="preserve"> potenciales gestores autorizados para la gestión (tratamiento y/o disposición final) de los residuos peligrosos generados en la</w:t>
      </w:r>
      <w:r>
        <w:rPr>
          <w:rFonts w:ascii="Arial" w:hAnsi="Arial" w:cs="Arial"/>
          <w:color w:val="000000"/>
          <w:sz w:val="24"/>
          <w:szCs w:val="24"/>
          <w:lang w:val="es-ES_tradnl"/>
        </w:rPr>
        <w:t>s</w:t>
      </w:r>
      <w:r w:rsidRPr="00745FA3">
        <w:rPr>
          <w:rFonts w:ascii="Arial" w:hAnsi="Arial" w:cs="Arial"/>
          <w:color w:val="000000"/>
          <w:sz w:val="24"/>
          <w:szCs w:val="24"/>
          <w:lang w:val="es-ES_tradnl"/>
        </w:rPr>
        <w:t xml:space="preserve"> instalaciones durante la fase de operación (nacionales y extranjeros).</w:t>
      </w:r>
    </w:p>
    <w:p w14:paraId="16878B8F" w14:textId="77777777" w:rsidR="00745FA3" w:rsidRPr="009C2060" w:rsidRDefault="00745FA3" w:rsidP="009C2060">
      <w:pPr>
        <w:overflowPunct/>
        <w:autoSpaceDE/>
        <w:autoSpaceDN/>
        <w:adjustRightInd/>
        <w:jc w:val="both"/>
        <w:textAlignment w:val="auto"/>
        <w:rPr>
          <w:rFonts w:ascii="Arial" w:hAnsi="Arial"/>
          <w:sz w:val="24"/>
          <w:lang w:val="es-CO"/>
        </w:rPr>
      </w:pPr>
    </w:p>
    <w:p w14:paraId="1F70E4D1" w14:textId="77777777" w:rsidR="0081771D" w:rsidRPr="009C2060" w:rsidRDefault="0081771D" w:rsidP="009C2060">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138" w:name="_Toc529535613"/>
      <w:bookmarkStart w:id="139" w:name="_Toc531069222"/>
      <w:r w:rsidRPr="009C2060">
        <w:rPr>
          <w:rFonts w:ascii="Arial" w:hAnsi="Arial" w:cs="Arial"/>
          <w:b/>
          <w:sz w:val="24"/>
          <w:szCs w:val="24"/>
          <w:u w:val="single"/>
          <w:lang w:val="es-ES_tradnl"/>
        </w:rPr>
        <w:t>Costos del proyecto</w:t>
      </w:r>
      <w:bookmarkEnd w:id="138"/>
      <w:bookmarkEnd w:id="139"/>
    </w:p>
    <w:p w14:paraId="4906F367" w14:textId="6F470658" w:rsidR="0081771D" w:rsidRDefault="0081771D" w:rsidP="0081771D">
      <w:pPr>
        <w:overflowPunct/>
        <w:autoSpaceDE/>
        <w:autoSpaceDN/>
        <w:adjustRightInd/>
        <w:jc w:val="both"/>
        <w:textAlignment w:val="auto"/>
        <w:rPr>
          <w:rFonts w:ascii="Arial" w:hAnsi="Arial"/>
          <w:sz w:val="24"/>
          <w:lang w:val="es-CO"/>
        </w:rPr>
      </w:pPr>
    </w:p>
    <w:p w14:paraId="06972627" w14:textId="05564D61" w:rsidR="00731F3C" w:rsidRPr="00731F3C" w:rsidRDefault="00731F3C" w:rsidP="00731F3C">
      <w:pPr>
        <w:overflowPunct/>
        <w:autoSpaceDE/>
        <w:autoSpaceDN/>
        <w:adjustRightInd/>
        <w:jc w:val="both"/>
        <w:textAlignment w:val="auto"/>
        <w:rPr>
          <w:rFonts w:ascii="Arial" w:hAnsi="Arial"/>
          <w:sz w:val="24"/>
        </w:rPr>
      </w:pPr>
      <w:r w:rsidRPr="00731F3C">
        <w:rPr>
          <w:rFonts w:ascii="Arial" w:hAnsi="Arial"/>
          <w:sz w:val="24"/>
        </w:rPr>
        <w:t xml:space="preserve">Se deben presentar los costos totales estimados del proyecto </w:t>
      </w:r>
      <w:r>
        <w:rPr>
          <w:rFonts w:ascii="Arial" w:hAnsi="Arial"/>
          <w:sz w:val="24"/>
        </w:rPr>
        <w:t xml:space="preserve">para cada una de sus etapas incluyendo la operación </w:t>
      </w:r>
      <w:r w:rsidRPr="00731F3C">
        <w:rPr>
          <w:rFonts w:ascii="Arial" w:hAnsi="Arial"/>
          <w:sz w:val="24"/>
        </w:rPr>
        <w:t xml:space="preserve">de acuerdo con lo previsto en el artículo 2.2.2.3.6.2 </w:t>
      </w:r>
      <w:r w:rsidR="0064042F" w:rsidRPr="00731F3C">
        <w:rPr>
          <w:rFonts w:ascii="Arial" w:hAnsi="Arial"/>
          <w:sz w:val="24"/>
        </w:rPr>
        <w:t>del Decreto 1076 de 2015 o el que lo modifique, sustituya o derogue</w:t>
      </w:r>
      <w:r w:rsidR="0064042F">
        <w:rPr>
          <w:rFonts w:ascii="Arial" w:hAnsi="Arial"/>
          <w:sz w:val="24"/>
        </w:rPr>
        <w:t xml:space="preserve">, </w:t>
      </w:r>
      <w:r w:rsidR="003626F0">
        <w:rPr>
          <w:rFonts w:ascii="Arial" w:hAnsi="Arial"/>
          <w:sz w:val="24"/>
        </w:rPr>
        <w:t>sobre la solicitud de licencia ambiental y sus requisitos</w:t>
      </w:r>
      <w:r w:rsidRPr="00731F3C">
        <w:rPr>
          <w:rFonts w:ascii="Arial" w:hAnsi="Arial"/>
          <w:sz w:val="24"/>
        </w:rPr>
        <w:t>.</w:t>
      </w:r>
    </w:p>
    <w:p w14:paraId="606DB8A0" w14:textId="5BFA44E7" w:rsidR="00745FA3" w:rsidRDefault="00745FA3" w:rsidP="00731F3C">
      <w:pPr>
        <w:overflowPunct/>
        <w:autoSpaceDE/>
        <w:autoSpaceDN/>
        <w:adjustRightInd/>
        <w:jc w:val="both"/>
        <w:textAlignment w:val="auto"/>
        <w:rPr>
          <w:rFonts w:ascii="Arial" w:hAnsi="Arial"/>
          <w:sz w:val="24"/>
        </w:rPr>
      </w:pPr>
    </w:p>
    <w:p w14:paraId="2B322F5B" w14:textId="1B006741" w:rsidR="00A45B22" w:rsidRDefault="00A45B22" w:rsidP="00731F3C">
      <w:pPr>
        <w:overflowPunct/>
        <w:autoSpaceDE/>
        <w:autoSpaceDN/>
        <w:adjustRightInd/>
        <w:jc w:val="both"/>
        <w:textAlignment w:val="auto"/>
        <w:rPr>
          <w:rFonts w:ascii="Arial" w:hAnsi="Arial"/>
          <w:sz w:val="24"/>
        </w:rPr>
      </w:pPr>
    </w:p>
    <w:p w14:paraId="7985ED65" w14:textId="77777777" w:rsidR="00A45B22" w:rsidRPr="00731F3C" w:rsidRDefault="00A45B22" w:rsidP="00731F3C">
      <w:pPr>
        <w:overflowPunct/>
        <w:autoSpaceDE/>
        <w:autoSpaceDN/>
        <w:adjustRightInd/>
        <w:jc w:val="both"/>
        <w:textAlignment w:val="auto"/>
        <w:rPr>
          <w:rFonts w:ascii="Arial" w:hAnsi="Arial"/>
          <w:sz w:val="24"/>
        </w:rPr>
      </w:pPr>
    </w:p>
    <w:p w14:paraId="197DA8F9" w14:textId="224809C5" w:rsidR="0081771D" w:rsidRPr="009C2060" w:rsidRDefault="0081771D" w:rsidP="009C2060">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140" w:name="_Toc529535614"/>
      <w:bookmarkStart w:id="141" w:name="_Toc531069223"/>
      <w:r w:rsidRPr="009C2060">
        <w:rPr>
          <w:rFonts w:ascii="Arial" w:hAnsi="Arial" w:cs="Arial"/>
          <w:b/>
          <w:sz w:val="24"/>
          <w:szCs w:val="24"/>
          <w:u w:val="single"/>
          <w:lang w:val="es-ES_tradnl"/>
        </w:rPr>
        <w:t>Cronograma del proyecto</w:t>
      </w:r>
      <w:bookmarkEnd w:id="140"/>
      <w:bookmarkEnd w:id="141"/>
    </w:p>
    <w:p w14:paraId="04C829E8" w14:textId="00648C13" w:rsidR="0081771D" w:rsidRDefault="0081771D" w:rsidP="0081771D">
      <w:pPr>
        <w:overflowPunct/>
        <w:autoSpaceDE/>
        <w:autoSpaceDN/>
        <w:adjustRightInd/>
        <w:jc w:val="both"/>
        <w:textAlignment w:val="auto"/>
        <w:rPr>
          <w:rFonts w:ascii="Arial" w:hAnsi="Arial"/>
          <w:sz w:val="24"/>
          <w:lang w:val="es-CO"/>
        </w:rPr>
      </w:pPr>
    </w:p>
    <w:p w14:paraId="0DFC6DC5" w14:textId="1CF4A2DF" w:rsidR="0081771D" w:rsidRPr="0081771D" w:rsidRDefault="00313EF2" w:rsidP="00313EF2">
      <w:pPr>
        <w:overflowPunct/>
        <w:autoSpaceDE/>
        <w:autoSpaceDN/>
        <w:adjustRightInd/>
        <w:jc w:val="both"/>
        <w:textAlignment w:val="auto"/>
        <w:rPr>
          <w:rFonts w:ascii="Arial" w:hAnsi="Arial"/>
          <w:sz w:val="24"/>
          <w:lang w:val="es-CO"/>
        </w:rPr>
      </w:pPr>
      <w:r w:rsidRPr="00313EF2">
        <w:rPr>
          <w:rFonts w:ascii="Arial" w:hAnsi="Arial"/>
          <w:sz w:val="24"/>
        </w:rPr>
        <w:t>Se debe incluir el plazo de duración del proyecto y el cronograma estimado de actividades</w:t>
      </w:r>
      <w:r w:rsidR="0081771D" w:rsidRPr="0081771D">
        <w:rPr>
          <w:rFonts w:ascii="Arial" w:hAnsi="Arial"/>
          <w:sz w:val="24"/>
          <w:lang w:val="es-CO"/>
        </w:rPr>
        <w:t xml:space="preserve"> para c</w:t>
      </w:r>
      <w:r>
        <w:rPr>
          <w:rFonts w:ascii="Arial" w:hAnsi="Arial"/>
          <w:sz w:val="24"/>
          <w:lang w:val="es-CO"/>
        </w:rPr>
        <w:t>ada una de las fases del mismo.</w:t>
      </w:r>
    </w:p>
    <w:p w14:paraId="280BD2CB" w14:textId="462CABA9" w:rsidR="0081771D" w:rsidRDefault="0081771D" w:rsidP="0081771D">
      <w:pPr>
        <w:overflowPunct/>
        <w:autoSpaceDE/>
        <w:autoSpaceDN/>
        <w:adjustRightInd/>
        <w:jc w:val="both"/>
        <w:textAlignment w:val="auto"/>
        <w:rPr>
          <w:rFonts w:ascii="Arial" w:hAnsi="Arial"/>
          <w:sz w:val="24"/>
          <w:lang w:val="es-CO"/>
        </w:rPr>
      </w:pPr>
    </w:p>
    <w:p w14:paraId="68A2805F" w14:textId="75A4CF38" w:rsidR="0081771D" w:rsidRPr="009C2060" w:rsidRDefault="0081771D" w:rsidP="009C2060">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142" w:name="_Toc529535615"/>
      <w:bookmarkStart w:id="143" w:name="_Toc531069224"/>
      <w:r w:rsidRPr="009C2060">
        <w:rPr>
          <w:rFonts w:ascii="Arial" w:hAnsi="Arial" w:cs="Arial"/>
          <w:b/>
          <w:sz w:val="24"/>
          <w:szCs w:val="24"/>
          <w:u w:val="single"/>
          <w:lang w:val="es-ES_tradnl"/>
        </w:rPr>
        <w:t>Organización del proyecto</w:t>
      </w:r>
      <w:bookmarkEnd w:id="142"/>
      <w:bookmarkEnd w:id="143"/>
    </w:p>
    <w:p w14:paraId="3D23B96B" w14:textId="77777777" w:rsidR="0081771D" w:rsidRPr="0081771D" w:rsidRDefault="0081771D" w:rsidP="0081771D">
      <w:pPr>
        <w:overflowPunct/>
        <w:autoSpaceDE/>
        <w:autoSpaceDN/>
        <w:adjustRightInd/>
        <w:jc w:val="both"/>
        <w:textAlignment w:val="auto"/>
        <w:rPr>
          <w:rFonts w:ascii="Arial" w:hAnsi="Arial"/>
          <w:sz w:val="24"/>
          <w:lang w:val="es-CO"/>
        </w:rPr>
      </w:pPr>
    </w:p>
    <w:p w14:paraId="0C6DA038" w14:textId="77777777" w:rsidR="00D01C65" w:rsidRPr="009C2060" w:rsidRDefault="00313EF2" w:rsidP="00D01C65">
      <w:pPr>
        <w:overflowPunct/>
        <w:autoSpaceDE/>
        <w:autoSpaceDN/>
        <w:adjustRightInd/>
        <w:jc w:val="both"/>
        <w:textAlignment w:val="auto"/>
        <w:rPr>
          <w:rFonts w:ascii="Arial" w:hAnsi="Arial"/>
          <w:sz w:val="24"/>
          <w:lang w:val="es-CO"/>
        </w:rPr>
      </w:pPr>
      <w:r w:rsidRPr="00313EF2">
        <w:rPr>
          <w:rFonts w:ascii="Arial" w:hAnsi="Arial"/>
          <w:sz w:val="24"/>
        </w:rPr>
        <w:t>Se debe presentar la estructura organizacional para la ejecución del proyecto, estableciendo la instancia responsable de la gestión ambiental y social, y sus respectivas funciones</w:t>
      </w:r>
      <w:r>
        <w:rPr>
          <w:rFonts w:ascii="Arial" w:hAnsi="Arial"/>
          <w:sz w:val="24"/>
        </w:rPr>
        <w:t xml:space="preserve">, así como </w:t>
      </w:r>
      <w:r w:rsidR="00D01C65" w:rsidRPr="00D01C65">
        <w:rPr>
          <w:rFonts w:ascii="Arial" w:hAnsi="Arial"/>
          <w:sz w:val="24"/>
          <w:lang w:val="es-CO"/>
        </w:rPr>
        <w:t>los roles y responsables dentro de cada una de las fases del proyecto.</w:t>
      </w:r>
    </w:p>
    <w:p w14:paraId="7F67EF5B" w14:textId="339518B3" w:rsidR="00E81839" w:rsidRPr="009C2060" w:rsidRDefault="00E81839" w:rsidP="009C2060">
      <w:pPr>
        <w:overflowPunct/>
        <w:autoSpaceDE/>
        <w:autoSpaceDN/>
        <w:adjustRightInd/>
        <w:jc w:val="both"/>
        <w:textAlignment w:val="auto"/>
        <w:rPr>
          <w:rFonts w:ascii="Arial" w:hAnsi="Arial"/>
          <w:sz w:val="24"/>
          <w:lang w:val="es-CO"/>
        </w:rPr>
      </w:pPr>
    </w:p>
    <w:p w14:paraId="79E1549B" w14:textId="19610BA9" w:rsidR="00E81839" w:rsidRPr="009C2060" w:rsidRDefault="00E81839" w:rsidP="009C2060">
      <w:pPr>
        <w:overflowPunct/>
        <w:autoSpaceDE/>
        <w:autoSpaceDN/>
        <w:adjustRightInd/>
        <w:jc w:val="both"/>
        <w:textAlignment w:val="auto"/>
        <w:rPr>
          <w:rFonts w:ascii="Arial" w:hAnsi="Arial"/>
          <w:sz w:val="24"/>
          <w:lang w:val="es-CO"/>
        </w:rPr>
      </w:pPr>
    </w:p>
    <w:p w14:paraId="0FEFD5EB" w14:textId="1270DB94" w:rsidR="00E64EEB" w:rsidRPr="00E60ECF" w:rsidRDefault="00E64EEB" w:rsidP="00127DC2">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44" w:name="_Toc344461171"/>
      <w:bookmarkStart w:id="145" w:name="_Toc348609737"/>
      <w:bookmarkStart w:id="146" w:name="_Toc378923270"/>
      <w:bookmarkStart w:id="147" w:name="_Toc422816662"/>
      <w:bookmarkStart w:id="148" w:name="_Toc478595805"/>
      <w:bookmarkStart w:id="149" w:name="_Toc519082106"/>
      <w:bookmarkStart w:id="150" w:name="_Toc531069225"/>
      <w:r w:rsidRPr="00E60ECF">
        <w:rPr>
          <w:rFonts w:ascii="Arial" w:hAnsi="Arial" w:cs="Arial"/>
          <w:b/>
          <w:color w:val="000000"/>
          <w:spacing w:val="0"/>
          <w:kern w:val="0"/>
          <w:sz w:val="24"/>
          <w:szCs w:val="24"/>
          <w:lang w:val="es-ES_tradnl"/>
        </w:rPr>
        <w:t>ÁREA DE INFLUENCIA</w:t>
      </w:r>
      <w:bookmarkEnd w:id="144"/>
      <w:bookmarkEnd w:id="145"/>
      <w:bookmarkEnd w:id="146"/>
      <w:bookmarkEnd w:id="147"/>
      <w:bookmarkEnd w:id="148"/>
      <w:bookmarkEnd w:id="149"/>
      <w:bookmarkEnd w:id="150"/>
    </w:p>
    <w:p w14:paraId="46807BDC" w14:textId="77777777" w:rsidR="00B031B7" w:rsidRPr="00E60ECF" w:rsidRDefault="00B031B7" w:rsidP="00B031B7">
      <w:pPr>
        <w:jc w:val="both"/>
        <w:rPr>
          <w:rFonts w:ascii="Arial" w:hAnsi="Arial" w:cs="Arial"/>
          <w:color w:val="000000"/>
          <w:sz w:val="24"/>
          <w:szCs w:val="24"/>
        </w:rPr>
      </w:pPr>
    </w:p>
    <w:p w14:paraId="73DBA7F8" w14:textId="1845519F" w:rsidR="00B031B7" w:rsidRPr="00E60ECF" w:rsidRDefault="00B031B7" w:rsidP="00B031B7">
      <w:pPr>
        <w:pStyle w:val="Listavistosa-nfasis12"/>
        <w:ind w:left="0"/>
        <w:jc w:val="both"/>
        <w:rPr>
          <w:rFonts w:cs="Arial"/>
          <w:color w:val="000000"/>
          <w:sz w:val="24"/>
          <w:szCs w:val="24"/>
          <w:lang w:val="es-ES"/>
        </w:rPr>
      </w:pPr>
      <w:r w:rsidRPr="00E60ECF">
        <w:rPr>
          <w:rFonts w:cs="Arial"/>
          <w:color w:val="000000"/>
          <w:sz w:val="24"/>
          <w:szCs w:val="24"/>
          <w:lang w:val="es-ES"/>
        </w:rPr>
        <w:t>Para la definición, identificación y delimitación del área de influencia</w:t>
      </w:r>
      <w:r w:rsidRPr="00E60ECF">
        <w:rPr>
          <w:rFonts w:cs="Arial"/>
          <w:bCs/>
          <w:iCs/>
          <w:color w:val="000000"/>
          <w:sz w:val="24"/>
          <w:szCs w:val="24"/>
        </w:rPr>
        <w:t xml:space="preserve"> </w:t>
      </w:r>
      <w:r w:rsidRPr="00E60ECF">
        <w:rPr>
          <w:rFonts w:cs="Arial"/>
          <w:color w:val="000000"/>
          <w:sz w:val="24"/>
          <w:szCs w:val="24"/>
          <w:lang w:val="es-ES"/>
        </w:rPr>
        <w:t>se debe</w:t>
      </w:r>
      <w:r w:rsidR="00A65E6F" w:rsidRPr="00E60ECF">
        <w:rPr>
          <w:rFonts w:cs="Arial"/>
          <w:color w:val="000000"/>
          <w:sz w:val="24"/>
          <w:szCs w:val="24"/>
          <w:lang w:val="es-ES"/>
        </w:rPr>
        <w:t xml:space="preserve"> seguir las instrucciones </w:t>
      </w:r>
      <w:r w:rsidRPr="00E60ECF">
        <w:rPr>
          <w:rFonts w:cs="Arial"/>
          <w:color w:val="000000"/>
          <w:sz w:val="24"/>
          <w:szCs w:val="24"/>
          <w:lang w:val="es-ES"/>
        </w:rPr>
        <w:t>establecid</w:t>
      </w:r>
      <w:r w:rsidR="00A65E6F" w:rsidRPr="00E60ECF">
        <w:rPr>
          <w:rFonts w:cs="Arial"/>
          <w:color w:val="000000"/>
          <w:sz w:val="24"/>
          <w:szCs w:val="24"/>
          <w:lang w:val="es-ES"/>
        </w:rPr>
        <w:t>as</w:t>
      </w:r>
      <w:r w:rsidRPr="00E60ECF">
        <w:rPr>
          <w:rFonts w:cs="Arial"/>
          <w:color w:val="000000"/>
          <w:sz w:val="24"/>
          <w:szCs w:val="24"/>
          <w:lang w:val="es-ES"/>
        </w:rPr>
        <w:t xml:space="preserve"> en el numeral 2 </w:t>
      </w:r>
      <w:r w:rsidR="0001118B" w:rsidRPr="00E60ECF">
        <w:rPr>
          <w:rFonts w:cs="Arial"/>
          <w:color w:val="000000"/>
          <w:sz w:val="24"/>
          <w:szCs w:val="24"/>
          <w:lang w:val="es-ES"/>
        </w:rPr>
        <w:t xml:space="preserve">del capítulo III </w:t>
      </w:r>
      <w:r w:rsidRPr="00E60ECF">
        <w:rPr>
          <w:rFonts w:cs="Arial"/>
          <w:color w:val="000000"/>
          <w:sz w:val="24"/>
          <w:szCs w:val="24"/>
          <w:lang w:val="es-ES"/>
        </w:rPr>
        <w:t>de la</w:t>
      </w:r>
      <w:r w:rsidR="00D712F2" w:rsidRPr="00E60ECF">
        <w:rPr>
          <w:rFonts w:cs="Arial"/>
          <w:color w:val="000000"/>
          <w:sz w:val="24"/>
          <w:szCs w:val="24"/>
          <w:lang w:val="es-ES"/>
        </w:rPr>
        <w:t xml:space="preserve"> </w:t>
      </w:r>
      <w:r w:rsidRPr="00E60ECF">
        <w:rPr>
          <w:rFonts w:cs="Arial"/>
          <w:color w:val="000000"/>
          <w:sz w:val="24"/>
          <w:szCs w:val="24"/>
          <w:lang w:val="es-ES"/>
        </w:rPr>
        <w:t xml:space="preserve">Metodología </w:t>
      </w:r>
      <w:r w:rsidR="0001118B" w:rsidRPr="00E60ECF">
        <w:rPr>
          <w:rFonts w:cs="Arial"/>
          <w:color w:val="000000"/>
          <w:sz w:val="24"/>
          <w:szCs w:val="24"/>
          <w:lang w:val="es-ES"/>
        </w:rPr>
        <w:t>general para la elaboración y presentación de estudios ambientales.</w:t>
      </w:r>
    </w:p>
    <w:p w14:paraId="29BEB164" w14:textId="7576C351" w:rsidR="00B031B7" w:rsidRPr="00E60ECF" w:rsidRDefault="00B031B7" w:rsidP="00B031B7">
      <w:pPr>
        <w:pStyle w:val="Listavistosa-nfasis12"/>
        <w:ind w:left="0"/>
        <w:jc w:val="both"/>
        <w:rPr>
          <w:rFonts w:cs="Arial"/>
          <w:color w:val="000000"/>
          <w:sz w:val="24"/>
          <w:szCs w:val="24"/>
          <w:lang w:val="es-ES"/>
        </w:rPr>
      </w:pPr>
    </w:p>
    <w:p w14:paraId="7A0A1338" w14:textId="76A81EA2" w:rsidR="007A63DF" w:rsidRPr="00E60ECF" w:rsidRDefault="00B031B7" w:rsidP="00B031B7">
      <w:pPr>
        <w:pStyle w:val="Listavistosa-nfasis12"/>
        <w:ind w:left="0"/>
        <w:jc w:val="both"/>
        <w:rPr>
          <w:rFonts w:cs="Arial"/>
          <w:color w:val="000000"/>
          <w:sz w:val="24"/>
          <w:szCs w:val="24"/>
          <w:lang w:val="es-ES"/>
        </w:rPr>
      </w:pPr>
      <w:r w:rsidRPr="00E60ECF">
        <w:rPr>
          <w:rFonts w:cs="Arial"/>
          <w:color w:val="000000"/>
          <w:sz w:val="24"/>
          <w:szCs w:val="24"/>
          <w:lang w:val="es-ES"/>
        </w:rPr>
        <w:t xml:space="preserve">Adicionalmente, se recomienda la consulta de la </w:t>
      </w:r>
      <w:r w:rsidR="0001118B" w:rsidRPr="00E60ECF">
        <w:rPr>
          <w:rFonts w:cs="Arial"/>
          <w:color w:val="000000"/>
          <w:sz w:val="24"/>
          <w:szCs w:val="24"/>
          <w:lang w:val="es-ES"/>
        </w:rPr>
        <w:t>G</w:t>
      </w:r>
      <w:r w:rsidRPr="00E60ECF">
        <w:rPr>
          <w:rFonts w:cs="Arial"/>
          <w:color w:val="000000"/>
          <w:sz w:val="24"/>
          <w:szCs w:val="24"/>
          <w:lang w:val="es-ES"/>
        </w:rPr>
        <w:t>uía para la definición, identificación y delimitación del área de influencia, generada por la ANLA</w:t>
      </w:r>
      <w:r w:rsidRPr="006B34AE">
        <w:rPr>
          <w:rFonts w:cs="Arial"/>
          <w:color w:val="000000"/>
          <w:sz w:val="24"/>
          <w:szCs w:val="24"/>
          <w:vertAlign w:val="superscript"/>
          <w:lang w:val="es-ES"/>
        </w:rPr>
        <w:footnoteReference w:id="10"/>
      </w:r>
      <w:bookmarkEnd w:id="81"/>
      <w:r w:rsidR="007125D7" w:rsidRPr="00E60ECF">
        <w:rPr>
          <w:rFonts w:cs="Arial"/>
          <w:color w:val="000000"/>
          <w:sz w:val="24"/>
          <w:szCs w:val="24"/>
          <w:lang w:val="es-ES"/>
        </w:rPr>
        <w:t xml:space="preserve">, la cual </w:t>
      </w:r>
      <w:r w:rsidR="0001118B" w:rsidRPr="00E60ECF">
        <w:rPr>
          <w:rFonts w:cs="Arial"/>
          <w:color w:val="000000"/>
          <w:sz w:val="24"/>
          <w:szCs w:val="24"/>
          <w:lang w:val="es-ES"/>
        </w:rPr>
        <w:t>puede ser consultada</w:t>
      </w:r>
      <w:r w:rsidR="007125D7" w:rsidRPr="00E60ECF">
        <w:rPr>
          <w:rFonts w:cs="Arial"/>
          <w:color w:val="000000"/>
          <w:sz w:val="24"/>
          <w:szCs w:val="24"/>
          <w:lang w:val="es-ES"/>
        </w:rPr>
        <w:t xml:space="preserve"> en el </w:t>
      </w:r>
      <w:r w:rsidR="0001118B" w:rsidRPr="00E60ECF">
        <w:rPr>
          <w:rFonts w:cs="Arial"/>
          <w:color w:val="000000"/>
          <w:sz w:val="24"/>
          <w:szCs w:val="24"/>
          <w:lang w:val="es-ES"/>
        </w:rPr>
        <w:t>enlace</w:t>
      </w:r>
      <w:r w:rsidR="007125D7" w:rsidRPr="00E60ECF">
        <w:rPr>
          <w:rFonts w:cs="Arial"/>
          <w:color w:val="000000"/>
          <w:sz w:val="24"/>
          <w:szCs w:val="24"/>
          <w:lang w:val="es-ES"/>
        </w:rPr>
        <w:t xml:space="preserve">: </w:t>
      </w:r>
      <w:hyperlink r:id="rId15" w:history="1">
        <w:r w:rsidR="007125D7" w:rsidRPr="006B34AE">
          <w:rPr>
            <w:rFonts w:cs="Arial"/>
            <w:color w:val="000000"/>
            <w:sz w:val="24"/>
            <w:szCs w:val="24"/>
            <w:lang w:val="es-ES"/>
          </w:rPr>
          <w:t>http://portal.anla.gov.co/biblioteca-web-anla</w:t>
        </w:r>
      </w:hyperlink>
      <w:r w:rsidR="00A45B22">
        <w:rPr>
          <w:rFonts w:cs="Arial"/>
          <w:color w:val="000000"/>
          <w:sz w:val="24"/>
          <w:szCs w:val="24"/>
          <w:lang w:val="es-ES"/>
        </w:rPr>
        <w:t>.</w:t>
      </w:r>
    </w:p>
    <w:p w14:paraId="6DE2C062" w14:textId="4BA8A1AC" w:rsidR="007125D7" w:rsidRDefault="007125D7" w:rsidP="00B031B7">
      <w:pPr>
        <w:pStyle w:val="Listavistosa-nfasis12"/>
        <w:ind w:left="0"/>
        <w:jc w:val="both"/>
        <w:rPr>
          <w:rFonts w:cs="Arial"/>
          <w:color w:val="000000"/>
          <w:sz w:val="24"/>
          <w:szCs w:val="24"/>
          <w:lang w:val="es-ES"/>
        </w:rPr>
      </w:pPr>
    </w:p>
    <w:p w14:paraId="42A877C8" w14:textId="77777777" w:rsidR="00D712F2" w:rsidRPr="00E60ECF" w:rsidRDefault="00D712F2" w:rsidP="00B031B7">
      <w:pPr>
        <w:pStyle w:val="Listavistosa-nfasis12"/>
        <w:ind w:left="0"/>
        <w:jc w:val="both"/>
        <w:rPr>
          <w:rFonts w:cs="Arial"/>
          <w:color w:val="000000"/>
          <w:sz w:val="24"/>
          <w:szCs w:val="24"/>
          <w:lang w:val="es-ES"/>
        </w:rPr>
      </w:pPr>
    </w:p>
    <w:p w14:paraId="43B544FA" w14:textId="70997CD9" w:rsidR="003B61EC" w:rsidRPr="00E60ECF" w:rsidRDefault="003B61EC" w:rsidP="003B61EC">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51" w:name="_Toc531069226"/>
      <w:r w:rsidRPr="00E60ECF">
        <w:rPr>
          <w:rFonts w:ascii="Arial" w:hAnsi="Arial" w:cs="Arial"/>
          <w:b/>
          <w:color w:val="000000"/>
          <w:spacing w:val="0"/>
          <w:kern w:val="0"/>
          <w:sz w:val="24"/>
          <w:szCs w:val="24"/>
          <w:lang w:val="es-ES_tradnl"/>
        </w:rPr>
        <w:t>PARTICIPACIÓN Y SOCIALIZACIÓN CON LAS COMUNIDADES</w:t>
      </w:r>
      <w:bookmarkEnd w:id="151"/>
    </w:p>
    <w:p w14:paraId="5C38EFEF" w14:textId="016D6238" w:rsidR="003B61EC" w:rsidRPr="00E60ECF" w:rsidRDefault="003B61EC">
      <w:pPr>
        <w:overflowPunct/>
        <w:autoSpaceDE/>
        <w:autoSpaceDN/>
        <w:adjustRightInd/>
        <w:textAlignment w:val="auto"/>
        <w:rPr>
          <w:rFonts w:ascii="Arial" w:hAnsi="Arial" w:cs="Arial"/>
          <w:color w:val="000000"/>
          <w:sz w:val="24"/>
          <w:szCs w:val="24"/>
        </w:rPr>
      </w:pPr>
    </w:p>
    <w:p w14:paraId="5C5DA096" w14:textId="3499C504" w:rsidR="00BA2694" w:rsidRPr="00E60ECF" w:rsidRDefault="00BA2694" w:rsidP="00BA2694">
      <w:pPr>
        <w:overflowPunct/>
        <w:autoSpaceDE/>
        <w:autoSpaceDN/>
        <w:adjustRightInd/>
        <w:jc w:val="both"/>
        <w:textAlignment w:val="auto"/>
        <w:rPr>
          <w:rFonts w:ascii="Arial" w:hAnsi="Arial" w:cs="Arial"/>
          <w:color w:val="000000"/>
          <w:sz w:val="24"/>
          <w:szCs w:val="24"/>
        </w:rPr>
      </w:pPr>
      <w:r w:rsidRPr="00E60ECF">
        <w:rPr>
          <w:rFonts w:ascii="Arial" w:hAnsi="Arial" w:cs="Arial"/>
          <w:color w:val="000000"/>
          <w:sz w:val="24"/>
          <w:szCs w:val="24"/>
        </w:rPr>
        <w:t xml:space="preserve">Para desarrollar este numeral se debe </w:t>
      </w:r>
      <w:r w:rsidR="0001118B" w:rsidRPr="00E60ECF">
        <w:rPr>
          <w:rFonts w:ascii="Arial" w:hAnsi="Arial" w:cs="Arial"/>
          <w:color w:val="000000"/>
          <w:sz w:val="24"/>
          <w:szCs w:val="24"/>
        </w:rPr>
        <w:t xml:space="preserve">seguir los lineamientos </w:t>
      </w:r>
      <w:r w:rsidRPr="00E60ECF">
        <w:rPr>
          <w:rFonts w:ascii="Arial" w:hAnsi="Arial" w:cs="Arial"/>
          <w:color w:val="000000"/>
          <w:sz w:val="24"/>
          <w:szCs w:val="24"/>
        </w:rPr>
        <w:t>establecido</w:t>
      </w:r>
      <w:r w:rsidR="0001118B" w:rsidRPr="00E60ECF">
        <w:rPr>
          <w:rFonts w:ascii="Arial" w:hAnsi="Arial" w:cs="Arial"/>
          <w:color w:val="000000"/>
          <w:sz w:val="24"/>
          <w:szCs w:val="24"/>
        </w:rPr>
        <w:t>s</w:t>
      </w:r>
      <w:r w:rsidRPr="00E60ECF">
        <w:rPr>
          <w:rFonts w:ascii="Arial" w:hAnsi="Arial" w:cs="Arial"/>
          <w:color w:val="000000"/>
          <w:sz w:val="24"/>
          <w:szCs w:val="24"/>
        </w:rPr>
        <w:t xml:space="preserve"> en el numeral 3 </w:t>
      </w:r>
      <w:r w:rsidR="0001118B" w:rsidRPr="00E60ECF">
        <w:rPr>
          <w:rFonts w:ascii="Arial" w:hAnsi="Arial" w:cs="Arial"/>
          <w:color w:val="000000"/>
          <w:sz w:val="24"/>
          <w:szCs w:val="24"/>
        </w:rPr>
        <w:t>del capítulo III</w:t>
      </w:r>
      <w:r w:rsidR="00C554C2" w:rsidRPr="00E60ECF">
        <w:rPr>
          <w:rFonts w:ascii="Arial" w:hAnsi="Arial" w:cs="Arial"/>
          <w:color w:val="000000"/>
          <w:sz w:val="24"/>
          <w:szCs w:val="24"/>
        </w:rPr>
        <w:t xml:space="preserve"> </w:t>
      </w:r>
      <w:r w:rsidRPr="00E60ECF">
        <w:rPr>
          <w:rFonts w:ascii="Arial" w:hAnsi="Arial" w:cs="Arial"/>
          <w:color w:val="000000"/>
          <w:sz w:val="24"/>
          <w:szCs w:val="24"/>
        </w:rPr>
        <w:t xml:space="preserve">de </w:t>
      </w:r>
      <w:bookmarkStart w:id="152" w:name="_Hlk523144405"/>
      <w:r w:rsidRPr="00E60ECF">
        <w:rPr>
          <w:rFonts w:ascii="Arial" w:hAnsi="Arial" w:cs="Arial"/>
          <w:color w:val="000000"/>
          <w:sz w:val="24"/>
          <w:szCs w:val="24"/>
        </w:rPr>
        <w:t xml:space="preserve">la Metodología </w:t>
      </w:r>
      <w:r w:rsidR="0001118B" w:rsidRPr="00E60ECF">
        <w:rPr>
          <w:rFonts w:ascii="Arial" w:hAnsi="Arial" w:cs="Arial"/>
          <w:color w:val="000000"/>
          <w:sz w:val="24"/>
          <w:szCs w:val="24"/>
        </w:rPr>
        <w:t>general para la elaboración y presentación de estudios ambientales.</w:t>
      </w:r>
    </w:p>
    <w:bookmarkEnd w:id="152"/>
    <w:p w14:paraId="0231C38D" w14:textId="4B7FA41E" w:rsidR="00BA2694" w:rsidRPr="00E60ECF" w:rsidRDefault="00BA2694" w:rsidP="00D12BDC">
      <w:pPr>
        <w:overflowPunct/>
        <w:autoSpaceDE/>
        <w:autoSpaceDN/>
        <w:adjustRightInd/>
        <w:jc w:val="both"/>
        <w:textAlignment w:val="auto"/>
        <w:rPr>
          <w:rFonts w:ascii="Arial" w:hAnsi="Arial" w:cs="Arial"/>
          <w:color w:val="000000"/>
          <w:sz w:val="24"/>
          <w:szCs w:val="24"/>
        </w:rPr>
      </w:pPr>
    </w:p>
    <w:p w14:paraId="090D9489" w14:textId="6793249B" w:rsidR="00BA2694" w:rsidRPr="00D12BDC" w:rsidRDefault="00BA2694" w:rsidP="00D12BDC">
      <w:pPr>
        <w:overflowPunct/>
        <w:autoSpaceDE/>
        <w:autoSpaceDN/>
        <w:adjustRightInd/>
        <w:jc w:val="both"/>
        <w:textAlignment w:val="auto"/>
        <w:rPr>
          <w:rFonts w:ascii="Arial" w:hAnsi="Arial" w:cs="Arial"/>
          <w:color w:val="000000"/>
          <w:sz w:val="24"/>
          <w:szCs w:val="24"/>
        </w:rPr>
      </w:pPr>
      <w:r w:rsidRPr="00D12BDC">
        <w:rPr>
          <w:rFonts w:ascii="Arial" w:hAnsi="Arial" w:cs="Arial"/>
          <w:color w:val="000000"/>
          <w:sz w:val="24"/>
          <w:szCs w:val="24"/>
        </w:rPr>
        <w:t xml:space="preserve">Adicionalmente, se recomienda la consulta de la </w:t>
      </w:r>
      <w:r w:rsidR="0001118B" w:rsidRPr="00D12BDC">
        <w:rPr>
          <w:rFonts w:ascii="Arial" w:hAnsi="Arial" w:cs="Arial"/>
          <w:color w:val="000000"/>
          <w:sz w:val="24"/>
          <w:szCs w:val="24"/>
        </w:rPr>
        <w:t>G</w:t>
      </w:r>
      <w:r w:rsidRPr="00D12BDC">
        <w:rPr>
          <w:rFonts w:ascii="Arial" w:hAnsi="Arial" w:cs="Arial"/>
          <w:color w:val="000000"/>
          <w:sz w:val="24"/>
          <w:szCs w:val="24"/>
        </w:rPr>
        <w:t>uía de participación ciudadana para el licenciamiento ambiental, generada por la ANLA</w:t>
      </w:r>
      <w:r w:rsidRPr="00D12BDC">
        <w:rPr>
          <w:rFonts w:ascii="Arial" w:hAnsi="Arial" w:cs="Arial"/>
          <w:color w:val="000000"/>
          <w:sz w:val="24"/>
          <w:szCs w:val="24"/>
          <w:vertAlign w:val="superscript"/>
        </w:rPr>
        <w:footnoteReference w:id="11"/>
      </w:r>
      <w:r w:rsidR="007125D7" w:rsidRPr="00D12BDC">
        <w:rPr>
          <w:rFonts w:ascii="Arial" w:hAnsi="Arial" w:cs="Arial"/>
          <w:color w:val="000000"/>
          <w:sz w:val="24"/>
          <w:szCs w:val="24"/>
        </w:rPr>
        <w:t xml:space="preserve">, la cual </w:t>
      </w:r>
      <w:r w:rsidR="0001118B" w:rsidRPr="00D12BDC">
        <w:rPr>
          <w:rFonts w:ascii="Arial" w:hAnsi="Arial" w:cs="Arial"/>
          <w:color w:val="000000"/>
          <w:sz w:val="24"/>
          <w:szCs w:val="24"/>
        </w:rPr>
        <w:t>puede ser consultada en el enlace</w:t>
      </w:r>
      <w:r w:rsidR="007125D7" w:rsidRPr="00D12BDC">
        <w:rPr>
          <w:rFonts w:ascii="Arial" w:hAnsi="Arial" w:cs="Arial"/>
          <w:color w:val="000000"/>
          <w:sz w:val="24"/>
          <w:szCs w:val="24"/>
        </w:rPr>
        <w:t xml:space="preserve">: </w:t>
      </w:r>
      <w:hyperlink r:id="rId16" w:history="1">
        <w:r w:rsidR="007125D7" w:rsidRPr="00D12BDC">
          <w:rPr>
            <w:rFonts w:ascii="Arial" w:hAnsi="Arial" w:cs="Arial"/>
            <w:color w:val="000000"/>
            <w:sz w:val="24"/>
            <w:szCs w:val="24"/>
          </w:rPr>
          <w:t>http://portal.anla.gov.co/biblioteca-web-anla</w:t>
        </w:r>
      </w:hyperlink>
      <w:r w:rsidR="00A45B22">
        <w:rPr>
          <w:rFonts w:ascii="Arial" w:hAnsi="Arial" w:cs="Arial"/>
          <w:color w:val="000000"/>
          <w:sz w:val="24"/>
          <w:szCs w:val="24"/>
        </w:rPr>
        <w:t>.</w:t>
      </w:r>
    </w:p>
    <w:p w14:paraId="4A6CCDAA" w14:textId="668134A1" w:rsidR="007A63DF" w:rsidRDefault="007A63DF" w:rsidP="00AB604E">
      <w:pPr>
        <w:rPr>
          <w:rFonts w:ascii="Arial" w:hAnsi="Arial" w:cs="Arial"/>
          <w:color w:val="000000"/>
          <w:sz w:val="24"/>
          <w:szCs w:val="24"/>
        </w:rPr>
      </w:pPr>
    </w:p>
    <w:p w14:paraId="7F64E744" w14:textId="77777777" w:rsidR="00D712F2" w:rsidRPr="00E60ECF" w:rsidRDefault="00D712F2" w:rsidP="00AB604E">
      <w:pPr>
        <w:rPr>
          <w:rFonts w:ascii="Arial" w:hAnsi="Arial" w:cs="Arial"/>
          <w:color w:val="000000"/>
          <w:sz w:val="24"/>
          <w:szCs w:val="24"/>
        </w:rPr>
      </w:pPr>
    </w:p>
    <w:p w14:paraId="5A3F7D27" w14:textId="36DE6212" w:rsidR="00477574" w:rsidRPr="00E60ECF" w:rsidRDefault="00477574" w:rsidP="002B6D61">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53" w:name="_Toc378923273"/>
      <w:bookmarkStart w:id="154" w:name="_Toc422816665"/>
      <w:bookmarkStart w:id="155" w:name="_Toc478595808"/>
      <w:bookmarkStart w:id="156" w:name="_Toc519082109"/>
      <w:bookmarkStart w:id="157" w:name="_Toc134588526"/>
      <w:bookmarkStart w:id="158" w:name="_Toc138147204"/>
      <w:bookmarkStart w:id="159" w:name="_Toc342071360"/>
      <w:bookmarkStart w:id="160" w:name="_Toc531069227"/>
      <w:r w:rsidRPr="00E60ECF">
        <w:rPr>
          <w:rFonts w:ascii="Arial" w:hAnsi="Arial" w:cs="Arial"/>
          <w:b/>
          <w:color w:val="000000"/>
          <w:spacing w:val="0"/>
          <w:kern w:val="0"/>
          <w:sz w:val="24"/>
          <w:szCs w:val="24"/>
          <w:lang w:val="es-ES_tradnl"/>
        </w:rPr>
        <w:t>CARACTERIZACIÓN DEL ÁREA DE INFLUENCIA</w:t>
      </w:r>
      <w:bookmarkEnd w:id="153"/>
      <w:bookmarkEnd w:id="154"/>
      <w:bookmarkEnd w:id="155"/>
      <w:bookmarkEnd w:id="156"/>
      <w:bookmarkEnd w:id="157"/>
      <w:bookmarkEnd w:id="158"/>
      <w:bookmarkEnd w:id="159"/>
      <w:bookmarkEnd w:id="160"/>
    </w:p>
    <w:p w14:paraId="50B134C8" w14:textId="77777777" w:rsidR="00477574" w:rsidRPr="006B34AE" w:rsidRDefault="00477574" w:rsidP="00477574">
      <w:pPr>
        <w:tabs>
          <w:tab w:val="left" w:pos="0"/>
        </w:tabs>
        <w:ind w:right="51"/>
        <w:jc w:val="both"/>
        <w:rPr>
          <w:rFonts w:ascii="Arial" w:hAnsi="Arial" w:cs="Arial"/>
          <w:color w:val="000000"/>
          <w:sz w:val="24"/>
          <w:szCs w:val="24"/>
          <w:lang w:val="es-ES_tradnl"/>
        </w:rPr>
      </w:pPr>
    </w:p>
    <w:p w14:paraId="7ABD3B22" w14:textId="4ACC0203" w:rsidR="00A95F23" w:rsidRPr="00E60ECF" w:rsidRDefault="00BA2694" w:rsidP="00BA2694">
      <w:pPr>
        <w:jc w:val="both"/>
        <w:rPr>
          <w:rFonts w:ascii="Arial" w:hAnsi="Arial" w:cs="Arial"/>
          <w:color w:val="000000"/>
          <w:sz w:val="24"/>
          <w:szCs w:val="24"/>
        </w:rPr>
      </w:pPr>
      <w:r w:rsidRPr="00E60ECF">
        <w:rPr>
          <w:rFonts w:ascii="Arial" w:hAnsi="Arial" w:cs="Arial"/>
          <w:color w:val="000000"/>
          <w:sz w:val="24"/>
          <w:szCs w:val="24"/>
        </w:rPr>
        <w:t>Para la caracterización del área de influencia se debe</w:t>
      </w:r>
      <w:r w:rsidR="0001118B" w:rsidRPr="00E60ECF">
        <w:rPr>
          <w:rFonts w:ascii="Arial" w:hAnsi="Arial" w:cs="Arial"/>
          <w:color w:val="000000"/>
          <w:sz w:val="24"/>
          <w:szCs w:val="24"/>
        </w:rPr>
        <w:t xml:space="preserve"> seguir las instrucciones </w:t>
      </w:r>
      <w:r w:rsidRPr="00E60ECF">
        <w:rPr>
          <w:rFonts w:ascii="Arial" w:hAnsi="Arial" w:cs="Arial"/>
          <w:color w:val="000000"/>
          <w:sz w:val="24"/>
          <w:szCs w:val="24"/>
        </w:rPr>
        <w:t>establecid</w:t>
      </w:r>
      <w:r w:rsidR="0001118B" w:rsidRPr="00E60ECF">
        <w:rPr>
          <w:rFonts w:ascii="Arial" w:hAnsi="Arial" w:cs="Arial"/>
          <w:color w:val="000000"/>
          <w:sz w:val="24"/>
          <w:szCs w:val="24"/>
        </w:rPr>
        <w:t>as</w:t>
      </w:r>
      <w:r w:rsidRPr="00E60ECF">
        <w:rPr>
          <w:rFonts w:ascii="Arial" w:hAnsi="Arial" w:cs="Arial"/>
          <w:color w:val="000000"/>
          <w:sz w:val="24"/>
          <w:szCs w:val="24"/>
        </w:rPr>
        <w:t xml:space="preserve"> en el numeral 4 </w:t>
      </w:r>
      <w:r w:rsidR="0001118B" w:rsidRPr="00E60ECF">
        <w:rPr>
          <w:rFonts w:ascii="Arial" w:hAnsi="Arial" w:cs="Arial"/>
          <w:color w:val="000000"/>
          <w:sz w:val="24"/>
          <w:szCs w:val="24"/>
        </w:rPr>
        <w:t xml:space="preserve">del capítulo III </w:t>
      </w:r>
      <w:r w:rsidRPr="00E60ECF">
        <w:rPr>
          <w:rFonts w:ascii="Arial" w:hAnsi="Arial" w:cs="Arial"/>
          <w:color w:val="000000"/>
          <w:sz w:val="24"/>
          <w:szCs w:val="24"/>
        </w:rPr>
        <w:t>de la</w:t>
      </w:r>
      <w:r w:rsidR="007125D7" w:rsidRPr="00E60ECF">
        <w:rPr>
          <w:rFonts w:ascii="Arial" w:hAnsi="Arial" w:cs="Arial"/>
          <w:color w:val="000000"/>
          <w:sz w:val="24"/>
          <w:szCs w:val="24"/>
        </w:rPr>
        <w:t xml:space="preserve"> Metodología </w:t>
      </w:r>
      <w:r w:rsidR="0001118B" w:rsidRPr="00E60ECF">
        <w:rPr>
          <w:rFonts w:ascii="Arial" w:hAnsi="Arial" w:cs="Arial"/>
          <w:color w:val="000000"/>
          <w:sz w:val="24"/>
          <w:szCs w:val="24"/>
        </w:rPr>
        <w:t>general para la elaboración y presentación de estudios ambientales</w:t>
      </w:r>
      <w:r w:rsidR="009710CF">
        <w:rPr>
          <w:rFonts w:ascii="Arial" w:hAnsi="Arial" w:cs="Arial"/>
          <w:color w:val="000000"/>
          <w:sz w:val="24"/>
          <w:szCs w:val="24"/>
        </w:rPr>
        <w:t>.</w:t>
      </w:r>
    </w:p>
    <w:p w14:paraId="636E09FE" w14:textId="7C4FEFA3" w:rsidR="00BA2694" w:rsidRDefault="00BA2694" w:rsidP="00A95F23">
      <w:pPr>
        <w:rPr>
          <w:rFonts w:ascii="Arial" w:hAnsi="Arial" w:cs="Arial"/>
          <w:color w:val="000000"/>
          <w:sz w:val="24"/>
          <w:szCs w:val="24"/>
        </w:rPr>
      </w:pPr>
    </w:p>
    <w:p w14:paraId="62DA416D" w14:textId="77777777" w:rsidR="009710CF" w:rsidRPr="00E60ECF" w:rsidRDefault="009710CF" w:rsidP="00A95F23">
      <w:pPr>
        <w:rPr>
          <w:rFonts w:ascii="Arial" w:hAnsi="Arial" w:cs="Arial"/>
          <w:color w:val="000000"/>
          <w:sz w:val="24"/>
          <w:szCs w:val="24"/>
        </w:rPr>
      </w:pPr>
    </w:p>
    <w:p w14:paraId="7EF101C4" w14:textId="53905C38" w:rsidR="00987FFC" w:rsidRPr="00E60ECF" w:rsidRDefault="00987FFC" w:rsidP="00EC6B2B">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61" w:name="_Toc378923305"/>
      <w:bookmarkStart w:id="162" w:name="_Toc422816702"/>
      <w:bookmarkStart w:id="163" w:name="_Toc478595852"/>
      <w:bookmarkStart w:id="164" w:name="_Toc519082146"/>
      <w:bookmarkStart w:id="165" w:name="_Toc531069228"/>
      <w:r w:rsidRPr="00E60ECF">
        <w:rPr>
          <w:rFonts w:ascii="Arial" w:hAnsi="Arial" w:cs="Arial"/>
          <w:b/>
          <w:color w:val="000000"/>
          <w:spacing w:val="0"/>
          <w:kern w:val="0"/>
          <w:sz w:val="24"/>
          <w:szCs w:val="24"/>
          <w:lang w:val="es-ES_tradnl"/>
        </w:rPr>
        <w:t>ZONIFICACIÓN AMBIENTAL</w:t>
      </w:r>
      <w:bookmarkEnd w:id="161"/>
      <w:r w:rsidR="00EB4E2D" w:rsidRPr="00D12BDC">
        <w:rPr>
          <w:rFonts w:ascii="Arial" w:hAnsi="Arial" w:cs="Arial"/>
          <w:sz w:val="24"/>
          <w:szCs w:val="24"/>
          <w:vertAlign w:val="superscript"/>
          <w:lang w:val="es-ES_tradnl"/>
        </w:rPr>
        <w:footnoteReference w:id="12"/>
      </w:r>
      <w:bookmarkEnd w:id="162"/>
      <w:bookmarkEnd w:id="163"/>
      <w:bookmarkEnd w:id="164"/>
      <w:bookmarkEnd w:id="165"/>
    </w:p>
    <w:p w14:paraId="7EDDBC2D" w14:textId="1E004307" w:rsidR="00F91360" w:rsidRPr="00E60ECF" w:rsidRDefault="00F91360" w:rsidP="006F001E">
      <w:pPr>
        <w:tabs>
          <w:tab w:val="left" w:pos="-720"/>
        </w:tabs>
        <w:suppressAutoHyphens/>
        <w:jc w:val="both"/>
        <w:rPr>
          <w:rFonts w:ascii="Arial" w:hAnsi="Arial" w:cs="Arial"/>
          <w:color w:val="000000"/>
          <w:sz w:val="24"/>
          <w:szCs w:val="24"/>
        </w:rPr>
      </w:pPr>
      <w:bookmarkStart w:id="166" w:name="_Toc150593801"/>
      <w:bookmarkStart w:id="167" w:name="_Toc274067218"/>
    </w:p>
    <w:p w14:paraId="48E3D995" w14:textId="7305A0A6" w:rsidR="008F3C3D" w:rsidRPr="00E60ECF" w:rsidRDefault="008F3C3D" w:rsidP="008F3C3D">
      <w:pPr>
        <w:jc w:val="both"/>
        <w:rPr>
          <w:rFonts w:ascii="Arial" w:hAnsi="Arial" w:cs="Arial"/>
          <w:color w:val="000000"/>
          <w:sz w:val="24"/>
          <w:szCs w:val="24"/>
        </w:rPr>
      </w:pPr>
      <w:r w:rsidRPr="00E60ECF">
        <w:rPr>
          <w:rFonts w:ascii="Arial" w:hAnsi="Arial" w:cs="Arial"/>
          <w:color w:val="000000"/>
          <w:sz w:val="24"/>
          <w:szCs w:val="24"/>
        </w:rPr>
        <w:t>Para el establecimiento de la zonificación ambiental se debe seguir las instrucciones establecidas en el numeral 5 del capítulo III de la Metodología general para la elaboración y presentación de estudios ambientales</w:t>
      </w:r>
      <w:r w:rsidR="009D0F11" w:rsidRPr="00E60ECF">
        <w:rPr>
          <w:rFonts w:ascii="Arial" w:hAnsi="Arial" w:cs="Arial"/>
          <w:color w:val="000000"/>
          <w:sz w:val="24"/>
          <w:szCs w:val="24"/>
        </w:rPr>
        <w:t>.</w:t>
      </w:r>
    </w:p>
    <w:p w14:paraId="70B522A4" w14:textId="333A48D6" w:rsidR="00A9508F" w:rsidRPr="00E60ECF" w:rsidRDefault="00A9508F" w:rsidP="00A9508F">
      <w:pPr>
        <w:overflowPunct/>
        <w:autoSpaceDE/>
        <w:autoSpaceDN/>
        <w:adjustRightInd/>
        <w:jc w:val="both"/>
        <w:textAlignment w:val="auto"/>
        <w:rPr>
          <w:rFonts w:ascii="Arial" w:hAnsi="Arial" w:cs="Arial"/>
          <w:color w:val="000000"/>
          <w:sz w:val="24"/>
          <w:szCs w:val="24"/>
          <w:lang w:val="es-CO"/>
        </w:rPr>
      </w:pPr>
    </w:p>
    <w:p w14:paraId="1AA3B65F" w14:textId="601F4F35" w:rsidR="00A9508F" w:rsidRPr="00E60ECF" w:rsidRDefault="00A9508F" w:rsidP="00F1671C">
      <w:pPr>
        <w:overflowPunct/>
        <w:autoSpaceDE/>
        <w:autoSpaceDN/>
        <w:adjustRightInd/>
        <w:jc w:val="both"/>
        <w:textAlignment w:val="auto"/>
        <w:rPr>
          <w:rFonts w:ascii="Arial" w:hAnsi="Arial" w:cs="Arial"/>
          <w:sz w:val="24"/>
          <w:szCs w:val="24"/>
          <w:lang w:val="es-ES_tradnl"/>
        </w:rPr>
      </w:pPr>
      <w:r w:rsidRPr="00E60ECF">
        <w:rPr>
          <w:rFonts w:ascii="Arial" w:hAnsi="Arial" w:cs="Arial"/>
          <w:sz w:val="24"/>
          <w:szCs w:val="24"/>
          <w:lang w:val="es-ES_tradnl"/>
        </w:rPr>
        <w:t xml:space="preserve">Tanto la zonificación ambiental de cada medio, como la zonificación ambiental final, deben </w:t>
      </w:r>
      <w:r w:rsidR="009D0F11" w:rsidRPr="00E60ECF">
        <w:rPr>
          <w:rFonts w:ascii="Arial" w:hAnsi="Arial" w:cs="Arial"/>
          <w:sz w:val="24"/>
          <w:szCs w:val="24"/>
          <w:lang w:val="es-ES_tradnl"/>
        </w:rPr>
        <w:t>cartografiarse</w:t>
      </w:r>
      <w:r w:rsidR="00C60483" w:rsidRPr="00E60ECF">
        <w:rPr>
          <w:rFonts w:ascii="Arial" w:hAnsi="Arial" w:cs="Arial"/>
          <w:sz w:val="24"/>
          <w:szCs w:val="24"/>
          <w:lang w:val="es-ES_tradnl"/>
        </w:rPr>
        <w:t xml:space="preserve"> </w:t>
      </w:r>
      <w:r w:rsidRPr="00E60ECF">
        <w:rPr>
          <w:rFonts w:ascii="Arial" w:hAnsi="Arial" w:cs="Arial"/>
          <w:sz w:val="24"/>
          <w:szCs w:val="24"/>
          <w:lang w:val="es-ES_tradnl"/>
        </w:rPr>
        <w:t>a escala 1:</w:t>
      </w:r>
      <w:r w:rsidR="000D6F5C">
        <w:rPr>
          <w:rFonts w:ascii="Arial" w:hAnsi="Arial" w:cs="Arial"/>
          <w:sz w:val="24"/>
          <w:szCs w:val="24"/>
          <w:lang w:val="es-ES_tradnl"/>
        </w:rPr>
        <w:t>1</w:t>
      </w:r>
      <w:r w:rsidR="000D6F5C" w:rsidRPr="00E60ECF">
        <w:rPr>
          <w:rFonts w:ascii="Arial" w:hAnsi="Arial" w:cs="Arial"/>
          <w:sz w:val="24"/>
          <w:szCs w:val="24"/>
          <w:lang w:val="es-ES_tradnl"/>
        </w:rPr>
        <w:t>5</w:t>
      </w:r>
      <w:r w:rsidRPr="00E60ECF">
        <w:rPr>
          <w:rFonts w:ascii="Arial" w:hAnsi="Arial" w:cs="Arial"/>
          <w:sz w:val="24"/>
          <w:szCs w:val="24"/>
          <w:lang w:val="es-ES_tradnl"/>
        </w:rPr>
        <w:t>.</w:t>
      </w:r>
      <w:r w:rsidR="00EE0FA4" w:rsidRPr="00E60ECF">
        <w:rPr>
          <w:rFonts w:ascii="Arial" w:hAnsi="Arial" w:cs="Arial"/>
          <w:sz w:val="24"/>
          <w:szCs w:val="24"/>
          <w:lang w:val="es-ES_tradnl"/>
        </w:rPr>
        <w:t>000</w:t>
      </w:r>
      <w:r w:rsidRPr="00E60ECF">
        <w:rPr>
          <w:rFonts w:ascii="Arial" w:hAnsi="Arial" w:cs="Arial"/>
          <w:sz w:val="24"/>
          <w:szCs w:val="24"/>
          <w:lang w:val="es-ES_tradnl"/>
        </w:rPr>
        <w:t xml:space="preserve"> o más detallada, </w:t>
      </w:r>
      <w:r w:rsidR="009D0F11" w:rsidRPr="00E60ECF">
        <w:rPr>
          <w:rFonts w:ascii="Arial" w:hAnsi="Arial" w:cs="Arial"/>
          <w:sz w:val="24"/>
          <w:szCs w:val="24"/>
          <w:lang w:val="es-ES_tradnl"/>
        </w:rPr>
        <w:t>de acuerdo</w:t>
      </w:r>
      <w:r w:rsidRPr="00E60ECF">
        <w:rPr>
          <w:rFonts w:ascii="Arial" w:hAnsi="Arial" w:cs="Arial"/>
          <w:sz w:val="24"/>
          <w:szCs w:val="24"/>
          <w:lang w:val="es-ES_tradnl"/>
        </w:rPr>
        <w:t xml:space="preserve"> con la sensibilidad ambiental de la temática tratada.</w:t>
      </w:r>
    </w:p>
    <w:p w14:paraId="1D4D050C" w14:textId="77777777" w:rsidR="00D712F2" w:rsidRPr="006D4A37" w:rsidRDefault="00D712F2" w:rsidP="009C3659">
      <w:pPr>
        <w:overflowPunct/>
        <w:autoSpaceDE/>
        <w:autoSpaceDN/>
        <w:adjustRightInd/>
        <w:jc w:val="both"/>
        <w:textAlignment w:val="auto"/>
        <w:rPr>
          <w:rFonts w:ascii="Arial" w:hAnsi="Arial" w:cs="Arial"/>
          <w:sz w:val="24"/>
          <w:szCs w:val="24"/>
          <w:lang w:val="es-ES_tradnl"/>
        </w:rPr>
      </w:pPr>
    </w:p>
    <w:p w14:paraId="7A63C3CB" w14:textId="049FAB2B" w:rsidR="009710CF" w:rsidRDefault="009710CF" w:rsidP="006966C1">
      <w:pPr>
        <w:overflowPunct/>
        <w:autoSpaceDE/>
        <w:autoSpaceDN/>
        <w:adjustRightInd/>
        <w:jc w:val="both"/>
        <w:textAlignment w:val="auto"/>
        <w:rPr>
          <w:rFonts w:ascii="Arial" w:hAnsi="Arial"/>
          <w:sz w:val="24"/>
          <w:szCs w:val="24"/>
          <w:lang w:val="es-CO"/>
        </w:rPr>
      </w:pPr>
      <w:r w:rsidRPr="000D6F5C">
        <w:rPr>
          <w:rFonts w:ascii="Arial" w:hAnsi="Arial"/>
          <w:sz w:val="24"/>
          <w:szCs w:val="24"/>
          <w:lang w:val="es-CO"/>
        </w:rPr>
        <w:t>Cuando por razones técnicas o jurídicas no pueda ser incluido algún aspecto específico exigido, esta situación debe ser informada explícitamente, presentando la respectiva justificación.</w:t>
      </w:r>
    </w:p>
    <w:p w14:paraId="7C76321C" w14:textId="25655819" w:rsidR="00B440D0" w:rsidRDefault="00B440D0" w:rsidP="006966C1">
      <w:pPr>
        <w:overflowPunct/>
        <w:autoSpaceDE/>
        <w:autoSpaceDN/>
        <w:adjustRightInd/>
        <w:jc w:val="both"/>
        <w:textAlignment w:val="auto"/>
        <w:rPr>
          <w:rFonts w:ascii="Arial" w:hAnsi="Arial"/>
          <w:sz w:val="24"/>
          <w:szCs w:val="24"/>
          <w:lang w:val="es-CO"/>
        </w:rPr>
      </w:pPr>
    </w:p>
    <w:p w14:paraId="3BF16C35" w14:textId="77777777" w:rsidR="00B440D0" w:rsidRPr="006966C1" w:rsidRDefault="00B440D0" w:rsidP="006966C1">
      <w:pPr>
        <w:overflowPunct/>
        <w:autoSpaceDE/>
        <w:autoSpaceDN/>
        <w:adjustRightInd/>
        <w:jc w:val="both"/>
        <w:textAlignment w:val="auto"/>
        <w:rPr>
          <w:rFonts w:ascii="Arial" w:hAnsi="Arial" w:cs="Arial"/>
          <w:color w:val="000000"/>
          <w:sz w:val="24"/>
          <w:szCs w:val="24"/>
          <w:lang w:val="es-CO" w:eastAsia="es-CO"/>
        </w:rPr>
      </w:pPr>
    </w:p>
    <w:p w14:paraId="3C752494" w14:textId="63665B6A" w:rsidR="001C7A84" w:rsidRPr="00E60ECF" w:rsidRDefault="00447EA6" w:rsidP="001955C3">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68" w:name="_Toc520701636"/>
      <w:bookmarkStart w:id="169" w:name="_Toc524330921"/>
      <w:bookmarkStart w:id="170" w:name="_Toc524359147"/>
      <w:bookmarkStart w:id="171" w:name="_Toc524359292"/>
      <w:bookmarkStart w:id="172" w:name="_Toc524417952"/>
      <w:bookmarkStart w:id="173" w:name="_Toc524418158"/>
      <w:bookmarkStart w:id="174" w:name="_Toc524442470"/>
      <w:bookmarkStart w:id="175" w:name="_Toc524505508"/>
      <w:bookmarkStart w:id="176" w:name="_Toc524506065"/>
      <w:bookmarkStart w:id="177" w:name="_Toc524506622"/>
      <w:bookmarkStart w:id="178" w:name="_Toc524513220"/>
      <w:bookmarkStart w:id="179" w:name="_Toc524513947"/>
      <w:bookmarkStart w:id="180" w:name="_Toc524514675"/>
      <w:bookmarkStart w:id="181" w:name="_Toc524515387"/>
      <w:bookmarkStart w:id="182" w:name="_Toc524516089"/>
      <w:bookmarkStart w:id="183" w:name="_Toc524516788"/>
      <w:bookmarkStart w:id="184" w:name="_Toc524517445"/>
      <w:bookmarkStart w:id="185" w:name="_Toc524518085"/>
      <w:bookmarkStart w:id="186" w:name="_Toc524518698"/>
      <w:bookmarkStart w:id="187" w:name="_Toc524519312"/>
      <w:bookmarkStart w:id="188" w:name="_Toc524517692"/>
      <w:bookmarkStart w:id="189" w:name="_Toc524519804"/>
      <w:bookmarkStart w:id="190" w:name="_Toc524520328"/>
      <w:bookmarkStart w:id="191" w:name="_Toc524520819"/>
      <w:bookmarkStart w:id="192" w:name="_Toc524521432"/>
      <w:bookmarkStart w:id="193" w:name="_Toc525551485"/>
      <w:bookmarkStart w:id="194" w:name="_Toc525553108"/>
      <w:bookmarkStart w:id="195" w:name="_Toc378923306"/>
      <w:bookmarkStart w:id="196" w:name="_Toc422816703"/>
      <w:bookmarkStart w:id="197" w:name="_Toc478595853"/>
      <w:bookmarkStart w:id="198" w:name="_Toc519082147"/>
      <w:bookmarkStart w:id="199" w:name="_Toc531069229"/>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E60ECF">
        <w:rPr>
          <w:rFonts w:ascii="Arial" w:hAnsi="Arial" w:cs="Arial"/>
          <w:b/>
          <w:color w:val="000000"/>
          <w:spacing w:val="0"/>
          <w:kern w:val="0"/>
          <w:sz w:val="24"/>
          <w:szCs w:val="24"/>
          <w:lang w:val="es-ES_tradnl"/>
        </w:rPr>
        <w:t>DEMANDA, US</w:t>
      </w:r>
      <w:r w:rsidR="00FB3E30" w:rsidRPr="00E60ECF">
        <w:rPr>
          <w:rFonts w:ascii="Arial" w:hAnsi="Arial" w:cs="Arial"/>
          <w:b/>
          <w:color w:val="000000"/>
          <w:spacing w:val="0"/>
          <w:kern w:val="0"/>
          <w:sz w:val="24"/>
          <w:szCs w:val="24"/>
          <w:lang w:val="es-ES_tradnl"/>
        </w:rPr>
        <w:t xml:space="preserve">O, APROVECHAMIENTO </w:t>
      </w:r>
      <w:r w:rsidR="00DF363D" w:rsidRPr="00E60ECF">
        <w:rPr>
          <w:rFonts w:ascii="Arial" w:hAnsi="Arial" w:cs="Arial"/>
          <w:b/>
          <w:color w:val="000000"/>
          <w:spacing w:val="0"/>
          <w:kern w:val="0"/>
          <w:sz w:val="24"/>
          <w:szCs w:val="24"/>
          <w:lang w:val="es-ES_tradnl"/>
        </w:rPr>
        <w:t>Y/O</w:t>
      </w:r>
      <w:r w:rsidR="00FB3E30" w:rsidRPr="00E60ECF">
        <w:rPr>
          <w:rFonts w:ascii="Arial" w:hAnsi="Arial" w:cs="Arial"/>
          <w:b/>
          <w:color w:val="000000"/>
          <w:spacing w:val="0"/>
          <w:kern w:val="0"/>
          <w:sz w:val="24"/>
          <w:szCs w:val="24"/>
          <w:lang w:val="es-ES_tradnl"/>
        </w:rPr>
        <w:t xml:space="preserve"> AFECTACIÓ</w:t>
      </w:r>
      <w:r w:rsidRPr="00E60ECF">
        <w:rPr>
          <w:rFonts w:ascii="Arial" w:hAnsi="Arial" w:cs="Arial"/>
          <w:b/>
          <w:color w:val="000000"/>
          <w:spacing w:val="0"/>
          <w:kern w:val="0"/>
          <w:sz w:val="24"/>
          <w:szCs w:val="24"/>
          <w:lang w:val="es-ES_tradnl"/>
        </w:rPr>
        <w:t>N DE RECURSOS</w:t>
      </w:r>
      <w:bookmarkEnd w:id="166"/>
      <w:bookmarkEnd w:id="167"/>
      <w:r w:rsidR="0092063E" w:rsidRPr="00E60ECF">
        <w:rPr>
          <w:rFonts w:ascii="Arial" w:hAnsi="Arial" w:cs="Arial"/>
          <w:b/>
          <w:color w:val="000000"/>
          <w:spacing w:val="0"/>
          <w:kern w:val="0"/>
          <w:sz w:val="24"/>
          <w:szCs w:val="24"/>
          <w:lang w:val="es-ES_tradnl"/>
        </w:rPr>
        <w:t xml:space="preserve"> NATURALES</w:t>
      </w:r>
      <w:bookmarkEnd w:id="195"/>
      <w:bookmarkEnd w:id="196"/>
      <w:bookmarkEnd w:id="197"/>
      <w:bookmarkEnd w:id="198"/>
      <w:bookmarkEnd w:id="199"/>
    </w:p>
    <w:p w14:paraId="75091CE0" w14:textId="77777777" w:rsidR="0008579A" w:rsidRPr="00B440D0" w:rsidRDefault="0008579A" w:rsidP="006F001E">
      <w:pPr>
        <w:rPr>
          <w:rFonts w:ascii="Arial" w:hAnsi="Arial" w:cs="Arial"/>
          <w:color w:val="000000"/>
          <w:sz w:val="24"/>
          <w:szCs w:val="24"/>
          <w:lang w:val="es-ES_tradnl"/>
        </w:rPr>
      </w:pPr>
    </w:p>
    <w:p w14:paraId="0DC57C06" w14:textId="7DCE349D" w:rsidR="00756E8F" w:rsidRPr="00E60ECF" w:rsidRDefault="00756E8F" w:rsidP="00A9508F">
      <w:pPr>
        <w:overflowPunct/>
        <w:autoSpaceDE/>
        <w:autoSpaceDN/>
        <w:adjustRightInd/>
        <w:jc w:val="both"/>
        <w:textAlignment w:val="auto"/>
        <w:rPr>
          <w:rFonts w:ascii="Arial" w:hAnsi="Arial" w:cs="Arial"/>
          <w:color w:val="000000"/>
          <w:sz w:val="24"/>
          <w:szCs w:val="24"/>
          <w:lang w:val="es-CO"/>
        </w:rPr>
      </w:pPr>
      <w:bookmarkStart w:id="200" w:name="_Toc150593807"/>
      <w:bookmarkStart w:id="201" w:name="_Toc274067224"/>
      <w:r w:rsidRPr="00E60ECF">
        <w:rPr>
          <w:rFonts w:ascii="Arial" w:hAnsi="Arial" w:cs="Arial"/>
          <w:color w:val="000000"/>
          <w:sz w:val="24"/>
          <w:szCs w:val="24"/>
          <w:lang w:val="es-CO"/>
        </w:rPr>
        <w:t xml:space="preserve">Para la caracterización detallada de los recursos naturales renovables que demanda el proyecto y que serán utilizados, aprovechados o afectados durante las diferentes fases, se debe </w:t>
      </w:r>
      <w:r w:rsidR="009D0F11" w:rsidRPr="00E60ECF">
        <w:rPr>
          <w:rFonts w:ascii="Arial" w:hAnsi="Arial" w:cs="Arial"/>
          <w:color w:val="000000"/>
          <w:sz w:val="24"/>
          <w:szCs w:val="24"/>
          <w:lang w:val="es-CO"/>
        </w:rPr>
        <w:t>seguir las instrucciones establecidas en el numeral 6 del capítulo III de la Metodología general para la elaboración y presentación de estudios ambientales</w:t>
      </w:r>
      <w:r w:rsidR="006D4A37">
        <w:rPr>
          <w:rFonts w:ascii="Arial" w:hAnsi="Arial" w:cs="Arial"/>
          <w:color w:val="000000"/>
          <w:sz w:val="24"/>
          <w:szCs w:val="24"/>
          <w:lang w:val="es-CO"/>
        </w:rPr>
        <w:t>, suministrando</w:t>
      </w:r>
      <w:r w:rsidR="006D4A37" w:rsidRPr="006D4A37">
        <w:rPr>
          <w:rFonts w:ascii="Arial" w:hAnsi="Arial" w:cs="Arial"/>
          <w:color w:val="000000"/>
          <w:sz w:val="24"/>
          <w:szCs w:val="24"/>
          <w:lang w:val="es-CO"/>
        </w:rPr>
        <w:t xml:space="preserve"> la siguiente información adicional:</w:t>
      </w:r>
    </w:p>
    <w:p w14:paraId="56F3B223" w14:textId="77777777" w:rsidR="00B43BC1" w:rsidRPr="00E60ECF" w:rsidRDefault="00B43BC1" w:rsidP="00A9508F">
      <w:pPr>
        <w:overflowPunct/>
        <w:autoSpaceDE/>
        <w:autoSpaceDN/>
        <w:adjustRightInd/>
        <w:jc w:val="both"/>
        <w:textAlignment w:val="auto"/>
        <w:rPr>
          <w:rFonts w:ascii="Arial" w:hAnsi="Arial" w:cs="Arial"/>
          <w:color w:val="000000"/>
          <w:sz w:val="24"/>
          <w:szCs w:val="24"/>
          <w:lang w:val="es-CO"/>
        </w:rPr>
      </w:pPr>
    </w:p>
    <w:p w14:paraId="5709257E" w14:textId="777C2755" w:rsidR="00853ABA" w:rsidRPr="00E60ECF" w:rsidRDefault="003E39C9" w:rsidP="00853ABA">
      <w:pPr>
        <w:overflowPunct/>
        <w:autoSpaceDE/>
        <w:autoSpaceDN/>
        <w:adjustRightInd/>
        <w:jc w:val="both"/>
        <w:textAlignment w:val="auto"/>
        <w:rPr>
          <w:rFonts w:ascii="Arial" w:hAnsi="Arial" w:cs="Arial"/>
          <w:color w:val="000000"/>
          <w:sz w:val="24"/>
          <w:szCs w:val="24"/>
          <w:lang w:val="es-CO"/>
        </w:rPr>
      </w:pPr>
      <w:r w:rsidRPr="00E60ECF">
        <w:rPr>
          <w:rFonts w:ascii="Arial" w:hAnsi="Arial" w:cs="Arial"/>
          <w:color w:val="000000"/>
          <w:sz w:val="24"/>
          <w:szCs w:val="24"/>
          <w:lang w:val="es-CO"/>
        </w:rPr>
        <w:t>L</w:t>
      </w:r>
      <w:r w:rsidR="00853ABA" w:rsidRPr="00E60ECF">
        <w:rPr>
          <w:rFonts w:ascii="Arial" w:hAnsi="Arial" w:cs="Arial"/>
          <w:color w:val="000000"/>
          <w:sz w:val="24"/>
          <w:szCs w:val="24"/>
          <w:lang w:val="es-CO"/>
        </w:rPr>
        <w:t xml:space="preserve">os puntos de uso y aprovechamiento </w:t>
      </w:r>
      <w:r w:rsidRPr="00E60ECF">
        <w:rPr>
          <w:rFonts w:ascii="Arial" w:hAnsi="Arial" w:cs="Arial"/>
          <w:color w:val="000000"/>
          <w:sz w:val="24"/>
          <w:szCs w:val="24"/>
          <w:lang w:val="es-CO"/>
        </w:rPr>
        <w:t xml:space="preserve">de recursos naturales renovables se deben localizar </w:t>
      </w:r>
      <w:r w:rsidR="00853ABA" w:rsidRPr="00E60ECF">
        <w:rPr>
          <w:rFonts w:ascii="Arial" w:hAnsi="Arial" w:cs="Arial"/>
          <w:color w:val="000000"/>
          <w:sz w:val="24"/>
          <w:szCs w:val="24"/>
          <w:lang w:val="es-CO"/>
        </w:rPr>
        <w:t>en un plano a escala 1:</w:t>
      </w:r>
      <w:r w:rsidR="000D6F5C">
        <w:rPr>
          <w:rFonts w:ascii="Arial" w:hAnsi="Arial" w:cs="Arial"/>
          <w:color w:val="000000"/>
          <w:sz w:val="24"/>
          <w:szCs w:val="24"/>
          <w:lang w:val="es-CO"/>
        </w:rPr>
        <w:t>1</w:t>
      </w:r>
      <w:r w:rsidR="000D6F5C" w:rsidRPr="00E60ECF">
        <w:rPr>
          <w:rFonts w:ascii="Arial" w:hAnsi="Arial" w:cs="Arial"/>
          <w:color w:val="000000"/>
          <w:sz w:val="24"/>
          <w:szCs w:val="24"/>
          <w:lang w:val="es-CO"/>
        </w:rPr>
        <w:t>5</w:t>
      </w:r>
      <w:r w:rsidR="00853ABA" w:rsidRPr="00E60ECF">
        <w:rPr>
          <w:rFonts w:ascii="Arial" w:hAnsi="Arial" w:cs="Arial"/>
          <w:color w:val="000000"/>
          <w:sz w:val="24"/>
          <w:szCs w:val="24"/>
          <w:lang w:val="es-CO"/>
        </w:rPr>
        <w:t>.000.</w:t>
      </w:r>
    </w:p>
    <w:p w14:paraId="14F031B6" w14:textId="603EAC17" w:rsidR="00853ABA" w:rsidRDefault="00853ABA" w:rsidP="00A9508F">
      <w:pPr>
        <w:overflowPunct/>
        <w:autoSpaceDE/>
        <w:autoSpaceDN/>
        <w:adjustRightInd/>
        <w:jc w:val="both"/>
        <w:textAlignment w:val="auto"/>
        <w:rPr>
          <w:rFonts w:ascii="Arial" w:hAnsi="Arial" w:cs="Arial"/>
          <w:color w:val="000000"/>
          <w:sz w:val="24"/>
          <w:szCs w:val="24"/>
          <w:lang w:val="es-CO"/>
        </w:rPr>
      </w:pPr>
    </w:p>
    <w:p w14:paraId="5B28D775" w14:textId="0D6C29B5" w:rsidR="0000355E" w:rsidRPr="00D12BDC" w:rsidRDefault="00631B8B" w:rsidP="00D12BDC">
      <w:pPr>
        <w:pStyle w:val="Ttulo2"/>
        <w:keepNext w:val="0"/>
        <w:numPr>
          <w:ilvl w:val="1"/>
          <w:numId w:val="1"/>
        </w:numPr>
        <w:overflowPunct/>
        <w:autoSpaceDE/>
        <w:autoSpaceDN/>
        <w:adjustRightInd/>
        <w:spacing w:before="0" w:after="0"/>
        <w:jc w:val="both"/>
        <w:textAlignment w:val="auto"/>
        <w:rPr>
          <w:rFonts w:ascii="Arial" w:hAnsi="Arial" w:cs="Arial"/>
          <w:b/>
          <w:caps w:val="0"/>
          <w:sz w:val="24"/>
          <w:szCs w:val="24"/>
          <w:lang w:val="es-ES_tradnl"/>
        </w:rPr>
      </w:pPr>
      <w:bookmarkStart w:id="202" w:name="_Toc524520821"/>
      <w:bookmarkStart w:id="203" w:name="_Toc524521434"/>
      <w:bookmarkStart w:id="204" w:name="_Toc525551487"/>
      <w:bookmarkStart w:id="205" w:name="_Toc525553110"/>
      <w:bookmarkStart w:id="206" w:name="_Toc341355837"/>
      <w:bookmarkStart w:id="207" w:name="_Toc343187965"/>
      <w:bookmarkStart w:id="208" w:name="_Toc370214520"/>
      <w:bookmarkStart w:id="209" w:name="_Toc378923307"/>
      <w:bookmarkStart w:id="210" w:name="_Toc387312765"/>
      <w:bookmarkStart w:id="211" w:name="_Toc393967340"/>
      <w:bookmarkStart w:id="212" w:name="_Toc422816704"/>
      <w:bookmarkStart w:id="213" w:name="_Toc478595854"/>
      <w:bookmarkStart w:id="214" w:name="_Toc519082148"/>
      <w:bookmarkStart w:id="215" w:name="_Toc531069230"/>
      <w:bookmarkEnd w:id="202"/>
      <w:bookmarkEnd w:id="203"/>
      <w:bookmarkEnd w:id="204"/>
      <w:bookmarkEnd w:id="205"/>
      <w:r w:rsidRPr="00D12BDC">
        <w:rPr>
          <w:rFonts w:ascii="Arial" w:hAnsi="Arial" w:cs="Arial"/>
          <w:b/>
          <w:caps w:val="0"/>
          <w:sz w:val="24"/>
          <w:szCs w:val="24"/>
          <w:lang w:val="es-ES_tradnl"/>
        </w:rPr>
        <w:t>CONCESIÓN DE A</w:t>
      </w:r>
      <w:r w:rsidR="00BE7C98" w:rsidRPr="00D12BDC">
        <w:rPr>
          <w:rFonts w:ascii="Arial" w:hAnsi="Arial" w:cs="Arial"/>
          <w:b/>
          <w:caps w:val="0"/>
          <w:sz w:val="24"/>
          <w:szCs w:val="24"/>
          <w:lang w:val="es-ES_tradnl"/>
        </w:rPr>
        <w:t>GUA</w:t>
      </w:r>
      <w:r w:rsidR="0000355E" w:rsidRPr="00D12BDC">
        <w:rPr>
          <w:rFonts w:ascii="Arial" w:hAnsi="Arial" w:cs="Arial"/>
          <w:b/>
          <w:caps w:val="0"/>
          <w:sz w:val="24"/>
          <w:szCs w:val="24"/>
          <w:lang w:val="es-ES_tradnl"/>
        </w:rPr>
        <w:t xml:space="preserve"> SUPERFICIAL</w:t>
      </w:r>
      <w:bookmarkEnd w:id="206"/>
      <w:bookmarkEnd w:id="207"/>
      <w:bookmarkEnd w:id="208"/>
      <w:bookmarkEnd w:id="209"/>
      <w:bookmarkEnd w:id="210"/>
      <w:bookmarkEnd w:id="211"/>
      <w:bookmarkEnd w:id="212"/>
      <w:bookmarkEnd w:id="213"/>
      <w:bookmarkEnd w:id="214"/>
      <w:bookmarkEnd w:id="215"/>
    </w:p>
    <w:p w14:paraId="48DE976B" w14:textId="77777777" w:rsidR="0000355E" w:rsidRPr="00E60ECF" w:rsidRDefault="0000355E" w:rsidP="0000355E">
      <w:pPr>
        <w:overflowPunct/>
        <w:autoSpaceDE/>
        <w:autoSpaceDN/>
        <w:adjustRightInd/>
        <w:jc w:val="both"/>
        <w:textAlignment w:val="auto"/>
        <w:rPr>
          <w:rFonts w:ascii="Arial" w:hAnsi="Arial" w:cs="Arial"/>
          <w:color w:val="000000"/>
          <w:sz w:val="24"/>
          <w:szCs w:val="24"/>
          <w:lang w:val="es-CO"/>
        </w:rPr>
      </w:pPr>
    </w:p>
    <w:bookmarkEnd w:id="200"/>
    <w:bookmarkEnd w:id="201"/>
    <w:p w14:paraId="2277E768" w14:textId="688CC094" w:rsidR="00D1274D" w:rsidRPr="00D1274D" w:rsidRDefault="00D1274D" w:rsidP="00D1274D">
      <w:pPr>
        <w:jc w:val="both"/>
        <w:rPr>
          <w:rFonts w:ascii="Arial" w:hAnsi="Arial" w:cs="Arial"/>
          <w:sz w:val="24"/>
        </w:rPr>
      </w:pPr>
      <w:r w:rsidRPr="00D1274D">
        <w:rPr>
          <w:rFonts w:ascii="Arial" w:hAnsi="Arial" w:cs="Arial"/>
          <w:sz w:val="24"/>
        </w:rPr>
        <w:t>Cuando se requiera la captación de aguas superficiale</w:t>
      </w:r>
      <w:r>
        <w:rPr>
          <w:rFonts w:ascii="Arial" w:hAnsi="Arial" w:cs="Arial"/>
          <w:sz w:val="24"/>
        </w:rPr>
        <w:t>s, se debe dar cumplimiento al c</w:t>
      </w:r>
      <w:r w:rsidRPr="00D1274D">
        <w:rPr>
          <w:rFonts w:ascii="Arial" w:hAnsi="Arial" w:cs="Arial"/>
          <w:sz w:val="24"/>
        </w:rPr>
        <w:t>apítulo 2 “</w:t>
      </w:r>
      <w:r>
        <w:rPr>
          <w:rFonts w:ascii="Arial" w:hAnsi="Arial" w:cs="Arial"/>
          <w:sz w:val="24"/>
        </w:rPr>
        <w:t>U</w:t>
      </w:r>
      <w:r w:rsidRPr="00D1274D">
        <w:rPr>
          <w:rFonts w:ascii="Arial" w:hAnsi="Arial" w:cs="Arial"/>
          <w:sz w:val="24"/>
        </w:rPr>
        <w:t xml:space="preserve">so y aprovechamiento del agua”, </w:t>
      </w:r>
      <w:r>
        <w:rPr>
          <w:rFonts w:ascii="Arial" w:hAnsi="Arial" w:cs="Arial"/>
          <w:sz w:val="24"/>
        </w:rPr>
        <w:t>del tí</w:t>
      </w:r>
      <w:r w:rsidRPr="00D1274D">
        <w:rPr>
          <w:rFonts w:ascii="Arial" w:hAnsi="Arial" w:cs="Arial"/>
          <w:sz w:val="24"/>
        </w:rPr>
        <w:t xml:space="preserve">tulo 3, </w:t>
      </w:r>
      <w:r>
        <w:rPr>
          <w:rFonts w:ascii="Arial" w:hAnsi="Arial" w:cs="Arial"/>
          <w:sz w:val="24"/>
        </w:rPr>
        <w:t>p</w:t>
      </w:r>
      <w:r w:rsidRPr="00D1274D">
        <w:rPr>
          <w:rFonts w:ascii="Arial" w:hAnsi="Arial" w:cs="Arial"/>
          <w:sz w:val="24"/>
        </w:rPr>
        <w:t xml:space="preserve">arte 2, </w:t>
      </w:r>
      <w:r>
        <w:rPr>
          <w:rFonts w:ascii="Arial" w:hAnsi="Arial" w:cs="Arial"/>
          <w:sz w:val="24"/>
        </w:rPr>
        <w:t>l</w:t>
      </w:r>
      <w:r w:rsidRPr="00D1274D">
        <w:rPr>
          <w:rFonts w:ascii="Arial" w:hAnsi="Arial" w:cs="Arial"/>
          <w:sz w:val="24"/>
        </w:rPr>
        <w:t xml:space="preserve">ibro 2 del Decreto 1076 de 2015 o aquel que lo modifique, sustituya o derogue, y emplear el Formato Único Nacional para Permiso de Concesión de Aguas Superficiales adoptado </w:t>
      </w:r>
      <w:r w:rsidR="0030470D">
        <w:rPr>
          <w:rFonts w:ascii="Arial" w:hAnsi="Arial" w:cs="Arial"/>
          <w:sz w:val="24"/>
        </w:rPr>
        <w:t>mediante Resolución 2202 de 2006</w:t>
      </w:r>
      <w:r w:rsidRPr="00D1274D">
        <w:rPr>
          <w:rFonts w:ascii="Arial" w:hAnsi="Arial" w:cs="Arial"/>
          <w:sz w:val="24"/>
        </w:rPr>
        <w:t xml:space="preserve"> o aquella </w:t>
      </w:r>
      <w:r>
        <w:rPr>
          <w:rFonts w:ascii="Arial" w:hAnsi="Arial" w:cs="Arial"/>
          <w:sz w:val="24"/>
        </w:rPr>
        <w:t>que</w:t>
      </w:r>
      <w:r w:rsidRPr="00D1274D">
        <w:rPr>
          <w:rFonts w:ascii="Arial" w:hAnsi="Arial" w:cs="Arial"/>
          <w:sz w:val="24"/>
        </w:rPr>
        <w:t xml:space="preserve"> la modifique, sustituya o derogue.</w:t>
      </w:r>
    </w:p>
    <w:p w14:paraId="6CF55885" w14:textId="77777777" w:rsidR="00D1274D" w:rsidRPr="00D1274D" w:rsidRDefault="00D1274D" w:rsidP="00D1274D">
      <w:pPr>
        <w:jc w:val="both"/>
        <w:rPr>
          <w:rFonts w:ascii="Arial" w:hAnsi="Arial" w:cs="Arial"/>
          <w:sz w:val="24"/>
        </w:rPr>
      </w:pPr>
    </w:p>
    <w:p w14:paraId="559318E6" w14:textId="286E0758" w:rsidR="00D1274D" w:rsidRDefault="00D1274D" w:rsidP="000D4176">
      <w:pPr>
        <w:jc w:val="both"/>
        <w:rPr>
          <w:rFonts w:ascii="Arial" w:hAnsi="Arial" w:cs="Arial"/>
          <w:sz w:val="24"/>
        </w:rPr>
      </w:pPr>
      <w:r w:rsidRPr="00D1274D">
        <w:rPr>
          <w:rFonts w:ascii="Arial" w:hAnsi="Arial" w:cs="Arial"/>
          <w:sz w:val="24"/>
        </w:rPr>
        <w:lastRenderedPageBreak/>
        <w:t xml:space="preserve">Para cada uno de los puntos de captación de agua superficial propuestos se debe presentar como mínimo la </w:t>
      </w:r>
      <w:r w:rsidR="0030470D">
        <w:rPr>
          <w:rFonts w:ascii="Arial" w:hAnsi="Arial" w:cs="Arial"/>
          <w:sz w:val="24"/>
        </w:rPr>
        <w:t>información establecida en los a</w:t>
      </w:r>
      <w:r w:rsidRPr="00D1274D">
        <w:rPr>
          <w:rFonts w:ascii="Arial" w:hAnsi="Arial" w:cs="Arial"/>
          <w:sz w:val="24"/>
        </w:rPr>
        <w:t>rtículos 2.2.3.2.9.1 y 2.2.3.2.9.2</w:t>
      </w:r>
      <w:r w:rsidR="0030470D">
        <w:rPr>
          <w:rFonts w:ascii="Arial" w:hAnsi="Arial" w:cs="Arial"/>
          <w:sz w:val="24"/>
        </w:rPr>
        <w:t xml:space="preserve"> </w:t>
      </w:r>
      <w:r w:rsidRPr="00D1274D">
        <w:rPr>
          <w:rFonts w:ascii="Arial" w:hAnsi="Arial" w:cs="Arial"/>
          <w:sz w:val="24"/>
        </w:rPr>
        <w:t>del Decreto 1076 de 2015</w:t>
      </w:r>
      <w:r w:rsidR="0030470D">
        <w:rPr>
          <w:rFonts w:ascii="Arial" w:hAnsi="Arial" w:cs="Arial"/>
          <w:sz w:val="24"/>
        </w:rPr>
        <w:t>.</w:t>
      </w:r>
    </w:p>
    <w:p w14:paraId="79632664" w14:textId="77777777" w:rsidR="00D1274D" w:rsidRPr="00E60ECF" w:rsidRDefault="00D1274D" w:rsidP="000D4176">
      <w:pPr>
        <w:jc w:val="both"/>
        <w:rPr>
          <w:rFonts w:ascii="Arial" w:hAnsi="Arial" w:cs="Arial"/>
          <w:sz w:val="24"/>
        </w:rPr>
      </w:pPr>
    </w:p>
    <w:p w14:paraId="38627A80" w14:textId="24AD1153" w:rsidR="003E0650" w:rsidRPr="00D12BDC" w:rsidRDefault="004D513A" w:rsidP="00D12BDC">
      <w:pPr>
        <w:pStyle w:val="Ttulo2"/>
        <w:keepNext w:val="0"/>
        <w:numPr>
          <w:ilvl w:val="1"/>
          <w:numId w:val="1"/>
        </w:numPr>
        <w:overflowPunct/>
        <w:autoSpaceDE/>
        <w:autoSpaceDN/>
        <w:adjustRightInd/>
        <w:spacing w:before="0" w:after="0"/>
        <w:jc w:val="both"/>
        <w:textAlignment w:val="auto"/>
        <w:rPr>
          <w:rFonts w:ascii="Arial" w:hAnsi="Arial" w:cs="Arial"/>
          <w:b/>
          <w:caps w:val="0"/>
          <w:sz w:val="24"/>
          <w:szCs w:val="24"/>
          <w:lang w:val="es-ES_tradnl"/>
        </w:rPr>
      </w:pPr>
      <w:bookmarkStart w:id="216" w:name="_Toc150593803"/>
      <w:bookmarkStart w:id="217" w:name="_Toc274067220"/>
      <w:bookmarkStart w:id="218" w:name="_Toc370214521"/>
      <w:bookmarkStart w:id="219" w:name="_Toc378923308"/>
      <w:bookmarkStart w:id="220" w:name="_Toc387312766"/>
      <w:bookmarkStart w:id="221" w:name="_Toc393967341"/>
      <w:bookmarkStart w:id="222" w:name="_Toc393464171"/>
      <w:bookmarkStart w:id="223" w:name="_Toc422816705"/>
      <w:bookmarkStart w:id="224" w:name="_Toc478595856"/>
      <w:bookmarkStart w:id="225" w:name="_Toc519082150"/>
      <w:bookmarkStart w:id="226" w:name="_Toc531069231"/>
      <w:r w:rsidRPr="00D12BDC">
        <w:rPr>
          <w:rFonts w:ascii="Arial" w:hAnsi="Arial" w:cs="Arial"/>
          <w:b/>
          <w:caps w:val="0"/>
          <w:sz w:val="24"/>
          <w:szCs w:val="24"/>
          <w:lang w:val="es-ES_tradnl"/>
        </w:rPr>
        <w:t xml:space="preserve">CONCESIÓN DE </w:t>
      </w:r>
      <w:r w:rsidR="003E0650" w:rsidRPr="00D12BDC">
        <w:rPr>
          <w:rFonts w:ascii="Arial" w:hAnsi="Arial" w:cs="Arial"/>
          <w:b/>
          <w:caps w:val="0"/>
          <w:sz w:val="24"/>
          <w:szCs w:val="24"/>
          <w:lang w:val="es-ES_tradnl"/>
        </w:rPr>
        <w:t>AGUA SUBTERRÁNEA</w:t>
      </w:r>
      <w:bookmarkEnd w:id="216"/>
      <w:bookmarkEnd w:id="217"/>
      <w:bookmarkEnd w:id="218"/>
      <w:bookmarkEnd w:id="219"/>
      <w:bookmarkEnd w:id="220"/>
      <w:bookmarkEnd w:id="221"/>
      <w:bookmarkEnd w:id="222"/>
      <w:bookmarkEnd w:id="223"/>
      <w:bookmarkEnd w:id="224"/>
      <w:bookmarkEnd w:id="225"/>
      <w:bookmarkEnd w:id="226"/>
    </w:p>
    <w:p w14:paraId="35025851" w14:textId="3ADA8407" w:rsidR="003E0650" w:rsidRDefault="003E0650" w:rsidP="003E0650">
      <w:pPr>
        <w:overflowPunct/>
        <w:autoSpaceDE/>
        <w:autoSpaceDN/>
        <w:adjustRightInd/>
        <w:jc w:val="both"/>
        <w:textAlignment w:val="auto"/>
        <w:rPr>
          <w:rFonts w:ascii="Arial" w:hAnsi="Arial" w:cs="Arial"/>
          <w:color w:val="000000"/>
          <w:sz w:val="24"/>
          <w:szCs w:val="24"/>
          <w:lang w:val="es-CO"/>
        </w:rPr>
      </w:pPr>
    </w:p>
    <w:p w14:paraId="5E131CE8" w14:textId="791624D5" w:rsidR="00402894" w:rsidRPr="00402894" w:rsidRDefault="00402894" w:rsidP="00402894">
      <w:pPr>
        <w:overflowPunct/>
        <w:autoSpaceDE/>
        <w:autoSpaceDN/>
        <w:adjustRightInd/>
        <w:jc w:val="both"/>
        <w:textAlignment w:val="auto"/>
        <w:rPr>
          <w:rFonts w:ascii="Arial" w:hAnsi="Arial" w:cs="Arial"/>
          <w:color w:val="000000"/>
          <w:sz w:val="24"/>
          <w:szCs w:val="24"/>
          <w:lang w:val="es-CO"/>
        </w:rPr>
      </w:pPr>
      <w:r w:rsidRPr="00402894">
        <w:rPr>
          <w:rFonts w:ascii="Arial" w:hAnsi="Arial" w:cs="Arial"/>
          <w:color w:val="000000"/>
          <w:sz w:val="24"/>
          <w:szCs w:val="24"/>
          <w:lang w:val="es-CO"/>
        </w:rPr>
        <w:t xml:space="preserve">Cuando se requiera la exploración y/o captación de aguas subterráneas, se debe dar cumplimiento al </w:t>
      </w:r>
      <w:r w:rsidR="005010E2" w:rsidRPr="005010E2">
        <w:rPr>
          <w:rFonts w:ascii="Arial" w:hAnsi="Arial" w:cs="Arial"/>
          <w:color w:val="000000"/>
          <w:sz w:val="24"/>
          <w:szCs w:val="24"/>
          <w:lang w:val="es-CO"/>
        </w:rPr>
        <w:t xml:space="preserve">capítulo 2 “Uso y aprovechamiento del agua”, del título 3, parte 2, libro 2 del Decreto 1076 de 2015 o aquel que lo modifique, sustituya o derogue, y emplear el Formato Único Nacional </w:t>
      </w:r>
      <w:r w:rsidRPr="00402894">
        <w:rPr>
          <w:rFonts w:ascii="Arial" w:hAnsi="Arial" w:cs="Arial"/>
          <w:color w:val="000000"/>
          <w:sz w:val="24"/>
          <w:szCs w:val="24"/>
          <w:lang w:val="es-CO"/>
        </w:rPr>
        <w:t xml:space="preserve">para Permiso de Exploración y/o el Permiso de Concesión de Aguas Subterráneas definido en la Resolución 2202 de 2006 o aquella </w:t>
      </w:r>
      <w:r w:rsidR="005010E2">
        <w:rPr>
          <w:rFonts w:ascii="Arial" w:hAnsi="Arial" w:cs="Arial"/>
          <w:color w:val="000000"/>
          <w:sz w:val="24"/>
          <w:szCs w:val="24"/>
          <w:lang w:val="es-CO"/>
        </w:rPr>
        <w:t xml:space="preserve">que </w:t>
      </w:r>
      <w:r w:rsidRPr="00402894">
        <w:rPr>
          <w:rFonts w:ascii="Arial" w:hAnsi="Arial" w:cs="Arial"/>
          <w:color w:val="000000"/>
          <w:sz w:val="24"/>
          <w:szCs w:val="24"/>
          <w:lang w:val="es-CO"/>
        </w:rPr>
        <w:t>la modifique, sustituya o derogue.</w:t>
      </w:r>
    </w:p>
    <w:p w14:paraId="1E48C9E6" w14:textId="29E8D80F" w:rsidR="00402894" w:rsidRDefault="00402894" w:rsidP="00402894">
      <w:pPr>
        <w:overflowPunct/>
        <w:autoSpaceDE/>
        <w:autoSpaceDN/>
        <w:adjustRightInd/>
        <w:jc w:val="both"/>
        <w:textAlignment w:val="auto"/>
        <w:rPr>
          <w:rFonts w:ascii="Arial" w:hAnsi="Arial" w:cs="Arial"/>
          <w:color w:val="000000"/>
          <w:sz w:val="24"/>
          <w:szCs w:val="24"/>
          <w:lang w:val="es-CO"/>
        </w:rPr>
      </w:pPr>
    </w:p>
    <w:p w14:paraId="0348C91B" w14:textId="20778E6D" w:rsidR="005010E2" w:rsidRPr="005010E2" w:rsidRDefault="005010E2" w:rsidP="005010E2">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227" w:name="_Toc531069232"/>
      <w:r>
        <w:rPr>
          <w:rFonts w:ascii="Arial" w:hAnsi="Arial" w:cs="Arial"/>
          <w:b/>
          <w:sz w:val="24"/>
          <w:szCs w:val="24"/>
          <w:u w:val="single"/>
          <w:lang w:val="es-ES_tradnl"/>
        </w:rPr>
        <w:t>Para la exploración</w:t>
      </w:r>
      <w:bookmarkEnd w:id="227"/>
    </w:p>
    <w:p w14:paraId="1A57CB38" w14:textId="77777777" w:rsidR="005010E2" w:rsidRPr="005010E2" w:rsidRDefault="005010E2" w:rsidP="005010E2">
      <w:pPr>
        <w:overflowPunct/>
        <w:autoSpaceDE/>
        <w:autoSpaceDN/>
        <w:adjustRightInd/>
        <w:jc w:val="both"/>
        <w:textAlignment w:val="auto"/>
        <w:rPr>
          <w:rFonts w:ascii="Arial" w:hAnsi="Arial" w:cs="Arial"/>
          <w:color w:val="000000"/>
          <w:sz w:val="24"/>
          <w:szCs w:val="24"/>
          <w:lang w:val="es-CO"/>
        </w:rPr>
      </w:pPr>
    </w:p>
    <w:p w14:paraId="351BDA3B" w14:textId="016AD9E8" w:rsidR="005010E2" w:rsidRPr="005010E2" w:rsidRDefault="005010E2" w:rsidP="005010E2">
      <w:pPr>
        <w:overflowPunct/>
        <w:autoSpaceDE/>
        <w:autoSpaceDN/>
        <w:adjustRightInd/>
        <w:jc w:val="both"/>
        <w:textAlignment w:val="auto"/>
        <w:rPr>
          <w:rFonts w:ascii="Arial" w:hAnsi="Arial" w:cs="Arial"/>
          <w:color w:val="000000"/>
          <w:sz w:val="24"/>
          <w:szCs w:val="24"/>
          <w:lang w:val="es-CO"/>
        </w:rPr>
      </w:pPr>
      <w:r w:rsidRPr="005010E2">
        <w:rPr>
          <w:rFonts w:ascii="Arial" w:hAnsi="Arial" w:cs="Arial"/>
          <w:color w:val="000000"/>
          <w:sz w:val="24"/>
          <w:szCs w:val="24"/>
          <w:lang w:val="es-CO"/>
        </w:rPr>
        <w:t xml:space="preserve">Para cada uno de los puntos de captación de agua subterránea propuestos se debe presentar como mínimo la </w:t>
      </w:r>
      <w:r>
        <w:rPr>
          <w:rFonts w:ascii="Arial" w:hAnsi="Arial" w:cs="Arial"/>
          <w:color w:val="000000"/>
          <w:sz w:val="24"/>
          <w:szCs w:val="24"/>
          <w:lang w:val="es-CO"/>
        </w:rPr>
        <w:t>información establecida en los a</w:t>
      </w:r>
      <w:r w:rsidRPr="005010E2">
        <w:rPr>
          <w:rFonts w:ascii="Arial" w:hAnsi="Arial" w:cs="Arial"/>
          <w:color w:val="000000"/>
          <w:sz w:val="24"/>
          <w:szCs w:val="24"/>
          <w:lang w:val="es-CO"/>
        </w:rPr>
        <w:t>rtículos 2.2.3.2.16.5 y 2.2.3.2.16.6 del Decreto 1076 de 2015</w:t>
      </w:r>
      <w:r>
        <w:rPr>
          <w:rFonts w:ascii="Arial" w:hAnsi="Arial" w:cs="Arial"/>
          <w:color w:val="000000"/>
          <w:sz w:val="24"/>
          <w:szCs w:val="24"/>
          <w:lang w:val="es-CO"/>
        </w:rPr>
        <w:t>.</w:t>
      </w:r>
    </w:p>
    <w:p w14:paraId="088FE915" w14:textId="77777777" w:rsidR="005010E2" w:rsidRPr="005010E2" w:rsidRDefault="005010E2" w:rsidP="005010E2">
      <w:pPr>
        <w:overflowPunct/>
        <w:autoSpaceDE/>
        <w:autoSpaceDN/>
        <w:adjustRightInd/>
        <w:jc w:val="both"/>
        <w:textAlignment w:val="auto"/>
        <w:rPr>
          <w:rFonts w:ascii="Arial" w:hAnsi="Arial" w:cs="Arial"/>
          <w:color w:val="000000"/>
          <w:sz w:val="24"/>
          <w:szCs w:val="24"/>
          <w:lang w:val="es-CO"/>
        </w:rPr>
      </w:pPr>
    </w:p>
    <w:p w14:paraId="13ED8C15" w14:textId="6E3C9D4E" w:rsidR="005010E2" w:rsidRPr="005010E2" w:rsidRDefault="005010E2" w:rsidP="005010E2">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228" w:name="_Toc531069233"/>
      <w:r>
        <w:rPr>
          <w:rFonts w:ascii="Arial" w:hAnsi="Arial" w:cs="Arial"/>
          <w:b/>
          <w:sz w:val="24"/>
          <w:szCs w:val="24"/>
          <w:u w:val="single"/>
          <w:lang w:val="es-ES_tradnl"/>
        </w:rPr>
        <w:t>Para la concesión</w:t>
      </w:r>
      <w:bookmarkEnd w:id="228"/>
    </w:p>
    <w:p w14:paraId="1B23BB5D" w14:textId="77777777" w:rsidR="005010E2" w:rsidRPr="005010E2" w:rsidRDefault="005010E2" w:rsidP="005010E2">
      <w:pPr>
        <w:overflowPunct/>
        <w:autoSpaceDE/>
        <w:autoSpaceDN/>
        <w:adjustRightInd/>
        <w:jc w:val="both"/>
        <w:textAlignment w:val="auto"/>
        <w:rPr>
          <w:rFonts w:ascii="Arial" w:hAnsi="Arial" w:cs="Arial"/>
          <w:color w:val="000000"/>
          <w:sz w:val="24"/>
          <w:szCs w:val="24"/>
          <w:lang w:val="es-CO"/>
        </w:rPr>
      </w:pPr>
    </w:p>
    <w:p w14:paraId="20C46FA9" w14:textId="6E25BDC3" w:rsidR="005010E2" w:rsidRPr="00402894" w:rsidRDefault="005010E2" w:rsidP="00402894">
      <w:pPr>
        <w:overflowPunct/>
        <w:autoSpaceDE/>
        <w:autoSpaceDN/>
        <w:adjustRightInd/>
        <w:jc w:val="both"/>
        <w:textAlignment w:val="auto"/>
        <w:rPr>
          <w:rFonts w:ascii="Arial" w:hAnsi="Arial" w:cs="Arial"/>
          <w:color w:val="000000"/>
          <w:sz w:val="24"/>
          <w:szCs w:val="24"/>
          <w:lang w:val="es-CO"/>
        </w:rPr>
      </w:pPr>
      <w:r w:rsidRPr="005010E2">
        <w:rPr>
          <w:rFonts w:ascii="Arial" w:hAnsi="Arial" w:cs="Arial"/>
          <w:color w:val="000000"/>
          <w:sz w:val="24"/>
          <w:szCs w:val="24"/>
          <w:lang w:val="es-CO"/>
        </w:rPr>
        <w:t xml:space="preserve">Para cada uno de los puntos de captación de agua subterránea propuestos se debe presentar como mínimo la información establecida en los </w:t>
      </w:r>
      <w:r>
        <w:rPr>
          <w:rFonts w:ascii="Arial" w:hAnsi="Arial" w:cs="Arial"/>
          <w:color w:val="000000"/>
          <w:sz w:val="24"/>
          <w:szCs w:val="24"/>
          <w:lang w:val="es-CO"/>
        </w:rPr>
        <w:t>a</w:t>
      </w:r>
      <w:r w:rsidRPr="005010E2">
        <w:rPr>
          <w:rFonts w:ascii="Arial" w:hAnsi="Arial" w:cs="Arial"/>
          <w:color w:val="000000"/>
          <w:sz w:val="24"/>
          <w:szCs w:val="24"/>
          <w:lang w:val="es-CO"/>
        </w:rPr>
        <w:t>rtículos 2.2.3.2.9.1 y 2.2.3.2.9.2 del Decreto 1076 de 2015</w:t>
      </w:r>
      <w:r>
        <w:rPr>
          <w:rFonts w:ascii="Arial" w:hAnsi="Arial" w:cs="Arial"/>
          <w:color w:val="000000"/>
          <w:sz w:val="24"/>
          <w:szCs w:val="24"/>
          <w:lang w:val="es-CO"/>
        </w:rPr>
        <w:t xml:space="preserve">, así como </w:t>
      </w:r>
      <w:r w:rsidRPr="005010E2">
        <w:rPr>
          <w:rFonts w:ascii="Arial" w:hAnsi="Arial" w:cs="Arial"/>
          <w:color w:val="000000"/>
          <w:sz w:val="24"/>
          <w:szCs w:val="24"/>
          <w:lang w:val="es-CO"/>
        </w:rPr>
        <w:t xml:space="preserve">copia del permiso de exploración y </w:t>
      </w:r>
      <w:r>
        <w:rPr>
          <w:rFonts w:ascii="Arial" w:hAnsi="Arial" w:cs="Arial"/>
          <w:color w:val="000000"/>
          <w:sz w:val="24"/>
          <w:szCs w:val="24"/>
          <w:lang w:val="es-CO"/>
        </w:rPr>
        <w:t xml:space="preserve">de la </w:t>
      </w:r>
      <w:r w:rsidRPr="005010E2">
        <w:rPr>
          <w:rFonts w:ascii="Arial" w:hAnsi="Arial" w:cs="Arial"/>
          <w:color w:val="000000"/>
          <w:sz w:val="24"/>
          <w:szCs w:val="24"/>
          <w:lang w:val="es-CO"/>
        </w:rPr>
        <w:t xml:space="preserve">certificación sobre la presentación del informe previsto en el </w:t>
      </w:r>
      <w:r>
        <w:rPr>
          <w:rFonts w:ascii="Arial" w:hAnsi="Arial" w:cs="Arial"/>
          <w:color w:val="000000"/>
          <w:sz w:val="24"/>
          <w:szCs w:val="24"/>
          <w:lang w:val="es-CO"/>
        </w:rPr>
        <w:t>a</w:t>
      </w:r>
      <w:r w:rsidRPr="005010E2">
        <w:rPr>
          <w:rFonts w:ascii="Arial" w:hAnsi="Arial" w:cs="Arial"/>
          <w:color w:val="000000"/>
          <w:sz w:val="24"/>
          <w:szCs w:val="24"/>
          <w:lang w:val="es-CO"/>
        </w:rPr>
        <w:t>rtículo 2.2.3.2.16.10</w:t>
      </w:r>
      <w:r>
        <w:rPr>
          <w:rFonts w:ascii="Arial" w:hAnsi="Arial" w:cs="Arial"/>
          <w:color w:val="000000"/>
          <w:sz w:val="24"/>
          <w:szCs w:val="24"/>
          <w:lang w:val="es-CO"/>
        </w:rPr>
        <w:t xml:space="preserve"> de la citada norma.</w:t>
      </w:r>
    </w:p>
    <w:p w14:paraId="6C07E5B2" w14:textId="27361CD7" w:rsidR="00402894" w:rsidRDefault="00402894" w:rsidP="003E0650">
      <w:pPr>
        <w:overflowPunct/>
        <w:autoSpaceDE/>
        <w:autoSpaceDN/>
        <w:adjustRightInd/>
        <w:jc w:val="both"/>
        <w:textAlignment w:val="auto"/>
        <w:rPr>
          <w:rFonts w:ascii="Arial" w:hAnsi="Arial" w:cs="Arial"/>
          <w:color w:val="000000"/>
          <w:sz w:val="24"/>
          <w:szCs w:val="24"/>
          <w:lang w:val="es-CO"/>
        </w:rPr>
      </w:pPr>
    </w:p>
    <w:p w14:paraId="7571828B" w14:textId="50B52D68" w:rsidR="003E0650" w:rsidRPr="00D12BDC" w:rsidRDefault="00A158ED" w:rsidP="00D12BDC">
      <w:pPr>
        <w:pStyle w:val="Ttulo2"/>
        <w:keepNext w:val="0"/>
        <w:numPr>
          <w:ilvl w:val="1"/>
          <w:numId w:val="1"/>
        </w:numPr>
        <w:overflowPunct/>
        <w:autoSpaceDE/>
        <w:autoSpaceDN/>
        <w:adjustRightInd/>
        <w:spacing w:before="0" w:after="0"/>
        <w:jc w:val="both"/>
        <w:textAlignment w:val="auto"/>
        <w:rPr>
          <w:rFonts w:ascii="Arial" w:hAnsi="Arial" w:cs="Arial"/>
          <w:b/>
          <w:caps w:val="0"/>
          <w:sz w:val="24"/>
          <w:szCs w:val="24"/>
          <w:lang w:val="es-ES_tradnl"/>
        </w:rPr>
      </w:pPr>
      <w:bookmarkStart w:id="229" w:name="_Toc341355839"/>
      <w:bookmarkStart w:id="230" w:name="_Toc344461211"/>
      <w:bookmarkStart w:id="231" w:name="_Toc351541450"/>
      <w:bookmarkStart w:id="232" w:name="_Toc378923309"/>
      <w:bookmarkStart w:id="233" w:name="_Toc387312767"/>
      <w:bookmarkStart w:id="234" w:name="_Toc393967342"/>
      <w:bookmarkStart w:id="235" w:name="_Toc393464172"/>
      <w:bookmarkStart w:id="236" w:name="_Toc422816706"/>
      <w:bookmarkStart w:id="237" w:name="_Toc478595859"/>
      <w:bookmarkStart w:id="238" w:name="_Toc519082153"/>
      <w:bookmarkStart w:id="239" w:name="_Toc531069234"/>
      <w:r w:rsidRPr="00D12BDC">
        <w:rPr>
          <w:rFonts w:ascii="Arial" w:hAnsi="Arial" w:cs="Arial"/>
          <w:b/>
          <w:caps w:val="0"/>
          <w:sz w:val="24"/>
          <w:szCs w:val="24"/>
          <w:lang w:val="es-ES_tradnl"/>
        </w:rPr>
        <w:t xml:space="preserve">PERMISO DE </w:t>
      </w:r>
      <w:r w:rsidR="003E0650" w:rsidRPr="00D12BDC">
        <w:rPr>
          <w:rFonts w:ascii="Arial" w:hAnsi="Arial" w:cs="Arial"/>
          <w:b/>
          <w:caps w:val="0"/>
          <w:sz w:val="24"/>
          <w:szCs w:val="24"/>
          <w:lang w:val="es-ES_tradnl"/>
        </w:rPr>
        <w:t>VERTIMIENTO</w:t>
      </w:r>
      <w:bookmarkStart w:id="240" w:name="_Toc378923310"/>
      <w:bookmarkEnd w:id="229"/>
      <w:bookmarkEnd w:id="230"/>
      <w:bookmarkEnd w:id="231"/>
      <w:bookmarkEnd w:id="232"/>
      <w:bookmarkEnd w:id="233"/>
      <w:bookmarkEnd w:id="234"/>
      <w:bookmarkEnd w:id="235"/>
      <w:bookmarkEnd w:id="236"/>
      <w:bookmarkEnd w:id="237"/>
      <w:bookmarkEnd w:id="238"/>
      <w:bookmarkEnd w:id="239"/>
      <w:bookmarkEnd w:id="240"/>
    </w:p>
    <w:p w14:paraId="1EAA021D" w14:textId="453199F2" w:rsidR="003E0650" w:rsidRDefault="003E0650" w:rsidP="00D12BDC">
      <w:pPr>
        <w:pStyle w:val="Default"/>
        <w:jc w:val="both"/>
        <w:rPr>
          <w:rFonts w:ascii="Arial" w:hAnsi="Arial" w:cs="Arial"/>
          <w:color w:val="000000"/>
          <w:sz w:val="24"/>
          <w:szCs w:val="24"/>
          <w:lang w:val="es-CO"/>
        </w:rPr>
      </w:pPr>
    </w:p>
    <w:p w14:paraId="20AEAD3D" w14:textId="230EB139" w:rsidR="005513F1" w:rsidRDefault="005513F1" w:rsidP="005513F1">
      <w:pPr>
        <w:pStyle w:val="Default"/>
        <w:jc w:val="both"/>
        <w:rPr>
          <w:rFonts w:ascii="Arial" w:hAnsi="Arial" w:cs="Arial"/>
          <w:color w:val="000000"/>
          <w:sz w:val="24"/>
          <w:szCs w:val="24"/>
          <w:lang w:val="es-CO"/>
        </w:rPr>
      </w:pPr>
      <w:r w:rsidRPr="005513F1">
        <w:rPr>
          <w:rFonts w:ascii="Arial" w:hAnsi="Arial" w:cs="Arial"/>
          <w:color w:val="000000"/>
          <w:sz w:val="24"/>
          <w:szCs w:val="24"/>
          <w:lang w:val="es-CO"/>
        </w:rPr>
        <w:t xml:space="preserve">Cuando </w:t>
      </w:r>
      <w:r>
        <w:rPr>
          <w:rFonts w:ascii="Arial" w:hAnsi="Arial" w:cs="Arial"/>
          <w:color w:val="000000"/>
          <w:sz w:val="24"/>
          <w:szCs w:val="24"/>
          <w:lang w:val="es-CO"/>
        </w:rPr>
        <w:t xml:space="preserve">se requiera </w:t>
      </w:r>
      <w:r w:rsidRPr="005513F1">
        <w:rPr>
          <w:rFonts w:ascii="Arial" w:hAnsi="Arial" w:cs="Arial"/>
          <w:color w:val="000000"/>
          <w:sz w:val="24"/>
          <w:szCs w:val="24"/>
          <w:lang w:val="es-CO"/>
        </w:rPr>
        <w:t xml:space="preserve">realizar vertimientos </w:t>
      </w:r>
      <w:r>
        <w:rPr>
          <w:rFonts w:ascii="Arial" w:hAnsi="Arial" w:cs="Arial"/>
          <w:color w:val="000000"/>
          <w:sz w:val="24"/>
          <w:szCs w:val="24"/>
          <w:lang w:val="es-CO"/>
        </w:rPr>
        <w:t xml:space="preserve">de aguas residuales domésticas y no domésticas, </w:t>
      </w:r>
      <w:r w:rsidRPr="005513F1">
        <w:rPr>
          <w:rFonts w:ascii="Arial" w:hAnsi="Arial" w:cs="Arial"/>
          <w:color w:val="000000"/>
          <w:sz w:val="24"/>
          <w:szCs w:val="24"/>
          <w:lang w:val="es-CO"/>
        </w:rPr>
        <w:t xml:space="preserve">debe acogerse lo establecido en el </w:t>
      </w:r>
      <w:r>
        <w:rPr>
          <w:rFonts w:ascii="Arial" w:hAnsi="Arial" w:cs="Arial"/>
          <w:color w:val="000000"/>
          <w:sz w:val="24"/>
          <w:szCs w:val="24"/>
          <w:lang w:val="es-CO"/>
        </w:rPr>
        <w:t>c</w:t>
      </w:r>
      <w:r w:rsidRPr="005513F1">
        <w:rPr>
          <w:rFonts w:ascii="Arial" w:hAnsi="Arial" w:cs="Arial"/>
          <w:color w:val="000000"/>
          <w:sz w:val="24"/>
          <w:szCs w:val="24"/>
          <w:lang w:val="es-CO"/>
        </w:rPr>
        <w:t>apítulo 3 “</w:t>
      </w:r>
      <w:r>
        <w:rPr>
          <w:rFonts w:ascii="Arial" w:hAnsi="Arial" w:cs="Arial"/>
          <w:color w:val="000000"/>
          <w:sz w:val="24"/>
          <w:szCs w:val="24"/>
          <w:lang w:val="es-CO"/>
        </w:rPr>
        <w:t>O</w:t>
      </w:r>
      <w:r w:rsidRPr="005513F1">
        <w:rPr>
          <w:rFonts w:ascii="Arial" w:hAnsi="Arial" w:cs="Arial"/>
          <w:color w:val="000000"/>
          <w:sz w:val="24"/>
          <w:szCs w:val="24"/>
          <w:lang w:val="es-CO"/>
        </w:rPr>
        <w:t xml:space="preserve">rdenamiento del recurso hídrico y vertimientos”, </w:t>
      </w:r>
      <w:r>
        <w:rPr>
          <w:rFonts w:ascii="Arial" w:hAnsi="Arial" w:cs="Arial"/>
          <w:color w:val="000000"/>
          <w:sz w:val="24"/>
          <w:szCs w:val="24"/>
          <w:lang w:val="es-CO"/>
        </w:rPr>
        <w:t>del tí</w:t>
      </w:r>
      <w:r w:rsidRPr="005513F1">
        <w:rPr>
          <w:rFonts w:ascii="Arial" w:hAnsi="Arial" w:cs="Arial"/>
          <w:color w:val="000000"/>
          <w:sz w:val="24"/>
          <w:szCs w:val="24"/>
          <w:lang w:val="es-CO"/>
        </w:rPr>
        <w:t xml:space="preserve">tulo 3, </w:t>
      </w:r>
      <w:r>
        <w:rPr>
          <w:rFonts w:ascii="Arial" w:hAnsi="Arial" w:cs="Arial"/>
          <w:color w:val="000000"/>
          <w:sz w:val="24"/>
          <w:szCs w:val="24"/>
          <w:lang w:val="es-CO"/>
        </w:rPr>
        <w:t>p</w:t>
      </w:r>
      <w:r w:rsidRPr="005513F1">
        <w:rPr>
          <w:rFonts w:ascii="Arial" w:hAnsi="Arial" w:cs="Arial"/>
          <w:color w:val="000000"/>
          <w:sz w:val="24"/>
          <w:szCs w:val="24"/>
          <w:lang w:val="es-CO"/>
        </w:rPr>
        <w:t xml:space="preserve">arte 2, </w:t>
      </w:r>
      <w:r>
        <w:rPr>
          <w:rFonts w:ascii="Arial" w:hAnsi="Arial" w:cs="Arial"/>
          <w:color w:val="000000"/>
          <w:sz w:val="24"/>
          <w:szCs w:val="24"/>
          <w:lang w:val="es-CO"/>
        </w:rPr>
        <w:t>l</w:t>
      </w:r>
      <w:r w:rsidRPr="005513F1">
        <w:rPr>
          <w:rFonts w:ascii="Arial" w:hAnsi="Arial" w:cs="Arial"/>
          <w:color w:val="000000"/>
          <w:sz w:val="24"/>
          <w:szCs w:val="24"/>
          <w:lang w:val="es-CO"/>
        </w:rPr>
        <w:t>ibro 2 del Decreto 1076 de 2015 o en aquel que lo modifique, sustituya o derogue</w:t>
      </w:r>
      <w:r w:rsidR="006D4A37">
        <w:rPr>
          <w:rFonts w:ascii="Arial" w:hAnsi="Arial" w:cs="Arial"/>
          <w:color w:val="000000"/>
          <w:sz w:val="24"/>
          <w:szCs w:val="24"/>
          <w:lang w:val="es-CO"/>
        </w:rPr>
        <w:t>,</w:t>
      </w:r>
      <w:r w:rsidRPr="005513F1">
        <w:rPr>
          <w:rFonts w:ascii="Arial" w:hAnsi="Arial" w:cs="Arial"/>
          <w:color w:val="000000"/>
          <w:sz w:val="24"/>
          <w:szCs w:val="24"/>
          <w:lang w:val="es-CO"/>
        </w:rPr>
        <w:t xml:space="preserve"> y sus normas reglamentarias (</w:t>
      </w:r>
      <w:r>
        <w:rPr>
          <w:rFonts w:ascii="Arial" w:hAnsi="Arial" w:cs="Arial"/>
          <w:color w:val="000000"/>
          <w:sz w:val="24"/>
          <w:szCs w:val="24"/>
          <w:lang w:val="es-CO"/>
        </w:rPr>
        <w:t xml:space="preserve">v. g. </w:t>
      </w:r>
      <w:r w:rsidRPr="005513F1">
        <w:rPr>
          <w:rFonts w:ascii="Arial" w:hAnsi="Arial" w:cs="Arial"/>
          <w:color w:val="000000"/>
          <w:sz w:val="24"/>
          <w:szCs w:val="24"/>
          <w:lang w:val="es-CO"/>
        </w:rPr>
        <w:t>Resolución 2182 de 2016, Resolución 1207 de 2014</w:t>
      </w:r>
      <w:r>
        <w:rPr>
          <w:rFonts w:ascii="Arial" w:hAnsi="Arial" w:cs="Arial"/>
          <w:color w:val="000000"/>
          <w:sz w:val="24"/>
          <w:szCs w:val="24"/>
          <w:lang w:val="es-CO"/>
        </w:rPr>
        <w:t xml:space="preserve"> y</w:t>
      </w:r>
      <w:r w:rsidRPr="005513F1">
        <w:rPr>
          <w:rFonts w:ascii="Arial" w:hAnsi="Arial" w:cs="Arial"/>
          <w:color w:val="000000"/>
          <w:sz w:val="24"/>
          <w:szCs w:val="24"/>
          <w:lang w:val="es-CO"/>
        </w:rPr>
        <w:t xml:space="preserve"> Resolución 631 de 2015</w:t>
      </w:r>
      <w:r w:rsidR="002D0592">
        <w:rPr>
          <w:rFonts w:ascii="Arial" w:hAnsi="Arial" w:cs="Arial"/>
          <w:color w:val="000000"/>
          <w:sz w:val="24"/>
          <w:szCs w:val="24"/>
          <w:lang w:val="es-CO"/>
        </w:rPr>
        <w:t>)</w:t>
      </w:r>
      <w:r w:rsidR="006D4A37">
        <w:rPr>
          <w:rFonts w:ascii="Arial" w:hAnsi="Arial" w:cs="Arial"/>
          <w:color w:val="000000"/>
          <w:sz w:val="24"/>
          <w:szCs w:val="24"/>
          <w:lang w:val="es-CO"/>
        </w:rPr>
        <w:t>.</w:t>
      </w:r>
    </w:p>
    <w:p w14:paraId="06BE9AF9" w14:textId="77777777" w:rsidR="006D4A37" w:rsidRPr="005513F1" w:rsidRDefault="006D4A37" w:rsidP="005513F1">
      <w:pPr>
        <w:pStyle w:val="Default"/>
        <w:jc w:val="both"/>
        <w:rPr>
          <w:rFonts w:ascii="Arial" w:hAnsi="Arial" w:cs="Arial"/>
          <w:color w:val="000000"/>
          <w:sz w:val="24"/>
          <w:szCs w:val="24"/>
          <w:lang w:val="es-CO"/>
        </w:rPr>
      </w:pPr>
    </w:p>
    <w:p w14:paraId="6838B62E" w14:textId="1B6FE4D5" w:rsidR="005513F1" w:rsidRPr="003F2E2A" w:rsidRDefault="006D4A37" w:rsidP="003F2E2A">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241" w:name="_Toc531069235"/>
      <w:r>
        <w:rPr>
          <w:rFonts w:ascii="Arial" w:hAnsi="Arial" w:cs="Arial"/>
          <w:b/>
          <w:sz w:val="24"/>
          <w:szCs w:val="24"/>
          <w:u w:val="single"/>
          <w:lang w:val="es-ES_tradnl"/>
        </w:rPr>
        <w:t>Vertimiento a</w:t>
      </w:r>
      <w:r w:rsidR="005513F1" w:rsidRPr="003F2E2A">
        <w:rPr>
          <w:rFonts w:ascii="Arial" w:hAnsi="Arial" w:cs="Arial"/>
          <w:b/>
          <w:sz w:val="24"/>
          <w:szCs w:val="24"/>
          <w:u w:val="single"/>
          <w:lang w:val="es-ES_tradnl"/>
        </w:rPr>
        <w:t xml:space="preserve"> cuerpos de agua superficiales, marinas o al suelo</w:t>
      </w:r>
      <w:bookmarkEnd w:id="241"/>
    </w:p>
    <w:p w14:paraId="62B1E551" w14:textId="77777777" w:rsidR="005513F1" w:rsidRPr="003F2E2A" w:rsidRDefault="005513F1" w:rsidP="005513F1">
      <w:pPr>
        <w:pStyle w:val="Default"/>
        <w:jc w:val="both"/>
        <w:rPr>
          <w:rFonts w:ascii="Arial" w:hAnsi="Arial" w:cs="Arial"/>
          <w:color w:val="000000"/>
          <w:sz w:val="24"/>
          <w:szCs w:val="24"/>
          <w:lang w:val="es-ES_tradnl"/>
        </w:rPr>
      </w:pPr>
    </w:p>
    <w:p w14:paraId="1E0C5A15" w14:textId="15EA1012" w:rsidR="005513F1" w:rsidRPr="005513F1" w:rsidRDefault="006D4A37" w:rsidP="005513F1">
      <w:pPr>
        <w:pStyle w:val="Default"/>
        <w:jc w:val="both"/>
        <w:rPr>
          <w:rFonts w:ascii="Arial" w:hAnsi="Arial" w:cs="Arial"/>
          <w:color w:val="000000"/>
          <w:sz w:val="24"/>
          <w:szCs w:val="24"/>
          <w:lang w:val="es-CO"/>
        </w:rPr>
      </w:pPr>
      <w:r>
        <w:rPr>
          <w:rFonts w:ascii="Arial" w:hAnsi="Arial" w:cs="Arial"/>
          <w:color w:val="000000"/>
          <w:sz w:val="24"/>
          <w:szCs w:val="24"/>
          <w:lang w:val="es-CO"/>
        </w:rPr>
        <w:t xml:space="preserve">Para realizar la solicitud de </w:t>
      </w:r>
      <w:r w:rsidR="005513F1" w:rsidRPr="005513F1">
        <w:rPr>
          <w:rFonts w:ascii="Arial" w:hAnsi="Arial" w:cs="Arial"/>
          <w:color w:val="000000"/>
          <w:sz w:val="24"/>
          <w:szCs w:val="24"/>
          <w:lang w:val="es-CO"/>
        </w:rPr>
        <w:t>vertimiento</w:t>
      </w:r>
      <w:r>
        <w:rPr>
          <w:rFonts w:ascii="Arial" w:hAnsi="Arial" w:cs="Arial"/>
          <w:color w:val="000000"/>
          <w:sz w:val="24"/>
          <w:szCs w:val="24"/>
          <w:lang w:val="es-CO"/>
        </w:rPr>
        <w:t xml:space="preserve"> se</w:t>
      </w:r>
      <w:r w:rsidR="005513F1" w:rsidRPr="005513F1">
        <w:rPr>
          <w:rFonts w:ascii="Arial" w:hAnsi="Arial" w:cs="Arial"/>
          <w:color w:val="000000"/>
          <w:sz w:val="24"/>
          <w:szCs w:val="24"/>
          <w:lang w:val="es-CO"/>
        </w:rPr>
        <w:t xml:space="preserve"> debe </w:t>
      </w:r>
      <w:r>
        <w:rPr>
          <w:rFonts w:ascii="Arial" w:hAnsi="Arial" w:cs="Arial"/>
          <w:color w:val="000000"/>
          <w:sz w:val="24"/>
          <w:szCs w:val="24"/>
          <w:lang w:val="es-CO"/>
        </w:rPr>
        <w:t xml:space="preserve">emplear </w:t>
      </w:r>
      <w:r w:rsidR="005513F1" w:rsidRPr="005513F1">
        <w:rPr>
          <w:rFonts w:ascii="Arial" w:hAnsi="Arial" w:cs="Arial"/>
          <w:color w:val="000000"/>
          <w:sz w:val="24"/>
          <w:szCs w:val="24"/>
          <w:lang w:val="es-CO"/>
        </w:rPr>
        <w:t>el Form</w:t>
      </w:r>
      <w:r>
        <w:rPr>
          <w:rFonts w:ascii="Arial" w:hAnsi="Arial" w:cs="Arial"/>
          <w:color w:val="000000"/>
          <w:sz w:val="24"/>
          <w:szCs w:val="24"/>
          <w:lang w:val="es-CO"/>
        </w:rPr>
        <w:t>ato</w:t>
      </w:r>
      <w:r w:rsidR="005513F1" w:rsidRPr="005513F1">
        <w:rPr>
          <w:rFonts w:ascii="Arial" w:hAnsi="Arial" w:cs="Arial"/>
          <w:color w:val="000000"/>
          <w:sz w:val="24"/>
          <w:szCs w:val="24"/>
          <w:lang w:val="es-CO"/>
        </w:rPr>
        <w:t xml:space="preserve"> Único Nacional </w:t>
      </w:r>
      <w:r>
        <w:rPr>
          <w:rFonts w:ascii="Arial" w:hAnsi="Arial" w:cs="Arial"/>
          <w:color w:val="000000"/>
          <w:sz w:val="24"/>
          <w:szCs w:val="24"/>
          <w:lang w:val="es-CO"/>
        </w:rPr>
        <w:t xml:space="preserve">para </w:t>
      </w:r>
      <w:r w:rsidR="005513F1" w:rsidRPr="005513F1">
        <w:rPr>
          <w:rFonts w:ascii="Arial" w:hAnsi="Arial" w:cs="Arial"/>
          <w:color w:val="000000"/>
          <w:sz w:val="24"/>
          <w:szCs w:val="24"/>
          <w:lang w:val="es-CO"/>
        </w:rPr>
        <w:t xml:space="preserve">Permiso de Vertimientos </w:t>
      </w:r>
      <w:r>
        <w:rPr>
          <w:rFonts w:ascii="Arial" w:hAnsi="Arial" w:cs="Arial"/>
          <w:color w:val="000000"/>
          <w:sz w:val="24"/>
          <w:szCs w:val="24"/>
          <w:lang w:val="es-CO"/>
        </w:rPr>
        <w:t xml:space="preserve">definido en </w:t>
      </w:r>
      <w:r w:rsidR="005513F1" w:rsidRPr="005513F1">
        <w:rPr>
          <w:rFonts w:ascii="Arial" w:hAnsi="Arial" w:cs="Arial"/>
          <w:color w:val="000000"/>
          <w:sz w:val="24"/>
          <w:szCs w:val="24"/>
          <w:lang w:val="es-CO"/>
        </w:rPr>
        <w:t>la Resolución 2202 de 2006</w:t>
      </w:r>
      <w:r>
        <w:rPr>
          <w:rFonts w:ascii="Arial" w:hAnsi="Arial" w:cs="Arial"/>
          <w:color w:val="000000"/>
          <w:sz w:val="24"/>
          <w:szCs w:val="24"/>
          <w:lang w:val="es-CO"/>
        </w:rPr>
        <w:t xml:space="preserve"> </w:t>
      </w:r>
      <w:r w:rsidR="005513F1" w:rsidRPr="005513F1">
        <w:rPr>
          <w:rFonts w:ascii="Arial" w:hAnsi="Arial" w:cs="Arial"/>
          <w:color w:val="000000"/>
          <w:sz w:val="24"/>
          <w:szCs w:val="24"/>
          <w:lang w:val="es-CO"/>
        </w:rPr>
        <w:t xml:space="preserve">o aquella </w:t>
      </w:r>
      <w:r>
        <w:rPr>
          <w:rFonts w:ascii="Arial" w:hAnsi="Arial" w:cs="Arial"/>
          <w:color w:val="000000"/>
          <w:sz w:val="24"/>
          <w:szCs w:val="24"/>
          <w:lang w:val="es-CO"/>
        </w:rPr>
        <w:t>que la m</w:t>
      </w:r>
      <w:r w:rsidR="005513F1" w:rsidRPr="005513F1">
        <w:rPr>
          <w:rFonts w:ascii="Arial" w:hAnsi="Arial" w:cs="Arial"/>
          <w:color w:val="000000"/>
          <w:sz w:val="24"/>
          <w:szCs w:val="24"/>
          <w:lang w:val="es-CO"/>
        </w:rPr>
        <w:t>odifique, sustituya o derogue</w:t>
      </w:r>
      <w:r>
        <w:rPr>
          <w:rFonts w:ascii="Arial" w:hAnsi="Arial" w:cs="Arial"/>
          <w:color w:val="000000"/>
          <w:sz w:val="24"/>
          <w:szCs w:val="24"/>
          <w:lang w:val="es-CO"/>
        </w:rPr>
        <w:t xml:space="preserve">, suministrando como mínimo </w:t>
      </w:r>
      <w:r w:rsidR="005513F1" w:rsidRPr="005513F1">
        <w:rPr>
          <w:rFonts w:ascii="Arial" w:hAnsi="Arial" w:cs="Arial"/>
          <w:color w:val="000000"/>
          <w:sz w:val="24"/>
          <w:szCs w:val="24"/>
          <w:lang w:val="es-CO"/>
        </w:rPr>
        <w:t xml:space="preserve">la información establecida en los </w:t>
      </w:r>
      <w:r>
        <w:rPr>
          <w:rFonts w:ascii="Arial" w:hAnsi="Arial" w:cs="Arial"/>
          <w:color w:val="000000"/>
          <w:sz w:val="24"/>
          <w:szCs w:val="24"/>
          <w:lang w:val="es-CO"/>
        </w:rPr>
        <w:t>a</w:t>
      </w:r>
      <w:r w:rsidR="005513F1" w:rsidRPr="005513F1">
        <w:rPr>
          <w:rFonts w:ascii="Arial" w:hAnsi="Arial" w:cs="Arial"/>
          <w:color w:val="000000"/>
          <w:sz w:val="24"/>
          <w:szCs w:val="24"/>
          <w:lang w:val="es-CO"/>
        </w:rPr>
        <w:t>rtículos 2.2.3.3.5.2, 2.2.3.3.5.3 y 2.2.3.3.5.4</w:t>
      </w:r>
      <w:r>
        <w:rPr>
          <w:rFonts w:ascii="Arial" w:hAnsi="Arial" w:cs="Arial"/>
          <w:color w:val="000000"/>
          <w:sz w:val="24"/>
          <w:szCs w:val="24"/>
          <w:lang w:val="es-CO"/>
        </w:rPr>
        <w:t xml:space="preserve"> </w:t>
      </w:r>
      <w:r w:rsidR="005513F1" w:rsidRPr="005513F1">
        <w:rPr>
          <w:rFonts w:ascii="Arial" w:hAnsi="Arial" w:cs="Arial"/>
          <w:color w:val="000000"/>
          <w:sz w:val="24"/>
          <w:szCs w:val="24"/>
          <w:lang w:val="es-CO"/>
        </w:rPr>
        <w:t>del Decreto 1076 de 2015</w:t>
      </w:r>
      <w:r>
        <w:rPr>
          <w:rFonts w:ascii="Arial" w:hAnsi="Arial" w:cs="Arial"/>
          <w:color w:val="000000"/>
          <w:sz w:val="24"/>
          <w:szCs w:val="24"/>
          <w:lang w:val="es-CO"/>
        </w:rPr>
        <w:t>.</w:t>
      </w:r>
    </w:p>
    <w:p w14:paraId="5AE886FB" w14:textId="77777777" w:rsidR="005513F1" w:rsidRPr="005513F1" w:rsidRDefault="005513F1" w:rsidP="005513F1">
      <w:pPr>
        <w:pStyle w:val="Default"/>
        <w:jc w:val="both"/>
        <w:rPr>
          <w:rFonts w:ascii="Arial" w:hAnsi="Arial" w:cs="Arial"/>
          <w:color w:val="000000"/>
          <w:sz w:val="24"/>
          <w:szCs w:val="24"/>
          <w:lang w:val="es-CO"/>
        </w:rPr>
      </w:pPr>
    </w:p>
    <w:p w14:paraId="58272734" w14:textId="77ED8387" w:rsidR="00717BC7" w:rsidRDefault="005513F1" w:rsidP="005513F1">
      <w:pPr>
        <w:pStyle w:val="Default"/>
        <w:jc w:val="both"/>
        <w:rPr>
          <w:rFonts w:ascii="Arial" w:hAnsi="Arial" w:cs="Arial"/>
          <w:color w:val="000000"/>
          <w:sz w:val="24"/>
          <w:szCs w:val="24"/>
          <w:lang w:val="es-CO"/>
        </w:rPr>
      </w:pPr>
      <w:r w:rsidRPr="005513F1">
        <w:rPr>
          <w:rFonts w:ascii="Arial" w:hAnsi="Arial" w:cs="Arial"/>
          <w:color w:val="000000"/>
          <w:sz w:val="24"/>
          <w:szCs w:val="24"/>
          <w:lang w:val="es-CO"/>
        </w:rPr>
        <w:lastRenderedPageBreak/>
        <w:t xml:space="preserve">La solicitud de vertimiento al suelo debe adicionalmente </w:t>
      </w:r>
      <w:r w:rsidR="009C221E">
        <w:rPr>
          <w:rFonts w:ascii="Arial" w:hAnsi="Arial" w:cs="Arial"/>
          <w:color w:val="000000"/>
          <w:sz w:val="24"/>
          <w:szCs w:val="24"/>
          <w:lang w:val="es-CO"/>
        </w:rPr>
        <w:t xml:space="preserve">suministrar </w:t>
      </w:r>
      <w:r w:rsidRPr="005513F1">
        <w:rPr>
          <w:rFonts w:ascii="Arial" w:hAnsi="Arial" w:cs="Arial"/>
          <w:color w:val="000000"/>
          <w:sz w:val="24"/>
          <w:szCs w:val="24"/>
          <w:lang w:val="es-CO"/>
        </w:rPr>
        <w:t xml:space="preserve">la información descrita en el </w:t>
      </w:r>
      <w:r w:rsidR="009C221E">
        <w:rPr>
          <w:rFonts w:ascii="Arial" w:hAnsi="Arial" w:cs="Arial"/>
          <w:color w:val="000000"/>
          <w:sz w:val="24"/>
          <w:szCs w:val="24"/>
          <w:lang w:val="es-CO"/>
        </w:rPr>
        <w:t>a</w:t>
      </w:r>
      <w:r w:rsidRPr="005513F1">
        <w:rPr>
          <w:rFonts w:ascii="Arial" w:hAnsi="Arial" w:cs="Arial"/>
          <w:color w:val="000000"/>
          <w:sz w:val="24"/>
          <w:szCs w:val="24"/>
          <w:lang w:val="es-CO"/>
        </w:rPr>
        <w:t>rtículo 2.2.3.3.4.9 del Decreto 1076 de 2015</w:t>
      </w:r>
      <w:r w:rsidR="00717BC7">
        <w:rPr>
          <w:rFonts w:ascii="Arial" w:hAnsi="Arial" w:cs="Arial"/>
          <w:color w:val="000000"/>
          <w:sz w:val="24"/>
          <w:szCs w:val="24"/>
          <w:lang w:val="es-CO"/>
        </w:rPr>
        <w:t xml:space="preserve">, </w:t>
      </w:r>
      <w:r w:rsidRPr="005513F1">
        <w:rPr>
          <w:rFonts w:ascii="Arial" w:hAnsi="Arial" w:cs="Arial"/>
          <w:color w:val="000000"/>
          <w:sz w:val="24"/>
          <w:szCs w:val="24"/>
          <w:lang w:val="es-CO"/>
        </w:rPr>
        <w:t xml:space="preserve">modificado por el </w:t>
      </w:r>
      <w:r w:rsidR="00717BC7">
        <w:rPr>
          <w:rFonts w:ascii="Arial" w:hAnsi="Arial" w:cs="Arial"/>
          <w:color w:val="000000"/>
          <w:sz w:val="24"/>
          <w:szCs w:val="24"/>
          <w:lang w:val="es-CO"/>
        </w:rPr>
        <w:t xml:space="preserve">artículo 6 del </w:t>
      </w:r>
      <w:r w:rsidRPr="005513F1">
        <w:rPr>
          <w:rFonts w:ascii="Arial" w:hAnsi="Arial" w:cs="Arial"/>
          <w:color w:val="000000"/>
          <w:sz w:val="24"/>
          <w:szCs w:val="24"/>
          <w:lang w:val="es-CO"/>
        </w:rPr>
        <w:t>Decreto 50 de 2018</w:t>
      </w:r>
      <w:r w:rsidR="00717BC7">
        <w:rPr>
          <w:rFonts w:ascii="Arial" w:hAnsi="Arial" w:cs="Arial"/>
          <w:color w:val="000000"/>
          <w:sz w:val="24"/>
          <w:szCs w:val="24"/>
          <w:lang w:val="es-CO"/>
        </w:rPr>
        <w:t>.</w:t>
      </w:r>
    </w:p>
    <w:p w14:paraId="4D5E4D0D" w14:textId="77777777" w:rsidR="00717BC7" w:rsidRDefault="00717BC7" w:rsidP="005513F1">
      <w:pPr>
        <w:pStyle w:val="Default"/>
        <w:jc w:val="both"/>
        <w:rPr>
          <w:rFonts w:ascii="Arial" w:hAnsi="Arial" w:cs="Arial"/>
          <w:color w:val="000000"/>
          <w:sz w:val="24"/>
          <w:szCs w:val="24"/>
          <w:lang w:val="es-CO"/>
        </w:rPr>
      </w:pPr>
    </w:p>
    <w:p w14:paraId="7F40CFF9" w14:textId="7F546B96" w:rsidR="005513F1" w:rsidRPr="003F2E2A" w:rsidRDefault="00717BC7" w:rsidP="003F2E2A">
      <w:pPr>
        <w:pStyle w:val="Ttulo3"/>
        <w:keepNext w:val="0"/>
        <w:numPr>
          <w:ilvl w:val="2"/>
          <w:numId w:val="1"/>
        </w:numPr>
        <w:tabs>
          <w:tab w:val="clear" w:pos="0"/>
          <w:tab w:val="num" w:pos="426"/>
        </w:tabs>
        <w:overflowPunct/>
        <w:autoSpaceDE/>
        <w:autoSpaceDN/>
        <w:adjustRightInd/>
        <w:spacing w:before="0" w:after="0"/>
        <w:ind w:left="426"/>
        <w:jc w:val="both"/>
        <w:textAlignment w:val="auto"/>
        <w:rPr>
          <w:rFonts w:ascii="Arial" w:hAnsi="Arial" w:cs="Arial"/>
          <w:b/>
          <w:sz w:val="24"/>
          <w:szCs w:val="24"/>
          <w:u w:val="single"/>
          <w:lang w:val="es-ES_tradnl"/>
        </w:rPr>
      </w:pPr>
      <w:bookmarkStart w:id="242" w:name="_Toc531069236"/>
      <w:r>
        <w:rPr>
          <w:rFonts w:ascii="Arial" w:hAnsi="Arial" w:cs="Arial"/>
          <w:b/>
          <w:sz w:val="24"/>
          <w:szCs w:val="24"/>
          <w:u w:val="single"/>
          <w:lang w:val="es-ES_tradnl"/>
        </w:rPr>
        <w:t xml:space="preserve">Vertimiento de </w:t>
      </w:r>
      <w:r w:rsidR="005513F1" w:rsidRPr="003F2E2A">
        <w:rPr>
          <w:rFonts w:ascii="Arial" w:hAnsi="Arial" w:cs="Arial"/>
          <w:b/>
          <w:sz w:val="24"/>
          <w:szCs w:val="24"/>
          <w:u w:val="single"/>
          <w:lang w:val="es-ES_tradnl"/>
        </w:rPr>
        <w:t>agua residual no dom</w:t>
      </w:r>
      <w:r>
        <w:rPr>
          <w:rFonts w:ascii="Arial" w:hAnsi="Arial" w:cs="Arial"/>
          <w:b/>
          <w:sz w:val="24"/>
          <w:szCs w:val="24"/>
          <w:u w:val="single"/>
          <w:lang w:val="es-ES_tradnl"/>
        </w:rPr>
        <w:t>é</w:t>
      </w:r>
      <w:r w:rsidR="005513F1" w:rsidRPr="003F2E2A">
        <w:rPr>
          <w:rFonts w:ascii="Arial" w:hAnsi="Arial" w:cs="Arial"/>
          <w:b/>
          <w:sz w:val="24"/>
          <w:szCs w:val="24"/>
          <w:u w:val="single"/>
          <w:lang w:val="es-ES_tradnl"/>
        </w:rPr>
        <w:t>stica al sistema de alcantarillado público</w:t>
      </w:r>
      <w:bookmarkEnd w:id="242"/>
    </w:p>
    <w:p w14:paraId="74777771" w14:textId="77777777" w:rsidR="005513F1" w:rsidRPr="009A5A90" w:rsidRDefault="005513F1" w:rsidP="005513F1">
      <w:pPr>
        <w:pStyle w:val="Default"/>
        <w:jc w:val="both"/>
        <w:rPr>
          <w:rFonts w:ascii="Arial" w:hAnsi="Arial" w:cs="Arial"/>
          <w:color w:val="000000"/>
          <w:sz w:val="24"/>
          <w:szCs w:val="24"/>
          <w:lang w:val="es-ES_tradnl"/>
        </w:rPr>
      </w:pPr>
    </w:p>
    <w:p w14:paraId="0A064C2A" w14:textId="4C2EE7C6" w:rsidR="00717BC7" w:rsidRDefault="00717BC7" w:rsidP="00D504A8">
      <w:pPr>
        <w:numPr>
          <w:ilvl w:val="0"/>
          <w:numId w:val="3"/>
        </w:numPr>
        <w:ind w:left="567" w:hanging="567"/>
        <w:jc w:val="both"/>
        <w:rPr>
          <w:rFonts w:ascii="Arial" w:hAnsi="Arial" w:cs="Arial"/>
          <w:sz w:val="24"/>
          <w:szCs w:val="24"/>
        </w:rPr>
      </w:pPr>
      <w:r>
        <w:rPr>
          <w:rFonts w:ascii="Arial" w:hAnsi="Arial" w:cs="Arial"/>
          <w:sz w:val="24"/>
          <w:szCs w:val="24"/>
        </w:rPr>
        <w:t>L</w:t>
      </w:r>
      <w:r w:rsidR="005513F1" w:rsidRPr="00D504A8">
        <w:rPr>
          <w:rFonts w:ascii="Arial" w:hAnsi="Arial" w:cs="Arial"/>
          <w:sz w:val="24"/>
          <w:szCs w:val="24"/>
        </w:rPr>
        <w:t>ocaliza</w:t>
      </w:r>
      <w:r>
        <w:rPr>
          <w:rFonts w:ascii="Arial" w:hAnsi="Arial" w:cs="Arial"/>
          <w:sz w:val="24"/>
          <w:szCs w:val="24"/>
        </w:rPr>
        <w:t xml:space="preserve">ción de los </w:t>
      </w:r>
      <w:r w:rsidR="005513F1" w:rsidRPr="00D504A8">
        <w:rPr>
          <w:rFonts w:ascii="Arial" w:hAnsi="Arial" w:cs="Arial"/>
          <w:sz w:val="24"/>
          <w:szCs w:val="24"/>
        </w:rPr>
        <w:t>punto</w:t>
      </w:r>
      <w:r>
        <w:rPr>
          <w:rFonts w:ascii="Arial" w:hAnsi="Arial" w:cs="Arial"/>
          <w:sz w:val="24"/>
          <w:szCs w:val="24"/>
        </w:rPr>
        <w:t>s</w:t>
      </w:r>
      <w:r w:rsidR="005513F1" w:rsidRPr="00D504A8">
        <w:rPr>
          <w:rFonts w:ascii="Arial" w:hAnsi="Arial" w:cs="Arial"/>
          <w:sz w:val="24"/>
          <w:szCs w:val="24"/>
        </w:rPr>
        <w:t xml:space="preserve"> de descarga de aguas residuales no domésticas</w:t>
      </w:r>
      <w:r>
        <w:rPr>
          <w:rFonts w:ascii="Arial" w:hAnsi="Arial" w:cs="Arial"/>
          <w:sz w:val="24"/>
          <w:szCs w:val="24"/>
        </w:rPr>
        <w:t>.</w:t>
      </w:r>
    </w:p>
    <w:p w14:paraId="262E3126" w14:textId="2536B3BA" w:rsidR="005513F1" w:rsidRPr="00D504A8" w:rsidRDefault="00717BC7" w:rsidP="00D504A8">
      <w:pPr>
        <w:numPr>
          <w:ilvl w:val="0"/>
          <w:numId w:val="3"/>
        </w:numPr>
        <w:ind w:left="567" w:hanging="567"/>
        <w:jc w:val="both"/>
        <w:rPr>
          <w:rFonts w:ascii="Arial" w:hAnsi="Arial" w:cs="Arial"/>
          <w:sz w:val="24"/>
          <w:szCs w:val="24"/>
        </w:rPr>
      </w:pPr>
      <w:r>
        <w:rPr>
          <w:rFonts w:ascii="Arial" w:hAnsi="Arial" w:cs="Arial"/>
          <w:sz w:val="24"/>
          <w:szCs w:val="24"/>
        </w:rPr>
        <w:t>C</w:t>
      </w:r>
      <w:r w:rsidR="005513F1" w:rsidRPr="00D504A8">
        <w:rPr>
          <w:rFonts w:ascii="Arial" w:hAnsi="Arial" w:cs="Arial"/>
          <w:sz w:val="24"/>
          <w:szCs w:val="24"/>
        </w:rPr>
        <w:t>audal</w:t>
      </w:r>
      <w:r>
        <w:rPr>
          <w:rFonts w:ascii="Arial" w:hAnsi="Arial" w:cs="Arial"/>
          <w:sz w:val="24"/>
          <w:szCs w:val="24"/>
        </w:rPr>
        <w:t xml:space="preserve"> </w:t>
      </w:r>
      <w:r w:rsidRPr="00717BC7">
        <w:rPr>
          <w:rFonts w:ascii="Arial" w:hAnsi="Arial" w:cs="Arial"/>
          <w:sz w:val="24"/>
          <w:szCs w:val="24"/>
        </w:rPr>
        <w:t xml:space="preserve">de </w:t>
      </w:r>
      <w:r>
        <w:rPr>
          <w:rFonts w:ascii="Arial" w:hAnsi="Arial" w:cs="Arial"/>
          <w:sz w:val="24"/>
          <w:szCs w:val="24"/>
        </w:rPr>
        <w:t xml:space="preserve">las </w:t>
      </w:r>
      <w:r w:rsidRPr="00717BC7">
        <w:rPr>
          <w:rFonts w:ascii="Arial" w:hAnsi="Arial" w:cs="Arial"/>
          <w:sz w:val="24"/>
          <w:szCs w:val="24"/>
        </w:rPr>
        <w:t>descarga</w:t>
      </w:r>
      <w:r>
        <w:rPr>
          <w:rFonts w:ascii="Arial" w:hAnsi="Arial" w:cs="Arial"/>
          <w:sz w:val="24"/>
          <w:szCs w:val="24"/>
        </w:rPr>
        <w:t>s</w:t>
      </w:r>
      <w:r w:rsidRPr="00717BC7">
        <w:rPr>
          <w:rFonts w:ascii="Arial" w:hAnsi="Arial" w:cs="Arial"/>
          <w:sz w:val="24"/>
          <w:szCs w:val="24"/>
        </w:rPr>
        <w:t xml:space="preserve"> de aguas residuales no domésticas</w:t>
      </w:r>
      <w:r w:rsidR="005513F1" w:rsidRPr="00D504A8">
        <w:rPr>
          <w:rFonts w:ascii="Arial" w:hAnsi="Arial" w:cs="Arial"/>
          <w:sz w:val="24"/>
          <w:szCs w:val="24"/>
        </w:rPr>
        <w:t>.</w:t>
      </w:r>
    </w:p>
    <w:p w14:paraId="55204576" w14:textId="1B83BF7D" w:rsidR="005513F1" w:rsidRPr="00D504A8" w:rsidRDefault="005513F1" w:rsidP="00D504A8">
      <w:pPr>
        <w:numPr>
          <w:ilvl w:val="0"/>
          <w:numId w:val="3"/>
        </w:numPr>
        <w:ind w:left="567" w:hanging="567"/>
        <w:jc w:val="both"/>
        <w:rPr>
          <w:rFonts w:ascii="Arial" w:hAnsi="Arial" w:cs="Arial"/>
          <w:sz w:val="24"/>
          <w:szCs w:val="24"/>
        </w:rPr>
      </w:pPr>
      <w:r w:rsidRPr="00D504A8">
        <w:rPr>
          <w:rFonts w:ascii="Arial" w:hAnsi="Arial" w:cs="Arial"/>
          <w:sz w:val="24"/>
          <w:szCs w:val="24"/>
        </w:rPr>
        <w:t>Caracterización de las actividades generadoras de las aguas residuales no domésticas.</w:t>
      </w:r>
    </w:p>
    <w:p w14:paraId="5215A4B8" w14:textId="753FC132" w:rsidR="005513F1" w:rsidRPr="00D504A8" w:rsidRDefault="005513F1" w:rsidP="00D504A8">
      <w:pPr>
        <w:numPr>
          <w:ilvl w:val="0"/>
          <w:numId w:val="3"/>
        </w:numPr>
        <w:ind w:left="567" w:hanging="567"/>
        <w:jc w:val="both"/>
        <w:rPr>
          <w:rFonts w:ascii="Arial" w:hAnsi="Arial" w:cs="Arial"/>
          <w:sz w:val="24"/>
          <w:szCs w:val="24"/>
        </w:rPr>
      </w:pPr>
      <w:r w:rsidRPr="00D504A8">
        <w:rPr>
          <w:rFonts w:ascii="Arial" w:hAnsi="Arial" w:cs="Arial"/>
          <w:sz w:val="24"/>
          <w:szCs w:val="24"/>
        </w:rPr>
        <w:t xml:space="preserve">Caracterización presuntiva del vertimiento: caudal máximo de descarga para cada una de las alternativas de vertimiento propuestas, duración, periodicidad (continuo o intermitente), </w:t>
      </w:r>
      <w:r w:rsidR="00717BC7">
        <w:rPr>
          <w:rFonts w:ascii="Arial" w:hAnsi="Arial" w:cs="Arial"/>
          <w:sz w:val="24"/>
          <w:szCs w:val="24"/>
        </w:rPr>
        <w:t xml:space="preserve">y </w:t>
      </w:r>
      <w:r w:rsidRPr="00D504A8">
        <w:rPr>
          <w:rFonts w:ascii="Arial" w:hAnsi="Arial" w:cs="Arial"/>
          <w:sz w:val="24"/>
          <w:szCs w:val="24"/>
        </w:rPr>
        <w:t xml:space="preserve">caracterización </w:t>
      </w:r>
      <w:r w:rsidR="00717BC7" w:rsidRPr="00F80E81">
        <w:rPr>
          <w:rFonts w:ascii="Arial" w:hAnsi="Arial" w:cs="Arial"/>
          <w:sz w:val="24"/>
          <w:szCs w:val="24"/>
        </w:rPr>
        <w:t>fisico</w:t>
      </w:r>
      <w:r w:rsidR="00717BC7">
        <w:rPr>
          <w:rFonts w:ascii="Arial" w:hAnsi="Arial" w:cs="Arial"/>
          <w:sz w:val="24"/>
          <w:szCs w:val="24"/>
        </w:rPr>
        <w:t>q</w:t>
      </w:r>
      <w:r w:rsidR="00717BC7" w:rsidRPr="00F80E81">
        <w:rPr>
          <w:rFonts w:ascii="Arial" w:hAnsi="Arial" w:cs="Arial"/>
          <w:sz w:val="24"/>
          <w:szCs w:val="24"/>
        </w:rPr>
        <w:t>uímica</w:t>
      </w:r>
      <w:r w:rsidRPr="00D504A8">
        <w:rPr>
          <w:rFonts w:ascii="Arial" w:hAnsi="Arial" w:cs="Arial"/>
          <w:sz w:val="24"/>
          <w:szCs w:val="24"/>
        </w:rPr>
        <w:t xml:space="preserve"> típica de referencia del agua que se pretende verter después del tratamiento.</w:t>
      </w:r>
    </w:p>
    <w:p w14:paraId="235D136B" w14:textId="4A74D550" w:rsidR="005513F1" w:rsidRPr="00D504A8" w:rsidRDefault="005513F1" w:rsidP="00D504A8">
      <w:pPr>
        <w:numPr>
          <w:ilvl w:val="0"/>
          <w:numId w:val="3"/>
        </w:numPr>
        <w:ind w:left="567" w:hanging="567"/>
        <w:jc w:val="both"/>
        <w:rPr>
          <w:rFonts w:ascii="Arial" w:hAnsi="Arial" w:cs="Arial"/>
          <w:sz w:val="24"/>
          <w:szCs w:val="24"/>
        </w:rPr>
      </w:pPr>
      <w:r w:rsidRPr="00D504A8">
        <w:rPr>
          <w:rFonts w:ascii="Arial" w:hAnsi="Arial" w:cs="Arial"/>
          <w:sz w:val="24"/>
          <w:szCs w:val="24"/>
        </w:rPr>
        <w:t>Descripción de la operación y del sistema de tratamiento (diseños tipo, esquemas y figuras), manejo y estructuras de entrega en los sitios de disposición final, que serán implementadas durante las diferentes fases del proyecto.</w:t>
      </w:r>
    </w:p>
    <w:p w14:paraId="44BEAAEA" w14:textId="1AF19A84" w:rsidR="005513F1" w:rsidRPr="00D504A8" w:rsidRDefault="005513F1" w:rsidP="00D504A8">
      <w:pPr>
        <w:numPr>
          <w:ilvl w:val="0"/>
          <w:numId w:val="3"/>
        </w:numPr>
        <w:ind w:left="567" w:hanging="567"/>
        <w:jc w:val="both"/>
        <w:rPr>
          <w:rFonts w:ascii="Arial" w:hAnsi="Arial" w:cs="Arial"/>
          <w:sz w:val="24"/>
          <w:szCs w:val="24"/>
        </w:rPr>
      </w:pPr>
      <w:r w:rsidRPr="00D504A8">
        <w:rPr>
          <w:rFonts w:ascii="Arial" w:hAnsi="Arial" w:cs="Arial"/>
          <w:sz w:val="24"/>
          <w:szCs w:val="24"/>
        </w:rPr>
        <w:t>Diseño, memoria de cálculo y descripción detallada de la operación del sistema de tratamiento de las aguas residuales no domésticas, especificando el proceso a utilizar; así como el transporte y disposición de los residuos generados.</w:t>
      </w:r>
    </w:p>
    <w:p w14:paraId="1AEBA053" w14:textId="5D9E0C5A" w:rsidR="005010E2" w:rsidRDefault="005010E2" w:rsidP="00D12BDC">
      <w:pPr>
        <w:pStyle w:val="Default"/>
        <w:jc w:val="both"/>
        <w:rPr>
          <w:rFonts w:ascii="Arial" w:hAnsi="Arial" w:cs="Arial"/>
          <w:color w:val="000000"/>
          <w:sz w:val="24"/>
          <w:szCs w:val="24"/>
          <w:lang w:val="es-CO"/>
        </w:rPr>
      </w:pPr>
    </w:p>
    <w:p w14:paraId="19A2FA01" w14:textId="4773EF7B" w:rsidR="003E0650" w:rsidRPr="00D12BDC" w:rsidRDefault="003E0650" w:rsidP="00D12BDC">
      <w:pPr>
        <w:pStyle w:val="Ttulo2"/>
        <w:keepNext w:val="0"/>
        <w:numPr>
          <w:ilvl w:val="1"/>
          <w:numId w:val="1"/>
        </w:numPr>
        <w:tabs>
          <w:tab w:val="clear" w:pos="0"/>
        </w:tabs>
        <w:overflowPunct/>
        <w:autoSpaceDE/>
        <w:autoSpaceDN/>
        <w:adjustRightInd/>
        <w:spacing w:before="0" w:after="0"/>
        <w:jc w:val="both"/>
        <w:textAlignment w:val="auto"/>
        <w:rPr>
          <w:rFonts w:ascii="Arial" w:hAnsi="Arial" w:cs="Arial"/>
          <w:b/>
          <w:caps w:val="0"/>
          <w:sz w:val="24"/>
          <w:szCs w:val="24"/>
          <w:lang w:val="es-ES_tradnl"/>
        </w:rPr>
      </w:pPr>
      <w:bookmarkStart w:id="243" w:name="_Toc529958330"/>
      <w:bookmarkStart w:id="244" w:name="_Toc529958922"/>
      <w:bookmarkStart w:id="245" w:name="_Toc525551492"/>
      <w:bookmarkStart w:id="246" w:name="_Toc525553115"/>
      <w:bookmarkStart w:id="247" w:name="_Toc529958331"/>
      <w:bookmarkStart w:id="248" w:name="_Toc529958923"/>
      <w:bookmarkStart w:id="249" w:name="_Toc529958332"/>
      <w:bookmarkStart w:id="250" w:name="_Toc529958924"/>
      <w:bookmarkStart w:id="251" w:name="_Toc529958334"/>
      <w:bookmarkStart w:id="252" w:name="_Toc529958926"/>
      <w:bookmarkStart w:id="253" w:name="_Toc341355842"/>
      <w:bookmarkStart w:id="254" w:name="_Toc344461213"/>
      <w:bookmarkStart w:id="255" w:name="_Toc351541452"/>
      <w:bookmarkStart w:id="256" w:name="_Toc378923313"/>
      <w:bookmarkStart w:id="257" w:name="_Toc387312770"/>
      <w:bookmarkStart w:id="258" w:name="_Toc393967345"/>
      <w:bookmarkStart w:id="259" w:name="_Toc393464175"/>
      <w:bookmarkStart w:id="260" w:name="_Toc422816710"/>
      <w:bookmarkStart w:id="261" w:name="_Toc478595862"/>
      <w:bookmarkStart w:id="262" w:name="_Toc519082156"/>
      <w:bookmarkStart w:id="263" w:name="_Toc531069237"/>
      <w:bookmarkEnd w:id="243"/>
      <w:bookmarkEnd w:id="244"/>
      <w:bookmarkEnd w:id="245"/>
      <w:bookmarkEnd w:id="246"/>
      <w:bookmarkEnd w:id="247"/>
      <w:bookmarkEnd w:id="248"/>
      <w:bookmarkEnd w:id="249"/>
      <w:bookmarkEnd w:id="250"/>
      <w:bookmarkEnd w:id="251"/>
      <w:bookmarkEnd w:id="252"/>
      <w:r w:rsidRPr="00D12BDC">
        <w:rPr>
          <w:rFonts w:ascii="Arial" w:hAnsi="Arial" w:cs="Arial"/>
          <w:b/>
          <w:caps w:val="0"/>
          <w:sz w:val="24"/>
          <w:szCs w:val="24"/>
          <w:lang w:val="es-ES_tradnl"/>
        </w:rPr>
        <w:t>OCUPACI</w:t>
      </w:r>
      <w:r w:rsidR="00E0755D" w:rsidRPr="00D12BDC">
        <w:rPr>
          <w:rFonts w:ascii="Arial" w:hAnsi="Arial" w:cs="Arial"/>
          <w:b/>
          <w:caps w:val="0"/>
          <w:sz w:val="24"/>
          <w:szCs w:val="24"/>
          <w:lang w:val="es-ES_tradnl"/>
        </w:rPr>
        <w:t>Ó</w:t>
      </w:r>
      <w:r w:rsidRPr="00D12BDC">
        <w:rPr>
          <w:rFonts w:ascii="Arial" w:hAnsi="Arial" w:cs="Arial"/>
          <w:b/>
          <w:caps w:val="0"/>
          <w:sz w:val="24"/>
          <w:szCs w:val="24"/>
          <w:lang w:val="es-ES_tradnl"/>
        </w:rPr>
        <w:t xml:space="preserve">N DE </w:t>
      </w:r>
      <w:r w:rsidR="00BE7C98" w:rsidRPr="00D12BDC">
        <w:rPr>
          <w:rFonts w:ascii="Arial" w:hAnsi="Arial" w:cs="Arial"/>
          <w:b/>
          <w:caps w:val="0"/>
          <w:sz w:val="24"/>
          <w:szCs w:val="24"/>
          <w:lang w:val="es-ES_tradnl"/>
        </w:rPr>
        <w:t>CAUCES</w:t>
      </w:r>
      <w:bookmarkEnd w:id="253"/>
      <w:bookmarkEnd w:id="254"/>
      <w:bookmarkEnd w:id="255"/>
      <w:bookmarkEnd w:id="256"/>
      <w:bookmarkEnd w:id="257"/>
      <w:bookmarkEnd w:id="258"/>
      <w:bookmarkEnd w:id="259"/>
      <w:bookmarkEnd w:id="260"/>
      <w:bookmarkEnd w:id="261"/>
      <w:bookmarkEnd w:id="262"/>
      <w:bookmarkEnd w:id="263"/>
    </w:p>
    <w:p w14:paraId="1C5DC5EB" w14:textId="790CBB25" w:rsidR="003E0650" w:rsidRDefault="003E0650" w:rsidP="00FF2225">
      <w:pPr>
        <w:overflowPunct/>
        <w:autoSpaceDE/>
        <w:autoSpaceDN/>
        <w:adjustRightInd/>
        <w:jc w:val="both"/>
        <w:textAlignment w:val="auto"/>
        <w:rPr>
          <w:rFonts w:ascii="Arial" w:hAnsi="Arial" w:cs="Arial"/>
          <w:color w:val="000000"/>
          <w:sz w:val="24"/>
          <w:szCs w:val="24"/>
          <w:lang w:val="es-CO"/>
        </w:rPr>
      </w:pPr>
    </w:p>
    <w:p w14:paraId="0E5656B5" w14:textId="5772EE82" w:rsidR="00A4030E" w:rsidRPr="00A4030E" w:rsidRDefault="00A4030E" w:rsidP="00FF2225">
      <w:pPr>
        <w:overflowPunct/>
        <w:autoSpaceDE/>
        <w:autoSpaceDN/>
        <w:adjustRightInd/>
        <w:jc w:val="both"/>
        <w:textAlignment w:val="auto"/>
        <w:rPr>
          <w:rFonts w:ascii="Arial" w:hAnsi="Arial" w:cs="Arial"/>
          <w:color w:val="000000"/>
          <w:sz w:val="24"/>
          <w:szCs w:val="24"/>
          <w:lang w:val="es-CO"/>
        </w:rPr>
      </w:pPr>
      <w:r w:rsidRPr="00A4030E">
        <w:rPr>
          <w:rFonts w:ascii="Arial" w:hAnsi="Arial" w:cs="Arial"/>
          <w:color w:val="000000"/>
          <w:sz w:val="24"/>
          <w:szCs w:val="24"/>
          <w:lang w:val="es-CO"/>
        </w:rPr>
        <w:t xml:space="preserve">Cuando para la construcción/adecuación y operación del proyecto </w:t>
      </w:r>
      <w:r>
        <w:rPr>
          <w:rFonts w:ascii="Arial" w:hAnsi="Arial" w:cs="Arial"/>
          <w:color w:val="000000"/>
          <w:sz w:val="24"/>
          <w:szCs w:val="24"/>
          <w:lang w:val="es-CO"/>
        </w:rPr>
        <w:t xml:space="preserve">se requiera </w:t>
      </w:r>
      <w:r w:rsidRPr="00A4030E">
        <w:rPr>
          <w:rFonts w:ascii="Arial" w:hAnsi="Arial" w:cs="Arial"/>
          <w:color w:val="000000"/>
          <w:sz w:val="24"/>
          <w:szCs w:val="24"/>
          <w:lang w:val="es-CO"/>
        </w:rPr>
        <w:t xml:space="preserve">ocupar cauces, </w:t>
      </w:r>
      <w:r>
        <w:rPr>
          <w:rFonts w:ascii="Arial" w:hAnsi="Arial" w:cs="Arial"/>
          <w:color w:val="000000"/>
          <w:sz w:val="24"/>
          <w:szCs w:val="24"/>
          <w:lang w:val="es-CO"/>
        </w:rPr>
        <w:t xml:space="preserve">para realizar la solicitud se debe </w:t>
      </w:r>
      <w:r w:rsidRPr="00A4030E">
        <w:rPr>
          <w:rFonts w:ascii="Arial" w:hAnsi="Arial" w:cs="Arial"/>
          <w:color w:val="000000"/>
          <w:sz w:val="24"/>
          <w:szCs w:val="24"/>
          <w:lang w:val="es-CO"/>
        </w:rPr>
        <w:t>emplear el Formato Único Nacional para Permiso de Ocupación de Cauces, Playas y Lechos</w:t>
      </w:r>
      <w:r>
        <w:rPr>
          <w:rFonts w:ascii="Arial" w:hAnsi="Arial" w:cs="Arial"/>
          <w:color w:val="000000"/>
          <w:sz w:val="24"/>
          <w:szCs w:val="24"/>
          <w:lang w:val="es-CO"/>
        </w:rPr>
        <w:t xml:space="preserve">, </w:t>
      </w:r>
      <w:r w:rsidRPr="00A4030E">
        <w:rPr>
          <w:rFonts w:ascii="Arial" w:hAnsi="Arial" w:cs="Arial"/>
          <w:color w:val="000000"/>
          <w:sz w:val="24"/>
          <w:szCs w:val="24"/>
          <w:lang w:val="es-CO"/>
        </w:rPr>
        <w:t xml:space="preserve">definido en la Resolución 2202 de 2006 o aquella que la modifique, sustituya o derogue, suministrando como mínimo la información establecida en </w:t>
      </w:r>
      <w:r>
        <w:rPr>
          <w:rFonts w:ascii="Arial" w:hAnsi="Arial" w:cs="Arial"/>
          <w:color w:val="000000"/>
          <w:sz w:val="24"/>
          <w:szCs w:val="24"/>
          <w:lang w:val="es-CO"/>
        </w:rPr>
        <w:t>dicho formato</w:t>
      </w:r>
      <w:r w:rsidR="0089450E">
        <w:rPr>
          <w:rFonts w:ascii="Arial" w:hAnsi="Arial" w:cs="Arial"/>
          <w:color w:val="000000"/>
          <w:sz w:val="24"/>
          <w:szCs w:val="24"/>
          <w:lang w:val="es-CO"/>
        </w:rPr>
        <w:t xml:space="preserve">, adjuntando los </w:t>
      </w:r>
      <w:r w:rsidRPr="00A4030E">
        <w:rPr>
          <w:rFonts w:ascii="Arial" w:hAnsi="Arial" w:cs="Arial"/>
          <w:color w:val="000000"/>
          <w:sz w:val="24"/>
          <w:szCs w:val="24"/>
          <w:lang w:val="es-CO"/>
        </w:rPr>
        <w:t xml:space="preserve">estudios, presupuesto, planos y memorias de cálculo de conformidad con el </w:t>
      </w:r>
      <w:r w:rsidR="0089450E">
        <w:rPr>
          <w:rFonts w:ascii="Arial" w:hAnsi="Arial" w:cs="Arial"/>
          <w:color w:val="000000"/>
          <w:sz w:val="24"/>
          <w:szCs w:val="24"/>
          <w:lang w:val="es-CO"/>
        </w:rPr>
        <w:t>a</w:t>
      </w:r>
      <w:r w:rsidRPr="00A4030E">
        <w:rPr>
          <w:rFonts w:ascii="Arial" w:hAnsi="Arial" w:cs="Arial"/>
          <w:color w:val="000000"/>
          <w:sz w:val="24"/>
          <w:szCs w:val="24"/>
          <w:lang w:val="es-CO"/>
        </w:rPr>
        <w:t>rtículo 2.2.32.19.6 del Decreto 1076 de 2015</w:t>
      </w:r>
      <w:r w:rsidR="0089450E">
        <w:rPr>
          <w:rFonts w:ascii="Arial" w:hAnsi="Arial" w:cs="Arial"/>
          <w:color w:val="000000"/>
          <w:sz w:val="24"/>
          <w:szCs w:val="24"/>
          <w:lang w:val="es-CO"/>
        </w:rPr>
        <w:t>.</w:t>
      </w:r>
    </w:p>
    <w:p w14:paraId="78748069" w14:textId="304C08D0" w:rsidR="00A4030E" w:rsidRDefault="00A4030E" w:rsidP="00FF2225">
      <w:pPr>
        <w:overflowPunct/>
        <w:autoSpaceDE/>
        <w:autoSpaceDN/>
        <w:adjustRightInd/>
        <w:jc w:val="both"/>
        <w:textAlignment w:val="auto"/>
        <w:rPr>
          <w:rFonts w:ascii="Arial" w:hAnsi="Arial" w:cs="Arial"/>
          <w:color w:val="000000"/>
          <w:sz w:val="24"/>
          <w:szCs w:val="24"/>
          <w:lang w:val="es-CO"/>
        </w:rPr>
      </w:pPr>
    </w:p>
    <w:p w14:paraId="3E0C9A33" w14:textId="152972B3" w:rsidR="00DB6458" w:rsidRPr="0089450E" w:rsidRDefault="0089450E" w:rsidP="0089450E">
      <w:pPr>
        <w:pStyle w:val="Ttulo2"/>
        <w:keepNext w:val="0"/>
        <w:numPr>
          <w:ilvl w:val="1"/>
          <w:numId w:val="1"/>
        </w:numPr>
        <w:tabs>
          <w:tab w:val="clear" w:pos="0"/>
        </w:tabs>
        <w:overflowPunct/>
        <w:autoSpaceDE/>
        <w:autoSpaceDN/>
        <w:adjustRightInd/>
        <w:spacing w:before="0" w:after="0"/>
        <w:jc w:val="both"/>
        <w:textAlignment w:val="auto"/>
        <w:rPr>
          <w:rFonts w:ascii="Arial" w:hAnsi="Arial" w:cs="Arial"/>
          <w:b/>
          <w:caps w:val="0"/>
          <w:sz w:val="24"/>
          <w:szCs w:val="24"/>
          <w:lang w:val="es-ES_tradnl"/>
        </w:rPr>
      </w:pPr>
      <w:bookmarkStart w:id="264" w:name="_Toc524520829"/>
      <w:bookmarkStart w:id="265" w:name="_Toc524521442"/>
      <w:bookmarkStart w:id="266" w:name="_Toc525551496"/>
      <w:bookmarkStart w:id="267" w:name="_Toc525553119"/>
      <w:bookmarkStart w:id="268" w:name="_Toc524442479"/>
      <w:bookmarkStart w:id="269" w:name="_Toc524505517"/>
      <w:bookmarkStart w:id="270" w:name="_Toc524506074"/>
      <w:bookmarkStart w:id="271" w:name="_Toc524506631"/>
      <w:bookmarkStart w:id="272" w:name="_Toc524513229"/>
      <w:bookmarkStart w:id="273" w:name="_Toc524513956"/>
      <w:bookmarkStart w:id="274" w:name="_Toc524514684"/>
      <w:bookmarkStart w:id="275" w:name="_Toc524515396"/>
      <w:bookmarkStart w:id="276" w:name="_Toc524516098"/>
      <w:bookmarkStart w:id="277" w:name="_Toc524516797"/>
      <w:bookmarkStart w:id="278" w:name="_Toc524517454"/>
      <w:bookmarkStart w:id="279" w:name="_Toc524518094"/>
      <w:bookmarkStart w:id="280" w:name="_Toc524518707"/>
      <w:bookmarkStart w:id="281" w:name="_Toc524519321"/>
      <w:bookmarkStart w:id="282" w:name="_Toc524517701"/>
      <w:bookmarkStart w:id="283" w:name="_Toc524519813"/>
      <w:bookmarkStart w:id="284" w:name="_Toc524520337"/>
      <w:bookmarkStart w:id="285" w:name="_Toc524520830"/>
      <w:bookmarkStart w:id="286" w:name="_Toc524521443"/>
      <w:bookmarkStart w:id="287" w:name="_Toc525551497"/>
      <w:bookmarkStart w:id="288" w:name="_Toc525553120"/>
      <w:bookmarkStart w:id="289" w:name="_Toc524442480"/>
      <w:bookmarkStart w:id="290" w:name="_Toc524505518"/>
      <w:bookmarkStart w:id="291" w:name="_Toc524506075"/>
      <w:bookmarkStart w:id="292" w:name="_Toc524506632"/>
      <w:bookmarkStart w:id="293" w:name="_Toc524513230"/>
      <w:bookmarkStart w:id="294" w:name="_Toc524513957"/>
      <w:bookmarkStart w:id="295" w:name="_Toc524514685"/>
      <w:bookmarkStart w:id="296" w:name="_Toc524515397"/>
      <w:bookmarkStart w:id="297" w:name="_Toc524516099"/>
      <w:bookmarkStart w:id="298" w:name="_Toc524516798"/>
      <w:bookmarkStart w:id="299" w:name="_Toc524517455"/>
      <w:bookmarkStart w:id="300" w:name="_Toc524518095"/>
      <w:bookmarkStart w:id="301" w:name="_Toc524518708"/>
      <w:bookmarkStart w:id="302" w:name="_Toc524519322"/>
      <w:bookmarkStart w:id="303" w:name="_Toc524517702"/>
      <w:bookmarkStart w:id="304" w:name="_Toc524519814"/>
      <w:bookmarkStart w:id="305" w:name="_Toc524520338"/>
      <w:bookmarkStart w:id="306" w:name="_Toc524520831"/>
      <w:bookmarkStart w:id="307" w:name="_Toc524521444"/>
      <w:bookmarkStart w:id="308" w:name="_Toc525551498"/>
      <w:bookmarkStart w:id="309" w:name="_Toc525553121"/>
      <w:bookmarkStart w:id="310" w:name="_Toc524442481"/>
      <w:bookmarkStart w:id="311" w:name="_Toc524505519"/>
      <w:bookmarkStart w:id="312" w:name="_Toc524506076"/>
      <w:bookmarkStart w:id="313" w:name="_Toc524506633"/>
      <w:bookmarkStart w:id="314" w:name="_Toc524513231"/>
      <w:bookmarkStart w:id="315" w:name="_Toc524513958"/>
      <w:bookmarkStart w:id="316" w:name="_Toc524514686"/>
      <w:bookmarkStart w:id="317" w:name="_Toc524515398"/>
      <w:bookmarkStart w:id="318" w:name="_Toc524516100"/>
      <w:bookmarkStart w:id="319" w:name="_Toc524516799"/>
      <w:bookmarkStart w:id="320" w:name="_Toc524517456"/>
      <w:bookmarkStart w:id="321" w:name="_Toc524518096"/>
      <w:bookmarkStart w:id="322" w:name="_Toc524518709"/>
      <w:bookmarkStart w:id="323" w:name="_Toc524519323"/>
      <w:bookmarkStart w:id="324" w:name="_Toc524517703"/>
      <w:bookmarkStart w:id="325" w:name="_Toc524519815"/>
      <w:bookmarkStart w:id="326" w:name="_Toc524520339"/>
      <w:bookmarkStart w:id="327" w:name="_Toc524520832"/>
      <w:bookmarkStart w:id="328" w:name="_Toc524521445"/>
      <w:bookmarkStart w:id="329" w:name="_Toc525551499"/>
      <w:bookmarkStart w:id="330" w:name="_Toc525553122"/>
      <w:bookmarkStart w:id="331" w:name="_Toc524442482"/>
      <w:bookmarkStart w:id="332" w:name="_Toc524505520"/>
      <w:bookmarkStart w:id="333" w:name="_Toc524506077"/>
      <w:bookmarkStart w:id="334" w:name="_Toc524506634"/>
      <w:bookmarkStart w:id="335" w:name="_Toc524513232"/>
      <w:bookmarkStart w:id="336" w:name="_Toc524513959"/>
      <w:bookmarkStart w:id="337" w:name="_Toc524514687"/>
      <w:bookmarkStart w:id="338" w:name="_Toc524515399"/>
      <w:bookmarkStart w:id="339" w:name="_Toc524516101"/>
      <w:bookmarkStart w:id="340" w:name="_Toc524516800"/>
      <w:bookmarkStart w:id="341" w:name="_Toc524517457"/>
      <w:bookmarkStart w:id="342" w:name="_Toc524518097"/>
      <w:bookmarkStart w:id="343" w:name="_Toc524518710"/>
      <w:bookmarkStart w:id="344" w:name="_Toc524519324"/>
      <w:bookmarkStart w:id="345" w:name="_Toc524517704"/>
      <w:bookmarkStart w:id="346" w:name="_Toc524519816"/>
      <w:bookmarkStart w:id="347" w:name="_Toc524520340"/>
      <w:bookmarkStart w:id="348" w:name="_Toc524520833"/>
      <w:bookmarkStart w:id="349" w:name="_Toc524521446"/>
      <w:bookmarkStart w:id="350" w:name="_Toc525551500"/>
      <w:bookmarkStart w:id="351" w:name="_Toc525553123"/>
      <w:bookmarkStart w:id="352" w:name="_Toc524442483"/>
      <w:bookmarkStart w:id="353" w:name="_Toc524505521"/>
      <w:bookmarkStart w:id="354" w:name="_Toc524506078"/>
      <w:bookmarkStart w:id="355" w:name="_Toc524506635"/>
      <w:bookmarkStart w:id="356" w:name="_Toc524513233"/>
      <w:bookmarkStart w:id="357" w:name="_Toc524513960"/>
      <w:bookmarkStart w:id="358" w:name="_Toc524514688"/>
      <w:bookmarkStart w:id="359" w:name="_Toc524515400"/>
      <w:bookmarkStart w:id="360" w:name="_Toc524516102"/>
      <w:bookmarkStart w:id="361" w:name="_Toc524516801"/>
      <w:bookmarkStart w:id="362" w:name="_Toc524517458"/>
      <w:bookmarkStart w:id="363" w:name="_Toc524518098"/>
      <w:bookmarkStart w:id="364" w:name="_Toc524518711"/>
      <w:bookmarkStart w:id="365" w:name="_Toc524519325"/>
      <w:bookmarkStart w:id="366" w:name="_Toc524517705"/>
      <w:bookmarkStart w:id="367" w:name="_Toc524519817"/>
      <w:bookmarkStart w:id="368" w:name="_Toc524520341"/>
      <w:bookmarkStart w:id="369" w:name="_Toc524520834"/>
      <w:bookmarkStart w:id="370" w:name="_Toc524521447"/>
      <w:bookmarkStart w:id="371" w:name="_Toc525551501"/>
      <w:bookmarkStart w:id="372" w:name="_Toc525553124"/>
      <w:bookmarkStart w:id="373" w:name="_Toc524442484"/>
      <w:bookmarkStart w:id="374" w:name="_Toc524505522"/>
      <w:bookmarkStart w:id="375" w:name="_Toc524506079"/>
      <w:bookmarkStart w:id="376" w:name="_Toc524506636"/>
      <w:bookmarkStart w:id="377" w:name="_Toc524513234"/>
      <w:bookmarkStart w:id="378" w:name="_Toc524513961"/>
      <w:bookmarkStart w:id="379" w:name="_Toc524514689"/>
      <w:bookmarkStart w:id="380" w:name="_Toc524515401"/>
      <w:bookmarkStart w:id="381" w:name="_Toc524516103"/>
      <w:bookmarkStart w:id="382" w:name="_Toc524516802"/>
      <w:bookmarkStart w:id="383" w:name="_Toc524517459"/>
      <w:bookmarkStart w:id="384" w:name="_Toc524518099"/>
      <w:bookmarkStart w:id="385" w:name="_Toc524518712"/>
      <w:bookmarkStart w:id="386" w:name="_Toc524519326"/>
      <w:bookmarkStart w:id="387" w:name="_Toc524517706"/>
      <w:bookmarkStart w:id="388" w:name="_Toc524519818"/>
      <w:bookmarkStart w:id="389" w:name="_Toc524520342"/>
      <w:bookmarkStart w:id="390" w:name="_Toc524520835"/>
      <w:bookmarkStart w:id="391" w:name="_Toc524521448"/>
      <w:bookmarkStart w:id="392" w:name="_Toc525551502"/>
      <w:bookmarkStart w:id="393" w:name="_Toc525553125"/>
      <w:bookmarkStart w:id="394" w:name="_Toc524442485"/>
      <w:bookmarkStart w:id="395" w:name="_Toc524505523"/>
      <w:bookmarkStart w:id="396" w:name="_Toc524506080"/>
      <w:bookmarkStart w:id="397" w:name="_Toc524506637"/>
      <w:bookmarkStart w:id="398" w:name="_Toc524513235"/>
      <w:bookmarkStart w:id="399" w:name="_Toc524513962"/>
      <w:bookmarkStart w:id="400" w:name="_Toc524514690"/>
      <w:bookmarkStart w:id="401" w:name="_Toc524515402"/>
      <w:bookmarkStart w:id="402" w:name="_Toc524516104"/>
      <w:bookmarkStart w:id="403" w:name="_Toc524516803"/>
      <w:bookmarkStart w:id="404" w:name="_Toc524517460"/>
      <w:bookmarkStart w:id="405" w:name="_Toc524518100"/>
      <w:bookmarkStart w:id="406" w:name="_Toc524518713"/>
      <w:bookmarkStart w:id="407" w:name="_Toc524519327"/>
      <w:bookmarkStart w:id="408" w:name="_Toc524517707"/>
      <w:bookmarkStart w:id="409" w:name="_Toc524519819"/>
      <w:bookmarkStart w:id="410" w:name="_Toc524520343"/>
      <w:bookmarkStart w:id="411" w:name="_Toc524520836"/>
      <w:bookmarkStart w:id="412" w:name="_Toc524521449"/>
      <w:bookmarkStart w:id="413" w:name="_Toc525551503"/>
      <w:bookmarkStart w:id="414" w:name="_Toc525553126"/>
      <w:bookmarkStart w:id="415" w:name="_Toc524442486"/>
      <w:bookmarkStart w:id="416" w:name="_Toc524505524"/>
      <w:bookmarkStart w:id="417" w:name="_Toc524506081"/>
      <w:bookmarkStart w:id="418" w:name="_Toc524506638"/>
      <w:bookmarkStart w:id="419" w:name="_Toc524513236"/>
      <w:bookmarkStart w:id="420" w:name="_Toc524513963"/>
      <w:bookmarkStart w:id="421" w:name="_Toc524514691"/>
      <w:bookmarkStart w:id="422" w:name="_Toc524515403"/>
      <w:bookmarkStart w:id="423" w:name="_Toc524516105"/>
      <w:bookmarkStart w:id="424" w:name="_Toc524516804"/>
      <w:bookmarkStart w:id="425" w:name="_Toc524517461"/>
      <w:bookmarkStart w:id="426" w:name="_Toc524518101"/>
      <w:bookmarkStart w:id="427" w:name="_Toc524518714"/>
      <w:bookmarkStart w:id="428" w:name="_Toc524519328"/>
      <w:bookmarkStart w:id="429" w:name="_Toc524517708"/>
      <w:bookmarkStart w:id="430" w:name="_Toc524519820"/>
      <w:bookmarkStart w:id="431" w:name="_Toc524520344"/>
      <w:bookmarkStart w:id="432" w:name="_Toc524520837"/>
      <w:bookmarkStart w:id="433" w:name="_Toc524521450"/>
      <w:bookmarkStart w:id="434" w:name="_Toc525551504"/>
      <w:bookmarkStart w:id="435" w:name="_Toc525553127"/>
      <w:bookmarkStart w:id="436" w:name="_Toc524442487"/>
      <w:bookmarkStart w:id="437" w:name="_Toc524505525"/>
      <w:bookmarkStart w:id="438" w:name="_Toc524506082"/>
      <w:bookmarkStart w:id="439" w:name="_Toc524506639"/>
      <w:bookmarkStart w:id="440" w:name="_Toc524513237"/>
      <w:bookmarkStart w:id="441" w:name="_Toc524513964"/>
      <w:bookmarkStart w:id="442" w:name="_Toc524514692"/>
      <w:bookmarkStart w:id="443" w:name="_Toc524515404"/>
      <w:bookmarkStart w:id="444" w:name="_Toc524516106"/>
      <w:bookmarkStart w:id="445" w:name="_Toc524516805"/>
      <w:bookmarkStart w:id="446" w:name="_Toc524517462"/>
      <w:bookmarkStart w:id="447" w:name="_Toc524518102"/>
      <w:bookmarkStart w:id="448" w:name="_Toc524518715"/>
      <w:bookmarkStart w:id="449" w:name="_Toc524519329"/>
      <w:bookmarkStart w:id="450" w:name="_Toc524517709"/>
      <w:bookmarkStart w:id="451" w:name="_Toc524519821"/>
      <w:bookmarkStart w:id="452" w:name="_Toc524520345"/>
      <w:bookmarkStart w:id="453" w:name="_Toc524520838"/>
      <w:bookmarkStart w:id="454" w:name="_Toc524521451"/>
      <w:bookmarkStart w:id="455" w:name="_Toc525551505"/>
      <w:bookmarkStart w:id="456" w:name="_Toc525553128"/>
      <w:bookmarkStart w:id="457" w:name="_Toc524442488"/>
      <w:bookmarkStart w:id="458" w:name="_Toc524505526"/>
      <w:bookmarkStart w:id="459" w:name="_Toc524506083"/>
      <w:bookmarkStart w:id="460" w:name="_Toc524506640"/>
      <w:bookmarkStart w:id="461" w:name="_Toc524513238"/>
      <w:bookmarkStart w:id="462" w:name="_Toc524513965"/>
      <w:bookmarkStart w:id="463" w:name="_Toc524514693"/>
      <w:bookmarkStart w:id="464" w:name="_Toc524515405"/>
      <w:bookmarkStart w:id="465" w:name="_Toc524516107"/>
      <w:bookmarkStart w:id="466" w:name="_Toc524516806"/>
      <w:bookmarkStart w:id="467" w:name="_Toc524517463"/>
      <w:bookmarkStart w:id="468" w:name="_Toc524518103"/>
      <w:bookmarkStart w:id="469" w:name="_Toc524518716"/>
      <w:bookmarkStart w:id="470" w:name="_Toc524519330"/>
      <w:bookmarkStart w:id="471" w:name="_Toc524517710"/>
      <w:bookmarkStart w:id="472" w:name="_Toc524519822"/>
      <w:bookmarkStart w:id="473" w:name="_Toc524520346"/>
      <w:bookmarkStart w:id="474" w:name="_Toc524520839"/>
      <w:bookmarkStart w:id="475" w:name="_Toc524521452"/>
      <w:bookmarkStart w:id="476" w:name="_Toc525551506"/>
      <w:bookmarkStart w:id="477" w:name="_Toc525553129"/>
      <w:bookmarkStart w:id="478" w:name="_Toc524442489"/>
      <w:bookmarkStart w:id="479" w:name="_Toc524505527"/>
      <w:bookmarkStart w:id="480" w:name="_Toc524506084"/>
      <w:bookmarkStart w:id="481" w:name="_Toc524506641"/>
      <w:bookmarkStart w:id="482" w:name="_Toc524513239"/>
      <w:bookmarkStart w:id="483" w:name="_Toc524513966"/>
      <w:bookmarkStart w:id="484" w:name="_Toc524514694"/>
      <w:bookmarkStart w:id="485" w:name="_Toc524515406"/>
      <w:bookmarkStart w:id="486" w:name="_Toc524516108"/>
      <w:bookmarkStart w:id="487" w:name="_Toc524516807"/>
      <w:bookmarkStart w:id="488" w:name="_Toc524517464"/>
      <w:bookmarkStart w:id="489" w:name="_Toc524518104"/>
      <w:bookmarkStart w:id="490" w:name="_Toc524518717"/>
      <w:bookmarkStart w:id="491" w:name="_Toc524519331"/>
      <w:bookmarkStart w:id="492" w:name="_Toc524517711"/>
      <w:bookmarkStart w:id="493" w:name="_Toc524519823"/>
      <w:bookmarkStart w:id="494" w:name="_Toc524520347"/>
      <w:bookmarkStart w:id="495" w:name="_Toc524520840"/>
      <w:bookmarkStart w:id="496" w:name="_Toc524521453"/>
      <w:bookmarkStart w:id="497" w:name="_Toc525551507"/>
      <w:bookmarkStart w:id="498" w:name="_Toc525553130"/>
      <w:bookmarkStart w:id="499" w:name="_Toc524442490"/>
      <w:bookmarkStart w:id="500" w:name="_Toc524505528"/>
      <w:bookmarkStart w:id="501" w:name="_Toc524506085"/>
      <w:bookmarkStart w:id="502" w:name="_Toc524506642"/>
      <w:bookmarkStart w:id="503" w:name="_Toc524513240"/>
      <w:bookmarkStart w:id="504" w:name="_Toc524513967"/>
      <w:bookmarkStart w:id="505" w:name="_Toc524514695"/>
      <w:bookmarkStart w:id="506" w:name="_Toc524515407"/>
      <w:bookmarkStart w:id="507" w:name="_Toc524516109"/>
      <w:bookmarkStart w:id="508" w:name="_Toc524516808"/>
      <w:bookmarkStart w:id="509" w:name="_Toc524517465"/>
      <w:bookmarkStart w:id="510" w:name="_Toc524518105"/>
      <w:bookmarkStart w:id="511" w:name="_Toc524518718"/>
      <w:bookmarkStart w:id="512" w:name="_Toc524519332"/>
      <w:bookmarkStart w:id="513" w:name="_Toc524517712"/>
      <w:bookmarkStart w:id="514" w:name="_Toc524519824"/>
      <w:bookmarkStart w:id="515" w:name="_Toc524520348"/>
      <w:bookmarkStart w:id="516" w:name="_Toc524520841"/>
      <w:bookmarkStart w:id="517" w:name="_Toc524521454"/>
      <w:bookmarkStart w:id="518" w:name="_Toc525551508"/>
      <w:bookmarkStart w:id="519" w:name="_Toc525553131"/>
      <w:bookmarkStart w:id="520" w:name="_Toc524442491"/>
      <w:bookmarkStart w:id="521" w:name="_Toc524505529"/>
      <w:bookmarkStart w:id="522" w:name="_Toc524506086"/>
      <w:bookmarkStart w:id="523" w:name="_Toc524506643"/>
      <w:bookmarkStart w:id="524" w:name="_Toc524513241"/>
      <w:bookmarkStart w:id="525" w:name="_Toc524513968"/>
      <w:bookmarkStart w:id="526" w:name="_Toc524514696"/>
      <w:bookmarkStart w:id="527" w:name="_Toc524515408"/>
      <w:bookmarkStart w:id="528" w:name="_Toc524516110"/>
      <w:bookmarkStart w:id="529" w:name="_Toc524516809"/>
      <w:bookmarkStart w:id="530" w:name="_Toc524517466"/>
      <w:bookmarkStart w:id="531" w:name="_Toc524518106"/>
      <w:bookmarkStart w:id="532" w:name="_Toc524518719"/>
      <w:bookmarkStart w:id="533" w:name="_Toc524519333"/>
      <w:bookmarkStart w:id="534" w:name="_Toc524517713"/>
      <w:bookmarkStart w:id="535" w:name="_Toc524519825"/>
      <w:bookmarkStart w:id="536" w:name="_Toc524520349"/>
      <w:bookmarkStart w:id="537" w:name="_Toc524520842"/>
      <w:bookmarkStart w:id="538" w:name="_Toc524521455"/>
      <w:bookmarkStart w:id="539" w:name="_Toc525551509"/>
      <w:bookmarkStart w:id="540" w:name="_Toc525553132"/>
      <w:bookmarkStart w:id="541" w:name="_Toc524442492"/>
      <w:bookmarkStart w:id="542" w:name="_Toc524505530"/>
      <w:bookmarkStart w:id="543" w:name="_Toc524506087"/>
      <w:bookmarkStart w:id="544" w:name="_Toc524506644"/>
      <w:bookmarkStart w:id="545" w:name="_Toc524513242"/>
      <w:bookmarkStart w:id="546" w:name="_Toc524513969"/>
      <w:bookmarkStart w:id="547" w:name="_Toc524514697"/>
      <w:bookmarkStart w:id="548" w:name="_Toc524515409"/>
      <w:bookmarkStart w:id="549" w:name="_Toc524516111"/>
      <w:bookmarkStart w:id="550" w:name="_Toc524516810"/>
      <w:bookmarkStart w:id="551" w:name="_Toc524517467"/>
      <w:bookmarkStart w:id="552" w:name="_Toc524518107"/>
      <w:bookmarkStart w:id="553" w:name="_Toc524518720"/>
      <w:bookmarkStart w:id="554" w:name="_Toc524519334"/>
      <w:bookmarkStart w:id="555" w:name="_Toc524517714"/>
      <w:bookmarkStart w:id="556" w:name="_Toc524519826"/>
      <w:bookmarkStart w:id="557" w:name="_Toc524520350"/>
      <w:bookmarkStart w:id="558" w:name="_Toc524520843"/>
      <w:bookmarkStart w:id="559" w:name="_Toc524521456"/>
      <w:bookmarkStart w:id="560" w:name="_Toc525551510"/>
      <w:bookmarkStart w:id="561" w:name="_Toc525553133"/>
      <w:bookmarkStart w:id="562" w:name="_Toc524442493"/>
      <w:bookmarkStart w:id="563" w:name="_Toc524505531"/>
      <w:bookmarkStart w:id="564" w:name="_Toc524506088"/>
      <w:bookmarkStart w:id="565" w:name="_Toc524506645"/>
      <w:bookmarkStart w:id="566" w:name="_Toc524513243"/>
      <w:bookmarkStart w:id="567" w:name="_Toc524513970"/>
      <w:bookmarkStart w:id="568" w:name="_Toc524514698"/>
      <w:bookmarkStart w:id="569" w:name="_Toc524515410"/>
      <w:bookmarkStart w:id="570" w:name="_Toc524516112"/>
      <w:bookmarkStart w:id="571" w:name="_Toc524516811"/>
      <w:bookmarkStart w:id="572" w:name="_Toc524517468"/>
      <w:bookmarkStart w:id="573" w:name="_Toc524518108"/>
      <w:bookmarkStart w:id="574" w:name="_Toc524518721"/>
      <w:bookmarkStart w:id="575" w:name="_Toc524519335"/>
      <w:bookmarkStart w:id="576" w:name="_Toc524517715"/>
      <w:bookmarkStart w:id="577" w:name="_Toc524519827"/>
      <w:bookmarkStart w:id="578" w:name="_Toc524520351"/>
      <w:bookmarkStart w:id="579" w:name="_Toc524520844"/>
      <w:bookmarkStart w:id="580" w:name="_Toc524521457"/>
      <w:bookmarkStart w:id="581" w:name="_Toc525551511"/>
      <w:bookmarkStart w:id="582" w:name="_Toc525553134"/>
      <w:bookmarkStart w:id="583" w:name="_Toc524442494"/>
      <w:bookmarkStart w:id="584" w:name="_Toc524505532"/>
      <w:bookmarkStart w:id="585" w:name="_Toc524506089"/>
      <w:bookmarkStart w:id="586" w:name="_Toc524506646"/>
      <w:bookmarkStart w:id="587" w:name="_Toc524513244"/>
      <w:bookmarkStart w:id="588" w:name="_Toc524513971"/>
      <w:bookmarkStart w:id="589" w:name="_Toc524514699"/>
      <w:bookmarkStart w:id="590" w:name="_Toc524515411"/>
      <w:bookmarkStart w:id="591" w:name="_Toc524516113"/>
      <w:bookmarkStart w:id="592" w:name="_Toc524516812"/>
      <w:bookmarkStart w:id="593" w:name="_Toc524517469"/>
      <w:bookmarkStart w:id="594" w:name="_Toc524518109"/>
      <w:bookmarkStart w:id="595" w:name="_Toc524518722"/>
      <w:bookmarkStart w:id="596" w:name="_Toc524519336"/>
      <w:bookmarkStart w:id="597" w:name="_Toc524517716"/>
      <w:bookmarkStart w:id="598" w:name="_Toc524519828"/>
      <w:bookmarkStart w:id="599" w:name="_Toc524520352"/>
      <w:bookmarkStart w:id="600" w:name="_Toc524520845"/>
      <w:bookmarkStart w:id="601" w:name="_Toc524521458"/>
      <w:bookmarkStart w:id="602" w:name="_Toc525551512"/>
      <w:bookmarkStart w:id="603" w:name="_Toc525553135"/>
      <w:bookmarkStart w:id="604" w:name="_Toc524442495"/>
      <w:bookmarkStart w:id="605" w:name="_Toc524505533"/>
      <w:bookmarkStart w:id="606" w:name="_Toc524506090"/>
      <w:bookmarkStart w:id="607" w:name="_Toc524506647"/>
      <w:bookmarkStart w:id="608" w:name="_Toc524513245"/>
      <w:bookmarkStart w:id="609" w:name="_Toc524513972"/>
      <w:bookmarkStart w:id="610" w:name="_Toc524514700"/>
      <w:bookmarkStart w:id="611" w:name="_Toc524515412"/>
      <w:bookmarkStart w:id="612" w:name="_Toc524516114"/>
      <w:bookmarkStart w:id="613" w:name="_Toc524516813"/>
      <w:bookmarkStart w:id="614" w:name="_Toc524517470"/>
      <w:bookmarkStart w:id="615" w:name="_Toc524518110"/>
      <w:bookmarkStart w:id="616" w:name="_Toc524518723"/>
      <w:bookmarkStart w:id="617" w:name="_Toc524519337"/>
      <w:bookmarkStart w:id="618" w:name="_Toc524517717"/>
      <w:bookmarkStart w:id="619" w:name="_Toc524519829"/>
      <w:bookmarkStart w:id="620" w:name="_Toc524520353"/>
      <w:bookmarkStart w:id="621" w:name="_Toc524520846"/>
      <w:bookmarkStart w:id="622" w:name="_Toc524521459"/>
      <w:bookmarkStart w:id="623" w:name="_Toc525551513"/>
      <w:bookmarkStart w:id="624" w:name="_Toc525553136"/>
      <w:bookmarkStart w:id="625" w:name="_Toc524442496"/>
      <w:bookmarkStart w:id="626" w:name="_Toc524505534"/>
      <w:bookmarkStart w:id="627" w:name="_Toc524506091"/>
      <w:bookmarkStart w:id="628" w:name="_Toc524506648"/>
      <w:bookmarkStart w:id="629" w:name="_Toc524513246"/>
      <w:bookmarkStart w:id="630" w:name="_Toc524513973"/>
      <w:bookmarkStart w:id="631" w:name="_Toc524514701"/>
      <w:bookmarkStart w:id="632" w:name="_Toc524515413"/>
      <w:bookmarkStart w:id="633" w:name="_Toc524516115"/>
      <w:bookmarkStart w:id="634" w:name="_Toc524516814"/>
      <w:bookmarkStart w:id="635" w:name="_Toc524517471"/>
      <w:bookmarkStart w:id="636" w:name="_Toc524518111"/>
      <w:bookmarkStart w:id="637" w:name="_Toc524518724"/>
      <w:bookmarkStart w:id="638" w:name="_Toc524519338"/>
      <w:bookmarkStart w:id="639" w:name="_Toc524517718"/>
      <w:bookmarkStart w:id="640" w:name="_Toc524519830"/>
      <w:bookmarkStart w:id="641" w:name="_Toc524520354"/>
      <w:bookmarkStart w:id="642" w:name="_Toc524520847"/>
      <w:bookmarkStart w:id="643" w:name="_Toc524521460"/>
      <w:bookmarkStart w:id="644" w:name="_Toc525551514"/>
      <w:bookmarkStart w:id="645" w:name="_Toc525553137"/>
      <w:bookmarkStart w:id="646" w:name="_Toc524442497"/>
      <w:bookmarkStart w:id="647" w:name="_Toc524505535"/>
      <w:bookmarkStart w:id="648" w:name="_Toc524506092"/>
      <w:bookmarkStart w:id="649" w:name="_Toc524506649"/>
      <w:bookmarkStart w:id="650" w:name="_Toc524513247"/>
      <w:bookmarkStart w:id="651" w:name="_Toc524513974"/>
      <w:bookmarkStart w:id="652" w:name="_Toc524514702"/>
      <w:bookmarkStart w:id="653" w:name="_Toc524515414"/>
      <w:bookmarkStart w:id="654" w:name="_Toc524516116"/>
      <w:bookmarkStart w:id="655" w:name="_Toc524516815"/>
      <w:bookmarkStart w:id="656" w:name="_Toc524517472"/>
      <w:bookmarkStart w:id="657" w:name="_Toc524518112"/>
      <w:bookmarkStart w:id="658" w:name="_Toc524518725"/>
      <w:bookmarkStart w:id="659" w:name="_Toc524519339"/>
      <w:bookmarkStart w:id="660" w:name="_Toc524517719"/>
      <w:bookmarkStart w:id="661" w:name="_Toc524519831"/>
      <w:bookmarkStart w:id="662" w:name="_Toc524520355"/>
      <w:bookmarkStart w:id="663" w:name="_Toc524520848"/>
      <w:bookmarkStart w:id="664" w:name="_Toc524521461"/>
      <w:bookmarkStart w:id="665" w:name="_Toc525551515"/>
      <w:bookmarkStart w:id="666" w:name="_Toc525553138"/>
      <w:bookmarkStart w:id="667" w:name="_Toc524442498"/>
      <w:bookmarkStart w:id="668" w:name="_Toc524505536"/>
      <w:bookmarkStart w:id="669" w:name="_Toc524506093"/>
      <w:bookmarkStart w:id="670" w:name="_Toc524506650"/>
      <w:bookmarkStart w:id="671" w:name="_Toc524513248"/>
      <w:bookmarkStart w:id="672" w:name="_Toc524513975"/>
      <w:bookmarkStart w:id="673" w:name="_Toc524514703"/>
      <w:bookmarkStart w:id="674" w:name="_Toc524515415"/>
      <w:bookmarkStart w:id="675" w:name="_Toc524516117"/>
      <w:bookmarkStart w:id="676" w:name="_Toc524516816"/>
      <w:bookmarkStart w:id="677" w:name="_Toc524517473"/>
      <w:bookmarkStart w:id="678" w:name="_Toc524518113"/>
      <w:bookmarkStart w:id="679" w:name="_Toc524518726"/>
      <w:bookmarkStart w:id="680" w:name="_Toc524519340"/>
      <w:bookmarkStart w:id="681" w:name="_Toc524517720"/>
      <w:bookmarkStart w:id="682" w:name="_Toc524519832"/>
      <w:bookmarkStart w:id="683" w:name="_Toc524520356"/>
      <w:bookmarkStart w:id="684" w:name="_Toc524520849"/>
      <w:bookmarkStart w:id="685" w:name="_Toc524521462"/>
      <w:bookmarkStart w:id="686" w:name="_Toc525551516"/>
      <w:bookmarkStart w:id="687" w:name="_Toc525553139"/>
      <w:bookmarkStart w:id="688" w:name="_Toc524442499"/>
      <w:bookmarkStart w:id="689" w:name="_Toc524505537"/>
      <w:bookmarkStart w:id="690" w:name="_Toc524506094"/>
      <w:bookmarkStart w:id="691" w:name="_Toc524506651"/>
      <w:bookmarkStart w:id="692" w:name="_Toc524513249"/>
      <w:bookmarkStart w:id="693" w:name="_Toc524513976"/>
      <w:bookmarkStart w:id="694" w:name="_Toc524514704"/>
      <w:bookmarkStart w:id="695" w:name="_Toc524515416"/>
      <w:bookmarkStart w:id="696" w:name="_Toc524516118"/>
      <w:bookmarkStart w:id="697" w:name="_Toc524516817"/>
      <w:bookmarkStart w:id="698" w:name="_Toc524517474"/>
      <w:bookmarkStart w:id="699" w:name="_Toc524518114"/>
      <w:bookmarkStart w:id="700" w:name="_Toc524518727"/>
      <w:bookmarkStart w:id="701" w:name="_Toc524519341"/>
      <w:bookmarkStart w:id="702" w:name="_Toc524517721"/>
      <w:bookmarkStart w:id="703" w:name="_Toc524519833"/>
      <w:bookmarkStart w:id="704" w:name="_Toc524520357"/>
      <w:bookmarkStart w:id="705" w:name="_Toc524520850"/>
      <w:bookmarkStart w:id="706" w:name="_Toc524521463"/>
      <w:bookmarkStart w:id="707" w:name="_Toc525551517"/>
      <w:bookmarkStart w:id="708" w:name="_Toc525553140"/>
      <w:bookmarkStart w:id="709" w:name="_Toc524442500"/>
      <w:bookmarkStart w:id="710" w:name="_Toc524505538"/>
      <w:bookmarkStart w:id="711" w:name="_Toc524506095"/>
      <w:bookmarkStart w:id="712" w:name="_Toc524506652"/>
      <w:bookmarkStart w:id="713" w:name="_Toc524513250"/>
      <w:bookmarkStart w:id="714" w:name="_Toc524513977"/>
      <w:bookmarkStart w:id="715" w:name="_Toc524514705"/>
      <w:bookmarkStart w:id="716" w:name="_Toc524515417"/>
      <w:bookmarkStart w:id="717" w:name="_Toc524516119"/>
      <w:bookmarkStart w:id="718" w:name="_Toc524516818"/>
      <w:bookmarkStart w:id="719" w:name="_Toc524517475"/>
      <w:bookmarkStart w:id="720" w:name="_Toc524518115"/>
      <w:bookmarkStart w:id="721" w:name="_Toc524518728"/>
      <w:bookmarkStart w:id="722" w:name="_Toc524519342"/>
      <w:bookmarkStart w:id="723" w:name="_Toc524517724"/>
      <w:bookmarkStart w:id="724" w:name="_Toc524519834"/>
      <w:bookmarkStart w:id="725" w:name="_Toc524520358"/>
      <w:bookmarkStart w:id="726" w:name="_Toc524520851"/>
      <w:bookmarkStart w:id="727" w:name="_Toc524521464"/>
      <w:bookmarkStart w:id="728" w:name="_Toc525551518"/>
      <w:bookmarkStart w:id="729" w:name="_Toc525553141"/>
      <w:bookmarkStart w:id="730" w:name="_Toc524442501"/>
      <w:bookmarkStart w:id="731" w:name="_Toc524505539"/>
      <w:bookmarkStart w:id="732" w:name="_Toc524506096"/>
      <w:bookmarkStart w:id="733" w:name="_Toc524506653"/>
      <w:bookmarkStart w:id="734" w:name="_Toc524513251"/>
      <w:bookmarkStart w:id="735" w:name="_Toc524513978"/>
      <w:bookmarkStart w:id="736" w:name="_Toc524514706"/>
      <w:bookmarkStart w:id="737" w:name="_Toc524515418"/>
      <w:bookmarkStart w:id="738" w:name="_Toc524516120"/>
      <w:bookmarkStart w:id="739" w:name="_Toc524516819"/>
      <w:bookmarkStart w:id="740" w:name="_Toc524517476"/>
      <w:bookmarkStart w:id="741" w:name="_Toc524518116"/>
      <w:bookmarkStart w:id="742" w:name="_Toc524518729"/>
      <w:bookmarkStart w:id="743" w:name="_Toc524519343"/>
      <w:bookmarkStart w:id="744" w:name="_Toc524517725"/>
      <w:bookmarkStart w:id="745" w:name="_Toc524519835"/>
      <w:bookmarkStart w:id="746" w:name="_Toc524520359"/>
      <w:bookmarkStart w:id="747" w:name="_Toc524520852"/>
      <w:bookmarkStart w:id="748" w:name="_Toc524521465"/>
      <w:bookmarkStart w:id="749" w:name="_Toc525551519"/>
      <w:bookmarkStart w:id="750" w:name="_Toc525553142"/>
      <w:bookmarkStart w:id="751" w:name="_Toc524442502"/>
      <w:bookmarkStart w:id="752" w:name="_Toc524505540"/>
      <w:bookmarkStart w:id="753" w:name="_Toc524506097"/>
      <w:bookmarkStart w:id="754" w:name="_Toc524506654"/>
      <w:bookmarkStart w:id="755" w:name="_Toc524513252"/>
      <w:bookmarkStart w:id="756" w:name="_Toc524513979"/>
      <w:bookmarkStart w:id="757" w:name="_Toc524514707"/>
      <w:bookmarkStart w:id="758" w:name="_Toc524515419"/>
      <w:bookmarkStart w:id="759" w:name="_Toc524516121"/>
      <w:bookmarkStart w:id="760" w:name="_Toc524516820"/>
      <w:bookmarkStart w:id="761" w:name="_Toc524517477"/>
      <w:bookmarkStart w:id="762" w:name="_Toc524518117"/>
      <w:bookmarkStart w:id="763" w:name="_Toc524518730"/>
      <w:bookmarkStart w:id="764" w:name="_Toc524519344"/>
      <w:bookmarkStart w:id="765" w:name="_Toc524517726"/>
      <w:bookmarkStart w:id="766" w:name="_Toc524519836"/>
      <w:bookmarkStart w:id="767" w:name="_Toc524520360"/>
      <w:bookmarkStart w:id="768" w:name="_Toc524520853"/>
      <w:bookmarkStart w:id="769" w:name="_Toc524521466"/>
      <w:bookmarkStart w:id="770" w:name="_Toc525551520"/>
      <w:bookmarkStart w:id="771" w:name="_Toc525553143"/>
      <w:bookmarkStart w:id="772" w:name="_Toc524442503"/>
      <w:bookmarkStart w:id="773" w:name="_Toc524505541"/>
      <w:bookmarkStart w:id="774" w:name="_Toc524506098"/>
      <w:bookmarkStart w:id="775" w:name="_Toc524506655"/>
      <w:bookmarkStart w:id="776" w:name="_Toc524513253"/>
      <w:bookmarkStart w:id="777" w:name="_Toc524513980"/>
      <w:bookmarkStart w:id="778" w:name="_Toc524514708"/>
      <w:bookmarkStart w:id="779" w:name="_Toc524515420"/>
      <w:bookmarkStart w:id="780" w:name="_Toc524516122"/>
      <w:bookmarkStart w:id="781" w:name="_Toc524516821"/>
      <w:bookmarkStart w:id="782" w:name="_Toc524517478"/>
      <w:bookmarkStart w:id="783" w:name="_Toc524518118"/>
      <w:bookmarkStart w:id="784" w:name="_Toc524518731"/>
      <w:bookmarkStart w:id="785" w:name="_Toc524519345"/>
      <w:bookmarkStart w:id="786" w:name="_Toc524517727"/>
      <w:bookmarkStart w:id="787" w:name="_Toc524519837"/>
      <w:bookmarkStart w:id="788" w:name="_Toc524520361"/>
      <w:bookmarkStart w:id="789" w:name="_Toc524520854"/>
      <w:bookmarkStart w:id="790" w:name="_Toc524521467"/>
      <w:bookmarkStart w:id="791" w:name="_Toc525551521"/>
      <w:bookmarkStart w:id="792" w:name="_Toc525553144"/>
      <w:bookmarkStart w:id="793" w:name="_Toc478595864"/>
      <w:bookmarkStart w:id="794" w:name="_Toc478595865"/>
      <w:bookmarkStart w:id="795" w:name="_Toc478595866"/>
      <w:bookmarkStart w:id="796" w:name="_Toc478595867"/>
      <w:bookmarkStart w:id="797" w:name="_Toc524442504"/>
      <w:bookmarkStart w:id="798" w:name="_Toc524505542"/>
      <w:bookmarkStart w:id="799" w:name="_Toc524506099"/>
      <w:bookmarkStart w:id="800" w:name="_Toc524506656"/>
      <w:bookmarkStart w:id="801" w:name="_Toc524513254"/>
      <w:bookmarkStart w:id="802" w:name="_Toc524513981"/>
      <w:bookmarkStart w:id="803" w:name="_Toc524514709"/>
      <w:bookmarkStart w:id="804" w:name="_Toc524515421"/>
      <w:bookmarkStart w:id="805" w:name="_Toc524516123"/>
      <w:bookmarkStart w:id="806" w:name="_Toc524516822"/>
      <w:bookmarkStart w:id="807" w:name="_Toc524517479"/>
      <w:bookmarkStart w:id="808" w:name="_Toc524518119"/>
      <w:bookmarkStart w:id="809" w:name="_Toc524518732"/>
      <w:bookmarkStart w:id="810" w:name="_Toc524519346"/>
      <w:bookmarkStart w:id="811" w:name="_Toc524517728"/>
      <w:bookmarkStart w:id="812" w:name="_Toc524519838"/>
      <w:bookmarkStart w:id="813" w:name="_Toc524520362"/>
      <w:bookmarkStart w:id="814" w:name="_Toc524520855"/>
      <w:bookmarkStart w:id="815" w:name="_Toc524521468"/>
      <w:bookmarkStart w:id="816" w:name="_Toc525551522"/>
      <w:bookmarkStart w:id="817" w:name="_Toc525553145"/>
      <w:bookmarkStart w:id="818" w:name="_Toc524442506"/>
      <w:bookmarkStart w:id="819" w:name="_Toc524442507"/>
      <w:bookmarkStart w:id="820" w:name="_Toc524505545"/>
      <w:bookmarkStart w:id="821" w:name="_Toc524506102"/>
      <w:bookmarkStart w:id="822" w:name="_Toc524506659"/>
      <w:bookmarkStart w:id="823" w:name="_Toc524513257"/>
      <w:bookmarkStart w:id="824" w:name="_Toc524513984"/>
      <w:bookmarkStart w:id="825" w:name="_Toc524442508"/>
      <w:bookmarkStart w:id="826" w:name="_Toc524505546"/>
      <w:bookmarkStart w:id="827" w:name="_Toc524506103"/>
      <w:bookmarkStart w:id="828" w:name="_Toc524506660"/>
      <w:bookmarkStart w:id="829" w:name="_Toc524513258"/>
      <w:bookmarkStart w:id="830" w:name="_Toc524513985"/>
      <w:bookmarkStart w:id="831" w:name="_Toc524442509"/>
      <w:bookmarkStart w:id="832" w:name="_Toc524505547"/>
      <w:bookmarkStart w:id="833" w:name="_Toc524506104"/>
      <w:bookmarkStart w:id="834" w:name="_Toc524506661"/>
      <w:bookmarkStart w:id="835" w:name="_Toc524513259"/>
      <w:bookmarkStart w:id="836" w:name="_Toc524513986"/>
      <w:bookmarkStart w:id="837" w:name="_Toc524442510"/>
      <w:bookmarkStart w:id="838" w:name="_Toc524505548"/>
      <w:bookmarkStart w:id="839" w:name="_Toc524506105"/>
      <w:bookmarkStart w:id="840" w:name="_Toc524506662"/>
      <w:bookmarkStart w:id="841" w:name="_Toc524513260"/>
      <w:bookmarkStart w:id="842" w:name="_Toc524513987"/>
      <w:bookmarkStart w:id="843" w:name="_Toc524442511"/>
      <w:bookmarkStart w:id="844" w:name="_Toc524505549"/>
      <w:bookmarkStart w:id="845" w:name="_Toc524506106"/>
      <w:bookmarkStart w:id="846" w:name="_Toc524506663"/>
      <w:bookmarkStart w:id="847" w:name="_Toc524513261"/>
      <w:bookmarkStart w:id="848" w:name="_Toc524513988"/>
      <w:bookmarkStart w:id="849" w:name="_Toc524442512"/>
      <w:bookmarkStart w:id="850" w:name="_Toc524505550"/>
      <w:bookmarkStart w:id="851" w:name="_Toc524506107"/>
      <w:bookmarkStart w:id="852" w:name="_Toc524506664"/>
      <w:bookmarkStart w:id="853" w:name="_Toc524513262"/>
      <w:bookmarkStart w:id="854" w:name="_Toc524513989"/>
      <w:bookmarkStart w:id="855" w:name="_Toc524442513"/>
      <w:bookmarkStart w:id="856" w:name="_Toc524505551"/>
      <w:bookmarkStart w:id="857" w:name="_Toc524506108"/>
      <w:bookmarkStart w:id="858" w:name="_Toc524506665"/>
      <w:bookmarkStart w:id="859" w:name="_Toc524513263"/>
      <w:bookmarkStart w:id="860" w:name="_Toc524513990"/>
      <w:bookmarkStart w:id="861" w:name="_Toc524442514"/>
      <w:bookmarkStart w:id="862" w:name="_Toc524505552"/>
      <w:bookmarkStart w:id="863" w:name="_Toc524506109"/>
      <w:bookmarkStart w:id="864" w:name="_Toc524506666"/>
      <w:bookmarkStart w:id="865" w:name="_Toc524513264"/>
      <w:bookmarkStart w:id="866" w:name="_Toc524513991"/>
      <w:bookmarkStart w:id="867" w:name="_Toc524442515"/>
      <w:bookmarkStart w:id="868" w:name="_Toc524505553"/>
      <w:bookmarkStart w:id="869" w:name="_Toc524506110"/>
      <w:bookmarkStart w:id="870" w:name="_Toc524506667"/>
      <w:bookmarkStart w:id="871" w:name="_Toc524513265"/>
      <w:bookmarkStart w:id="872" w:name="_Toc524513992"/>
      <w:bookmarkStart w:id="873" w:name="_Toc524442516"/>
      <w:bookmarkStart w:id="874" w:name="_Toc524505554"/>
      <w:bookmarkStart w:id="875" w:name="_Toc524506111"/>
      <w:bookmarkStart w:id="876" w:name="_Toc524506668"/>
      <w:bookmarkStart w:id="877" w:name="_Toc524513266"/>
      <w:bookmarkStart w:id="878" w:name="_Toc524513993"/>
      <w:bookmarkStart w:id="879" w:name="_Toc524442517"/>
      <w:bookmarkStart w:id="880" w:name="_Toc524505555"/>
      <w:bookmarkStart w:id="881" w:name="_Toc524506112"/>
      <w:bookmarkStart w:id="882" w:name="_Toc524506669"/>
      <w:bookmarkStart w:id="883" w:name="_Toc524513267"/>
      <w:bookmarkStart w:id="884" w:name="_Toc524513994"/>
      <w:bookmarkStart w:id="885" w:name="_Toc524442518"/>
      <w:bookmarkStart w:id="886" w:name="_Toc524505556"/>
      <w:bookmarkStart w:id="887" w:name="_Toc524506113"/>
      <w:bookmarkStart w:id="888" w:name="_Toc524506670"/>
      <w:bookmarkStart w:id="889" w:name="_Toc524513268"/>
      <w:bookmarkStart w:id="890" w:name="_Toc524513995"/>
      <w:bookmarkStart w:id="891" w:name="_Toc524442519"/>
      <w:bookmarkStart w:id="892" w:name="_Toc524505557"/>
      <w:bookmarkStart w:id="893" w:name="_Toc524506114"/>
      <w:bookmarkStart w:id="894" w:name="_Toc524506671"/>
      <w:bookmarkStart w:id="895" w:name="_Toc524513269"/>
      <w:bookmarkStart w:id="896" w:name="_Toc524513996"/>
      <w:bookmarkStart w:id="897" w:name="_Toc524442520"/>
      <w:bookmarkStart w:id="898" w:name="_Toc524505558"/>
      <w:bookmarkStart w:id="899" w:name="_Toc524506115"/>
      <w:bookmarkStart w:id="900" w:name="_Toc524506672"/>
      <w:bookmarkStart w:id="901" w:name="_Toc524513270"/>
      <w:bookmarkStart w:id="902" w:name="_Toc524513997"/>
      <w:bookmarkStart w:id="903" w:name="_Toc524442521"/>
      <w:bookmarkStart w:id="904" w:name="_Toc524505559"/>
      <w:bookmarkStart w:id="905" w:name="_Toc524506116"/>
      <w:bookmarkStart w:id="906" w:name="_Toc524506673"/>
      <w:bookmarkStart w:id="907" w:name="_Toc524513271"/>
      <w:bookmarkStart w:id="908" w:name="_Toc524513998"/>
      <w:bookmarkStart w:id="909" w:name="_Toc524442522"/>
      <w:bookmarkStart w:id="910" w:name="_Toc524505560"/>
      <w:bookmarkStart w:id="911" w:name="_Toc524506117"/>
      <w:bookmarkStart w:id="912" w:name="_Toc524506674"/>
      <w:bookmarkStart w:id="913" w:name="_Toc524513272"/>
      <w:bookmarkStart w:id="914" w:name="_Toc524513999"/>
      <w:bookmarkStart w:id="915" w:name="_Toc524442523"/>
      <w:bookmarkStart w:id="916" w:name="_Toc524505561"/>
      <w:bookmarkStart w:id="917" w:name="_Toc524506118"/>
      <w:bookmarkStart w:id="918" w:name="_Toc524506675"/>
      <w:bookmarkStart w:id="919" w:name="_Toc524513273"/>
      <w:bookmarkStart w:id="920" w:name="_Toc524514000"/>
      <w:bookmarkStart w:id="921" w:name="_Toc524442524"/>
      <w:bookmarkStart w:id="922" w:name="_Toc524505562"/>
      <w:bookmarkStart w:id="923" w:name="_Toc524506119"/>
      <w:bookmarkStart w:id="924" w:name="_Toc524506676"/>
      <w:bookmarkStart w:id="925" w:name="_Toc524513274"/>
      <w:bookmarkStart w:id="926" w:name="_Toc524514001"/>
      <w:bookmarkStart w:id="927" w:name="_Toc524442525"/>
      <w:bookmarkStart w:id="928" w:name="_Toc524505563"/>
      <w:bookmarkStart w:id="929" w:name="_Toc524506120"/>
      <w:bookmarkStart w:id="930" w:name="_Toc524506677"/>
      <w:bookmarkStart w:id="931" w:name="_Toc524513275"/>
      <w:bookmarkStart w:id="932" w:name="_Toc524514002"/>
      <w:bookmarkStart w:id="933" w:name="_Toc524505565"/>
      <w:bookmarkStart w:id="934" w:name="_Toc524506122"/>
      <w:bookmarkStart w:id="935" w:name="_Toc524506679"/>
      <w:bookmarkStart w:id="936" w:name="_Toc524513277"/>
      <w:bookmarkStart w:id="937" w:name="_Toc524514004"/>
      <w:bookmarkStart w:id="938" w:name="_Toc524514712"/>
      <w:bookmarkStart w:id="939" w:name="_Toc524515424"/>
      <w:bookmarkStart w:id="940" w:name="_Toc524516126"/>
      <w:bookmarkStart w:id="941" w:name="_Toc524516825"/>
      <w:bookmarkStart w:id="942" w:name="_Toc524517482"/>
      <w:bookmarkStart w:id="943" w:name="_Toc524518122"/>
      <w:bookmarkStart w:id="944" w:name="_Toc524518735"/>
      <w:bookmarkStart w:id="945" w:name="_Toc524519349"/>
      <w:bookmarkStart w:id="946" w:name="_Toc524517731"/>
      <w:bookmarkStart w:id="947" w:name="_Toc524519841"/>
      <w:bookmarkStart w:id="948" w:name="_Toc524520365"/>
      <w:bookmarkStart w:id="949" w:name="_Toc524520858"/>
      <w:bookmarkStart w:id="950" w:name="_Toc524521471"/>
      <w:bookmarkStart w:id="951" w:name="_Toc525551525"/>
      <w:bookmarkStart w:id="952" w:name="_Toc525553148"/>
      <w:bookmarkStart w:id="953" w:name="_Toc524505566"/>
      <w:bookmarkStart w:id="954" w:name="_Toc524506123"/>
      <w:bookmarkStart w:id="955" w:name="_Toc524506680"/>
      <w:bookmarkStart w:id="956" w:name="_Toc524513278"/>
      <w:bookmarkStart w:id="957" w:name="_Toc524514005"/>
      <w:bookmarkStart w:id="958" w:name="_Toc524514713"/>
      <w:bookmarkStart w:id="959" w:name="_Toc524515425"/>
      <w:bookmarkStart w:id="960" w:name="_Toc524516127"/>
      <w:bookmarkStart w:id="961" w:name="_Toc524516826"/>
      <w:bookmarkStart w:id="962" w:name="_Toc524517483"/>
      <w:bookmarkStart w:id="963" w:name="_Toc524518123"/>
      <w:bookmarkStart w:id="964" w:name="_Toc524518736"/>
      <w:bookmarkStart w:id="965" w:name="_Toc524519350"/>
      <w:bookmarkStart w:id="966" w:name="_Toc524517732"/>
      <w:bookmarkStart w:id="967" w:name="_Toc524519842"/>
      <w:bookmarkStart w:id="968" w:name="_Toc524520366"/>
      <w:bookmarkStart w:id="969" w:name="_Toc524520859"/>
      <w:bookmarkStart w:id="970" w:name="_Toc524521472"/>
      <w:bookmarkStart w:id="971" w:name="_Toc525551526"/>
      <w:bookmarkStart w:id="972" w:name="_Toc525553149"/>
      <w:bookmarkStart w:id="973" w:name="_Toc531069238"/>
      <w:bookmarkStart w:id="974" w:name="_Toc393967350"/>
      <w:bookmarkStart w:id="975" w:name="_Toc422816736"/>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r>
        <w:rPr>
          <w:rFonts w:ascii="Arial" w:hAnsi="Arial" w:cs="Arial"/>
          <w:b/>
          <w:caps w:val="0"/>
          <w:sz w:val="24"/>
          <w:szCs w:val="24"/>
          <w:lang w:val="es-ES_tradnl"/>
        </w:rPr>
        <w:t>APROVECHAMIENTO FORESTAL</w:t>
      </w:r>
      <w:bookmarkEnd w:id="973"/>
    </w:p>
    <w:p w14:paraId="6C4D3055" w14:textId="2FA5E1CB" w:rsidR="0089450E" w:rsidRDefault="0089450E" w:rsidP="00DB6458">
      <w:pPr>
        <w:overflowPunct/>
        <w:autoSpaceDE/>
        <w:autoSpaceDN/>
        <w:adjustRightInd/>
        <w:jc w:val="both"/>
        <w:textAlignment w:val="auto"/>
        <w:rPr>
          <w:rFonts w:ascii="Arial" w:hAnsi="Arial" w:cs="Arial"/>
          <w:color w:val="000000"/>
          <w:sz w:val="24"/>
          <w:szCs w:val="24"/>
          <w:lang w:val="es-CO"/>
        </w:rPr>
      </w:pPr>
    </w:p>
    <w:p w14:paraId="33224FED" w14:textId="1122D63D" w:rsidR="0089450E" w:rsidRPr="0089450E" w:rsidRDefault="0089450E" w:rsidP="0089450E">
      <w:pPr>
        <w:overflowPunct/>
        <w:autoSpaceDE/>
        <w:autoSpaceDN/>
        <w:adjustRightInd/>
        <w:jc w:val="both"/>
        <w:textAlignment w:val="auto"/>
        <w:rPr>
          <w:rFonts w:ascii="Arial" w:hAnsi="Arial" w:cs="Arial"/>
          <w:color w:val="000000"/>
          <w:sz w:val="24"/>
          <w:szCs w:val="24"/>
          <w:lang w:val="es-CO"/>
        </w:rPr>
      </w:pPr>
      <w:r w:rsidRPr="0089450E">
        <w:rPr>
          <w:rFonts w:ascii="Arial" w:hAnsi="Arial" w:cs="Arial"/>
          <w:color w:val="000000"/>
          <w:sz w:val="24"/>
          <w:szCs w:val="24"/>
          <w:lang w:val="es-CO"/>
        </w:rPr>
        <w:t xml:space="preserve">Cuando se requiera </w:t>
      </w:r>
      <w:r>
        <w:rPr>
          <w:rFonts w:ascii="Arial" w:hAnsi="Arial" w:cs="Arial"/>
          <w:color w:val="000000"/>
          <w:sz w:val="24"/>
          <w:szCs w:val="24"/>
          <w:lang w:val="es-CO"/>
        </w:rPr>
        <w:t>realizar aprovechamiento forestal único, se</w:t>
      </w:r>
      <w:r w:rsidRPr="0089450E">
        <w:rPr>
          <w:rFonts w:ascii="Arial" w:hAnsi="Arial" w:cs="Arial"/>
          <w:color w:val="000000"/>
          <w:sz w:val="24"/>
          <w:szCs w:val="24"/>
          <w:lang w:val="es-CO"/>
        </w:rPr>
        <w:t xml:space="preserve"> debe dar cumplimiento a</w:t>
      </w:r>
      <w:r w:rsidR="00FF2225">
        <w:rPr>
          <w:rFonts w:ascii="Arial" w:hAnsi="Arial" w:cs="Arial"/>
          <w:color w:val="000000"/>
          <w:sz w:val="24"/>
          <w:szCs w:val="24"/>
          <w:lang w:val="es-CO"/>
        </w:rPr>
        <w:t xml:space="preserve"> </w:t>
      </w:r>
      <w:r w:rsidRPr="0089450E">
        <w:rPr>
          <w:rFonts w:ascii="Arial" w:hAnsi="Arial" w:cs="Arial"/>
          <w:color w:val="000000"/>
          <w:sz w:val="24"/>
          <w:szCs w:val="24"/>
          <w:lang w:val="es-CO"/>
        </w:rPr>
        <w:t>l</w:t>
      </w:r>
      <w:r w:rsidR="00FF2225">
        <w:rPr>
          <w:rFonts w:ascii="Arial" w:hAnsi="Arial" w:cs="Arial"/>
          <w:color w:val="000000"/>
          <w:sz w:val="24"/>
          <w:szCs w:val="24"/>
          <w:lang w:val="es-CO"/>
        </w:rPr>
        <w:t>a sección 5 “D</w:t>
      </w:r>
      <w:r w:rsidR="00FF2225" w:rsidRPr="0089450E">
        <w:rPr>
          <w:rFonts w:ascii="Arial" w:hAnsi="Arial" w:cs="Arial"/>
          <w:color w:val="000000"/>
          <w:sz w:val="24"/>
          <w:szCs w:val="24"/>
          <w:lang w:val="es-CO"/>
        </w:rPr>
        <w:t>e los aprovechamientos forestales únicos”</w:t>
      </w:r>
      <w:r w:rsidR="00FF2225">
        <w:rPr>
          <w:rFonts w:ascii="Arial" w:hAnsi="Arial" w:cs="Arial"/>
          <w:color w:val="000000"/>
          <w:sz w:val="24"/>
          <w:szCs w:val="24"/>
          <w:lang w:val="es-CO"/>
        </w:rPr>
        <w:t>, del</w:t>
      </w:r>
      <w:r w:rsidRPr="0089450E">
        <w:rPr>
          <w:rFonts w:ascii="Arial" w:hAnsi="Arial" w:cs="Arial"/>
          <w:color w:val="000000"/>
          <w:sz w:val="24"/>
          <w:szCs w:val="24"/>
          <w:lang w:val="es-CO"/>
        </w:rPr>
        <w:t xml:space="preserve"> </w:t>
      </w:r>
      <w:r>
        <w:rPr>
          <w:rFonts w:ascii="Arial" w:hAnsi="Arial" w:cs="Arial"/>
          <w:color w:val="000000"/>
          <w:sz w:val="24"/>
          <w:szCs w:val="24"/>
          <w:lang w:val="es-CO"/>
        </w:rPr>
        <w:t>c</w:t>
      </w:r>
      <w:r w:rsidRPr="0089450E">
        <w:rPr>
          <w:rFonts w:ascii="Arial" w:hAnsi="Arial" w:cs="Arial"/>
          <w:color w:val="000000"/>
          <w:sz w:val="24"/>
          <w:szCs w:val="24"/>
          <w:lang w:val="es-CO"/>
        </w:rPr>
        <w:t xml:space="preserve">apítulo 1, </w:t>
      </w:r>
      <w:r>
        <w:rPr>
          <w:rFonts w:ascii="Arial" w:hAnsi="Arial" w:cs="Arial"/>
          <w:color w:val="000000"/>
          <w:sz w:val="24"/>
          <w:szCs w:val="24"/>
          <w:lang w:val="es-CO"/>
        </w:rPr>
        <w:t>tí</w:t>
      </w:r>
      <w:r w:rsidRPr="0089450E">
        <w:rPr>
          <w:rFonts w:ascii="Arial" w:hAnsi="Arial" w:cs="Arial"/>
          <w:color w:val="000000"/>
          <w:sz w:val="24"/>
          <w:szCs w:val="24"/>
          <w:lang w:val="es-CO"/>
        </w:rPr>
        <w:t xml:space="preserve">tulo </w:t>
      </w:r>
      <w:r w:rsidR="00FF2225">
        <w:rPr>
          <w:rFonts w:ascii="Arial" w:hAnsi="Arial" w:cs="Arial"/>
          <w:color w:val="000000"/>
          <w:sz w:val="24"/>
          <w:szCs w:val="24"/>
          <w:lang w:val="es-CO"/>
        </w:rPr>
        <w:t>1</w:t>
      </w:r>
      <w:r w:rsidRPr="0089450E">
        <w:rPr>
          <w:rFonts w:ascii="Arial" w:hAnsi="Arial" w:cs="Arial"/>
          <w:color w:val="000000"/>
          <w:sz w:val="24"/>
          <w:szCs w:val="24"/>
          <w:lang w:val="es-CO"/>
        </w:rPr>
        <w:t xml:space="preserve">, </w:t>
      </w:r>
      <w:r>
        <w:rPr>
          <w:rFonts w:ascii="Arial" w:hAnsi="Arial" w:cs="Arial"/>
          <w:color w:val="000000"/>
          <w:sz w:val="24"/>
          <w:szCs w:val="24"/>
          <w:lang w:val="es-CO"/>
        </w:rPr>
        <w:t>p</w:t>
      </w:r>
      <w:r w:rsidRPr="0089450E">
        <w:rPr>
          <w:rFonts w:ascii="Arial" w:hAnsi="Arial" w:cs="Arial"/>
          <w:color w:val="000000"/>
          <w:sz w:val="24"/>
          <w:szCs w:val="24"/>
          <w:lang w:val="es-CO"/>
        </w:rPr>
        <w:t xml:space="preserve">arte 2, </w:t>
      </w:r>
      <w:r>
        <w:rPr>
          <w:rFonts w:ascii="Arial" w:hAnsi="Arial" w:cs="Arial"/>
          <w:color w:val="000000"/>
          <w:sz w:val="24"/>
          <w:szCs w:val="24"/>
          <w:lang w:val="es-CO"/>
        </w:rPr>
        <w:t>libro 2</w:t>
      </w:r>
      <w:r w:rsidRPr="0089450E">
        <w:rPr>
          <w:rFonts w:ascii="Arial" w:hAnsi="Arial" w:cs="Arial"/>
          <w:color w:val="000000"/>
          <w:sz w:val="24"/>
          <w:szCs w:val="24"/>
          <w:lang w:val="es-CO"/>
        </w:rPr>
        <w:t xml:space="preserve"> del Decreto 1076 de 2015 o aquel que lo modifique, sustituya o derogue</w:t>
      </w:r>
      <w:r w:rsidR="00F80E81">
        <w:rPr>
          <w:rFonts w:ascii="Arial" w:hAnsi="Arial" w:cs="Arial"/>
          <w:color w:val="000000"/>
          <w:sz w:val="24"/>
          <w:szCs w:val="24"/>
          <w:lang w:val="es-CO"/>
        </w:rPr>
        <w:t>.</w:t>
      </w:r>
    </w:p>
    <w:p w14:paraId="09D3F2A1" w14:textId="715D72AB" w:rsidR="0089450E" w:rsidRDefault="0089450E" w:rsidP="00DB6458">
      <w:pPr>
        <w:overflowPunct/>
        <w:autoSpaceDE/>
        <w:autoSpaceDN/>
        <w:adjustRightInd/>
        <w:jc w:val="both"/>
        <w:textAlignment w:val="auto"/>
        <w:rPr>
          <w:rFonts w:ascii="Arial" w:hAnsi="Arial" w:cs="Arial"/>
          <w:color w:val="000000"/>
          <w:sz w:val="24"/>
          <w:szCs w:val="24"/>
        </w:rPr>
      </w:pPr>
    </w:p>
    <w:p w14:paraId="2904ED41" w14:textId="72BF8FC2" w:rsidR="009A5A90" w:rsidRDefault="009A5A90" w:rsidP="00DB6458">
      <w:pPr>
        <w:overflowPunct/>
        <w:autoSpaceDE/>
        <w:autoSpaceDN/>
        <w:adjustRightInd/>
        <w:jc w:val="both"/>
        <w:textAlignment w:val="auto"/>
        <w:rPr>
          <w:rFonts w:ascii="Arial" w:hAnsi="Arial" w:cs="Arial"/>
          <w:color w:val="000000"/>
          <w:sz w:val="24"/>
          <w:szCs w:val="24"/>
        </w:rPr>
      </w:pPr>
    </w:p>
    <w:p w14:paraId="39FB05D4" w14:textId="77777777" w:rsidR="009A5A90" w:rsidRDefault="009A5A90" w:rsidP="00DB6458">
      <w:pPr>
        <w:overflowPunct/>
        <w:autoSpaceDE/>
        <w:autoSpaceDN/>
        <w:adjustRightInd/>
        <w:jc w:val="both"/>
        <w:textAlignment w:val="auto"/>
        <w:rPr>
          <w:rFonts w:ascii="Arial" w:hAnsi="Arial" w:cs="Arial"/>
          <w:color w:val="000000"/>
          <w:sz w:val="24"/>
          <w:szCs w:val="24"/>
        </w:rPr>
      </w:pPr>
    </w:p>
    <w:p w14:paraId="6CA00D06" w14:textId="1771B7A4" w:rsidR="007821F8" w:rsidRPr="007821F8" w:rsidRDefault="007821F8" w:rsidP="007821F8">
      <w:pPr>
        <w:pStyle w:val="Ttulo2"/>
        <w:keepNext w:val="0"/>
        <w:numPr>
          <w:ilvl w:val="1"/>
          <w:numId w:val="1"/>
        </w:numPr>
        <w:tabs>
          <w:tab w:val="clear" w:pos="0"/>
        </w:tabs>
        <w:overflowPunct/>
        <w:autoSpaceDE/>
        <w:autoSpaceDN/>
        <w:adjustRightInd/>
        <w:spacing w:before="0" w:after="0"/>
        <w:jc w:val="both"/>
        <w:textAlignment w:val="auto"/>
        <w:rPr>
          <w:rFonts w:ascii="Arial" w:hAnsi="Arial" w:cs="Arial"/>
          <w:b/>
          <w:caps w:val="0"/>
          <w:sz w:val="24"/>
          <w:szCs w:val="24"/>
          <w:lang w:val="es-ES_tradnl"/>
        </w:rPr>
      </w:pPr>
      <w:bookmarkStart w:id="976" w:name="_Toc529535639"/>
      <w:bookmarkStart w:id="977" w:name="_Toc531069239"/>
      <w:r w:rsidRPr="007821F8">
        <w:rPr>
          <w:rFonts w:ascii="Arial" w:hAnsi="Arial" w:cs="Arial"/>
          <w:b/>
          <w:caps w:val="0"/>
          <w:sz w:val="24"/>
          <w:szCs w:val="24"/>
          <w:lang w:val="es-ES_tradnl"/>
        </w:rPr>
        <w:lastRenderedPageBreak/>
        <w:t>EMISIONES ATMOSFÉRICAS</w:t>
      </w:r>
      <w:bookmarkEnd w:id="976"/>
      <w:bookmarkEnd w:id="977"/>
    </w:p>
    <w:p w14:paraId="5320805C" w14:textId="77777777" w:rsidR="007821F8" w:rsidRPr="007821F8" w:rsidRDefault="007821F8" w:rsidP="007821F8">
      <w:pPr>
        <w:overflowPunct/>
        <w:autoSpaceDE/>
        <w:autoSpaceDN/>
        <w:adjustRightInd/>
        <w:jc w:val="both"/>
        <w:textAlignment w:val="auto"/>
        <w:rPr>
          <w:rFonts w:ascii="Arial" w:hAnsi="Arial" w:cs="Arial"/>
          <w:color w:val="000000"/>
          <w:sz w:val="24"/>
          <w:szCs w:val="24"/>
          <w:lang w:val="es-CO"/>
        </w:rPr>
      </w:pPr>
    </w:p>
    <w:p w14:paraId="62F018D4" w14:textId="5FD1966D" w:rsidR="00BF502F" w:rsidRDefault="007821F8" w:rsidP="00DB6458">
      <w:pPr>
        <w:overflowPunct/>
        <w:autoSpaceDE/>
        <w:autoSpaceDN/>
        <w:adjustRightInd/>
        <w:jc w:val="both"/>
        <w:textAlignment w:val="auto"/>
        <w:rPr>
          <w:rFonts w:ascii="Arial" w:hAnsi="Arial" w:cs="Arial"/>
          <w:color w:val="000000"/>
          <w:sz w:val="24"/>
          <w:szCs w:val="24"/>
          <w:lang w:val="es-CO"/>
        </w:rPr>
      </w:pPr>
      <w:r w:rsidRPr="00D75116">
        <w:rPr>
          <w:rFonts w:ascii="Arial" w:hAnsi="Arial" w:cs="Arial"/>
          <w:color w:val="000000"/>
          <w:sz w:val="24"/>
          <w:szCs w:val="24"/>
          <w:lang w:val="es-CO"/>
        </w:rPr>
        <w:t>Para las fuentes fijas de emisión que requieran permiso de emisión</w:t>
      </w:r>
      <w:r w:rsidR="00BF502F">
        <w:rPr>
          <w:rFonts w:ascii="Arial" w:hAnsi="Arial" w:cs="Arial"/>
          <w:color w:val="000000"/>
          <w:sz w:val="24"/>
          <w:szCs w:val="24"/>
          <w:lang w:val="es-CO"/>
        </w:rPr>
        <w:t>,</w:t>
      </w:r>
      <w:r w:rsidRPr="00D75116">
        <w:rPr>
          <w:rFonts w:ascii="Arial" w:hAnsi="Arial" w:cs="Arial"/>
          <w:color w:val="000000"/>
          <w:sz w:val="24"/>
          <w:szCs w:val="24"/>
          <w:lang w:val="es-CO"/>
        </w:rPr>
        <w:t xml:space="preserve"> se debe tener en cuenta lo e</w:t>
      </w:r>
      <w:r w:rsidR="009A5A90">
        <w:rPr>
          <w:rFonts w:ascii="Arial" w:hAnsi="Arial" w:cs="Arial"/>
          <w:color w:val="000000"/>
          <w:sz w:val="24"/>
          <w:szCs w:val="24"/>
          <w:lang w:val="es-CO"/>
        </w:rPr>
        <w:t xml:space="preserve">stablecido en la sección </w:t>
      </w:r>
      <w:r w:rsidR="00BF502F">
        <w:rPr>
          <w:rFonts w:ascii="Arial" w:hAnsi="Arial" w:cs="Arial"/>
          <w:color w:val="000000"/>
          <w:sz w:val="24"/>
          <w:szCs w:val="24"/>
          <w:lang w:val="es-CO"/>
        </w:rPr>
        <w:t>7</w:t>
      </w:r>
      <w:r w:rsidR="009A5A90">
        <w:rPr>
          <w:rFonts w:ascii="Arial" w:hAnsi="Arial" w:cs="Arial"/>
          <w:color w:val="000000"/>
          <w:sz w:val="24"/>
          <w:szCs w:val="24"/>
          <w:lang w:val="es-CO"/>
        </w:rPr>
        <w:t xml:space="preserve"> “</w:t>
      </w:r>
      <w:r w:rsidR="00BF502F">
        <w:rPr>
          <w:rFonts w:ascii="Arial" w:hAnsi="Arial" w:cs="Arial"/>
          <w:color w:val="000000"/>
          <w:sz w:val="24"/>
          <w:szCs w:val="24"/>
          <w:lang w:val="es-CO"/>
        </w:rPr>
        <w:t>Permisos de emisión para fuentes fijas</w:t>
      </w:r>
      <w:r w:rsidR="009A5A90">
        <w:rPr>
          <w:rFonts w:ascii="Arial" w:hAnsi="Arial" w:cs="Arial"/>
          <w:color w:val="000000"/>
          <w:sz w:val="24"/>
          <w:szCs w:val="24"/>
          <w:lang w:val="es-CO"/>
        </w:rPr>
        <w:t>”, del c</w:t>
      </w:r>
      <w:r w:rsidRPr="00D75116">
        <w:rPr>
          <w:rFonts w:ascii="Arial" w:hAnsi="Arial" w:cs="Arial"/>
          <w:color w:val="000000"/>
          <w:sz w:val="24"/>
          <w:szCs w:val="24"/>
          <w:lang w:val="es-CO"/>
        </w:rPr>
        <w:t>apítulo 1</w:t>
      </w:r>
      <w:r w:rsidR="00BF502F">
        <w:rPr>
          <w:rFonts w:ascii="Arial" w:hAnsi="Arial" w:cs="Arial"/>
          <w:color w:val="000000"/>
          <w:sz w:val="24"/>
          <w:szCs w:val="24"/>
          <w:lang w:val="es-CO"/>
        </w:rPr>
        <w:t xml:space="preserve">, </w:t>
      </w:r>
      <w:r w:rsidR="009A5A90">
        <w:rPr>
          <w:rFonts w:ascii="Arial" w:hAnsi="Arial" w:cs="Arial"/>
          <w:color w:val="000000"/>
          <w:sz w:val="24"/>
          <w:szCs w:val="24"/>
          <w:lang w:val="es-CO"/>
        </w:rPr>
        <w:t>tí</w:t>
      </w:r>
      <w:r w:rsidRPr="00D75116">
        <w:rPr>
          <w:rFonts w:ascii="Arial" w:hAnsi="Arial" w:cs="Arial"/>
          <w:color w:val="000000"/>
          <w:sz w:val="24"/>
          <w:szCs w:val="24"/>
          <w:lang w:val="es-CO"/>
        </w:rPr>
        <w:t xml:space="preserve">tulo 5, </w:t>
      </w:r>
      <w:r w:rsidR="009A5A90">
        <w:rPr>
          <w:rFonts w:ascii="Arial" w:hAnsi="Arial" w:cs="Arial"/>
          <w:color w:val="000000"/>
          <w:sz w:val="24"/>
          <w:szCs w:val="24"/>
          <w:lang w:val="es-CO"/>
        </w:rPr>
        <w:t>p</w:t>
      </w:r>
      <w:r w:rsidRPr="00D75116">
        <w:rPr>
          <w:rFonts w:ascii="Arial" w:hAnsi="Arial" w:cs="Arial"/>
          <w:color w:val="000000"/>
          <w:sz w:val="24"/>
          <w:szCs w:val="24"/>
          <w:lang w:val="es-CO"/>
        </w:rPr>
        <w:t xml:space="preserve">arte 2, </w:t>
      </w:r>
      <w:r w:rsidR="009A5A90">
        <w:rPr>
          <w:rFonts w:ascii="Arial" w:hAnsi="Arial" w:cs="Arial"/>
          <w:color w:val="000000"/>
          <w:sz w:val="24"/>
          <w:szCs w:val="24"/>
          <w:lang w:val="es-CO"/>
        </w:rPr>
        <w:t>l</w:t>
      </w:r>
      <w:r w:rsidRPr="00D75116">
        <w:rPr>
          <w:rFonts w:ascii="Arial" w:hAnsi="Arial" w:cs="Arial"/>
          <w:color w:val="000000"/>
          <w:sz w:val="24"/>
          <w:szCs w:val="24"/>
          <w:lang w:val="es-CO"/>
        </w:rPr>
        <w:t xml:space="preserve">ibro 2 del Decreto 1076 de 2015, </w:t>
      </w:r>
      <w:r w:rsidR="00BF502F">
        <w:rPr>
          <w:rFonts w:ascii="Arial" w:hAnsi="Arial" w:cs="Arial"/>
          <w:color w:val="000000"/>
          <w:sz w:val="24"/>
          <w:szCs w:val="24"/>
          <w:lang w:val="es-CO"/>
        </w:rPr>
        <w:t xml:space="preserve">así como </w:t>
      </w:r>
      <w:r w:rsidRPr="00D75116">
        <w:rPr>
          <w:rFonts w:ascii="Arial" w:hAnsi="Arial" w:cs="Arial"/>
          <w:color w:val="000000"/>
          <w:sz w:val="24"/>
          <w:szCs w:val="24"/>
          <w:lang w:val="es-CO"/>
        </w:rPr>
        <w:t>la Resolución 619 de 1997 y la Resolución 909 de 2008</w:t>
      </w:r>
      <w:r w:rsidR="00BF502F">
        <w:rPr>
          <w:rFonts w:ascii="Arial" w:hAnsi="Arial" w:cs="Arial"/>
          <w:color w:val="000000"/>
          <w:sz w:val="24"/>
          <w:szCs w:val="24"/>
          <w:lang w:val="es-CO"/>
        </w:rPr>
        <w:t>, m</w:t>
      </w:r>
      <w:r w:rsidRPr="00D75116">
        <w:rPr>
          <w:rFonts w:ascii="Arial" w:hAnsi="Arial" w:cs="Arial"/>
          <w:color w:val="000000"/>
          <w:sz w:val="24"/>
          <w:szCs w:val="24"/>
          <w:lang w:val="es-CO"/>
        </w:rPr>
        <w:t>odificadas por la Resolución 1377 de 2015</w:t>
      </w:r>
      <w:r w:rsidR="00BF502F">
        <w:rPr>
          <w:rFonts w:ascii="Arial" w:hAnsi="Arial" w:cs="Arial"/>
          <w:color w:val="000000"/>
          <w:sz w:val="24"/>
          <w:szCs w:val="24"/>
          <w:lang w:val="es-CO"/>
        </w:rPr>
        <w:t>,</w:t>
      </w:r>
      <w:r w:rsidRPr="00D75116">
        <w:rPr>
          <w:rFonts w:ascii="Arial" w:hAnsi="Arial" w:cs="Arial"/>
          <w:color w:val="000000"/>
          <w:sz w:val="24"/>
          <w:szCs w:val="24"/>
          <w:lang w:val="es-CO"/>
        </w:rPr>
        <w:t xml:space="preserve"> o aquellas normas que las modifiquen, sustituyan o deroguen</w:t>
      </w:r>
      <w:r w:rsidR="00BF502F">
        <w:rPr>
          <w:rFonts w:ascii="Arial" w:hAnsi="Arial" w:cs="Arial"/>
          <w:color w:val="000000"/>
          <w:sz w:val="24"/>
          <w:szCs w:val="24"/>
          <w:lang w:val="es-CO"/>
        </w:rPr>
        <w:t>.</w:t>
      </w:r>
    </w:p>
    <w:p w14:paraId="2DC03BD9" w14:textId="77777777" w:rsidR="00BF502F" w:rsidRDefault="00BF502F" w:rsidP="00DB6458">
      <w:pPr>
        <w:overflowPunct/>
        <w:autoSpaceDE/>
        <w:autoSpaceDN/>
        <w:adjustRightInd/>
        <w:jc w:val="both"/>
        <w:textAlignment w:val="auto"/>
        <w:rPr>
          <w:rFonts w:ascii="Arial" w:hAnsi="Arial" w:cs="Arial"/>
          <w:color w:val="000000"/>
          <w:sz w:val="24"/>
          <w:szCs w:val="24"/>
          <w:lang w:val="es-CO"/>
        </w:rPr>
      </w:pPr>
    </w:p>
    <w:p w14:paraId="2265664A" w14:textId="77777777" w:rsidR="00BF502F" w:rsidRDefault="00BF502F" w:rsidP="00DB6458">
      <w:pPr>
        <w:overflowPunct/>
        <w:autoSpaceDE/>
        <w:autoSpaceDN/>
        <w:adjustRightInd/>
        <w:jc w:val="both"/>
        <w:textAlignment w:val="auto"/>
        <w:rPr>
          <w:rFonts w:ascii="Arial" w:hAnsi="Arial" w:cs="Arial"/>
          <w:color w:val="000000"/>
          <w:sz w:val="24"/>
          <w:szCs w:val="24"/>
          <w:lang w:val="es-CO"/>
        </w:rPr>
      </w:pPr>
    </w:p>
    <w:p w14:paraId="5185EF09" w14:textId="6796E617" w:rsidR="001C7A84" w:rsidRPr="00E60ECF" w:rsidRDefault="00BF6F6A" w:rsidP="008E5DC0">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978" w:name="_Toc529958337"/>
      <w:bookmarkStart w:id="979" w:name="_Toc529958929"/>
      <w:bookmarkStart w:id="980" w:name="_Toc529958339"/>
      <w:bookmarkStart w:id="981" w:name="_Toc529958931"/>
      <w:bookmarkStart w:id="982" w:name="_Toc529958341"/>
      <w:bookmarkStart w:id="983" w:name="_Toc529958933"/>
      <w:bookmarkStart w:id="984" w:name="_Toc529958343"/>
      <w:bookmarkStart w:id="985" w:name="_Toc529958935"/>
      <w:bookmarkStart w:id="986" w:name="_Toc529958345"/>
      <w:bookmarkStart w:id="987" w:name="_Toc529958937"/>
      <w:bookmarkStart w:id="988" w:name="_Toc529958347"/>
      <w:bookmarkStart w:id="989" w:name="_Toc529958939"/>
      <w:bookmarkStart w:id="990" w:name="_Toc524513284"/>
      <w:bookmarkStart w:id="991" w:name="_Toc524514011"/>
      <w:bookmarkStart w:id="992" w:name="_Toc524514719"/>
      <w:bookmarkStart w:id="993" w:name="_Toc524515431"/>
      <w:bookmarkStart w:id="994" w:name="_Toc524516133"/>
      <w:bookmarkStart w:id="995" w:name="_Toc524516832"/>
      <w:bookmarkStart w:id="996" w:name="_Toc524517489"/>
      <w:bookmarkStart w:id="997" w:name="_Toc524518129"/>
      <w:bookmarkStart w:id="998" w:name="_Toc524518742"/>
      <w:bookmarkStart w:id="999" w:name="_Toc524519356"/>
      <w:bookmarkStart w:id="1000" w:name="_Toc524517764"/>
      <w:bookmarkStart w:id="1001" w:name="_Toc524519848"/>
      <w:bookmarkStart w:id="1002" w:name="_Toc524520372"/>
      <w:bookmarkStart w:id="1003" w:name="_Toc524520865"/>
      <w:bookmarkStart w:id="1004" w:name="_Toc524521478"/>
      <w:bookmarkStart w:id="1005" w:name="_Toc525551532"/>
      <w:bookmarkStart w:id="1006" w:name="_Toc525553155"/>
      <w:bookmarkStart w:id="1007" w:name="_Toc524513285"/>
      <w:bookmarkStart w:id="1008" w:name="_Toc524514012"/>
      <w:bookmarkStart w:id="1009" w:name="_Toc524514720"/>
      <w:bookmarkStart w:id="1010" w:name="_Toc524515432"/>
      <w:bookmarkStart w:id="1011" w:name="_Toc524516134"/>
      <w:bookmarkStart w:id="1012" w:name="_Toc524516833"/>
      <w:bookmarkStart w:id="1013" w:name="_Toc524517490"/>
      <w:bookmarkStart w:id="1014" w:name="_Toc524518130"/>
      <w:bookmarkStart w:id="1015" w:name="_Toc524518743"/>
      <w:bookmarkStart w:id="1016" w:name="_Toc524519357"/>
      <w:bookmarkStart w:id="1017" w:name="_Toc524517765"/>
      <w:bookmarkStart w:id="1018" w:name="_Toc524519849"/>
      <w:bookmarkStart w:id="1019" w:name="_Toc524520373"/>
      <w:bookmarkStart w:id="1020" w:name="_Toc524520866"/>
      <w:bookmarkStart w:id="1021" w:name="_Toc524521479"/>
      <w:bookmarkStart w:id="1022" w:name="_Toc525551533"/>
      <w:bookmarkStart w:id="1023" w:name="_Toc525553156"/>
      <w:bookmarkStart w:id="1024" w:name="_Toc524513286"/>
      <w:bookmarkStart w:id="1025" w:name="_Toc524514013"/>
      <w:bookmarkStart w:id="1026" w:name="_Toc524514721"/>
      <w:bookmarkStart w:id="1027" w:name="_Toc524515433"/>
      <w:bookmarkStart w:id="1028" w:name="_Toc524516135"/>
      <w:bookmarkStart w:id="1029" w:name="_Toc524516834"/>
      <w:bookmarkStart w:id="1030" w:name="_Toc524517491"/>
      <w:bookmarkStart w:id="1031" w:name="_Toc524518131"/>
      <w:bookmarkStart w:id="1032" w:name="_Toc524518744"/>
      <w:bookmarkStart w:id="1033" w:name="_Toc524519358"/>
      <w:bookmarkStart w:id="1034" w:name="_Toc524517829"/>
      <w:bookmarkStart w:id="1035" w:name="_Toc524519850"/>
      <w:bookmarkStart w:id="1036" w:name="_Toc524520374"/>
      <w:bookmarkStart w:id="1037" w:name="_Toc524520867"/>
      <w:bookmarkStart w:id="1038" w:name="_Toc524521480"/>
      <w:bookmarkStart w:id="1039" w:name="_Toc525551534"/>
      <w:bookmarkStart w:id="1040" w:name="_Toc525553157"/>
      <w:bookmarkStart w:id="1041" w:name="_Toc524513287"/>
      <w:bookmarkStart w:id="1042" w:name="_Toc524514014"/>
      <w:bookmarkStart w:id="1043" w:name="_Toc524514722"/>
      <w:bookmarkStart w:id="1044" w:name="_Toc524515434"/>
      <w:bookmarkStart w:id="1045" w:name="_Toc524516136"/>
      <w:bookmarkStart w:id="1046" w:name="_Toc524516835"/>
      <w:bookmarkStart w:id="1047" w:name="_Toc524517492"/>
      <w:bookmarkStart w:id="1048" w:name="_Toc524518132"/>
      <w:bookmarkStart w:id="1049" w:name="_Toc524518745"/>
      <w:bookmarkStart w:id="1050" w:name="_Toc524519359"/>
      <w:bookmarkStart w:id="1051" w:name="_Toc524517830"/>
      <w:bookmarkStart w:id="1052" w:name="_Toc524519851"/>
      <w:bookmarkStart w:id="1053" w:name="_Toc524520375"/>
      <w:bookmarkStart w:id="1054" w:name="_Toc524520868"/>
      <w:bookmarkStart w:id="1055" w:name="_Toc524521481"/>
      <w:bookmarkStart w:id="1056" w:name="_Toc525551535"/>
      <w:bookmarkStart w:id="1057" w:name="_Toc525553158"/>
      <w:bookmarkStart w:id="1058" w:name="_Toc524513288"/>
      <w:bookmarkStart w:id="1059" w:name="_Toc524514015"/>
      <w:bookmarkStart w:id="1060" w:name="_Toc524514723"/>
      <w:bookmarkStart w:id="1061" w:name="_Toc524515435"/>
      <w:bookmarkStart w:id="1062" w:name="_Toc524516137"/>
      <w:bookmarkStart w:id="1063" w:name="_Toc524516836"/>
      <w:bookmarkStart w:id="1064" w:name="_Toc524517493"/>
      <w:bookmarkStart w:id="1065" w:name="_Toc524518133"/>
      <w:bookmarkStart w:id="1066" w:name="_Toc524518746"/>
      <w:bookmarkStart w:id="1067" w:name="_Toc524519360"/>
      <w:bookmarkStart w:id="1068" w:name="_Toc524517831"/>
      <w:bookmarkStart w:id="1069" w:name="_Toc524519852"/>
      <w:bookmarkStart w:id="1070" w:name="_Toc524520376"/>
      <w:bookmarkStart w:id="1071" w:name="_Toc524520869"/>
      <w:bookmarkStart w:id="1072" w:name="_Toc524521482"/>
      <w:bookmarkStart w:id="1073" w:name="_Toc525551536"/>
      <w:bookmarkStart w:id="1074" w:name="_Toc525553159"/>
      <w:bookmarkStart w:id="1075" w:name="_Toc524513289"/>
      <w:bookmarkStart w:id="1076" w:name="_Toc524514016"/>
      <w:bookmarkStart w:id="1077" w:name="_Toc524514724"/>
      <w:bookmarkStart w:id="1078" w:name="_Toc524515436"/>
      <w:bookmarkStart w:id="1079" w:name="_Toc524516138"/>
      <w:bookmarkStart w:id="1080" w:name="_Toc524516837"/>
      <w:bookmarkStart w:id="1081" w:name="_Toc524517494"/>
      <w:bookmarkStart w:id="1082" w:name="_Toc524518134"/>
      <w:bookmarkStart w:id="1083" w:name="_Toc524518747"/>
      <w:bookmarkStart w:id="1084" w:name="_Toc524519361"/>
      <w:bookmarkStart w:id="1085" w:name="_Toc524517832"/>
      <w:bookmarkStart w:id="1086" w:name="_Toc524519853"/>
      <w:bookmarkStart w:id="1087" w:name="_Toc524520377"/>
      <w:bookmarkStart w:id="1088" w:name="_Toc524520870"/>
      <w:bookmarkStart w:id="1089" w:name="_Toc524521483"/>
      <w:bookmarkStart w:id="1090" w:name="_Toc525551537"/>
      <w:bookmarkStart w:id="1091" w:name="_Toc525553160"/>
      <w:bookmarkStart w:id="1092" w:name="_Toc524513290"/>
      <w:bookmarkStart w:id="1093" w:name="_Toc524514017"/>
      <w:bookmarkStart w:id="1094" w:name="_Toc524514725"/>
      <w:bookmarkStart w:id="1095" w:name="_Toc524515437"/>
      <w:bookmarkStart w:id="1096" w:name="_Toc524516139"/>
      <w:bookmarkStart w:id="1097" w:name="_Toc524516838"/>
      <w:bookmarkStart w:id="1098" w:name="_Toc524517495"/>
      <w:bookmarkStart w:id="1099" w:name="_Toc524518135"/>
      <w:bookmarkStart w:id="1100" w:name="_Toc524518748"/>
      <w:bookmarkStart w:id="1101" w:name="_Toc524519362"/>
      <w:bookmarkStart w:id="1102" w:name="_Toc524517833"/>
      <w:bookmarkStart w:id="1103" w:name="_Toc524519854"/>
      <w:bookmarkStart w:id="1104" w:name="_Toc524520378"/>
      <w:bookmarkStart w:id="1105" w:name="_Toc524520871"/>
      <w:bookmarkStart w:id="1106" w:name="_Toc524521484"/>
      <w:bookmarkStart w:id="1107" w:name="_Toc525551538"/>
      <w:bookmarkStart w:id="1108" w:name="_Toc525553161"/>
      <w:bookmarkStart w:id="1109" w:name="_Toc524513291"/>
      <w:bookmarkStart w:id="1110" w:name="_Toc524514018"/>
      <w:bookmarkStart w:id="1111" w:name="_Toc524514726"/>
      <w:bookmarkStart w:id="1112" w:name="_Toc524515438"/>
      <w:bookmarkStart w:id="1113" w:name="_Toc524516140"/>
      <w:bookmarkStart w:id="1114" w:name="_Toc524516839"/>
      <w:bookmarkStart w:id="1115" w:name="_Toc524517496"/>
      <w:bookmarkStart w:id="1116" w:name="_Toc524518136"/>
      <w:bookmarkStart w:id="1117" w:name="_Toc524518749"/>
      <w:bookmarkStart w:id="1118" w:name="_Toc524519363"/>
      <w:bookmarkStart w:id="1119" w:name="_Toc524517857"/>
      <w:bookmarkStart w:id="1120" w:name="_Toc524519855"/>
      <w:bookmarkStart w:id="1121" w:name="_Toc524520379"/>
      <w:bookmarkStart w:id="1122" w:name="_Toc524520872"/>
      <w:bookmarkStart w:id="1123" w:name="_Toc524521485"/>
      <w:bookmarkStart w:id="1124" w:name="_Toc525551539"/>
      <w:bookmarkStart w:id="1125" w:name="_Toc525553162"/>
      <w:bookmarkStart w:id="1126" w:name="_Toc524513292"/>
      <w:bookmarkStart w:id="1127" w:name="_Toc524514019"/>
      <w:bookmarkStart w:id="1128" w:name="_Toc524514727"/>
      <w:bookmarkStart w:id="1129" w:name="_Toc524515439"/>
      <w:bookmarkStart w:id="1130" w:name="_Toc524516141"/>
      <w:bookmarkStart w:id="1131" w:name="_Toc524516840"/>
      <w:bookmarkStart w:id="1132" w:name="_Toc524517497"/>
      <w:bookmarkStart w:id="1133" w:name="_Toc524518137"/>
      <w:bookmarkStart w:id="1134" w:name="_Toc524518750"/>
      <w:bookmarkStart w:id="1135" w:name="_Toc524519364"/>
      <w:bookmarkStart w:id="1136" w:name="_Toc524517858"/>
      <w:bookmarkStart w:id="1137" w:name="_Toc524519856"/>
      <w:bookmarkStart w:id="1138" w:name="_Toc524520380"/>
      <w:bookmarkStart w:id="1139" w:name="_Toc524520873"/>
      <w:bookmarkStart w:id="1140" w:name="_Toc524521486"/>
      <w:bookmarkStart w:id="1141" w:name="_Toc525551540"/>
      <w:bookmarkStart w:id="1142" w:name="_Toc525553163"/>
      <w:bookmarkStart w:id="1143" w:name="_Toc524513293"/>
      <w:bookmarkStart w:id="1144" w:name="_Toc524514020"/>
      <w:bookmarkStart w:id="1145" w:name="_Toc524514728"/>
      <w:bookmarkStart w:id="1146" w:name="_Toc524515440"/>
      <w:bookmarkStart w:id="1147" w:name="_Toc524516142"/>
      <w:bookmarkStart w:id="1148" w:name="_Toc524516841"/>
      <w:bookmarkStart w:id="1149" w:name="_Toc524517498"/>
      <w:bookmarkStart w:id="1150" w:name="_Toc524518138"/>
      <w:bookmarkStart w:id="1151" w:name="_Toc524518751"/>
      <w:bookmarkStart w:id="1152" w:name="_Toc524519365"/>
      <w:bookmarkStart w:id="1153" w:name="_Toc524517859"/>
      <w:bookmarkStart w:id="1154" w:name="_Toc524519857"/>
      <w:bookmarkStart w:id="1155" w:name="_Toc524520381"/>
      <w:bookmarkStart w:id="1156" w:name="_Toc524520874"/>
      <w:bookmarkStart w:id="1157" w:name="_Toc524521487"/>
      <w:bookmarkStart w:id="1158" w:name="_Toc525551541"/>
      <w:bookmarkStart w:id="1159" w:name="_Toc525553164"/>
      <w:bookmarkStart w:id="1160" w:name="_Toc524513294"/>
      <w:bookmarkStart w:id="1161" w:name="_Toc524514021"/>
      <w:bookmarkStart w:id="1162" w:name="_Toc524514729"/>
      <w:bookmarkStart w:id="1163" w:name="_Toc524515441"/>
      <w:bookmarkStart w:id="1164" w:name="_Toc524516143"/>
      <w:bookmarkStart w:id="1165" w:name="_Toc524516842"/>
      <w:bookmarkStart w:id="1166" w:name="_Toc524517499"/>
      <w:bookmarkStart w:id="1167" w:name="_Toc524518139"/>
      <w:bookmarkStart w:id="1168" w:name="_Toc524518752"/>
      <w:bookmarkStart w:id="1169" w:name="_Toc524519366"/>
      <w:bookmarkStart w:id="1170" w:name="_Toc524517860"/>
      <w:bookmarkStart w:id="1171" w:name="_Toc524519858"/>
      <w:bookmarkStart w:id="1172" w:name="_Toc524520382"/>
      <w:bookmarkStart w:id="1173" w:name="_Toc524520875"/>
      <w:bookmarkStart w:id="1174" w:name="_Toc524521488"/>
      <w:bookmarkStart w:id="1175" w:name="_Toc525551542"/>
      <w:bookmarkStart w:id="1176" w:name="_Toc525553165"/>
      <w:bookmarkStart w:id="1177" w:name="_Toc524513295"/>
      <w:bookmarkStart w:id="1178" w:name="_Toc524514022"/>
      <w:bookmarkStart w:id="1179" w:name="_Toc524514730"/>
      <w:bookmarkStart w:id="1180" w:name="_Toc524515442"/>
      <w:bookmarkStart w:id="1181" w:name="_Toc524516144"/>
      <w:bookmarkStart w:id="1182" w:name="_Toc524516843"/>
      <w:bookmarkStart w:id="1183" w:name="_Toc524517500"/>
      <w:bookmarkStart w:id="1184" w:name="_Toc524518140"/>
      <w:bookmarkStart w:id="1185" w:name="_Toc524518753"/>
      <w:bookmarkStart w:id="1186" w:name="_Toc524519367"/>
      <w:bookmarkStart w:id="1187" w:name="_Toc524517865"/>
      <w:bookmarkStart w:id="1188" w:name="_Toc524519859"/>
      <w:bookmarkStart w:id="1189" w:name="_Toc524520383"/>
      <w:bookmarkStart w:id="1190" w:name="_Toc524520876"/>
      <w:bookmarkStart w:id="1191" w:name="_Toc524521489"/>
      <w:bookmarkStart w:id="1192" w:name="_Toc525551543"/>
      <w:bookmarkStart w:id="1193" w:name="_Toc525553166"/>
      <w:bookmarkStart w:id="1194" w:name="_Toc524513296"/>
      <w:bookmarkStart w:id="1195" w:name="_Toc524514023"/>
      <w:bookmarkStart w:id="1196" w:name="_Toc524514731"/>
      <w:bookmarkStart w:id="1197" w:name="_Toc524515443"/>
      <w:bookmarkStart w:id="1198" w:name="_Toc524516145"/>
      <w:bookmarkStart w:id="1199" w:name="_Toc524516844"/>
      <w:bookmarkStart w:id="1200" w:name="_Toc524517501"/>
      <w:bookmarkStart w:id="1201" w:name="_Toc524518141"/>
      <w:bookmarkStart w:id="1202" w:name="_Toc524518754"/>
      <w:bookmarkStart w:id="1203" w:name="_Toc524519368"/>
      <w:bookmarkStart w:id="1204" w:name="_Toc524517866"/>
      <w:bookmarkStart w:id="1205" w:name="_Toc524519860"/>
      <w:bookmarkStart w:id="1206" w:name="_Toc524520384"/>
      <w:bookmarkStart w:id="1207" w:name="_Toc524520877"/>
      <w:bookmarkStart w:id="1208" w:name="_Toc524521490"/>
      <w:bookmarkStart w:id="1209" w:name="_Toc525551544"/>
      <w:bookmarkStart w:id="1210" w:name="_Toc525553167"/>
      <w:bookmarkStart w:id="1211" w:name="_Toc524513297"/>
      <w:bookmarkStart w:id="1212" w:name="_Toc524514024"/>
      <w:bookmarkStart w:id="1213" w:name="_Toc524514732"/>
      <w:bookmarkStart w:id="1214" w:name="_Toc524515444"/>
      <w:bookmarkStart w:id="1215" w:name="_Toc524516146"/>
      <w:bookmarkStart w:id="1216" w:name="_Toc524516845"/>
      <w:bookmarkStart w:id="1217" w:name="_Toc524517502"/>
      <w:bookmarkStart w:id="1218" w:name="_Toc524518142"/>
      <w:bookmarkStart w:id="1219" w:name="_Toc524518755"/>
      <w:bookmarkStart w:id="1220" w:name="_Toc524519369"/>
      <w:bookmarkStart w:id="1221" w:name="_Toc524517867"/>
      <w:bookmarkStart w:id="1222" w:name="_Toc524519861"/>
      <w:bookmarkStart w:id="1223" w:name="_Toc524520385"/>
      <w:bookmarkStart w:id="1224" w:name="_Toc524520878"/>
      <w:bookmarkStart w:id="1225" w:name="_Toc524521491"/>
      <w:bookmarkStart w:id="1226" w:name="_Toc525551545"/>
      <w:bookmarkStart w:id="1227" w:name="_Toc525553168"/>
      <w:bookmarkStart w:id="1228" w:name="_Toc524513298"/>
      <w:bookmarkStart w:id="1229" w:name="_Toc524514025"/>
      <w:bookmarkStart w:id="1230" w:name="_Toc524514733"/>
      <w:bookmarkStart w:id="1231" w:name="_Toc524515445"/>
      <w:bookmarkStart w:id="1232" w:name="_Toc524516147"/>
      <w:bookmarkStart w:id="1233" w:name="_Toc524516846"/>
      <w:bookmarkStart w:id="1234" w:name="_Toc524517503"/>
      <w:bookmarkStart w:id="1235" w:name="_Toc524518143"/>
      <w:bookmarkStart w:id="1236" w:name="_Toc524518756"/>
      <w:bookmarkStart w:id="1237" w:name="_Toc524519370"/>
      <w:bookmarkStart w:id="1238" w:name="_Toc524517868"/>
      <w:bookmarkStart w:id="1239" w:name="_Toc524519862"/>
      <w:bookmarkStart w:id="1240" w:name="_Toc524520386"/>
      <w:bookmarkStart w:id="1241" w:name="_Toc524520879"/>
      <w:bookmarkStart w:id="1242" w:name="_Toc524521492"/>
      <w:bookmarkStart w:id="1243" w:name="_Toc525551546"/>
      <w:bookmarkStart w:id="1244" w:name="_Toc525553169"/>
      <w:bookmarkStart w:id="1245" w:name="_Toc524513299"/>
      <w:bookmarkStart w:id="1246" w:name="_Toc524514026"/>
      <w:bookmarkStart w:id="1247" w:name="_Toc524514734"/>
      <w:bookmarkStart w:id="1248" w:name="_Toc524515446"/>
      <w:bookmarkStart w:id="1249" w:name="_Toc524516148"/>
      <w:bookmarkStart w:id="1250" w:name="_Toc524516847"/>
      <w:bookmarkStart w:id="1251" w:name="_Toc524517504"/>
      <w:bookmarkStart w:id="1252" w:name="_Toc524518144"/>
      <w:bookmarkStart w:id="1253" w:name="_Toc524518757"/>
      <w:bookmarkStart w:id="1254" w:name="_Toc524519371"/>
      <w:bookmarkStart w:id="1255" w:name="_Toc524518081"/>
      <w:bookmarkStart w:id="1256" w:name="_Toc524519863"/>
      <w:bookmarkStart w:id="1257" w:name="_Toc524520387"/>
      <w:bookmarkStart w:id="1258" w:name="_Toc524520880"/>
      <w:bookmarkStart w:id="1259" w:name="_Toc524521493"/>
      <w:bookmarkStart w:id="1260" w:name="_Toc525551547"/>
      <w:bookmarkStart w:id="1261" w:name="_Toc525553170"/>
      <w:bookmarkStart w:id="1262" w:name="_Toc524513300"/>
      <w:bookmarkStart w:id="1263" w:name="_Toc524514027"/>
      <w:bookmarkStart w:id="1264" w:name="_Toc524514735"/>
      <w:bookmarkStart w:id="1265" w:name="_Toc524515447"/>
      <w:bookmarkStart w:id="1266" w:name="_Toc524516149"/>
      <w:bookmarkStart w:id="1267" w:name="_Toc524516848"/>
      <w:bookmarkStart w:id="1268" w:name="_Toc524517505"/>
      <w:bookmarkStart w:id="1269" w:name="_Toc524518145"/>
      <w:bookmarkStart w:id="1270" w:name="_Toc524518758"/>
      <w:bookmarkStart w:id="1271" w:name="_Toc524519372"/>
      <w:bookmarkStart w:id="1272" w:name="_Toc524518082"/>
      <w:bookmarkStart w:id="1273" w:name="_Toc524519864"/>
      <w:bookmarkStart w:id="1274" w:name="_Toc524520388"/>
      <w:bookmarkStart w:id="1275" w:name="_Toc524520881"/>
      <w:bookmarkStart w:id="1276" w:name="_Toc524521494"/>
      <w:bookmarkStart w:id="1277" w:name="_Toc525551548"/>
      <w:bookmarkStart w:id="1278" w:name="_Toc525553171"/>
      <w:bookmarkStart w:id="1279" w:name="_Toc524513301"/>
      <w:bookmarkStart w:id="1280" w:name="_Toc524514028"/>
      <w:bookmarkStart w:id="1281" w:name="_Toc524514736"/>
      <w:bookmarkStart w:id="1282" w:name="_Toc524515448"/>
      <w:bookmarkStart w:id="1283" w:name="_Toc524516150"/>
      <w:bookmarkStart w:id="1284" w:name="_Toc524516849"/>
      <w:bookmarkStart w:id="1285" w:name="_Toc524517506"/>
      <w:bookmarkStart w:id="1286" w:name="_Toc524518146"/>
      <w:bookmarkStart w:id="1287" w:name="_Toc524518759"/>
      <w:bookmarkStart w:id="1288" w:name="_Toc524519373"/>
      <w:bookmarkStart w:id="1289" w:name="_Toc524518083"/>
      <w:bookmarkStart w:id="1290" w:name="_Toc524519865"/>
      <w:bookmarkStart w:id="1291" w:name="_Toc524520389"/>
      <w:bookmarkStart w:id="1292" w:name="_Toc524520882"/>
      <w:bookmarkStart w:id="1293" w:name="_Toc524521495"/>
      <w:bookmarkStart w:id="1294" w:name="_Toc525551549"/>
      <w:bookmarkStart w:id="1295" w:name="_Toc525553172"/>
      <w:bookmarkStart w:id="1296" w:name="_Toc524513302"/>
      <w:bookmarkStart w:id="1297" w:name="_Toc524514029"/>
      <w:bookmarkStart w:id="1298" w:name="_Toc524514737"/>
      <w:bookmarkStart w:id="1299" w:name="_Toc524515449"/>
      <w:bookmarkStart w:id="1300" w:name="_Toc524516151"/>
      <w:bookmarkStart w:id="1301" w:name="_Toc524516850"/>
      <w:bookmarkStart w:id="1302" w:name="_Toc524517507"/>
      <w:bookmarkStart w:id="1303" w:name="_Toc524518147"/>
      <w:bookmarkStart w:id="1304" w:name="_Toc524518760"/>
      <w:bookmarkStart w:id="1305" w:name="_Toc524519374"/>
      <w:bookmarkStart w:id="1306" w:name="_Toc524518084"/>
      <w:bookmarkStart w:id="1307" w:name="_Toc524519866"/>
      <w:bookmarkStart w:id="1308" w:name="_Toc524520390"/>
      <w:bookmarkStart w:id="1309" w:name="_Toc524520883"/>
      <w:bookmarkStart w:id="1310" w:name="_Toc524521496"/>
      <w:bookmarkStart w:id="1311" w:name="_Toc525551550"/>
      <w:bookmarkStart w:id="1312" w:name="_Toc525553173"/>
      <w:bookmarkStart w:id="1313" w:name="_Toc524513303"/>
      <w:bookmarkStart w:id="1314" w:name="_Toc524514030"/>
      <w:bookmarkStart w:id="1315" w:name="_Toc524514738"/>
      <w:bookmarkStart w:id="1316" w:name="_Toc524515450"/>
      <w:bookmarkStart w:id="1317" w:name="_Toc524516152"/>
      <w:bookmarkStart w:id="1318" w:name="_Toc524516851"/>
      <w:bookmarkStart w:id="1319" w:name="_Toc524517508"/>
      <w:bookmarkStart w:id="1320" w:name="_Toc524518148"/>
      <w:bookmarkStart w:id="1321" w:name="_Toc524518761"/>
      <w:bookmarkStart w:id="1322" w:name="_Toc524519375"/>
      <w:bookmarkStart w:id="1323" w:name="_Toc524518086"/>
      <w:bookmarkStart w:id="1324" w:name="_Toc524519867"/>
      <w:bookmarkStart w:id="1325" w:name="_Toc524520391"/>
      <w:bookmarkStart w:id="1326" w:name="_Toc524520884"/>
      <w:bookmarkStart w:id="1327" w:name="_Toc524521497"/>
      <w:bookmarkStart w:id="1328" w:name="_Toc525551551"/>
      <w:bookmarkStart w:id="1329" w:name="_Toc525553174"/>
      <w:bookmarkStart w:id="1330" w:name="_Toc524513304"/>
      <w:bookmarkStart w:id="1331" w:name="_Toc524514031"/>
      <w:bookmarkStart w:id="1332" w:name="_Toc524514739"/>
      <w:bookmarkStart w:id="1333" w:name="_Toc524515451"/>
      <w:bookmarkStart w:id="1334" w:name="_Toc524516153"/>
      <w:bookmarkStart w:id="1335" w:name="_Toc524516852"/>
      <w:bookmarkStart w:id="1336" w:name="_Toc524517509"/>
      <w:bookmarkStart w:id="1337" w:name="_Toc524518149"/>
      <w:bookmarkStart w:id="1338" w:name="_Toc524518762"/>
      <w:bookmarkStart w:id="1339" w:name="_Toc524519376"/>
      <w:bookmarkStart w:id="1340" w:name="_Toc524518087"/>
      <w:bookmarkStart w:id="1341" w:name="_Toc524519868"/>
      <w:bookmarkStart w:id="1342" w:name="_Toc524520392"/>
      <w:bookmarkStart w:id="1343" w:name="_Toc524520885"/>
      <w:bookmarkStart w:id="1344" w:name="_Toc524521498"/>
      <w:bookmarkStart w:id="1345" w:name="_Toc525551552"/>
      <w:bookmarkStart w:id="1346" w:name="_Toc525553175"/>
      <w:bookmarkStart w:id="1347" w:name="_Toc524513305"/>
      <w:bookmarkStart w:id="1348" w:name="_Toc524514032"/>
      <w:bookmarkStart w:id="1349" w:name="_Toc524514740"/>
      <w:bookmarkStart w:id="1350" w:name="_Toc524515452"/>
      <w:bookmarkStart w:id="1351" w:name="_Toc524516154"/>
      <w:bookmarkStart w:id="1352" w:name="_Toc524516853"/>
      <w:bookmarkStart w:id="1353" w:name="_Toc524517510"/>
      <w:bookmarkStart w:id="1354" w:name="_Toc524518150"/>
      <w:bookmarkStart w:id="1355" w:name="_Toc524518763"/>
      <w:bookmarkStart w:id="1356" w:name="_Toc524519377"/>
      <w:bookmarkStart w:id="1357" w:name="_Toc524518088"/>
      <w:bookmarkStart w:id="1358" w:name="_Toc524519869"/>
      <w:bookmarkStart w:id="1359" w:name="_Toc524520393"/>
      <w:bookmarkStart w:id="1360" w:name="_Toc524520886"/>
      <w:bookmarkStart w:id="1361" w:name="_Toc524521499"/>
      <w:bookmarkStart w:id="1362" w:name="_Toc525551553"/>
      <w:bookmarkStart w:id="1363" w:name="_Toc525553176"/>
      <w:bookmarkStart w:id="1364" w:name="_Toc524513306"/>
      <w:bookmarkStart w:id="1365" w:name="_Toc524514033"/>
      <w:bookmarkStart w:id="1366" w:name="_Toc524514741"/>
      <w:bookmarkStart w:id="1367" w:name="_Toc524515453"/>
      <w:bookmarkStart w:id="1368" w:name="_Toc524516155"/>
      <w:bookmarkStart w:id="1369" w:name="_Toc524516854"/>
      <w:bookmarkStart w:id="1370" w:name="_Toc524517511"/>
      <w:bookmarkStart w:id="1371" w:name="_Toc524518151"/>
      <w:bookmarkStart w:id="1372" w:name="_Toc524518764"/>
      <w:bookmarkStart w:id="1373" w:name="_Toc524519378"/>
      <w:bookmarkStart w:id="1374" w:name="_Toc524518089"/>
      <w:bookmarkStart w:id="1375" w:name="_Toc524519870"/>
      <w:bookmarkStart w:id="1376" w:name="_Toc524520394"/>
      <w:bookmarkStart w:id="1377" w:name="_Toc524520887"/>
      <w:bookmarkStart w:id="1378" w:name="_Toc524521500"/>
      <w:bookmarkStart w:id="1379" w:name="_Toc525551554"/>
      <w:bookmarkStart w:id="1380" w:name="_Toc525553177"/>
      <w:bookmarkStart w:id="1381" w:name="_Toc524513307"/>
      <w:bookmarkStart w:id="1382" w:name="_Toc524514034"/>
      <w:bookmarkStart w:id="1383" w:name="_Toc524514742"/>
      <w:bookmarkStart w:id="1384" w:name="_Toc524515454"/>
      <w:bookmarkStart w:id="1385" w:name="_Toc524516156"/>
      <w:bookmarkStart w:id="1386" w:name="_Toc524516855"/>
      <w:bookmarkStart w:id="1387" w:name="_Toc524517512"/>
      <w:bookmarkStart w:id="1388" w:name="_Toc524518152"/>
      <w:bookmarkStart w:id="1389" w:name="_Toc524518765"/>
      <w:bookmarkStart w:id="1390" w:name="_Toc524519379"/>
      <w:bookmarkStart w:id="1391" w:name="_Toc524518090"/>
      <w:bookmarkStart w:id="1392" w:name="_Toc524519871"/>
      <w:bookmarkStart w:id="1393" w:name="_Toc524520395"/>
      <w:bookmarkStart w:id="1394" w:name="_Toc524520888"/>
      <w:bookmarkStart w:id="1395" w:name="_Toc524521501"/>
      <w:bookmarkStart w:id="1396" w:name="_Toc525551555"/>
      <w:bookmarkStart w:id="1397" w:name="_Toc525553178"/>
      <w:bookmarkStart w:id="1398" w:name="_Toc524513308"/>
      <w:bookmarkStart w:id="1399" w:name="_Toc524514035"/>
      <w:bookmarkStart w:id="1400" w:name="_Toc524514743"/>
      <w:bookmarkStart w:id="1401" w:name="_Toc524515455"/>
      <w:bookmarkStart w:id="1402" w:name="_Toc524516157"/>
      <w:bookmarkStart w:id="1403" w:name="_Toc524516856"/>
      <w:bookmarkStart w:id="1404" w:name="_Toc524517513"/>
      <w:bookmarkStart w:id="1405" w:name="_Toc524518153"/>
      <w:bookmarkStart w:id="1406" w:name="_Toc524518766"/>
      <w:bookmarkStart w:id="1407" w:name="_Toc524519380"/>
      <w:bookmarkStart w:id="1408" w:name="_Toc524518091"/>
      <w:bookmarkStart w:id="1409" w:name="_Toc524519872"/>
      <w:bookmarkStart w:id="1410" w:name="_Toc524520396"/>
      <w:bookmarkStart w:id="1411" w:name="_Toc524520889"/>
      <w:bookmarkStart w:id="1412" w:name="_Toc524521502"/>
      <w:bookmarkStart w:id="1413" w:name="_Toc525551556"/>
      <w:bookmarkStart w:id="1414" w:name="_Toc525553179"/>
      <w:bookmarkStart w:id="1415" w:name="_Toc524513309"/>
      <w:bookmarkStart w:id="1416" w:name="_Toc524514036"/>
      <w:bookmarkStart w:id="1417" w:name="_Toc524514744"/>
      <w:bookmarkStart w:id="1418" w:name="_Toc524515456"/>
      <w:bookmarkStart w:id="1419" w:name="_Toc524516158"/>
      <w:bookmarkStart w:id="1420" w:name="_Toc524516857"/>
      <w:bookmarkStart w:id="1421" w:name="_Toc524517514"/>
      <w:bookmarkStart w:id="1422" w:name="_Toc524518154"/>
      <w:bookmarkStart w:id="1423" w:name="_Toc524518767"/>
      <w:bookmarkStart w:id="1424" w:name="_Toc524519381"/>
      <w:bookmarkStart w:id="1425" w:name="_Toc524518092"/>
      <w:bookmarkStart w:id="1426" w:name="_Toc524519873"/>
      <w:bookmarkStart w:id="1427" w:name="_Toc524520397"/>
      <w:bookmarkStart w:id="1428" w:name="_Toc524520890"/>
      <w:bookmarkStart w:id="1429" w:name="_Toc524521503"/>
      <w:bookmarkStart w:id="1430" w:name="_Toc525551557"/>
      <w:bookmarkStart w:id="1431" w:name="_Toc525553180"/>
      <w:bookmarkStart w:id="1432" w:name="_Toc524513310"/>
      <w:bookmarkStart w:id="1433" w:name="_Toc524514037"/>
      <w:bookmarkStart w:id="1434" w:name="_Toc524514745"/>
      <w:bookmarkStart w:id="1435" w:name="_Toc524515457"/>
      <w:bookmarkStart w:id="1436" w:name="_Toc524516159"/>
      <w:bookmarkStart w:id="1437" w:name="_Toc524516858"/>
      <w:bookmarkStart w:id="1438" w:name="_Toc524517515"/>
      <w:bookmarkStart w:id="1439" w:name="_Toc524518155"/>
      <w:bookmarkStart w:id="1440" w:name="_Toc524518768"/>
      <w:bookmarkStart w:id="1441" w:name="_Toc524519382"/>
      <w:bookmarkStart w:id="1442" w:name="_Toc524518093"/>
      <w:bookmarkStart w:id="1443" w:name="_Toc524519874"/>
      <w:bookmarkStart w:id="1444" w:name="_Toc524520398"/>
      <w:bookmarkStart w:id="1445" w:name="_Toc524520891"/>
      <w:bookmarkStart w:id="1446" w:name="_Toc524521504"/>
      <w:bookmarkStart w:id="1447" w:name="_Toc525551558"/>
      <w:bookmarkStart w:id="1448" w:name="_Toc525553181"/>
      <w:bookmarkStart w:id="1449" w:name="_Toc524513311"/>
      <w:bookmarkStart w:id="1450" w:name="_Toc524514038"/>
      <w:bookmarkStart w:id="1451" w:name="_Toc524514746"/>
      <w:bookmarkStart w:id="1452" w:name="_Toc524515458"/>
      <w:bookmarkStart w:id="1453" w:name="_Toc524516160"/>
      <w:bookmarkStart w:id="1454" w:name="_Toc524516859"/>
      <w:bookmarkStart w:id="1455" w:name="_Toc524517516"/>
      <w:bookmarkStart w:id="1456" w:name="_Toc524518156"/>
      <w:bookmarkStart w:id="1457" w:name="_Toc524518769"/>
      <w:bookmarkStart w:id="1458" w:name="_Toc524519383"/>
      <w:bookmarkStart w:id="1459" w:name="_Toc524518120"/>
      <w:bookmarkStart w:id="1460" w:name="_Toc524519875"/>
      <w:bookmarkStart w:id="1461" w:name="_Toc524520399"/>
      <w:bookmarkStart w:id="1462" w:name="_Toc524520892"/>
      <w:bookmarkStart w:id="1463" w:name="_Toc524521505"/>
      <w:bookmarkStart w:id="1464" w:name="_Toc525551559"/>
      <w:bookmarkStart w:id="1465" w:name="_Toc525553182"/>
      <w:bookmarkStart w:id="1466" w:name="_Toc524513312"/>
      <w:bookmarkStart w:id="1467" w:name="_Toc524514039"/>
      <w:bookmarkStart w:id="1468" w:name="_Toc524514747"/>
      <w:bookmarkStart w:id="1469" w:name="_Toc524515459"/>
      <w:bookmarkStart w:id="1470" w:name="_Toc524516161"/>
      <w:bookmarkStart w:id="1471" w:name="_Toc524516860"/>
      <w:bookmarkStart w:id="1472" w:name="_Toc524517517"/>
      <w:bookmarkStart w:id="1473" w:name="_Toc524518157"/>
      <w:bookmarkStart w:id="1474" w:name="_Toc524518770"/>
      <w:bookmarkStart w:id="1475" w:name="_Toc524519384"/>
      <w:bookmarkStart w:id="1476" w:name="_Toc524518121"/>
      <w:bookmarkStart w:id="1477" w:name="_Toc524519876"/>
      <w:bookmarkStart w:id="1478" w:name="_Toc524520400"/>
      <w:bookmarkStart w:id="1479" w:name="_Toc524520893"/>
      <w:bookmarkStart w:id="1480" w:name="_Toc524521506"/>
      <w:bookmarkStart w:id="1481" w:name="_Toc525551560"/>
      <w:bookmarkStart w:id="1482" w:name="_Toc525553183"/>
      <w:bookmarkStart w:id="1483" w:name="_Toc524513313"/>
      <w:bookmarkStart w:id="1484" w:name="_Toc524514040"/>
      <w:bookmarkStart w:id="1485" w:name="_Toc524514748"/>
      <w:bookmarkStart w:id="1486" w:name="_Toc524515460"/>
      <w:bookmarkStart w:id="1487" w:name="_Toc524516162"/>
      <w:bookmarkStart w:id="1488" w:name="_Toc524516861"/>
      <w:bookmarkStart w:id="1489" w:name="_Toc524517518"/>
      <w:bookmarkStart w:id="1490" w:name="_Toc524518158"/>
      <w:bookmarkStart w:id="1491" w:name="_Toc524518771"/>
      <w:bookmarkStart w:id="1492" w:name="_Toc524519385"/>
      <w:bookmarkStart w:id="1493" w:name="_Toc524518124"/>
      <w:bookmarkStart w:id="1494" w:name="_Toc524519877"/>
      <w:bookmarkStart w:id="1495" w:name="_Toc524520401"/>
      <w:bookmarkStart w:id="1496" w:name="_Toc524520894"/>
      <w:bookmarkStart w:id="1497" w:name="_Toc524521507"/>
      <w:bookmarkStart w:id="1498" w:name="_Toc525551561"/>
      <w:bookmarkStart w:id="1499" w:name="_Toc525553184"/>
      <w:bookmarkStart w:id="1500" w:name="_Toc524513314"/>
      <w:bookmarkStart w:id="1501" w:name="_Toc524514041"/>
      <w:bookmarkStart w:id="1502" w:name="_Toc524514749"/>
      <w:bookmarkStart w:id="1503" w:name="_Toc524515461"/>
      <w:bookmarkStart w:id="1504" w:name="_Toc524516163"/>
      <w:bookmarkStart w:id="1505" w:name="_Toc524516862"/>
      <w:bookmarkStart w:id="1506" w:name="_Toc524517519"/>
      <w:bookmarkStart w:id="1507" w:name="_Toc524518159"/>
      <w:bookmarkStart w:id="1508" w:name="_Toc524518772"/>
      <w:bookmarkStart w:id="1509" w:name="_Toc524519386"/>
      <w:bookmarkStart w:id="1510" w:name="_Toc524518125"/>
      <w:bookmarkStart w:id="1511" w:name="_Toc524519878"/>
      <w:bookmarkStart w:id="1512" w:name="_Toc524520402"/>
      <w:bookmarkStart w:id="1513" w:name="_Toc524520895"/>
      <w:bookmarkStart w:id="1514" w:name="_Toc524521508"/>
      <w:bookmarkStart w:id="1515" w:name="_Toc525551562"/>
      <w:bookmarkStart w:id="1516" w:name="_Toc525553185"/>
      <w:bookmarkStart w:id="1517" w:name="_Toc529958348"/>
      <w:bookmarkStart w:id="1518" w:name="_Toc529958940"/>
      <w:bookmarkStart w:id="1519" w:name="_Toc529958349"/>
      <w:bookmarkStart w:id="1520" w:name="_Toc529958941"/>
      <w:bookmarkStart w:id="1521" w:name="_Toc529958352"/>
      <w:bookmarkStart w:id="1522" w:name="_Toc529958944"/>
      <w:bookmarkStart w:id="1523" w:name="_Toc529958355"/>
      <w:bookmarkStart w:id="1524" w:name="_Toc529958947"/>
      <w:bookmarkStart w:id="1525" w:name="_Toc149301327"/>
      <w:bookmarkStart w:id="1526" w:name="_Toc150592748"/>
      <w:bookmarkStart w:id="1527" w:name="_Toc150593810"/>
      <w:bookmarkStart w:id="1528" w:name="_Toc149301328"/>
      <w:bookmarkStart w:id="1529" w:name="_Toc150592749"/>
      <w:bookmarkStart w:id="1530" w:name="_Toc150593811"/>
      <w:bookmarkStart w:id="1531" w:name="_Toc150593812"/>
      <w:bookmarkStart w:id="1532" w:name="_Toc274067229"/>
      <w:bookmarkStart w:id="1533" w:name="_Toc378923319"/>
      <w:bookmarkStart w:id="1534" w:name="_Toc422816737"/>
      <w:bookmarkStart w:id="1535" w:name="_Toc478595873"/>
      <w:bookmarkStart w:id="1536" w:name="_Toc519082170"/>
      <w:bookmarkStart w:id="1537" w:name="_Toc531069240"/>
      <w:bookmarkEnd w:id="974"/>
      <w:bookmarkEnd w:id="975"/>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r w:rsidRPr="00E60ECF">
        <w:rPr>
          <w:rFonts w:ascii="Arial" w:hAnsi="Arial" w:cs="Arial"/>
          <w:b/>
          <w:color w:val="000000"/>
          <w:spacing w:val="0"/>
          <w:kern w:val="0"/>
          <w:sz w:val="24"/>
          <w:szCs w:val="24"/>
          <w:lang w:val="es-ES_tradnl"/>
        </w:rPr>
        <w:t>EV</w:t>
      </w:r>
      <w:r w:rsidR="00EC0228" w:rsidRPr="00E60ECF">
        <w:rPr>
          <w:rFonts w:ascii="Arial" w:hAnsi="Arial" w:cs="Arial"/>
          <w:b/>
          <w:color w:val="000000"/>
          <w:spacing w:val="0"/>
          <w:kern w:val="0"/>
          <w:sz w:val="24"/>
          <w:szCs w:val="24"/>
          <w:lang w:val="es-ES_tradnl"/>
        </w:rPr>
        <w:t xml:space="preserve">ALUACIÓN </w:t>
      </w:r>
      <w:r w:rsidR="004B587D" w:rsidRPr="00E60ECF">
        <w:rPr>
          <w:rFonts w:ascii="Arial" w:hAnsi="Arial" w:cs="Arial"/>
          <w:b/>
          <w:color w:val="000000"/>
          <w:spacing w:val="0"/>
          <w:kern w:val="0"/>
          <w:sz w:val="24"/>
          <w:szCs w:val="24"/>
          <w:lang w:val="es-ES_tradnl"/>
        </w:rPr>
        <w:t>AMBIENTAL</w:t>
      </w:r>
      <w:bookmarkEnd w:id="1531"/>
      <w:bookmarkEnd w:id="1532"/>
      <w:bookmarkEnd w:id="1533"/>
      <w:r w:rsidR="00EB4E2D" w:rsidRPr="00D12BDC">
        <w:rPr>
          <w:rFonts w:ascii="Arial" w:hAnsi="Arial" w:cs="Arial"/>
          <w:sz w:val="24"/>
          <w:szCs w:val="24"/>
          <w:vertAlign w:val="superscript"/>
          <w:lang w:val="es-ES_tradnl"/>
        </w:rPr>
        <w:footnoteReference w:id="13"/>
      </w:r>
      <w:bookmarkEnd w:id="1534"/>
      <w:bookmarkEnd w:id="1535"/>
      <w:bookmarkEnd w:id="1536"/>
      <w:bookmarkEnd w:id="1537"/>
    </w:p>
    <w:p w14:paraId="1A301206" w14:textId="17256DE7" w:rsidR="00EE3166" w:rsidRPr="00D12BDC" w:rsidRDefault="00EE3166" w:rsidP="00D12BDC">
      <w:pPr>
        <w:pStyle w:val="Default"/>
        <w:jc w:val="both"/>
        <w:rPr>
          <w:rFonts w:ascii="Arial" w:hAnsi="Arial" w:cs="Arial"/>
          <w:color w:val="000000"/>
          <w:sz w:val="24"/>
          <w:szCs w:val="24"/>
          <w:lang w:val="es-CO"/>
        </w:rPr>
      </w:pPr>
    </w:p>
    <w:p w14:paraId="39A1C806" w14:textId="5715CCE8" w:rsidR="004350AD" w:rsidRPr="00E60ECF" w:rsidRDefault="008D680A" w:rsidP="004350AD">
      <w:pPr>
        <w:pStyle w:val="Default"/>
        <w:jc w:val="both"/>
        <w:rPr>
          <w:rFonts w:ascii="Arial" w:hAnsi="Arial" w:cs="Arial"/>
          <w:color w:val="000000"/>
          <w:sz w:val="24"/>
          <w:szCs w:val="24"/>
          <w:lang w:val="es-CO"/>
        </w:rPr>
      </w:pPr>
      <w:r w:rsidRPr="00D12BDC">
        <w:rPr>
          <w:rFonts w:ascii="Arial" w:hAnsi="Arial" w:cs="Arial"/>
          <w:color w:val="000000"/>
          <w:sz w:val="24"/>
          <w:szCs w:val="24"/>
          <w:lang w:val="es-CO"/>
        </w:rPr>
        <w:t xml:space="preserve">Para </w:t>
      </w:r>
      <w:r w:rsidR="004350AD" w:rsidRPr="00E60ECF">
        <w:rPr>
          <w:rFonts w:ascii="Arial" w:hAnsi="Arial" w:cs="Arial"/>
          <w:color w:val="000000"/>
          <w:sz w:val="24"/>
          <w:szCs w:val="24"/>
          <w:lang w:val="es-CO"/>
        </w:rPr>
        <w:t xml:space="preserve">realizar </w:t>
      </w:r>
      <w:r w:rsidRPr="00D12BDC">
        <w:rPr>
          <w:rFonts w:ascii="Arial" w:hAnsi="Arial" w:cs="Arial"/>
          <w:color w:val="000000"/>
          <w:sz w:val="24"/>
          <w:szCs w:val="24"/>
          <w:lang w:val="es-CO"/>
        </w:rPr>
        <w:t xml:space="preserve">la evaluación </w:t>
      </w:r>
      <w:r w:rsidR="004350AD" w:rsidRPr="00E60ECF">
        <w:rPr>
          <w:rFonts w:ascii="Arial" w:hAnsi="Arial" w:cs="Arial"/>
          <w:color w:val="000000"/>
          <w:sz w:val="24"/>
          <w:szCs w:val="24"/>
          <w:lang w:val="es-CO"/>
        </w:rPr>
        <w:t>de los impactos a</w:t>
      </w:r>
      <w:r w:rsidRPr="00D12BDC">
        <w:rPr>
          <w:rFonts w:ascii="Arial" w:hAnsi="Arial" w:cs="Arial"/>
          <w:color w:val="000000"/>
          <w:sz w:val="24"/>
          <w:szCs w:val="24"/>
          <w:lang w:val="es-CO"/>
        </w:rPr>
        <w:t>mbiental</w:t>
      </w:r>
      <w:r w:rsidR="004350AD" w:rsidRPr="00E60ECF">
        <w:rPr>
          <w:rFonts w:ascii="Arial" w:hAnsi="Arial" w:cs="Arial"/>
          <w:color w:val="000000"/>
          <w:sz w:val="24"/>
          <w:szCs w:val="24"/>
          <w:lang w:val="es-CO"/>
        </w:rPr>
        <w:t>es</w:t>
      </w:r>
      <w:r w:rsidRPr="00D12BDC">
        <w:rPr>
          <w:rFonts w:ascii="Arial" w:hAnsi="Arial" w:cs="Arial"/>
          <w:color w:val="000000"/>
          <w:sz w:val="24"/>
          <w:szCs w:val="24"/>
          <w:lang w:val="es-CO"/>
        </w:rPr>
        <w:t xml:space="preserve"> se debe </w:t>
      </w:r>
      <w:r w:rsidR="004350AD" w:rsidRPr="00E60ECF">
        <w:rPr>
          <w:rFonts w:ascii="Arial" w:hAnsi="Arial" w:cs="Arial"/>
          <w:color w:val="000000"/>
          <w:sz w:val="24"/>
          <w:szCs w:val="24"/>
          <w:lang w:val="es-CO"/>
        </w:rPr>
        <w:t xml:space="preserve">seguir las instrucciones establecidas </w:t>
      </w:r>
      <w:r w:rsidRPr="00D12BDC">
        <w:rPr>
          <w:rFonts w:ascii="Arial" w:hAnsi="Arial" w:cs="Arial"/>
          <w:color w:val="000000"/>
          <w:sz w:val="24"/>
          <w:szCs w:val="24"/>
          <w:lang w:val="es-CO"/>
        </w:rPr>
        <w:t xml:space="preserve">en el </w:t>
      </w:r>
      <w:r w:rsidR="004350AD" w:rsidRPr="00E60ECF">
        <w:rPr>
          <w:rFonts w:ascii="Arial" w:hAnsi="Arial" w:cs="Arial"/>
          <w:color w:val="000000"/>
          <w:sz w:val="24"/>
          <w:szCs w:val="24"/>
          <w:lang w:val="es-CO"/>
        </w:rPr>
        <w:t>numeral 7 del c</w:t>
      </w:r>
      <w:r w:rsidRPr="00D12BDC">
        <w:rPr>
          <w:rFonts w:ascii="Arial" w:hAnsi="Arial" w:cs="Arial"/>
          <w:color w:val="000000"/>
          <w:sz w:val="24"/>
          <w:szCs w:val="24"/>
          <w:lang w:val="es-CO"/>
        </w:rPr>
        <w:t>apítulo III</w:t>
      </w:r>
      <w:bookmarkStart w:id="1538" w:name="_Toc343187974"/>
      <w:r w:rsidR="004350AD" w:rsidRPr="00E60ECF">
        <w:rPr>
          <w:rFonts w:ascii="Arial" w:hAnsi="Arial" w:cs="Arial"/>
          <w:color w:val="000000"/>
          <w:sz w:val="24"/>
          <w:szCs w:val="24"/>
          <w:lang w:val="es-CO"/>
        </w:rPr>
        <w:t xml:space="preserve"> de la Metodología general para la elaboración y presentación de estudios ambientales.</w:t>
      </w:r>
    </w:p>
    <w:p w14:paraId="551585F2" w14:textId="2A4CA45C" w:rsidR="004350AD" w:rsidRPr="00E60ECF" w:rsidRDefault="004350AD" w:rsidP="00D12BDC">
      <w:pPr>
        <w:pStyle w:val="Default"/>
        <w:jc w:val="both"/>
        <w:rPr>
          <w:rFonts w:ascii="Arial" w:hAnsi="Arial" w:cs="Arial"/>
          <w:color w:val="000000"/>
          <w:sz w:val="24"/>
          <w:szCs w:val="24"/>
          <w:lang w:val="es-CO"/>
        </w:rPr>
      </w:pPr>
    </w:p>
    <w:p w14:paraId="28A7FD82" w14:textId="77777777" w:rsidR="00C97342" w:rsidRPr="00E60ECF" w:rsidRDefault="00C97342" w:rsidP="00D12BDC">
      <w:pPr>
        <w:pStyle w:val="Default"/>
        <w:jc w:val="both"/>
        <w:rPr>
          <w:rFonts w:ascii="Arial" w:hAnsi="Arial" w:cs="Arial"/>
          <w:color w:val="000000"/>
          <w:sz w:val="24"/>
          <w:szCs w:val="24"/>
          <w:lang w:val="es-CO"/>
        </w:rPr>
      </w:pPr>
    </w:p>
    <w:p w14:paraId="7447D1A5" w14:textId="6B0DA6C6" w:rsidR="001C7A84" w:rsidRPr="00E60ECF" w:rsidRDefault="009534E6" w:rsidP="003D3F9D">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539" w:name="_Toc529958357"/>
      <w:bookmarkStart w:id="1540" w:name="_Toc529958949"/>
      <w:bookmarkStart w:id="1541" w:name="_Toc529958358"/>
      <w:bookmarkStart w:id="1542" w:name="_Toc529958950"/>
      <w:bookmarkStart w:id="1543" w:name="_Toc529958359"/>
      <w:bookmarkStart w:id="1544" w:name="_Toc529958951"/>
      <w:bookmarkStart w:id="1545" w:name="_Toc529958361"/>
      <w:bookmarkStart w:id="1546" w:name="_Toc529958953"/>
      <w:bookmarkStart w:id="1547" w:name="_Toc529958362"/>
      <w:bookmarkStart w:id="1548" w:name="_Toc529958954"/>
      <w:bookmarkStart w:id="1549" w:name="_Toc529958363"/>
      <w:bookmarkStart w:id="1550" w:name="_Toc529958955"/>
      <w:bookmarkStart w:id="1551" w:name="_Toc529958365"/>
      <w:bookmarkStart w:id="1552" w:name="_Toc529958957"/>
      <w:bookmarkStart w:id="1553" w:name="_Toc529958367"/>
      <w:bookmarkStart w:id="1554" w:name="_Toc529958959"/>
      <w:bookmarkStart w:id="1555" w:name="_Toc529958369"/>
      <w:bookmarkStart w:id="1556" w:name="_Toc529958961"/>
      <w:bookmarkStart w:id="1557" w:name="_Toc529958370"/>
      <w:bookmarkStart w:id="1558" w:name="_Toc529958962"/>
      <w:bookmarkStart w:id="1559" w:name="_Toc529958371"/>
      <w:bookmarkStart w:id="1560" w:name="_Toc529958963"/>
      <w:bookmarkStart w:id="1561" w:name="_Toc529958373"/>
      <w:bookmarkStart w:id="1562" w:name="_Toc529958965"/>
      <w:bookmarkStart w:id="1563" w:name="_Toc529958374"/>
      <w:bookmarkStart w:id="1564" w:name="_Toc529958966"/>
      <w:bookmarkStart w:id="1565" w:name="_Toc150593816"/>
      <w:bookmarkStart w:id="1566" w:name="_Toc274067233"/>
      <w:bookmarkStart w:id="1567" w:name="_Toc378923322"/>
      <w:bookmarkStart w:id="1568" w:name="_Toc422816741"/>
      <w:bookmarkStart w:id="1569" w:name="_Toc478595877"/>
      <w:bookmarkStart w:id="1570" w:name="_Toc519082174"/>
      <w:bookmarkStart w:id="1571" w:name="_Toc531069241"/>
      <w:bookmarkStart w:id="1572" w:name="_Toc147545941"/>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r w:rsidRPr="00E60ECF">
        <w:rPr>
          <w:rFonts w:ascii="Arial" w:hAnsi="Arial" w:cs="Arial"/>
          <w:b/>
          <w:color w:val="000000"/>
          <w:spacing w:val="0"/>
          <w:kern w:val="0"/>
          <w:sz w:val="24"/>
          <w:szCs w:val="24"/>
          <w:lang w:val="es-ES_tradnl"/>
        </w:rPr>
        <w:t>ZONIFICACIÓ</w:t>
      </w:r>
      <w:r w:rsidR="00FD3351" w:rsidRPr="00E60ECF">
        <w:rPr>
          <w:rFonts w:ascii="Arial" w:hAnsi="Arial" w:cs="Arial"/>
          <w:b/>
          <w:color w:val="000000"/>
          <w:spacing w:val="0"/>
          <w:kern w:val="0"/>
          <w:sz w:val="24"/>
          <w:szCs w:val="24"/>
          <w:lang w:val="es-ES_tradnl"/>
        </w:rPr>
        <w:t xml:space="preserve">N DE MANEJO </w:t>
      </w:r>
      <w:r w:rsidR="00AB551C" w:rsidRPr="00E60ECF">
        <w:rPr>
          <w:rFonts w:ascii="Arial" w:hAnsi="Arial" w:cs="Arial"/>
          <w:b/>
          <w:color w:val="000000"/>
          <w:spacing w:val="0"/>
          <w:kern w:val="0"/>
          <w:sz w:val="24"/>
          <w:szCs w:val="24"/>
          <w:lang w:val="es-ES_tradnl"/>
        </w:rPr>
        <w:t>AMBIENTAL DEL</w:t>
      </w:r>
      <w:r w:rsidR="004B587D" w:rsidRPr="00E60ECF">
        <w:rPr>
          <w:rFonts w:ascii="Arial" w:hAnsi="Arial" w:cs="Arial"/>
          <w:b/>
          <w:color w:val="000000"/>
          <w:spacing w:val="0"/>
          <w:kern w:val="0"/>
          <w:sz w:val="24"/>
          <w:szCs w:val="24"/>
          <w:lang w:val="es-ES_tradnl"/>
        </w:rPr>
        <w:t xml:space="preserve"> PROYECTO</w:t>
      </w:r>
      <w:bookmarkEnd w:id="1565"/>
      <w:bookmarkEnd w:id="1566"/>
      <w:bookmarkEnd w:id="1567"/>
      <w:bookmarkEnd w:id="1568"/>
      <w:bookmarkEnd w:id="1569"/>
      <w:bookmarkEnd w:id="1570"/>
      <w:bookmarkEnd w:id="1571"/>
    </w:p>
    <w:bookmarkEnd w:id="1572"/>
    <w:p w14:paraId="0242A4A3" w14:textId="68FCB49B" w:rsidR="00483FB0" w:rsidRPr="00D12BDC" w:rsidRDefault="00483FB0" w:rsidP="00D12BDC">
      <w:pPr>
        <w:overflowPunct/>
        <w:autoSpaceDE/>
        <w:autoSpaceDN/>
        <w:adjustRightInd/>
        <w:jc w:val="both"/>
        <w:textAlignment w:val="auto"/>
        <w:rPr>
          <w:rFonts w:ascii="Arial" w:hAnsi="Arial" w:cs="Arial"/>
          <w:color w:val="000000"/>
          <w:sz w:val="24"/>
          <w:szCs w:val="24"/>
          <w:lang w:val="es-CO"/>
        </w:rPr>
      </w:pPr>
    </w:p>
    <w:p w14:paraId="005A4EFD" w14:textId="4185EDAC" w:rsidR="004350AD" w:rsidRPr="00E60ECF" w:rsidRDefault="004350AD" w:rsidP="00D12BDC">
      <w:pPr>
        <w:overflowPunct/>
        <w:autoSpaceDE/>
        <w:autoSpaceDN/>
        <w:adjustRightInd/>
        <w:jc w:val="both"/>
        <w:textAlignment w:val="auto"/>
        <w:rPr>
          <w:rFonts w:ascii="Arial" w:hAnsi="Arial" w:cs="Arial"/>
          <w:color w:val="000000"/>
          <w:sz w:val="24"/>
          <w:szCs w:val="24"/>
          <w:lang w:val="es-CO"/>
        </w:rPr>
      </w:pPr>
      <w:r w:rsidRPr="00E60ECF">
        <w:rPr>
          <w:rFonts w:ascii="Arial" w:hAnsi="Arial" w:cs="Arial"/>
          <w:color w:val="000000"/>
          <w:sz w:val="24"/>
          <w:szCs w:val="24"/>
          <w:lang w:val="es-CO"/>
        </w:rPr>
        <w:t>Para establecer la zonificación de manejo ambiental se debe seguir las instrucciones establecidas en el numeral 8 del capítulo III de la Metodología general para la elaboración y presentación de estudios ambientales.</w:t>
      </w:r>
    </w:p>
    <w:p w14:paraId="2394E753" w14:textId="7F0F5A81" w:rsidR="004350AD" w:rsidRPr="00E60ECF" w:rsidRDefault="004350AD" w:rsidP="00D12BDC">
      <w:pPr>
        <w:overflowPunct/>
        <w:autoSpaceDE/>
        <w:autoSpaceDN/>
        <w:adjustRightInd/>
        <w:jc w:val="both"/>
        <w:textAlignment w:val="auto"/>
        <w:rPr>
          <w:rFonts w:ascii="Arial" w:hAnsi="Arial" w:cs="Arial"/>
          <w:color w:val="000000"/>
          <w:sz w:val="24"/>
          <w:szCs w:val="24"/>
          <w:lang w:val="es-CO"/>
        </w:rPr>
      </w:pPr>
    </w:p>
    <w:p w14:paraId="196EC321" w14:textId="4B11E10E" w:rsidR="009F0772" w:rsidRPr="00D12BDC" w:rsidRDefault="00517F13" w:rsidP="00D12BDC">
      <w:pPr>
        <w:overflowPunct/>
        <w:autoSpaceDE/>
        <w:autoSpaceDN/>
        <w:adjustRightInd/>
        <w:jc w:val="both"/>
        <w:textAlignment w:val="auto"/>
        <w:rPr>
          <w:rFonts w:ascii="Arial" w:hAnsi="Arial" w:cs="Arial"/>
          <w:color w:val="000000"/>
          <w:sz w:val="24"/>
          <w:szCs w:val="24"/>
          <w:lang w:val="es-CO"/>
        </w:rPr>
      </w:pPr>
      <w:r w:rsidRPr="00E60ECF">
        <w:rPr>
          <w:rFonts w:ascii="Arial" w:hAnsi="Arial" w:cs="Arial"/>
          <w:color w:val="000000"/>
          <w:sz w:val="24"/>
          <w:szCs w:val="24"/>
          <w:lang w:val="es-CO"/>
        </w:rPr>
        <w:t xml:space="preserve">La zonificación de manejo ambiental debe cartografiarse a escala 1:5.000 o más detallada, </w:t>
      </w:r>
      <w:r w:rsidR="006E698E" w:rsidRPr="00D12BDC">
        <w:rPr>
          <w:rFonts w:ascii="Arial" w:hAnsi="Arial" w:cs="Arial"/>
          <w:color w:val="000000"/>
          <w:sz w:val="24"/>
          <w:szCs w:val="24"/>
          <w:lang w:val="es-CO"/>
        </w:rPr>
        <w:t>con sus respectivas convenciones temáticas desc</w:t>
      </w:r>
      <w:r w:rsidR="00B9630A" w:rsidRPr="00D12BDC">
        <w:rPr>
          <w:rFonts w:ascii="Arial" w:hAnsi="Arial" w:cs="Arial"/>
          <w:color w:val="000000"/>
          <w:sz w:val="24"/>
          <w:szCs w:val="24"/>
          <w:lang w:val="es-CO"/>
        </w:rPr>
        <w:t>riptivas</w:t>
      </w:r>
      <w:r w:rsidR="00C11C19" w:rsidRPr="00D12BDC">
        <w:rPr>
          <w:rFonts w:ascii="Arial" w:hAnsi="Arial" w:cs="Arial"/>
          <w:color w:val="000000"/>
          <w:sz w:val="24"/>
          <w:szCs w:val="24"/>
          <w:lang w:val="es-CO"/>
        </w:rPr>
        <w:t>.</w:t>
      </w:r>
    </w:p>
    <w:p w14:paraId="5B4B74F3" w14:textId="28D29368" w:rsidR="00190E1D" w:rsidRPr="00D12BDC" w:rsidRDefault="00190E1D" w:rsidP="009F0772">
      <w:pPr>
        <w:overflowPunct/>
        <w:autoSpaceDE/>
        <w:autoSpaceDN/>
        <w:adjustRightInd/>
        <w:jc w:val="both"/>
        <w:textAlignment w:val="auto"/>
        <w:rPr>
          <w:rFonts w:ascii="Arial" w:hAnsi="Arial" w:cs="Arial"/>
          <w:color w:val="000000"/>
          <w:sz w:val="24"/>
          <w:szCs w:val="24"/>
          <w:lang w:val="es-CO"/>
        </w:rPr>
      </w:pPr>
    </w:p>
    <w:p w14:paraId="316DB3C8" w14:textId="77777777" w:rsidR="00024BD0" w:rsidRPr="000C0F3E" w:rsidRDefault="00024BD0" w:rsidP="000C0F3E">
      <w:pPr>
        <w:overflowPunct/>
        <w:autoSpaceDE/>
        <w:autoSpaceDN/>
        <w:adjustRightInd/>
        <w:jc w:val="both"/>
        <w:textAlignment w:val="auto"/>
        <w:rPr>
          <w:rFonts w:ascii="Arial" w:hAnsi="Arial" w:cs="Arial"/>
          <w:color w:val="000000"/>
          <w:sz w:val="24"/>
          <w:szCs w:val="24"/>
          <w:lang w:val="es-CO"/>
        </w:rPr>
      </w:pPr>
    </w:p>
    <w:p w14:paraId="79781EB5" w14:textId="7D77AE7D" w:rsidR="007D23A9" w:rsidRPr="000C0F3E" w:rsidRDefault="003C72AC" w:rsidP="00D504A8">
      <w:pPr>
        <w:pStyle w:val="Ttulo1"/>
        <w:keepNext w:val="0"/>
        <w:numPr>
          <w:ilvl w:val="0"/>
          <w:numId w:val="1"/>
        </w:numPr>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1573" w:name="_Toc378923324"/>
      <w:bookmarkStart w:id="1574" w:name="_Toc422816742"/>
      <w:bookmarkStart w:id="1575" w:name="_Toc478595878"/>
      <w:bookmarkStart w:id="1576" w:name="_Toc519082175"/>
      <w:bookmarkStart w:id="1577" w:name="_Toc531069242"/>
      <w:r w:rsidRPr="000C0F3E">
        <w:rPr>
          <w:rFonts w:ascii="Arial" w:hAnsi="Arial" w:cs="Arial"/>
          <w:b/>
          <w:color w:val="000000"/>
          <w:spacing w:val="0"/>
          <w:kern w:val="0"/>
          <w:sz w:val="24"/>
          <w:szCs w:val="24"/>
          <w:lang w:val="es-ES_tradnl"/>
        </w:rPr>
        <w:t>PLAN</w:t>
      </w:r>
      <w:r w:rsidR="008D4787" w:rsidRPr="000C0F3E">
        <w:rPr>
          <w:rFonts w:ascii="Arial" w:hAnsi="Arial" w:cs="Arial"/>
          <w:b/>
          <w:color w:val="000000"/>
          <w:spacing w:val="0"/>
          <w:kern w:val="0"/>
          <w:sz w:val="24"/>
          <w:szCs w:val="24"/>
          <w:lang w:val="es-ES_tradnl"/>
        </w:rPr>
        <w:t>ES Y PROGRAMAS</w:t>
      </w:r>
      <w:bookmarkEnd w:id="1573"/>
      <w:bookmarkEnd w:id="1574"/>
      <w:bookmarkEnd w:id="1575"/>
      <w:bookmarkEnd w:id="1576"/>
      <w:bookmarkEnd w:id="1577"/>
    </w:p>
    <w:p w14:paraId="103EEF42" w14:textId="780AD418" w:rsidR="008E2EF2" w:rsidRDefault="008E2EF2" w:rsidP="000C0F3E">
      <w:pPr>
        <w:overflowPunct/>
        <w:autoSpaceDE/>
        <w:autoSpaceDN/>
        <w:adjustRightInd/>
        <w:jc w:val="both"/>
        <w:textAlignment w:val="auto"/>
        <w:rPr>
          <w:rFonts w:ascii="Arial" w:hAnsi="Arial" w:cs="Arial"/>
          <w:color w:val="000000"/>
          <w:sz w:val="24"/>
          <w:szCs w:val="24"/>
          <w:lang w:val="es-CO"/>
        </w:rPr>
      </w:pPr>
    </w:p>
    <w:p w14:paraId="7FCD8708" w14:textId="31AAEEAB" w:rsidR="00816D2C" w:rsidRPr="000C0F3E" w:rsidRDefault="00816D2C" w:rsidP="000C0F3E">
      <w:pPr>
        <w:overflowPunct/>
        <w:autoSpaceDE/>
        <w:autoSpaceDN/>
        <w:adjustRightInd/>
        <w:jc w:val="both"/>
        <w:textAlignment w:val="auto"/>
        <w:rPr>
          <w:rFonts w:ascii="Arial" w:hAnsi="Arial" w:cs="Arial"/>
          <w:color w:val="000000"/>
          <w:sz w:val="24"/>
          <w:szCs w:val="24"/>
          <w:lang w:val="es-CO"/>
        </w:rPr>
      </w:pPr>
      <w:r w:rsidRPr="000C0F3E">
        <w:rPr>
          <w:rFonts w:ascii="Arial" w:hAnsi="Arial" w:cs="Arial"/>
          <w:color w:val="000000"/>
          <w:sz w:val="24"/>
          <w:szCs w:val="24"/>
          <w:lang w:val="es-CO"/>
        </w:rPr>
        <w:t xml:space="preserve">Para </w:t>
      </w:r>
      <w:r w:rsidR="00517F13" w:rsidRPr="000C0F3E">
        <w:rPr>
          <w:rFonts w:ascii="Arial" w:hAnsi="Arial" w:cs="Arial"/>
          <w:color w:val="000000"/>
          <w:sz w:val="24"/>
          <w:szCs w:val="24"/>
          <w:lang w:val="es-CO"/>
        </w:rPr>
        <w:t xml:space="preserve">la formulación de los planes y programas se debe seguir las instrucciones previstas en el numeral 9 </w:t>
      </w:r>
      <w:r w:rsidRPr="000C0F3E">
        <w:rPr>
          <w:rFonts w:ascii="Arial" w:hAnsi="Arial" w:cs="Arial"/>
          <w:color w:val="000000"/>
          <w:sz w:val="24"/>
          <w:szCs w:val="24"/>
          <w:lang w:val="es-CO"/>
        </w:rPr>
        <w:t>del</w:t>
      </w:r>
      <w:r w:rsidR="00FF6C81" w:rsidRPr="000C0F3E">
        <w:rPr>
          <w:rFonts w:ascii="Arial" w:hAnsi="Arial" w:cs="Arial"/>
          <w:color w:val="000000"/>
          <w:sz w:val="24"/>
          <w:szCs w:val="24"/>
          <w:lang w:val="es-CO"/>
        </w:rPr>
        <w:t xml:space="preserve"> c</w:t>
      </w:r>
      <w:r w:rsidRPr="000C0F3E">
        <w:rPr>
          <w:rFonts w:ascii="Arial" w:hAnsi="Arial" w:cs="Arial"/>
          <w:color w:val="000000"/>
          <w:sz w:val="24"/>
          <w:szCs w:val="24"/>
          <w:lang w:val="es-CO"/>
        </w:rPr>
        <w:t>apítulo III</w:t>
      </w:r>
      <w:r w:rsidR="00FF6C81" w:rsidRPr="000C0F3E">
        <w:rPr>
          <w:rFonts w:ascii="Arial" w:hAnsi="Arial" w:cs="Arial"/>
          <w:color w:val="000000"/>
          <w:sz w:val="24"/>
          <w:szCs w:val="24"/>
          <w:lang w:val="es-CO"/>
        </w:rPr>
        <w:t xml:space="preserve"> </w:t>
      </w:r>
      <w:r w:rsidRPr="000C0F3E">
        <w:rPr>
          <w:rFonts w:ascii="Arial" w:hAnsi="Arial" w:cs="Arial"/>
          <w:color w:val="000000"/>
          <w:sz w:val="24"/>
          <w:szCs w:val="24"/>
          <w:lang w:val="es-CO"/>
        </w:rPr>
        <w:t xml:space="preserve">de la </w:t>
      </w:r>
      <w:r w:rsidR="00190E1D" w:rsidRPr="000C0F3E">
        <w:rPr>
          <w:rFonts w:ascii="Arial" w:hAnsi="Arial" w:cs="Arial"/>
          <w:color w:val="000000"/>
          <w:sz w:val="24"/>
          <w:szCs w:val="24"/>
          <w:lang w:val="es-CO"/>
        </w:rPr>
        <w:t xml:space="preserve">Metodología </w:t>
      </w:r>
      <w:r w:rsidR="00FF6C81" w:rsidRPr="000C0F3E">
        <w:rPr>
          <w:rFonts w:ascii="Arial" w:hAnsi="Arial" w:cs="Arial"/>
          <w:color w:val="000000"/>
          <w:sz w:val="24"/>
          <w:szCs w:val="24"/>
          <w:lang w:val="es-CO"/>
        </w:rPr>
        <w:t>g</w:t>
      </w:r>
      <w:r w:rsidR="00190E1D" w:rsidRPr="000C0F3E">
        <w:rPr>
          <w:rFonts w:ascii="Arial" w:hAnsi="Arial" w:cs="Arial"/>
          <w:color w:val="000000"/>
          <w:sz w:val="24"/>
          <w:szCs w:val="24"/>
          <w:lang w:val="es-CO"/>
        </w:rPr>
        <w:t xml:space="preserve">eneral para la </w:t>
      </w:r>
      <w:r w:rsidR="00FF6C81" w:rsidRPr="000C0F3E">
        <w:rPr>
          <w:rFonts w:ascii="Arial" w:hAnsi="Arial" w:cs="Arial"/>
          <w:color w:val="000000"/>
          <w:sz w:val="24"/>
          <w:szCs w:val="24"/>
          <w:lang w:val="es-CO"/>
        </w:rPr>
        <w:t>e</w:t>
      </w:r>
      <w:r w:rsidR="00190E1D" w:rsidRPr="000C0F3E">
        <w:rPr>
          <w:rFonts w:ascii="Arial" w:hAnsi="Arial" w:cs="Arial"/>
          <w:color w:val="000000"/>
          <w:sz w:val="24"/>
          <w:szCs w:val="24"/>
          <w:lang w:val="es-CO"/>
        </w:rPr>
        <w:t xml:space="preserve">laboración y </w:t>
      </w:r>
      <w:r w:rsidR="00FF6C81" w:rsidRPr="000C0F3E">
        <w:rPr>
          <w:rFonts w:ascii="Arial" w:hAnsi="Arial" w:cs="Arial"/>
          <w:color w:val="000000"/>
          <w:sz w:val="24"/>
          <w:szCs w:val="24"/>
          <w:lang w:val="es-CO"/>
        </w:rPr>
        <w:t>p</w:t>
      </w:r>
      <w:r w:rsidR="00190E1D" w:rsidRPr="000C0F3E">
        <w:rPr>
          <w:rFonts w:ascii="Arial" w:hAnsi="Arial" w:cs="Arial"/>
          <w:color w:val="000000"/>
          <w:sz w:val="24"/>
          <w:szCs w:val="24"/>
          <w:lang w:val="es-CO"/>
        </w:rPr>
        <w:t xml:space="preserve">resentación de </w:t>
      </w:r>
      <w:r w:rsidR="00FF6C81" w:rsidRPr="000C0F3E">
        <w:rPr>
          <w:rFonts w:ascii="Arial" w:hAnsi="Arial" w:cs="Arial"/>
          <w:color w:val="000000"/>
          <w:sz w:val="24"/>
          <w:szCs w:val="24"/>
          <w:lang w:val="es-CO"/>
        </w:rPr>
        <w:t>e</w:t>
      </w:r>
      <w:r w:rsidR="00190E1D" w:rsidRPr="000C0F3E">
        <w:rPr>
          <w:rFonts w:ascii="Arial" w:hAnsi="Arial" w:cs="Arial"/>
          <w:color w:val="000000"/>
          <w:sz w:val="24"/>
          <w:szCs w:val="24"/>
          <w:lang w:val="es-CO"/>
        </w:rPr>
        <w:t xml:space="preserve">studios </w:t>
      </w:r>
      <w:r w:rsidR="00FF6C81" w:rsidRPr="000C0F3E">
        <w:rPr>
          <w:rFonts w:ascii="Arial" w:hAnsi="Arial" w:cs="Arial"/>
          <w:color w:val="000000"/>
          <w:sz w:val="24"/>
          <w:szCs w:val="24"/>
          <w:lang w:val="es-CO"/>
        </w:rPr>
        <w:t>a</w:t>
      </w:r>
      <w:r w:rsidR="00190E1D" w:rsidRPr="000C0F3E">
        <w:rPr>
          <w:rFonts w:ascii="Arial" w:hAnsi="Arial" w:cs="Arial"/>
          <w:color w:val="000000"/>
          <w:sz w:val="24"/>
          <w:szCs w:val="24"/>
          <w:lang w:val="es-CO"/>
        </w:rPr>
        <w:t>mbientales</w:t>
      </w:r>
      <w:r w:rsidRPr="000C0F3E">
        <w:rPr>
          <w:rFonts w:ascii="Arial" w:hAnsi="Arial" w:cs="Arial"/>
          <w:color w:val="000000"/>
          <w:sz w:val="24"/>
          <w:szCs w:val="24"/>
          <w:lang w:val="es-CO"/>
        </w:rPr>
        <w:t>.</w:t>
      </w:r>
    </w:p>
    <w:p w14:paraId="09CE50C9" w14:textId="77777777" w:rsidR="00533D26" w:rsidRPr="000C0F3E" w:rsidRDefault="00533D26" w:rsidP="000C0F3E">
      <w:pPr>
        <w:overflowPunct/>
        <w:autoSpaceDE/>
        <w:autoSpaceDN/>
        <w:adjustRightInd/>
        <w:jc w:val="both"/>
        <w:textAlignment w:val="auto"/>
        <w:rPr>
          <w:rFonts w:ascii="Arial" w:hAnsi="Arial" w:cs="Arial"/>
          <w:color w:val="000000"/>
          <w:sz w:val="24"/>
          <w:szCs w:val="24"/>
          <w:lang w:val="es-CO"/>
        </w:rPr>
      </w:pPr>
    </w:p>
    <w:p w14:paraId="20CB7702" w14:textId="593150FC" w:rsidR="00B045AA" w:rsidRDefault="00B045AA">
      <w:pPr>
        <w:overflowPunct/>
        <w:autoSpaceDE/>
        <w:autoSpaceDN/>
        <w:adjustRightInd/>
        <w:textAlignment w:val="auto"/>
        <w:rPr>
          <w:rFonts w:ascii="Arial" w:hAnsi="Arial" w:cs="Arial"/>
          <w:color w:val="000000"/>
          <w:sz w:val="24"/>
          <w:szCs w:val="24"/>
          <w:lang w:val="es-CO"/>
        </w:rPr>
      </w:pPr>
      <w:bookmarkStart w:id="1578" w:name="_Toc503835748"/>
      <w:bookmarkStart w:id="1579" w:name="_Toc503835749"/>
      <w:bookmarkStart w:id="1580" w:name="_Toc503835750"/>
      <w:bookmarkStart w:id="1581" w:name="_Toc503835751"/>
      <w:bookmarkStart w:id="1582" w:name="_Toc503835752"/>
      <w:bookmarkStart w:id="1583" w:name="_Toc503835753"/>
      <w:bookmarkStart w:id="1584" w:name="_Toc503835754"/>
      <w:bookmarkStart w:id="1585" w:name="_Toc503835755"/>
      <w:bookmarkStart w:id="1586" w:name="_Toc503835756"/>
      <w:bookmarkStart w:id="1587" w:name="_Toc503835757"/>
      <w:bookmarkStart w:id="1588" w:name="_Toc503835758"/>
      <w:bookmarkStart w:id="1589" w:name="_Toc503835759"/>
      <w:bookmarkStart w:id="1590" w:name="_Toc503835760"/>
      <w:bookmarkStart w:id="1591" w:name="_Toc503835761"/>
      <w:bookmarkStart w:id="1592" w:name="_Toc503835762"/>
      <w:bookmarkStart w:id="1593" w:name="_Toc503835763"/>
      <w:bookmarkStart w:id="1594" w:name="_Toc503835764"/>
      <w:bookmarkStart w:id="1595" w:name="_Toc503835765"/>
      <w:bookmarkStart w:id="1596" w:name="_Toc503835766"/>
      <w:bookmarkStart w:id="1597" w:name="_Toc503835767"/>
      <w:bookmarkStart w:id="1598" w:name="_Toc503835768"/>
      <w:bookmarkStart w:id="1599" w:name="_Toc503835769"/>
      <w:bookmarkStart w:id="1600" w:name="_Toc503835770"/>
      <w:bookmarkStart w:id="1601" w:name="_Toc503835771"/>
      <w:bookmarkStart w:id="1602" w:name="_Toc503835772"/>
      <w:bookmarkStart w:id="1603" w:name="_Toc503835773"/>
      <w:bookmarkStart w:id="1604" w:name="_Toc503835774"/>
      <w:bookmarkStart w:id="1605" w:name="_Toc503835775"/>
      <w:bookmarkStart w:id="1606" w:name="_Toc503835776"/>
      <w:bookmarkStart w:id="1607" w:name="_Toc503835777"/>
      <w:bookmarkStart w:id="1608" w:name="_Toc503835778"/>
      <w:bookmarkStart w:id="1609" w:name="_Toc503835779"/>
      <w:bookmarkStart w:id="1610" w:name="_Toc503835780"/>
      <w:bookmarkStart w:id="1611" w:name="_Toc503835781"/>
      <w:bookmarkStart w:id="1612" w:name="_Toc503835782"/>
      <w:bookmarkStart w:id="1613" w:name="_Toc503835783"/>
      <w:bookmarkStart w:id="1614" w:name="_Toc503835784"/>
      <w:bookmarkStart w:id="1615" w:name="_Toc503835785"/>
      <w:bookmarkStart w:id="1616" w:name="_Toc503835786"/>
      <w:bookmarkStart w:id="1617" w:name="_Toc503835787"/>
      <w:bookmarkStart w:id="1618" w:name="_Toc503835788"/>
      <w:bookmarkStart w:id="1619" w:name="_Toc503835789"/>
      <w:bookmarkStart w:id="1620" w:name="_Toc503835790"/>
      <w:bookmarkStart w:id="1621" w:name="_Toc503835791"/>
      <w:bookmarkStart w:id="1622" w:name="_Toc503835792"/>
      <w:bookmarkStart w:id="1623" w:name="_Toc503835793"/>
      <w:bookmarkStart w:id="1624" w:name="_Toc503835794"/>
      <w:bookmarkStart w:id="1625" w:name="_Toc503835795"/>
      <w:bookmarkStart w:id="1626" w:name="_Toc503835796"/>
      <w:bookmarkStart w:id="1627" w:name="_Toc503835797"/>
      <w:bookmarkStart w:id="1628" w:name="_Toc503835798"/>
      <w:bookmarkStart w:id="1629" w:name="_Toc503835799"/>
      <w:bookmarkStart w:id="1630" w:name="_Toc503835800"/>
      <w:bookmarkStart w:id="1631" w:name="_Toc503835801"/>
      <w:bookmarkStart w:id="1632" w:name="_Toc503835802"/>
      <w:bookmarkStart w:id="1633" w:name="_Toc503835803"/>
      <w:bookmarkStart w:id="1634" w:name="_Toc502702712"/>
      <w:bookmarkStart w:id="1635" w:name="_Toc502703309"/>
      <w:bookmarkStart w:id="1636" w:name="_Toc502703460"/>
      <w:bookmarkStart w:id="1637" w:name="_Toc502703659"/>
      <w:bookmarkStart w:id="1638" w:name="_Toc503835804"/>
      <w:bookmarkStart w:id="1639" w:name="_Toc502702713"/>
      <w:bookmarkStart w:id="1640" w:name="_Toc502703310"/>
      <w:bookmarkStart w:id="1641" w:name="_Toc502703461"/>
      <w:bookmarkStart w:id="1642" w:name="_Toc502703660"/>
      <w:bookmarkStart w:id="1643" w:name="_Toc503835805"/>
      <w:bookmarkStart w:id="1644" w:name="_Toc502702714"/>
      <w:bookmarkStart w:id="1645" w:name="_Toc502703311"/>
      <w:bookmarkStart w:id="1646" w:name="_Toc502703462"/>
      <w:bookmarkStart w:id="1647" w:name="_Toc502703661"/>
      <w:bookmarkStart w:id="1648" w:name="_Toc503835806"/>
      <w:bookmarkStart w:id="1649" w:name="_Toc524513326"/>
      <w:bookmarkStart w:id="1650" w:name="_Toc524514053"/>
      <w:bookmarkStart w:id="1651" w:name="_Toc524514761"/>
      <w:bookmarkStart w:id="1652" w:name="_Toc524515473"/>
      <w:bookmarkStart w:id="1653" w:name="_Toc524516175"/>
      <w:bookmarkStart w:id="1654" w:name="_Toc524516874"/>
      <w:bookmarkStart w:id="1655" w:name="_Toc524517531"/>
      <w:bookmarkStart w:id="1656" w:name="_Toc524518171"/>
      <w:bookmarkStart w:id="1657" w:name="_Toc524518784"/>
      <w:bookmarkStart w:id="1658" w:name="_Toc524519398"/>
      <w:bookmarkStart w:id="1659" w:name="_Toc524513327"/>
      <w:bookmarkStart w:id="1660" w:name="_Toc524514054"/>
      <w:bookmarkStart w:id="1661" w:name="_Toc524514762"/>
      <w:bookmarkStart w:id="1662" w:name="_Toc524515474"/>
      <w:bookmarkStart w:id="1663" w:name="_Toc524516176"/>
      <w:bookmarkStart w:id="1664" w:name="_Toc524516875"/>
      <w:bookmarkStart w:id="1665" w:name="_Toc524517532"/>
      <w:bookmarkStart w:id="1666" w:name="_Toc524518172"/>
      <w:bookmarkStart w:id="1667" w:name="_Toc524518785"/>
      <w:bookmarkStart w:id="1668" w:name="_Toc524519399"/>
      <w:bookmarkStart w:id="1669" w:name="_Toc524513328"/>
      <w:bookmarkStart w:id="1670" w:name="_Toc524514055"/>
      <w:bookmarkStart w:id="1671" w:name="_Toc524514763"/>
      <w:bookmarkStart w:id="1672" w:name="_Toc524515475"/>
      <w:bookmarkStart w:id="1673" w:name="_Toc524516177"/>
      <w:bookmarkStart w:id="1674" w:name="_Toc524516876"/>
      <w:bookmarkStart w:id="1675" w:name="_Toc524517533"/>
      <w:bookmarkStart w:id="1676" w:name="_Toc524518173"/>
      <w:bookmarkStart w:id="1677" w:name="_Toc524518786"/>
      <w:bookmarkStart w:id="1678" w:name="_Toc524519400"/>
      <w:bookmarkStart w:id="1679" w:name="_Toc524513329"/>
      <w:bookmarkStart w:id="1680" w:name="_Toc524514056"/>
      <w:bookmarkStart w:id="1681" w:name="_Toc524514764"/>
      <w:bookmarkStart w:id="1682" w:name="_Toc524515476"/>
      <w:bookmarkStart w:id="1683" w:name="_Toc524516178"/>
      <w:bookmarkStart w:id="1684" w:name="_Toc524516877"/>
      <w:bookmarkStart w:id="1685" w:name="_Toc524517534"/>
      <w:bookmarkStart w:id="1686" w:name="_Toc524518174"/>
      <w:bookmarkStart w:id="1687" w:name="_Toc524518787"/>
      <w:bookmarkStart w:id="1688" w:name="_Toc524519401"/>
      <w:bookmarkStart w:id="1689" w:name="_Toc524513330"/>
      <w:bookmarkStart w:id="1690" w:name="_Toc524514057"/>
      <w:bookmarkStart w:id="1691" w:name="_Toc524514765"/>
      <w:bookmarkStart w:id="1692" w:name="_Toc524515477"/>
      <w:bookmarkStart w:id="1693" w:name="_Toc524516179"/>
      <w:bookmarkStart w:id="1694" w:name="_Toc524516878"/>
      <w:bookmarkStart w:id="1695" w:name="_Toc524517535"/>
      <w:bookmarkStart w:id="1696" w:name="_Toc524518175"/>
      <w:bookmarkStart w:id="1697" w:name="_Toc524518788"/>
      <w:bookmarkStart w:id="1698" w:name="_Toc524519402"/>
      <w:bookmarkStart w:id="1699" w:name="_Toc524513331"/>
      <w:bookmarkStart w:id="1700" w:name="_Toc524514058"/>
      <w:bookmarkStart w:id="1701" w:name="_Toc524514766"/>
      <w:bookmarkStart w:id="1702" w:name="_Toc524515478"/>
      <w:bookmarkStart w:id="1703" w:name="_Toc524516180"/>
      <w:bookmarkStart w:id="1704" w:name="_Toc524516879"/>
      <w:bookmarkStart w:id="1705" w:name="_Toc524517536"/>
      <w:bookmarkStart w:id="1706" w:name="_Toc524518176"/>
      <w:bookmarkStart w:id="1707" w:name="_Toc524518789"/>
      <w:bookmarkStart w:id="1708" w:name="_Toc524519403"/>
      <w:bookmarkStart w:id="1709" w:name="_Toc524513332"/>
      <w:bookmarkStart w:id="1710" w:name="_Toc524514059"/>
      <w:bookmarkStart w:id="1711" w:name="_Toc524514767"/>
      <w:bookmarkStart w:id="1712" w:name="_Toc524515479"/>
      <w:bookmarkStart w:id="1713" w:name="_Toc524516181"/>
      <w:bookmarkStart w:id="1714" w:name="_Toc524516880"/>
      <w:bookmarkStart w:id="1715" w:name="_Toc524517537"/>
      <w:bookmarkStart w:id="1716" w:name="_Toc524518177"/>
      <w:bookmarkStart w:id="1717" w:name="_Toc524518790"/>
      <w:bookmarkStart w:id="1718" w:name="_Toc524519404"/>
      <w:bookmarkStart w:id="1719" w:name="_Toc524513333"/>
      <w:bookmarkStart w:id="1720" w:name="_Toc524514060"/>
      <w:bookmarkStart w:id="1721" w:name="_Toc524514768"/>
      <w:bookmarkStart w:id="1722" w:name="_Toc524515480"/>
      <w:bookmarkStart w:id="1723" w:name="_Toc524516182"/>
      <w:bookmarkStart w:id="1724" w:name="_Toc524516881"/>
      <w:bookmarkStart w:id="1725" w:name="_Toc524517538"/>
      <w:bookmarkStart w:id="1726" w:name="_Toc524518178"/>
      <w:bookmarkStart w:id="1727" w:name="_Toc524518791"/>
      <w:bookmarkStart w:id="1728" w:name="_Toc524519405"/>
      <w:bookmarkStart w:id="1729" w:name="_Toc524513334"/>
      <w:bookmarkStart w:id="1730" w:name="_Toc524514061"/>
      <w:bookmarkStart w:id="1731" w:name="_Toc524514769"/>
      <w:bookmarkStart w:id="1732" w:name="_Toc524515481"/>
      <w:bookmarkStart w:id="1733" w:name="_Toc524516183"/>
      <w:bookmarkStart w:id="1734" w:name="_Toc524516882"/>
      <w:bookmarkStart w:id="1735" w:name="_Toc524517539"/>
      <w:bookmarkStart w:id="1736" w:name="_Toc524518179"/>
      <w:bookmarkStart w:id="1737" w:name="_Toc524518792"/>
      <w:bookmarkStart w:id="1738" w:name="_Toc524519406"/>
      <w:bookmarkStart w:id="1739" w:name="_Toc524513335"/>
      <w:bookmarkStart w:id="1740" w:name="_Toc524514062"/>
      <w:bookmarkStart w:id="1741" w:name="_Toc524514770"/>
      <w:bookmarkStart w:id="1742" w:name="_Toc524515482"/>
      <w:bookmarkStart w:id="1743" w:name="_Toc524516184"/>
      <w:bookmarkStart w:id="1744" w:name="_Toc524516883"/>
      <w:bookmarkStart w:id="1745" w:name="_Toc524517540"/>
      <w:bookmarkStart w:id="1746" w:name="_Toc524518180"/>
      <w:bookmarkStart w:id="1747" w:name="_Toc524518793"/>
      <w:bookmarkStart w:id="1748" w:name="_Toc524519407"/>
      <w:bookmarkStart w:id="1749" w:name="_Toc524513336"/>
      <w:bookmarkStart w:id="1750" w:name="_Toc524514063"/>
      <w:bookmarkStart w:id="1751" w:name="_Toc524514771"/>
      <w:bookmarkStart w:id="1752" w:name="_Toc524515483"/>
      <w:bookmarkStart w:id="1753" w:name="_Toc524516185"/>
      <w:bookmarkStart w:id="1754" w:name="_Toc524516884"/>
      <w:bookmarkStart w:id="1755" w:name="_Toc524517541"/>
      <w:bookmarkStart w:id="1756" w:name="_Toc524518181"/>
      <w:bookmarkStart w:id="1757" w:name="_Toc524518794"/>
      <w:bookmarkStart w:id="1758" w:name="_Toc524519408"/>
      <w:bookmarkStart w:id="1759" w:name="_Toc524513337"/>
      <w:bookmarkStart w:id="1760" w:name="_Toc524514064"/>
      <w:bookmarkStart w:id="1761" w:name="_Toc524514772"/>
      <w:bookmarkStart w:id="1762" w:name="_Toc524515484"/>
      <w:bookmarkStart w:id="1763" w:name="_Toc524516186"/>
      <w:bookmarkStart w:id="1764" w:name="_Toc524516885"/>
      <w:bookmarkStart w:id="1765" w:name="_Toc524517542"/>
      <w:bookmarkStart w:id="1766" w:name="_Toc524518182"/>
      <w:bookmarkStart w:id="1767" w:name="_Toc524518795"/>
      <w:bookmarkStart w:id="1768" w:name="_Toc524519409"/>
      <w:bookmarkStart w:id="1769" w:name="_Toc524513338"/>
      <w:bookmarkStart w:id="1770" w:name="_Toc524514065"/>
      <w:bookmarkStart w:id="1771" w:name="_Toc524514773"/>
      <w:bookmarkStart w:id="1772" w:name="_Toc524515485"/>
      <w:bookmarkStart w:id="1773" w:name="_Toc524516187"/>
      <w:bookmarkStart w:id="1774" w:name="_Toc524516886"/>
      <w:bookmarkStart w:id="1775" w:name="_Toc524517543"/>
      <w:bookmarkStart w:id="1776" w:name="_Toc524518183"/>
      <w:bookmarkStart w:id="1777" w:name="_Toc524518796"/>
      <w:bookmarkStart w:id="1778" w:name="_Toc524519410"/>
      <w:bookmarkStart w:id="1779" w:name="_Toc524513339"/>
      <w:bookmarkStart w:id="1780" w:name="_Toc524514066"/>
      <w:bookmarkStart w:id="1781" w:name="_Toc524514774"/>
      <w:bookmarkStart w:id="1782" w:name="_Toc524515486"/>
      <w:bookmarkStart w:id="1783" w:name="_Toc524516188"/>
      <w:bookmarkStart w:id="1784" w:name="_Toc524516887"/>
      <w:bookmarkStart w:id="1785" w:name="_Toc524517544"/>
      <w:bookmarkStart w:id="1786" w:name="_Toc524518184"/>
      <w:bookmarkStart w:id="1787" w:name="_Toc524518797"/>
      <w:bookmarkStart w:id="1788" w:name="_Toc524519411"/>
      <w:bookmarkStart w:id="1789" w:name="_Toc524513340"/>
      <w:bookmarkStart w:id="1790" w:name="_Toc524514067"/>
      <w:bookmarkStart w:id="1791" w:name="_Toc524514775"/>
      <w:bookmarkStart w:id="1792" w:name="_Toc524515487"/>
      <w:bookmarkStart w:id="1793" w:name="_Toc524516189"/>
      <w:bookmarkStart w:id="1794" w:name="_Toc524516888"/>
      <w:bookmarkStart w:id="1795" w:name="_Toc524517545"/>
      <w:bookmarkStart w:id="1796" w:name="_Toc524518185"/>
      <w:bookmarkStart w:id="1797" w:name="_Toc524518798"/>
      <w:bookmarkStart w:id="1798" w:name="_Toc524519412"/>
      <w:bookmarkStart w:id="1799" w:name="_Toc524513341"/>
      <w:bookmarkStart w:id="1800" w:name="_Toc524514068"/>
      <w:bookmarkStart w:id="1801" w:name="_Toc524514776"/>
      <w:bookmarkStart w:id="1802" w:name="_Toc524515488"/>
      <w:bookmarkStart w:id="1803" w:name="_Toc524516190"/>
      <w:bookmarkStart w:id="1804" w:name="_Toc524516889"/>
      <w:bookmarkStart w:id="1805" w:name="_Toc524517546"/>
      <w:bookmarkStart w:id="1806" w:name="_Toc524518186"/>
      <w:bookmarkStart w:id="1807" w:name="_Toc524518799"/>
      <w:bookmarkStart w:id="1808" w:name="_Toc524519413"/>
      <w:bookmarkStart w:id="1809" w:name="_Toc524513342"/>
      <w:bookmarkStart w:id="1810" w:name="_Toc524514069"/>
      <w:bookmarkStart w:id="1811" w:name="_Toc524514777"/>
      <w:bookmarkStart w:id="1812" w:name="_Toc524515489"/>
      <w:bookmarkStart w:id="1813" w:name="_Toc524516191"/>
      <w:bookmarkStart w:id="1814" w:name="_Toc524516890"/>
      <w:bookmarkStart w:id="1815" w:name="_Toc524517547"/>
      <w:bookmarkStart w:id="1816" w:name="_Toc524518187"/>
      <w:bookmarkStart w:id="1817" w:name="_Toc524518800"/>
      <w:bookmarkStart w:id="1818" w:name="_Toc524519414"/>
      <w:bookmarkStart w:id="1819" w:name="_Toc524513343"/>
      <w:bookmarkStart w:id="1820" w:name="_Toc524514070"/>
      <w:bookmarkStart w:id="1821" w:name="_Toc524514778"/>
      <w:bookmarkStart w:id="1822" w:name="_Toc524515490"/>
      <w:bookmarkStart w:id="1823" w:name="_Toc524516192"/>
      <w:bookmarkStart w:id="1824" w:name="_Toc524516891"/>
      <w:bookmarkStart w:id="1825" w:name="_Toc524517548"/>
      <w:bookmarkStart w:id="1826" w:name="_Toc524518188"/>
      <w:bookmarkStart w:id="1827" w:name="_Toc524518801"/>
      <w:bookmarkStart w:id="1828" w:name="_Toc524519415"/>
      <w:bookmarkStart w:id="1829" w:name="_Toc524513344"/>
      <w:bookmarkStart w:id="1830" w:name="_Toc524514071"/>
      <w:bookmarkStart w:id="1831" w:name="_Toc524514779"/>
      <w:bookmarkStart w:id="1832" w:name="_Toc524515491"/>
      <w:bookmarkStart w:id="1833" w:name="_Toc524516193"/>
      <w:bookmarkStart w:id="1834" w:name="_Toc524516892"/>
      <w:bookmarkStart w:id="1835" w:name="_Toc524517549"/>
      <w:bookmarkStart w:id="1836" w:name="_Toc524518189"/>
      <w:bookmarkStart w:id="1837" w:name="_Toc524518802"/>
      <w:bookmarkStart w:id="1838" w:name="_Toc524519416"/>
      <w:bookmarkStart w:id="1839" w:name="_Toc524513345"/>
      <w:bookmarkStart w:id="1840" w:name="_Toc524514072"/>
      <w:bookmarkStart w:id="1841" w:name="_Toc524514780"/>
      <w:bookmarkStart w:id="1842" w:name="_Toc524515492"/>
      <w:bookmarkStart w:id="1843" w:name="_Toc524516194"/>
      <w:bookmarkStart w:id="1844" w:name="_Toc524516893"/>
      <w:bookmarkStart w:id="1845" w:name="_Toc524517550"/>
      <w:bookmarkStart w:id="1846" w:name="_Toc524518190"/>
      <w:bookmarkStart w:id="1847" w:name="_Toc524518803"/>
      <w:bookmarkStart w:id="1848" w:name="_Toc524519417"/>
      <w:bookmarkStart w:id="1849" w:name="_Toc524513346"/>
      <w:bookmarkStart w:id="1850" w:name="_Toc524514073"/>
      <w:bookmarkStart w:id="1851" w:name="_Toc524514781"/>
      <w:bookmarkStart w:id="1852" w:name="_Toc524515493"/>
      <w:bookmarkStart w:id="1853" w:name="_Toc524516195"/>
      <w:bookmarkStart w:id="1854" w:name="_Toc524516894"/>
      <w:bookmarkStart w:id="1855" w:name="_Toc524517551"/>
      <w:bookmarkStart w:id="1856" w:name="_Toc524518191"/>
      <w:bookmarkStart w:id="1857" w:name="_Toc524518804"/>
      <w:bookmarkStart w:id="1858" w:name="_Toc524519418"/>
      <w:bookmarkStart w:id="1859" w:name="_Toc524513347"/>
      <w:bookmarkStart w:id="1860" w:name="_Toc524514074"/>
      <w:bookmarkStart w:id="1861" w:name="_Toc524514782"/>
      <w:bookmarkStart w:id="1862" w:name="_Toc524515494"/>
      <w:bookmarkStart w:id="1863" w:name="_Toc524516196"/>
      <w:bookmarkStart w:id="1864" w:name="_Toc524516895"/>
      <w:bookmarkStart w:id="1865" w:name="_Toc524517552"/>
      <w:bookmarkStart w:id="1866" w:name="_Toc524518192"/>
      <w:bookmarkStart w:id="1867" w:name="_Toc524518805"/>
      <w:bookmarkStart w:id="1868" w:name="_Toc524519419"/>
      <w:bookmarkStart w:id="1869" w:name="_Toc524513348"/>
      <w:bookmarkStart w:id="1870" w:name="_Toc524514075"/>
      <w:bookmarkStart w:id="1871" w:name="_Toc524514783"/>
      <w:bookmarkStart w:id="1872" w:name="_Toc524515495"/>
      <w:bookmarkStart w:id="1873" w:name="_Toc524516197"/>
      <w:bookmarkStart w:id="1874" w:name="_Toc524516896"/>
      <w:bookmarkStart w:id="1875" w:name="_Toc524517553"/>
      <w:bookmarkStart w:id="1876" w:name="_Toc524518193"/>
      <w:bookmarkStart w:id="1877" w:name="_Toc524518806"/>
      <w:bookmarkStart w:id="1878" w:name="_Toc524519420"/>
      <w:bookmarkStart w:id="1879" w:name="_Toc524513349"/>
      <w:bookmarkStart w:id="1880" w:name="_Toc524514076"/>
      <w:bookmarkStart w:id="1881" w:name="_Toc524514784"/>
      <w:bookmarkStart w:id="1882" w:name="_Toc524515496"/>
      <w:bookmarkStart w:id="1883" w:name="_Toc524516198"/>
      <w:bookmarkStart w:id="1884" w:name="_Toc524516897"/>
      <w:bookmarkStart w:id="1885" w:name="_Toc524517554"/>
      <w:bookmarkStart w:id="1886" w:name="_Toc524518194"/>
      <w:bookmarkStart w:id="1887" w:name="_Toc524518807"/>
      <w:bookmarkStart w:id="1888" w:name="_Toc524519421"/>
      <w:bookmarkStart w:id="1889" w:name="_Toc524513350"/>
      <w:bookmarkStart w:id="1890" w:name="_Toc524514077"/>
      <w:bookmarkStart w:id="1891" w:name="_Toc524514785"/>
      <w:bookmarkStart w:id="1892" w:name="_Toc524515497"/>
      <w:bookmarkStart w:id="1893" w:name="_Toc524516199"/>
      <w:bookmarkStart w:id="1894" w:name="_Toc524516898"/>
      <w:bookmarkStart w:id="1895" w:name="_Toc524517555"/>
      <w:bookmarkStart w:id="1896" w:name="_Toc524518195"/>
      <w:bookmarkStart w:id="1897" w:name="_Toc524518808"/>
      <w:bookmarkStart w:id="1898" w:name="_Toc524519422"/>
      <w:bookmarkStart w:id="1899" w:name="_Toc524513351"/>
      <w:bookmarkStart w:id="1900" w:name="_Toc524514078"/>
      <w:bookmarkStart w:id="1901" w:name="_Toc524514786"/>
      <w:bookmarkStart w:id="1902" w:name="_Toc524515498"/>
      <w:bookmarkStart w:id="1903" w:name="_Toc524516200"/>
      <w:bookmarkStart w:id="1904" w:name="_Toc524516899"/>
      <w:bookmarkStart w:id="1905" w:name="_Toc524517556"/>
      <w:bookmarkStart w:id="1906" w:name="_Toc524518196"/>
      <w:bookmarkStart w:id="1907" w:name="_Toc524518809"/>
      <w:bookmarkStart w:id="1908" w:name="_Toc524519423"/>
      <w:bookmarkStart w:id="1909" w:name="_Toc524513352"/>
      <w:bookmarkStart w:id="1910" w:name="_Toc524514079"/>
      <w:bookmarkStart w:id="1911" w:name="_Toc524514787"/>
      <w:bookmarkStart w:id="1912" w:name="_Toc524515499"/>
      <w:bookmarkStart w:id="1913" w:name="_Toc524516201"/>
      <w:bookmarkStart w:id="1914" w:name="_Toc524516900"/>
      <w:bookmarkStart w:id="1915" w:name="_Toc524517557"/>
      <w:bookmarkStart w:id="1916" w:name="_Toc524518197"/>
      <w:bookmarkStart w:id="1917" w:name="_Toc524518810"/>
      <w:bookmarkStart w:id="1918" w:name="_Toc524519424"/>
      <w:bookmarkStart w:id="1919" w:name="_Toc524513353"/>
      <w:bookmarkStart w:id="1920" w:name="_Toc524514080"/>
      <w:bookmarkStart w:id="1921" w:name="_Toc524514788"/>
      <w:bookmarkStart w:id="1922" w:name="_Toc524515500"/>
      <w:bookmarkStart w:id="1923" w:name="_Toc524516202"/>
      <w:bookmarkStart w:id="1924" w:name="_Toc524516901"/>
      <w:bookmarkStart w:id="1925" w:name="_Toc524517558"/>
      <w:bookmarkStart w:id="1926" w:name="_Toc524518198"/>
      <w:bookmarkStart w:id="1927" w:name="_Toc524518811"/>
      <w:bookmarkStart w:id="1928" w:name="_Toc524519425"/>
      <w:bookmarkStart w:id="1929" w:name="_Toc524513354"/>
      <w:bookmarkStart w:id="1930" w:name="_Toc524514081"/>
      <w:bookmarkStart w:id="1931" w:name="_Toc524514789"/>
      <w:bookmarkStart w:id="1932" w:name="_Toc524515501"/>
      <w:bookmarkStart w:id="1933" w:name="_Toc524516203"/>
      <w:bookmarkStart w:id="1934" w:name="_Toc524516902"/>
      <w:bookmarkStart w:id="1935" w:name="_Toc524517559"/>
      <w:bookmarkStart w:id="1936" w:name="_Toc524518199"/>
      <w:bookmarkStart w:id="1937" w:name="_Toc524518812"/>
      <w:bookmarkStart w:id="1938" w:name="_Toc524519426"/>
      <w:bookmarkStart w:id="1939" w:name="_Toc524513355"/>
      <w:bookmarkStart w:id="1940" w:name="_Toc524514082"/>
      <w:bookmarkStart w:id="1941" w:name="_Toc524514790"/>
      <w:bookmarkStart w:id="1942" w:name="_Toc524515502"/>
      <w:bookmarkStart w:id="1943" w:name="_Toc524516204"/>
      <w:bookmarkStart w:id="1944" w:name="_Toc524516903"/>
      <w:bookmarkStart w:id="1945" w:name="_Toc524517560"/>
      <w:bookmarkStart w:id="1946" w:name="_Toc524518200"/>
      <w:bookmarkStart w:id="1947" w:name="_Toc524518813"/>
      <w:bookmarkStart w:id="1948" w:name="_Toc524519427"/>
      <w:bookmarkStart w:id="1949" w:name="_Toc524513356"/>
      <w:bookmarkStart w:id="1950" w:name="_Toc524514083"/>
      <w:bookmarkStart w:id="1951" w:name="_Toc524514791"/>
      <w:bookmarkStart w:id="1952" w:name="_Toc524515503"/>
      <w:bookmarkStart w:id="1953" w:name="_Toc524516205"/>
      <w:bookmarkStart w:id="1954" w:name="_Toc524516904"/>
      <w:bookmarkStart w:id="1955" w:name="_Toc524517561"/>
      <w:bookmarkStart w:id="1956" w:name="_Toc524518201"/>
      <w:bookmarkStart w:id="1957" w:name="_Toc524518814"/>
      <w:bookmarkStart w:id="1958" w:name="_Toc524519428"/>
      <w:bookmarkStart w:id="1959" w:name="_Toc524513357"/>
      <w:bookmarkStart w:id="1960" w:name="_Toc524514084"/>
      <w:bookmarkStart w:id="1961" w:name="_Toc524514792"/>
      <w:bookmarkStart w:id="1962" w:name="_Toc524515504"/>
      <w:bookmarkStart w:id="1963" w:name="_Toc524516206"/>
      <w:bookmarkStart w:id="1964" w:name="_Toc524516905"/>
      <w:bookmarkStart w:id="1965" w:name="_Toc524517562"/>
      <w:bookmarkStart w:id="1966" w:name="_Toc524518202"/>
      <w:bookmarkStart w:id="1967" w:name="_Toc524518815"/>
      <w:bookmarkStart w:id="1968" w:name="_Toc524519429"/>
      <w:bookmarkStart w:id="1969" w:name="_Toc524513358"/>
      <w:bookmarkStart w:id="1970" w:name="_Toc524514085"/>
      <w:bookmarkStart w:id="1971" w:name="_Toc524514793"/>
      <w:bookmarkStart w:id="1972" w:name="_Toc524515505"/>
      <w:bookmarkStart w:id="1973" w:name="_Toc524516207"/>
      <w:bookmarkStart w:id="1974" w:name="_Toc524516906"/>
      <w:bookmarkStart w:id="1975" w:name="_Toc524517563"/>
      <w:bookmarkStart w:id="1976" w:name="_Toc524518203"/>
      <w:bookmarkStart w:id="1977" w:name="_Toc524518816"/>
      <w:bookmarkStart w:id="1978" w:name="_Toc524519430"/>
      <w:bookmarkStart w:id="1979" w:name="_Toc524513359"/>
      <w:bookmarkStart w:id="1980" w:name="_Toc524514086"/>
      <w:bookmarkStart w:id="1981" w:name="_Toc524514794"/>
      <w:bookmarkStart w:id="1982" w:name="_Toc524515506"/>
      <w:bookmarkStart w:id="1983" w:name="_Toc524516208"/>
      <w:bookmarkStart w:id="1984" w:name="_Toc524516907"/>
      <w:bookmarkStart w:id="1985" w:name="_Toc524517564"/>
      <w:bookmarkStart w:id="1986" w:name="_Toc524518204"/>
      <w:bookmarkStart w:id="1987" w:name="_Toc524518817"/>
      <w:bookmarkStart w:id="1988" w:name="_Toc524519431"/>
      <w:bookmarkStart w:id="1989" w:name="_Toc149301337"/>
      <w:bookmarkStart w:id="1990" w:name="_Toc150592758"/>
      <w:bookmarkStart w:id="1991" w:name="_Toc150593820"/>
      <w:bookmarkStart w:id="1992" w:name="_Toc149301338"/>
      <w:bookmarkStart w:id="1993" w:name="_Toc150592759"/>
      <w:bookmarkStart w:id="1994" w:name="_Toc150593821"/>
      <w:bookmarkStart w:id="1995" w:name="_Toc149301340"/>
      <w:bookmarkStart w:id="1996" w:name="_Toc150592761"/>
      <w:bookmarkStart w:id="1997" w:name="_Toc150593823"/>
      <w:bookmarkStart w:id="1998" w:name="_Toc149301342"/>
      <w:bookmarkStart w:id="1999" w:name="_Toc150592763"/>
      <w:bookmarkStart w:id="2000" w:name="_Toc150593825"/>
      <w:bookmarkStart w:id="2001" w:name="_Toc149301344"/>
      <w:bookmarkStart w:id="2002" w:name="_Toc150592765"/>
      <w:bookmarkStart w:id="2003" w:name="_Toc150593827"/>
      <w:bookmarkStart w:id="2004" w:name="_Toc149301346"/>
      <w:bookmarkStart w:id="2005" w:name="_Toc150592767"/>
      <w:bookmarkStart w:id="2006" w:name="_Toc150593829"/>
      <w:bookmarkStart w:id="2007" w:name="_Toc149301349"/>
      <w:bookmarkStart w:id="2008" w:name="_Toc150592770"/>
      <w:bookmarkStart w:id="2009" w:name="_Toc150593832"/>
      <w:bookmarkStart w:id="2010" w:name="_Toc149301350"/>
      <w:bookmarkStart w:id="2011" w:name="_Toc150592771"/>
      <w:bookmarkStart w:id="2012" w:name="_Toc150593833"/>
      <w:bookmarkStart w:id="2013" w:name="_Toc149301351"/>
      <w:bookmarkStart w:id="2014" w:name="_Toc150592772"/>
      <w:bookmarkStart w:id="2015" w:name="_Toc150593834"/>
      <w:bookmarkStart w:id="2016" w:name="_Toc149301353"/>
      <w:bookmarkStart w:id="2017" w:name="_Toc150592774"/>
      <w:bookmarkStart w:id="2018" w:name="_Toc150593836"/>
      <w:bookmarkStart w:id="2019" w:name="_Toc149301355"/>
      <w:bookmarkStart w:id="2020" w:name="_Toc150592776"/>
      <w:bookmarkStart w:id="2021" w:name="_Toc150593838"/>
      <w:bookmarkStart w:id="2022" w:name="_Toc149301356"/>
      <w:bookmarkStart w:id="2023" w:name="_Toc150592777"/>
      <w:bookmarkStart w:id="2024" w:name="_Toc150593839"/>
      <w:bookmarkStart w:id="2025" w:name="_Toc149301357"/>
      <w:bookmarkStart w:id="2026" w:name="_Toc150592778"/>
      <w:bookmarkStart w:id="2027" w:name="_Toc150593840"/>
      <w:bookmarkStart w:id="2028" w:name="_Toc149301359"/>
      <w:bookmarkStart w:id="2029" w:name="_Toc150592780"/>
      <w:bookmarkStart w:id="2030" w:name="_Toc150593842"/>
      <w:bookmarkStart w:id="2031" w:name="_Toc149301360"/>
      <w:bookmarkStart w:id="2032" w:name="_Toc150592781"/>
      <w:bookmarkStart w:id="2033" w:name="_Toc150593843"/>
      <w:bookmarkStart w:id="2034" w:name="_Toc149301361"/>
      <w:bookmarkStart w:id="2035" w:name="_Toc150592782"/>
      <w:bookmarkStart w:id="2036" w:name="_Toc150593844"/>
      <w:bookmarkStart w:id="2037" w:name="_Toc149301363"/>
      <w:bookmarkStart w:id="2038" w:name="_Toc150592784"/>
      <w:bookmarkStart w:id="2039" w:name="_Toc150593846"/>
      <w:bookmarkStart w:id="2040" w:name="_Toc149301364"/>
      <w:bookmarkStart w:id="2041" w:name="_Toc150592785"/>
      <w:bookmarkStart w:id="2042" w:name="_Toc150593847"/>
      <w:bookmarkStart w:id="2043" w:name="_Toc149301365"/>
      <w:bookmarkStart w:id="2044" w:name="_Toc150592786"/>
      <w:bookmarkStart w:id="2045" w:name="_Toc150593848"/>
      <w:bookmarkStart w:id="2046" w:name="_Toc149301367"/>
      <w:bookmarkStart w:id="2047" w:name="_Toc150592788"/>
      <w:bookmarkStart w:id="2048" w:name="_Toc150593850"/>
      <w:bookmarkStart w:id="2049" w:name="_Toc149301369"/>
      <w:bookmarkStart w:id="2050" w:name="_Toc150592790"/>
      <w:bookmarkStart w:id="2051" w:name="_Toc150593852"/>
      <w:bookmarkStart w:id="2052" w:name="_Toc149301371"/>
      <w:bookmarkStart w:id="2053" w:name="_Toc150592792"/>
      <w:bookmarkStart w:id="2054" w:name="_Toc150593854"/>
      <w:bookmarkStart w:id="2055" w:name="_Toc149301372"/>
      <w:bookmarkStart w:id="2056" w:name="_Toc150592793"/>
      <w:bookmarkStart w:id="2057" w:name="_Toc150593855"/>
      <w:bookmarkStart w:id="2058" w:name="_Toc149301376"/>
      <w:bookmarkStart w:id="2059" w:name="_Toc150592797"/>
      <w:bookmarkStart w:id="2060" w:name="_Toc150593859"/>
      <w:bookmarkStart w:id="2061" w:name="_Toc149301378"/>
      <w:bookmarkStart w:id="2062" w:name="_Toc150592799"/>
      <w:bookmarkStart w:id="2063" w:name="_Toc150593861"/>
      <w:bookmarkStart w:id="2064" w:name="_Toc149301380"/>
      <w:bookmarkStart w:id="2065" w:name="_Toc150592801"/>
      <w:bookmarkStart w:id="2066" w:name="_Toc150593863"/>
      <w:bookmarkStart w:id="2067" w:name="_Toc149301382"/>
      <w:bookmarkStart w:id="2068" w:name="_Toc150592803"/>
      <w:bookmarkStart w:id="2069" w:name="_Toc150593865"/>
      <w:bookmarkStart w:id="2070" w:name="_Toc149301384"/>
      <w:bookmarkStart w:id="2071" w:name="_Toc150592805"/>
      <w:bookmarkStart w:id="2072" w:name="_Toc150593867"/>
      <w:bookmarkStart w:id="2073" w:name="_Toc149301386"/>
      <w:bookmarkStart w:id="2074" w:name="_Toc150592807"/>
      <w:bookmarkStart w:id="2075" w:name="_Toc150593869"/>
      <w:bookmarkStart w:id="2076" w:name="_Toc149301388"/>
      <w:bookmarkStart w:id="2077" w:name="_Toc150592809"/>
      <w:bookmarkStart w:id="2078" w:name="_Toc150593871"/>
      <w:bookmarkStart w:id="2079" w:name="_Toc149301390"/>
      <w:bookmarkStart w:id="2080" w:name="_Toc150592811"/>
      <w:bookmarkStart w:id="2081" w:name="_Toc150593873"/>
      <w:bookmarkStart w:id="2082" w:name="_Toc149301392"/>
      <w:bookmarkStart w:id="2083" w:name="_Toc150592813"/>
      <w:bookmarkStart w:id="2084" w:name="_Toc150593875"/>
      <w:bookmarkStart w:id="2085" w:name="_Toc149301394"/>
      <w:bookmarkStart w:id="2086" w:name="_Toc150592815"/>
      <w:bookmarkStart w:id="2087" w:name="_Toc150593877"/>
      <w:bookmarkStart w:id="2088" w:name="_Toc149301396"/>
      <w:bookmarkStart w:id="2089" w:name="_Toc150592817"/>
      <w:bookmarkStart w:id="2090" w:name="_Toc150593879"/>
      <w:bookmarkStart w:id="2091" w:name="_Toc149301397"/>
      <w:bookmarkStart w:id="2092" w:name="_Toc150592818"/>
      <w:bookmarkStart w:id="2093" w:name="_Toc150593880"/>
      <w:bookmarkStart w:id="2094" w:name="_Toc149301398"/>
      <w:bookmarkStart w:id="2095" w:name="_Toc150592819"/>
      <w:bookmarkStart w:id="2096" w:name="_Toc150593881"/>
      <w:bookmarkStart w:id="2097" w:name="_Toc149301400"/>
      <w:bookmarkStart w:id="2098" w:name="_Toc150592821"/>
      <w:bookmarkStart w:id="2099" w:name="_Toc150593883"/>
      <w:bookmarkStart w:id="2100" w:name="_Toc149301402"/>
      <w:bookmarkStart w:id="2101" w:name="_Toc150592823"/>
      <w:bookmarkStart w:id="2102" w:name="_Toc150593885"/>
      <w:bookmarkStart w:id="2103" w:name="_Toc149301404"/>
      <w:bookmarkStart w:id="2104" w:name="_Toc150592825"/>
      <w:bookmarkStart w:id="2105" w:name="_Toc150593887"/>
      <w:bookmarkStart w:id="2106" w:name="_Toc149301408"/>
      <w:bookmarkStart w:id="2107" w:name="_Toc150592829"/>
      <w:bookmarkStart w:id="2108" w:name="_Toc150593891"/>
      <w:bookmarkStart w:id="2109" w:name="_Toc149301410"/>
      <w:bookmarkStart w:id="2110" w:name="_Toc150592831"/>
      <w:bookmarkStart w:id="2111" w:name="_Toc150593893"/>
      <w:bookmarkStart w:id="2112" w:name="_Toc149301411"/>
      <w:bookmarkStart w:id="2113" w:name="_Toc150592832"/>
      <w:bookmarkStart w:id="2114" w:name="_Toc150593894"/>
      <w:bookmarkStart w:id="2115" w:name="_Toc149301412"/>
      <w:bookmarkStart w:id="2116" w:name="_Toc150592833"/>
      <w:bookmarkStart w:id="2117" w:name="_Toc150593895"/>
      <w:bookmarkStart w:id="2118" w:name="_Toc149301415"/>
      <w:bookmarkStart w:id="2119" w:name="_Toc150592836"/>
      <w:bookmarkStart w:id="2120" w:name="_Toc150593898"/>
      <w:bookmarkStart w:id="2121" w:name="_Toc149301417"/>
      <w:bookmarkStart w:id="2122" w:name="_Toc150592838"/>
      <w:bookmarkStart w:id="2123" w:name="_Toc150593900"/>
      <w:bookmarkStart w:id="2124" w:name="_Toc149301425"/>
      <w:bookmarkStart w:id="2125" w:name="_Toc150592846"/>
      <w:bookmarkStart w:id="2126" w:name="_Toc150593908"/>
      <w:bookmarkStart w:id="2127" w:name="_Toc149301430"/>
      <w:bookmarkStart w:id="2128" w:name="_Toc150592851"/>
      <w:bookmarkStart w:id="2129" w:name="_Toc150593913"/>
      <w:bookmarkStart w:id="2130" w:name="_Toc149301431"/>
      <w:bookmarkStart w:id="2131" w:name="_Toc150592852"/>
      <w:bookmarkStart w:id="2132" w:name="_Toc150593914"/>
      <w:bookmarkStart w:id="2133" w:name="_Toc149301432"/>
      <w:bookmarkStart w:id="2134" w:name="_Toc150592853"/>
      <w:bookmarkStart w:id="2135" w:name="_Toc150593915"/>
      <w:bookmarkStart w:id="2136" w:name="_Toc149301433"/>
      <w:bookmarkStart w:id="2137" w:name="_Toc150592854"/>
      <w:bookmarkStart w:id="2138" w:name="_Toc150593916"/>
      <w:bookmarkStart w:id="2139" w:name="_Toc149301434"/>
      <w:bookmarkStart w:id="2140" w:name="_Toc150592855"/>
      <w:bookmarkStart w:id="2141" w:name="_Toc150593917"/>
      <w:bookmarkStart w:id="2142" w:name="_Toc149301435"/>
      <w:bookmarkStart w:id="2143" w:name="_Toc150592856"/>
      <w:bookmarkStart w:id="2144" w:name="_Toc150593918"/>
      <w:bookmarkStart w:id="2145" w:name="_Toc149301436"/>
      <w:bookmarkStart w:id="2146" w:name="_Toc150592857"/>
      <w:bookmarkStart w:id="2147" w:name="_Toc150593919"/>
      <w:bookmarkStart w:id="2148" w:name="_Toc149301437"/>
      <w:bookmarkStart w:id="2149" w:name="_Toc150592858"/>
      <w:bookmarkStart w:id="2150" w:name="_Toc150593920"/>
      <w:bookmarkStart w:id="2151" w:name="_Toc149301438"/>
      <w:bookmarkStart w:id="2152" w:name="_Toc150592859"/>
      <w:bookmarkStart w:id="2153" w:name="_Toc150593921"/>
      <w:bookmarkStart w:id="2154" w:name="_Toc149301442"/>
      <w:bookmarkStart w:id="2155" w:name="_Toc150592863"/>
      <w:bookmarkStart w:id="2156" w:name="_Toc150593925"/>
      <w:bookmarkStart w:id="2157" w:name="_Toc149301443"/>
      <w:bookmarkStart w:id="2158" w:name="_Toc150592864"/>
      <w:bookmarkStart w:id="2159" w:name="_Toc150593926"/>
      <w:bookmarkStart w:id="2160" w:name="_Toc149301444"/>
      <w:bookmarkStart w:id="2161" w:name="_Toc150592865"/>
      <w:bookmarkStart w:id="2162" w:name="_Toc150593927"/>
      <w:bookmarkStart w:id="2163" w:name="_Toc149301445"/>
      <w:bookmarkStart w:id="2164" w:name="_Toc150592866"/>
      <w:bookmarkStart w:id="2165" w:name="_Toc150593928"/>
      <w:bookmarkStart w:id="2166" w:name="_Toc149301446"/>
      <w:bookmarkStart w:id="2167" w:name="_Toc150592867"/>
      <w:bookmarkStart w:id="2168" w:name="_Toc150593929"/>
      <w:bookmarkStart w:id="2169" w:name="_Toc149301448"/>
      <w:bookmarkStart w:id="2170" w:name="_Toc150592869"/>
      <w:bookmarkStart w:id="2171" w:name="_Toc150593931"/>
      <w:bookmarkStart w:id="2172" w:name="_Toc149301451"/>
      <w:bookmarkStart w:id="2173" w:name="_Toc150592872"/>
      <w:bookmarkStart w:id="2174" w:name="_Toc150593934"/>
      <w:bookmarkStart w:id="2175" w:name="_Toc149301456"/>
      <w:bookmarkStart w:id="2176" w:name="_Toc150592877"/>
      <w:bookmarkStart w:id="2177" w:name="_Toc150593939"/>
      <w:bookmarkStart w:id="2178" w:name="_Toc149301458"/>
      <w:bookmarkStart w:id="2179" w:name="_Toc150592879"/>
      <w:bookmarkStart w:id="2180" w:name="_Toc150593941"/>
      <w:bookmarkStart w:id="2181" w:name="_Toc149301459"/>
      <w:bookmarkStart w:id="2182" w:name="_Toc150592880"/>
      <w:bookmarkStart w:id="2183" w:name="_Toc150593942"/>
      <w:bookmarkStart w:id="2184" w:name="_Toc149301460"/>
      <w:bookmarkStart w:id="2185" w:name="_Toc150592881"/>
      <w:bookmarkStart w:id="2186" w:name="_Toc150593943"/>
      <w:bookmarkStart w:id="2187" w:name="_Toc149301461"/>
      <w:bookmarkStart w:id="2188" w:name="_Toc150592882"/>
      <w:bookmarkStart w:id="2189" w:name="_Toc150593944"/>
      <w:bookmarkStart w:id="2190" w:name="_Toc149301462"/>
      <w:bookmarkStart w:id="2191" w:name="_Toc150592883"/>
      <w:bookmarkStart w:id="2192" w:name="_Toc150593945"/>
      <w:bookmarkStart w:id="2193" w:name="_Toc149301465"/>
      <w:bookmarkStart w:id="2194" w:name="_Toc150592886"/>
      <w:bookmarkStart w:id="2195" w:name="_Toc150593948"/>
      <w:bookmarkStart w:id="2196" w:name="_Toc149301467"/>
      <w:bookmarkStart w:id="2197" w:name="_Toc150592888"/>
      <w:bookmarkStart w:id="2198" w:name="_Toc150593950"/>
      <w:bookmarkStart w:id="2199" w:name="_Toc149301468"/>
      <w:bookmarkStart w:id="2200" w:name="_Toc150592889"/>
      <w:bookmarkStart w:id="2201" w:name="_Toc150593951"/>
      <w:bookmarkStart w:id="2202" w:name="_Toc149301469"/>
      <w:bookmarkStart w:id="2203" w:name="_Toc150592890"/>
      <w:bookmarkStart w:id="2204" w:name="_Toc150593952"/>
      <w:bookmarkStart w:id="2205" w:name="_Toc149301470"/>
      <w:bookmarkStart w:id="2206" w:name="_Toc150592891"/>
      <w:bookmarkStart w:id="2207" w:name="_Toc150593953"/>
      <w:bookmarkStart w:id="2208" w:name="_Toc149301471"/>
      <w:bookmarkStart w:id="2209" w:name="_Toc150592892"/>
      <w:bookmarkStart w:id="2210" w:name="_Toc150593954"/>
      <w:bookmarkStart w:id="2211" w:name="_Toc149301475"/>
      <w:bookmarkStart w:id="2212" w:name="_Toc150592896"/>
      <w:bookmarkStart w:id="2213" w:name="_Toc150593958"/>
      <w:bookmarkStart w:id="2214" w:name="_Toc149301479"/>
      <w:bookmarkStart w:id="2215" w:name="_Toc150592900"/>
      <w:bookmarkStart w:id="2216" w:name="_Toc150593962"/>
      <w:bookmarkStart w:id="2217" w:name="_Toc149301481"/>
      <w:bookmarkStart w:id="2218" w:name="_Toc150592902"/>
      <w:bookmarkStart w:id="2219" w:name="_Toc150593964"/>
      <w:bookmarkStart w:id="2220" w:name="_Toc149301482"/>
      <w:bookmarkStart w:id="2221" w:name="_Toc150592903"/>
      <w:bookmarkStart w:id="2222" w:name="_Toc150593965"/>
      <w:bookmarkStart w:id="2223" w:name="_Toc149301483"/>
      <w:bookmarkStart w:id="2224" w:name="_Toc150592904"/>
      <w:bookmarkStart w:id="2225" w:name="_Toc150593966"/>
      <w:bookmarkStart w:id="2226" w:name="_Toc149301484"/>
      <w:bookmarkStart w:id="2227" w:name="_Toc150592905"/>
      <w:bookmarkStart w:id="2228" w:name="_Toc150593967"/>
      <w:bookmarkStart w:id="2229" w:name="_Toc149301485"/>
      <w:bookmarkStart w:id="2230" w:name="_Toc150592906"/>
      <w:bookmarkStart w:id="2231" w:name="_Toc150593968"/>
      <w:bookmarkStart w:id="2232" w:name="_Toc149301487"/>
      <w:bookmarkStart w:id="2233" w:name="_Toc150592908"/>
      <w:bookmarkStart w:id="2234" w:name="_Toc150593970"/>
      <w:bookmarkStart w:id="2235" w:name="_Toc149301497"/>
      <w:bookmarkStart w:id="2236" w:name="_Toc150592918"/>
      <w:bookmarkStart w:id="2237" w:name="_Toc150593980"/>
      <w:bookmarkStart w:id="2238" w:name="_Toc149301499"/>
      <w:bookmarkStart w:id="2239" w:name="_Toc150592920"/>
      <w:bookmarkStart w:id="2240" w:name="_Toc150593982"/>
      <w:bookmarkStart w:id="2241" w:name="_Toc149301500"/>
      <w:bookmarkStart w:id="2242" w:name="_Toc150592921"/>
      <w:bookmarkStart w:id="2243" w:name="_Toc150593983"/>
      <w:bookmarkStart w:id="2244" w:name="_Toc149301505"/>
      <w:bookmarkStart w:id="2245" w:name="_Toc150592926"/>
      <w:bookmarkStart w:id="2246" w:name="_Toc150593988"/>
      <w:bookmarkStart w:id="2247" w:name="_Toc149301507"/>
      <w:bookmarkStart w:id="2248" w:name="_Toc150592928"/>
      <w:bookmarkStart w:id="2249" w:name="_Toc150593990"/>
      <w:bookmarkStart w:id="2250" w:name="_Toc149301509"/>
      <w:bookmarkStart w:id="2251" w:name="_Toc150592930"/>
      <w:bookmarkStart w:id="2252" w:name="_Toc150593992"/>
      <w:bookmarkStart w:id="2253" w:name="_Toc149301510"/>
      <w:bookmarkStart w:id="2254" w:name="_Toc150592931"/>
      <w:bookmarkStart w:id="2255" w:name="_Toc150593993"/>
      <w:bookmarkStart w:id="2256" w:name="_Toc149301511"/>
      <w:bookmarkStart w:id="2257" w:name="_Toc150592932"/>
      <w:bookmarkStart w:id="2258" w:name="_Toc150593994"/>
      <w:bookmarkStart w:id="2259" w:name="_Toc149301525"/>
      <w:bookmarkStart w:id="2260" w:name="_Toc150592946"/>
      <w:bookmarkStart w:id="2261" w:name="_Toc150594008"/>
      <w:bookmarkStart w:id="2262" w:name="_Toc524513361"/>
      <w:bookmarkStart w:id="2263" w:name="_Toc524514088"/>
      <w:bookmarkStart w:id="2264" w:name="_Toc524514796"/>
      <w:bookmarkStart w:id="2265" w:name="_Toc524515508"/>
      <w:bookmarkStart w:id="2266" w:name="_Toc524516210"/>
      <w:bookmarkStart w:id="2267" w:name="_Toc524516909"/>
      <w:bookmarkStart w:id="2268" w:name="_Toc524517566"/>
      <w:bookmarkStart w:id="2269" w:name="_Toc524518206"/>
      <w:bookmarkStart w:id="2270" w:name="_Toc524518819"/>
      <w:bookmarkStart w:id="2271" w:name="_Toc524519433"/>
      <w:bookmarkStart w:id="2272" w:name="_Toc524518168"/>
      <w:bookmarkStart w:id="2273" w:name="_Toc524519891"/>
      <w:bookmarkStart w:id="2274" w:name="_Toc524520415"/>
      <w:bookmarkStart w:id="2275" w:name="_Toc524520908"/>
      <w:bookmarkStart w:id="2276" w:name="_Toc524521521"/>
      <w:bookmarkStart w:id="2277" w:name="_Toc525551575"/>
      <w:bookmarkStart w:id="2278" w:name="_Toc525553198"/>
      <w:bookmarkStart w:id="2279" w:name="_Toc524513362"/>
      <w:bookmarkStart w:id="2280" w:name="_Toc524514089"/>
      <w:bookmarkStart w:id="2281" w:name="_Toc524514797"/>
      <w:bookmarkStart w:id="2282" w:name="_Toc524515509"/>
      <w:bookmarkStart w:id="2283" w:name="_Toc524516211"/>
      <w:bookmarkStart w:id="2284" w:name="_Toc524516910"/>
      <w:bookmarkStart w:id="2285" w:name="_Toc524517567"/>
      <w:bookmarkStart w:id="2286" w:name="_Toc524518207"/>
      <w:bookmarkStart w:id="2287" w:name="_Toc524518820"/>
      <w:bookmarkStart w:id="2288" w:name="_Toc524519434"/>
      <w:bookmarkStart w:id="2289" w:name="_Toc524518169"/>
      <w:bookmarkStart w:id="2290" w:name="_Toc524519892"/>
      <w:bookmarkStart w:id="2291" w:name="_Toc524520416"/>
      <w:bookmarkStart w:id="2292" w:name="_Toc524520909"/>
      <w:bookmarkStart w:id="2293" w:name="_Toc524521522"/>
      <w:bookmarkStart w:id="2294" w:name="_Toc525551576"/>
      <w:bookmarkStart w:id="2295" w:name="_Toc525553199"/>
      <w:bookmarkStart w:id="2296" w:name="_Toc524513364"/>
      <w:bookmarkStart w:id="2297" w:name="_Toc524514091"/>
      <w:bookmarkStart w:id="2298" w:name="_Toc524514799"/>
      <w:bookmarkStart w:id="2299" w:name="_Toc524515511"/>
      <w:bookmarkStart w:id="2300" w:name="_Toc524516213"/>
      <w:bookmarkStart w:id="2301" w:name="_Toc524516912"/>
      <w:bookmarkStart w:id="2302" w:name="_Toc524517569"/>
      <w:bookmarkStart w:id="2303" w:name="_Toc524518209"/>
      <w:bookmarkStart w:id="2304" w:name="_Toc524518822"/>
      <w:bookmarkStart w:id="2305" w:name="_Toc524519436"/>
      <w:bookmarkStart w:id="2306" w:name="_Toc524518205"/>
      <w:bookmarkStart w:id="2307" w:name="_Toc524519894"/>
      <w:bookmarkStart w:id="2308" w:name="_Toc524520418"/>
      <w:bookmarkStart w:id="2309" w:name="_Toc524520911"/>
      <w:bookmarkStart w:id="2310" w:name="_Toc524521524"/>
      <w:bookmarkStart w:id="2311" w:name="_Toc525551578"/>
      <w:bookmarkStart w:id="2312" w:name="_Toc525553201"/>
      <w:bookmarkStart w:id="2313" w:name="_Toc524513365"/>
      <w:bookmarkStart w:id="2314" w:name="_Toc524514092"/>
      <w:bookmarkStart w:id="2315" w:name="_Toc524514800"/>
      <w:bookmarkStart w:id="2316" w:name="_Toc524515512"/>
      <w:bookmarkStart w:id="2317" w:name="_Toc524516214"/>
      <w:bookmarkStart w:id="2318" w:name="_Toc524516913"/>
      <w:bookmarkStart w:id="2319" w:name="_Toc524517570"/>
      <w:bookmarkStart w:id="2320" w:name="_Toc524518210"/>
      <w:bookmarkStart w:id="2321" w:name="_Toc524518823"/>
      <w:bookmarkStart w:id="2322" w:name="_Toc524519437"/>
      <w:bookmarkStart w:id="2323" w:name="_Toc524518208"/>
      <w:bookmarkStart w:id="2324" w:name="_Toc524519895"/>
      <w:bookmarkStart w:id="2325" w:name="_Toc524520419"/>
      <w:bookmarkStart w:id="2326" w:name="_Toc524520912"/>
      <w:bookmarkStart w:id="2327" w:name="_Toc524521525"/>
      <w:bookmarkStart w:id="2328" w:name="_Toc525551579"/>
      <w:bookmarkStart w:id="2329" w:name="_Toc525553202"/>
      <w:bookmarkStart w:id="2330" w:name="_Toc524513366"/>
      <w:bookmarkStart w:id="2331" w:name="_Toc524514093"/>
      <w:bookmarkStart w:id="2332" w:name="_Toc524514801"/>
      <w:bookmarkStart w:id="2333" w:name="_Toc524515513"/>
      <w:bookmarkStart w:id="2334" w:name="_Toc524516215"/>
      <w:bookmarkStart w:id="2335" w:name="_Toc524516914"/>
      <w:bookmarkStart w:id="2336" w:name="_Toc524517571"/>
      <w:bookmarkStart w:id="2337" w:name="_Toc524518211"/>
      <w:bookmarkStart w:id="2338" w:name="_Toc524518824"/>
      <w:bookmarkStart w:id="2339" w:name="_Toc524519438"/>
      <w:bookmarkStart w:id="2340" w:name="_Toc524518221"/>
      <w:bookmarkStart w:id="2341" w:name="_Toc524519896"/>
      <w:bookmarkStart w:id="2342" w:name="_Toc524520420"/>
      <w:bookmarkStart w:id="2343" w:name="_Toc524520913"/>
      <w:bookmarkStart w:id="2344" w:name="_Toc524521526"/>
      <w:bookmarkStart w:id="2345" w:name="_Toc525551580"/>
      <w:bookmarkStart w:id="2346" w:name="_Toc525553203"/>
      <w:bookmarkStart w:id="2347" w:name="_Toc524513367"/>
      <w:bookmarkStart w:id="2348" w:name="_Toc524514094"/>
      <w:bookmarkStart w:id="2349" w:name="_Toc524514802"/>
      <w:bookmarkStart w:id="2350" w:name="_Toc524515514"/>
      <w:bookmarkStart w:id="2351" w:name="_Toc524516216"/>
      <w:bookmarkStart w:id="2352" w:name="_Toc524516915"/>
      <w:bookmarkStart w:id="2353" w:name="_Toc524517572"/>
      <w:bookmarkStart w:id="2354" w:name="_Toc524518212"/>
      <w:bookmarkStart w:id="2355" w:name="_Toc524518825"/>
      <w:bookmarkStart w:id="2356" w:name="_Toc524519439"/>
      <w:bookmarkStart w:id="2357" w:name="_Toc524518247"/>
      <w:bookmarkStart w:id="2358" w:name="_Toc524519897"/>
      <w:bookmarkStart w:id="2359" w:name="_Toc524520421"/>
      <w:bookmarkStart w:id="2360" w:name="_Toc524520914"/>
      <w:bookmarkStart w:id="2361" w:name="_Toc524521527"/>
      <w:bookmarkStart w:id="2362" w:name="_Toc525551581"/>
      <w:bookmarkStart w:id="2363" w:name="_Toc525553204"/>
      <w:bookmarkStart w:id="2364" w:name="_Toc524513368"/>
      <w:bookmarkStart w:id="2365" w:name="_Toc524514095"/>
      <w:bookmarkStart w:id="2366" w:name="_Toc524514803"/>
      <w:bookmarkStart w:id="2367" w:name="_Toc524515515"/>
      <w:bookmarkStart w:id="2368" w:name="_Toc524516217"/>
      <w:bookmarkStart w:id="2369" w:name="_Toc524516916"/>
      <w:bookmarkStart w:id="2370" w:name="_Toc524517573"/>
      <w:bookmarkStart w:id="2371" w:name="_Toc524518213"/>
      <w:bookmarkStart w:id="2372" w:name="_Toc524518826"/>
      <w:bookmarkStart w:id="2373" w:name="_Toc524519440"/>
      <w:bookmarkStart w:id="2374" w:name="_Toc524518256"/>
      <w:bookmarkStart w:id="2375" w:name="_Toc524519898"/>
      <w:bookmarkStart w:id="2376" w:name="_Toc524520422"/>
      <w:bookmarkStart w:id="2377" w:name="_Toc524520915"/>
      <w:bookmarkStart w:id="2378" w:name="_Toc524521528"/>
      <w:bookmarkStart w:id="2379" w:name="_Toc525551582"/>
      <w:bookmarkStart w:id="2380" w:name="_Toc525553205"/>
      <w:bookmarkStart w:id="2381" w:name="_Toc524513369"/>
      <w:bookmarkStart w:id="2382" w:name="_Toc524514096"/>
      <w:bookmarkStart w:id="2383" w:name="_Toc524514804"/>
      <w:bookmarkStart w:id="2384" w:name="_Toc524515516"/>
      <w:bookmarkStart w:id="2385" w:name="_Toc524516218"/>
      <w:bookmarkStart w:id="2386" w:name="_Toc524516917"/>
      <w:bookmarkStart w:id="2387" w:name="_Toc524517574"/>
      <w:bookmarkStart w:id="2388" w:name="_Toc524518214"/>
      <w:bookmarkStart w:id="2389" w:name="_Toc524518827"/>
      <w:bookmarkStart w:id="2390" w:name="_Toc524519441"/>
      <w:bookmarkStart w:id="2391" w:name="_Toc524518305"/>
      <w:bookmarkStart w:id="2392" w:name="_Toc524519899"/>
      <w:bookmarkStart w:id="2393" w:name="_Toc524520423"/>
      <w:bookmarkStart w:id="2394" w:name="_Toc524520916"/>
      <w:bookmarkStart w:id="2395" w:name="_Toc524521529"/>
      <w:bookmarkStart w:id="2396" w:name="_Toc525551583"/>
      <w:bookmarkStart w:id="2397" w:name="_Toc525553206"/>
      <w:bookmarkStart w:id="2398" w:name="_Toc524513370"/>
      <w:bookmarkStart w:id="2399" w:name="_Toc524514097"/>
      <w:bookmarkStart w:id="2400" w:name="_Toc524514805"/>
      <w:bookmarkStart w:id="2401" w:name="_Toc524515517"/>
      <w:bookmarkStart w:id="2402" w:name="_Toc524516219"/>
      <w:bookmarkStart w:id="2403" w:name="_Toc524516918"/>
      <w:bookmarkStart w:id="2404" w:name="_Toc524517575"/>
      <w:bookmarkStart w:id="2405" w:name="_Toc524518215"/>
      <w:bookmarkStart w:id="2406" w:name="_Toc524518828"/>
      <w:bookmarkStart w:id="2407" w:name="_Toc524519442"/>
      <w:bookmarkStart w:id="2408" w:name="_Toc524518306"/>
      <w:bookmarkStart w:id="2409" w:name="_Toc524519900"/>
      <w:bookmarkStart w:id="2410" w:name="_Toc524520424"/>
      <w:bookmarkStart w:id="2411" w:name="_Toc524520917"/>
      <w:bookmarkStart w:id="2412" w:name="_Toc524521530"/>
      <w:bookmarkStart w:id="2413" w:name="_Toc525551584"/>
      <w:bookmarkStart w:id="2414" w:name="_Toc525553207"/>
      <w:bookmarkStart w:id="2415" w:name="_Toc524513371"/>
      <w:bookmarkStart w:id="2416" w:name="_Toc524514098"/>
      <w:bookmarkStart w:id="2417" w:name="_Toc524514806"/>
      <w:bookmarkStart w:id="2418" w:name="_Toc524515518"/>
      <w:bookmarkStart w:id="2419" w:name="_Toc524516220"/>
      <w:bookmarkStart w:id="2420" w:name="_Toc524516919"/>
      <w:bookmarkStart w:id="2421" w:name="_Toc524517576"/>
      <w:bookmarkStart w:id="2422" w:name="_Toc524518216"/>
      <w:bookmarkStart w:id="2423" w:name="_Toc524518829"/>
      <w:bookmarkStart w:id="2424" w:name="_Toc524519443"/>
      <w:bookmarkStart w:id="2425" w:name="_Toc524518307"/>
      <w:bookmarkStart w:id="2426" w:name="_Toc524519901"/>
      <w:bookmarkStart w:id="2427" w:name="_Toc524520425"/>
      <w:bookmarkStart w:id="2428" w:name="_Toc524520918"/>
      <w:bookmarkStart w:id="2429" w:name="_Toc524521531"/>
      <w:bookmarkStart w:id="2430" w:name="_Toc525551585"/>
      <w:bookmarkStart w:id="2431" w:name="_Toc525553208"/>
      <w:bookmarkStart w:id="2432" w:name="_Toc524513372"/>
      <w:bookmarkStart w:id="2433" w:name="_Toc524514099"/>
      <w:bookmarkStart w:id="2434" w:name="_Toc524514807"/>
      <w:bookmarkStart w:id="2435" w:name="_Toc524515519"/>
      <w:bookmarkStart w:id="2436" w:name="_Toc524516221"/>
      <w:bookmarkStart w:id="2437" w:name="_Toc524516920"/>
      <w:bookmarkStart w:id="2438" w:name="_Toc524517577"/>
      <w:bookmarkStart w:id="2439" w:name="_Toc524518217"/>
      <w:bookmarkStart w:id="2440" w:name="_Toc524518830"/>
      <w:bookmarkStart w:id="2441" w:name="_Toc524519444"/>
      <w:bookmarkStart w:id="2442" w:name="_Toc524518308"/>
      <w:bookmarkStart w:id="2443" w:name="_Toc524519902"/>
      <w:bookmarkStart w:id="2444" w:name="_Toc524520426"/>
      <w:bookmarkStart w:id="2445" w:name="_Toc524520919"/>
      <w:bookmarkStart w:id="2446" w:name="_Toc524521532"/>
      <w:bookmarkStart w:id="2447" w:name="_Toc525551586"/>
      <w:bookmarkStart w:id="2448" w:name="_Toc525553209"/>
      <w:bookmarkStart w:id="2449" w:name="_Toc524513373"/>
      <w:bookmarkStart w:id="2450" w:name="_Toc524514100"/>
      <w:bookmarkStart w:id="2451" w:name="_Toc524514808"/>
      <w:bookmarkStart w:id="2452" w:name="_Toc524515520"/>
      <w:bookmarkStart w:id="2453" w:name="_Toc524516222"/>
      <w:bookmarkStart w:id="2454" w:name="_Toc524516921"/>
      <w:bookmarkStart w:id="2455" w:name="_Toc524517578"/>
      <w:bookmarkStart w:id="2456" w:name="_Toc524518218"/>
      <w:bookmarkStart w:id="2457" w:name="_Toc524518831"/>
      <w:bookmarkStart w:id="2458" w:name="_Toc524519445"/>
      <w:bookmarkStart w:id="2459" w:name="_Toc524518309"/>
      <w:bookmarkStart w:id="2460" w:name="_Toc524519903"/>
      <w:bookmarkStart w:id="2461" w:name="_Toc524520427"/>
      <w:bookmarkStart w:id="2462" w:name="_Toc524520920"/>
      <w:bookmarkStart w:id="2463" w:name="_Toc524521533"/>
      <w:bookmarkStart w:id="2464" w:name="_Toc525551587"/>
      <w:bookmarkStart w:id="2465" w:name="_Toc525553210"/>
      <w:bookmarkStart w:id="2466" w:name="_Toc524513374"/>
      <w:bookmarkStart w:id="2467" w:name="_Toc524514101"/>
      <w:bookmarkStart w:id="2468" w:name="_Toc524514809"/>
      <w:bookmarkStart w:id="2469" w:name="_Toc524515521"/>
      <w:bookmarkStart w:id="2470" w:name="_Toc524516223"/>
      <w:bookmarkStart w:id="2471" w:name="_Toc524516922"/>
      <w:bookmarkStart w:id="2472" w:name="_Toc524517579"/>
      <w:bookmarkStart w:id="2473" w:name="_Toc524518219"/>
      <w:bookmarkStart w:id="2474" w:name="_Toc524518832"/>
      <w:bookmarkStart w:id="2475" w:name="_Toc524519446"/>
      <w:bookmarkStart w:id="2476" w:name="_Toc524518310"/>
      <w:bookmarkStart w:id="2477" w:name="_Toc524519904"/>
      <w:bookmarkStart w:id="2478" w:name="_Toc524520428"/>
      <w:bookmarkStart w:id="2479" w:name="_Toc524520921"/>
      <w:bookmarkStart w:id="2480" w:name="_Toc524521534"/>
      <w:bookmarkStart w:id="2481" w:name="_Toc525551588"/>
      <w:bookmarkStart w:id="2482" w:name="_Toc525553211"/>
      <w:bookmarkStart w:id="2483" w:name="_Toc524513375"/>
      <w:bookmarkStart w:id="2484" w:name="_Toc524514102"/>
      <w:bookmarkStart w:id="2485" w:name="_Toc524514810"/>
      <w:bookmarkStart w:id="2486" w:name="_Toc524515522"/>
      <w:bookmarkStart w:id="2487" w:name="_Toc524516224"/>
      <w:bookmarkStart w:id="2488" w:name="_Toc524516923"/>
      <w:bookmarkStart w:id="2489" w:name="_Toc524517580"/>
      <w:bookmarkStart w:id="2490" w:name="_Toc524518220"/>
      <w:bookmarkStart w:id="2491" w:name="_Toc524518833"/>
      <w:bookmarkStart w:id="2492" w:name="_Toc524519447"/>
      <w:bookmarkStart w:id="2493" w:name="_Toc524518321"/>
      <w:bookmarkStart w:id="2494" w:name="_Toc524519905"/>
      <w:bookmarkStart w:id="2495" w:name="_Toc524520429"/>
      <w:bookmarkStart w:id="2496" w:name="_Toc524520922"/>
      <w:bookmarkStart w:id="2497" w:name="_Toc524521535"/>
      <w:bookmarkStart w:id="2498" w:name="_Toc525551589"/>
      <w:bookmarkStart w:id="2499" w:name="_Toc525553212"/>
      <w:bookmarkStart w:id="2500" w:name="_Toc524513377"/>
      <w:bookmarkStart w:id="2501" w:name="_Toc524514104"/>
      <w:bookmarkStart w:id="2502" w:name="_Toc524514812"/>
      <w:bookmarkStart w:id="2503" w:name="_Toc524515524"/>
      <w:bookmarkStart w:id="2504" w:name="_Toc524516226"/>
      <w:bookmarkStart w:id="2505" w:name="_Toc524516925"/>
      <w:bookmarkStart w:id="2506" w:name="_Toc524517582"/>
      <w:bookmarkStart w:id="2507" w:name="_Toc524518222"/>
      <w:bookmarkStart w:id="2508" w:name="_Toc524518835"/>
      <w:bookmarkStart w:id="2509" w:name="_Toc524519449"/>
      <w:bookmarkStart w:id="2510" w:name="_Toc524518323"/>
      <w:bookmarkStart w:id="2511" w:name="_Toc524519907"/>
      <w:bookmarkStart w:id="2512" w:name="_Toc524513378"/>
      <w:bookmarkStart w:id="2513" w:name="_Toc524514105"/>
      <w:bookmarkStart w:id="2514" w:name="_Toc524514813"/>
      <w:bookmarkStart w:id="2515" w:name="_Toc524515525"/>
      <w:bookmarkStart w:id="2516" w:name="_Toc524516227"/>
      <w:bookmarkStart w:id="2517" w:name="_Toc524516926"/>
      <w:bookmarkStart w:id="2518" w:name="_Toc524517583"/>
      <w:bookmarkStart w:id="2519" w:name="_Toc524518223"/>
      <w:bookmarkStart w:id="2520" w:name="_Toc524518836"/>
      <w:bookmarkStart w:id="2521" w:name="_Toc524519450"/>
      <w:bookmarkStart w:id="2522" w:name="_Toc524518324"/>
      <w:bookmarkStart w:id="2523" w:name="_Toc524519908"/>
      <w:bookmarkStart w:id="2524" w:name="_Toc524513379"/>
      <w:bookmarkStart w:id="2525" w:name="_Toc524514106"/>
      <w:bookmarkStart w:id="2526" w:name="_Toc524514814"/>
      <w:bookmarkStart w:id="2527" w:name="_Toc524515526"/>
      <w:bookmarkStart w:id="2528" w:name="_Toc524516228"/>
      <w:bookmarkStart w:id="2529" w:name="_Toc524516927"/>
      <w:bookmarkStart w:id="2530" w:name="_Toc524517584"/>
      <w:bookmarkStart w:id="2531" w:name="_Toc524518224"/>
      <w:bookmarkStart w:id="2532" w:name="_Toc524518837"/>
      <w:bookmarkStart w:id="2533" w:name="_Toc524519451"/>
      <w:bookmarkStart w:id="2534" w:name="_Toc524518325"/>
      <w:bookmarkStart w:id="2535" w:name="_Toc524519909"/>
      <w:bookmarkStart w:id="2536" w:name="_Toc524513380"/>
      <w:bookmarkStart w:id="2537" w:name="_Toc524514107"/>
      <w:bookmarkStart w:id="2538" w:name="_Toc524514815"/>
      <w:bookmarkStart w:id="2539" w:name="_Toc524515527"/>
      <w:bookmarkStart w:id="2540" w:name="_Toc524516229"/>
      <w:bookmarkStart w:id="2541" w:name="_Toc524516928"/>
      <w:bookmarkStart w:id="2542" w:name="_Toc524517585"/>
      <w:bookmarkStart w:id="2543" w:name="_Toc524518225"/>
      <w:bookmarkStart w:id="2544" w:name="_Toc524518838"/>
      <w:bookmarkStart w:id="2545" w:name="_Toc524519452"/>
      <w:bookmarkStart w:id="2546" w:name="_Toc524518326"/>
      <w:bookmarkStart w:id="2547" w:name="_Toc524519910"/>
      <w:bookmarkStart w:id="2548" w:name="_Toc524513381"/>
      <w:bookmarkStart w:id="2549" w:name="_Toc524514108"/>
      <w:bookmarkStart w:id="2550" w:name="_Toc524514816"/>
      <w:bookmarkStart w:id="2551" w:name="_Toc524515528"/>
      <w:bookmarkStart w:id="2552" w:name="_Toc524516230"/>
      <w:bookmarkStart w:id="2553" w:name="_Toc524516929"/>
      <w:bookmarkStart w:id="2554" w:name="_Toc524517586"/>
      <w:bookmarkStart w:id="2555" w:name="_Toc524518226"/>
      <w:bookmarkStart w:id="2556" w:name="_Toc524518839"/>
      <w:bookmarkStart w:id="2557" w:name="_Toc524519453"/>
      <w:bookmarkStart w:id="2558" w:name="_Toc524518327"/>
      <w:bookmarkStart w:id="2559" w:name="_Toc524519911"/>
      <w:bookmarkStart w:id="2560" w:name="_Toc524513382"/>
      <w:bookmarkStart w:id="2561" w:name="_Toc524514109"/>
      <w:bookmarkStart w:id="2562" w:name="_Toc524514817"/>
      <w:bookmarkStart w:id="2563" w:name="_Toc524515529"/>
      <w:bookmarkStart w:id="2564" w:name="_Toc524516231"/>
      <w:bookmarkStart w:id="2565" w:name="_Toc524516930"/>
      <w:bookmarkStart w:id="2566" w:name="_Toc524517587"/>
      <w:bookmarkStart w:id="2567" w:name="_Toc524518227"/>
      <w:bookmarkStart w:id="2568" w:name="_Toc524518840"/>
      <w:bookmarkStart w:id="2569" w:name="_Toc524519454"/>
      <w:bookmarkStart w:id="2570" w:name="_Toc524518328"/>
      <w:bookmarkStart w:id="2571" w:name="_Toc524519912"/>
      <w:bookmarkStart w:id="2572" w:name="_Toc524513383"/>
      <w:bookmarkStart w:id="2573" w:name="_Toc524514110"/>
      <w:bookmarkStart w:id="2574" w:name="_Toc524514818"/>
      <w:bookmarkStart w:id="2575" w:name="_Toc524515530"/>
      <w:bookmarkStart w:id="2576" w:name="_Toc524516232"/>
      <w:bookmarkStart w:id="2577" w:name="_Toc524516931"/>
      <w:bookmarkStart w:id="2578" w:name="_Toc524517588"/>
      <w:bookmarkStart w:id="2579" w:name="_Toc524518228"/>
      <w:bookmarkStart w:id="2580" w:name="_Toc524518841"/>
      <w:bookmarkStart w:id="2581" w:name="_Toc524519455"/>
      <w:bookmarkStart w:id="2582" w:name="_Toc524518329"/>
      <w:bookmarkStart w:id="2583" w:name="_Toc524519913"/>
      <w:bookmarkStart w:id="2584" w:name="_Toc524513384"/>
      <w:bookmarkStart w:id="2585" w:name="_Toc524514111"/>
      <w:bookmarkStart w:id="2586" w:name="_Toc524514819"/>
      <w:bookmarkStart w:id="2587" w:name="_Toc524515531"/>
      <w:bookmarkStart w:id="2588" w:name="_Toc524516233"/>
      <w:bookmarkStart w:id="2589" w:name="_Toc524516932"/>
      <w:bookmarkStart w:id="2590" w:name="_Toc524517589"/>
      <w:bookmarkStart w:id="2591" w:name="_Toc524518229"/>
      <w:bookmarkStart w:id="2592" w:name="_Toc524518842"/>
      <w:bookmarkStart w:id="2593" w:name="_Toc524519456"/>
      <w:bookmarkStart w:id="2594" w:name="_Toc524518330"/>
      <w:bookmarkStart w:id="2595" w:name="_Toc524519914"/>
      <w:bookmarkStart w:id="2596" w:name="_Toc524513385"/>
      <w:bookmarkStart w:id="2597" w:name="_Toc524514112"/>
      <w:bookmarkStart w:id="2598" w:name="_Toc524514820"/>
      <w:bookmarkStart w:id="2599" w:name="_Toc524515532"/>
      <w:bookmarkStart w:id="2600" w:name="_Toc524516234"/>
      <w:bookmarkStart w:id="2601" w:name="_Toc524516933"/>
      <w:bookmarkStart w:id="2602" w:name="_Toc524517590"/>
      <w:bookmarkStart w:id="2603" w:name="_Toc524518230"/>
      <w:bookmarkStart w:id="2604" w:name="_Toc524518843"/>
      <w:bookmarkStart w:id="2605" w:name="_Toc524519457"/>
      <w:bookmarkStart w:id="2606" w:name="_Toc524518331"/>
      <w:bookmarkStart w:id="2607" w:name="_Toc524519915"/>
      <w:bookmarkStart w:id="2608" w:name="_Toc524513386"/>
      <w:bookmarkStart w:id="2609" w:name="_Toc524514113"/>
      <w:bookmarkStart w:id="2610" w:name="_Toc524514821"/>
      <w:bookmarkStart w:id="2611" w:name="_Toc524515533"/>
      <w:bookmarkStart w:id="2612" w:name="_Toc524516235"/>
      <w:bookmarkStart w:id="2613" w:name="_Toc524516934"/>
      <w:bookmarkStart w:id="2614" w:name="_Toc524517591"/>
      <w:bookmarkStart w:id="2615" w:name="_Toc524518231"/>
      <w:bookmarkStart w:id="2616" w:name="_Toc524518844"/>
      <w:bookmarkStart w:id="2617" w:name="_Toc524519458"/>
      <w:bookmarkStart w:id="2618" w:name="_Toc524518332"/>
      <w:bookmarkStart w:id="2619" w:name="_Toc524519916"/>
      <w:bookmarkStart w:id="2620" w:name="_Toc524513387"/>
      <w:bookmarkStart w:id="2621" w:name="_Toc524514114"/>
      <w:bookmarkStart w:id="2622" w:name="_Toc524514822"/>
      <w:bookmarkStart w:id="2623" w:name="_Toc524515534"/>
      <w:bookmarkStart w:id="2624" w:name="_Toc524516236"/>
      <w:bookmarkStart w:id="2625" w:name="_Toc524516935"/>
      <w:bookmarkStart w:id="2626" w:name="_Toc524517592"/>
      <w:bookmarkStart w:id="2627" w:name="_Toc524518232"/>
      <w:bookmarkStart w:id="2628" w:name="_Toc524518845"/>
      <w:bookmarkStart w:id="2629" w:name="_Toc524519459"/>
      <w:bookmarkStart w:id="2630" w:name="_Toc524518333"/>
      <w:bookmarkStart w:id="2631" w:name="_Toc524519917"/>
      <w:bookmarkStart w:id="2632" w:name="_Toc524513388"/>
      <w:bookmarkStart w:id="2633" w:name="_Toc524514115"/>
      <w:bookmarkStart w:id="2634" w:name="_Toc524514823"/>
      <w:bookmarkStart w:id="2635" w:name="_Toc524515535"/>
      <w:bookmarkStart w:id="2636" w:name="_Toc524516237"/>
      <w:bookmarkStart w:id="2637" w:name="_Toc524516936"/>
      <w:bookmarkStart w:id="2638" w:name="_Toc524517593"/>
      <w:bookmarkStart w:id="2639" w:name="_Toc524518233"/>
      <w:bookmarkStart w:id="2640" w:name="_Toc524518846"/>
      <w:bookmarkStart w:id="2641" w:name="_Toc524519460"/>
      <w:bookmarkStart w:id="2642" w:name="_Toc524518334"/>
      <w:bookmarkStart w:id="2643" w:name="_Toc524519918"/>
      <w:bookmarkStart w:id="2644" w:name="_Toc524513389"/>
      <w:bookmarkStart w:id="2645" w:name="_Toc524514116"/>
      <w:bookmarkStart w:id="2646" w:name="_Toc524514824"/>
      <w:bookmarkStart w:id="2647" w:name="_Toc524515536"/>
      <w:bookmarkStart w:id="2648" w:name="_Toc524516238"/>
      <w:bookmarkStart w:id="2649" w:name="_Toc524516937"/>
      <w:bookmarkStart w:id="2650" w:name="_Toc524517594"/>
      <w:bookmarkStart w:id="2651" w:name="_Toc524518234"/>
      <w:bookmarkStart w:id="2652" w:name="_Toc524518847"/>
      <w:bookmarkStart w:id="2653" w:name="_Toc524519461"/>
      <w:bookmarkStart w:id="2654" w:name="_Toc524518335"/>
      <w:bookmarkStart w:id="2655" w:name="_Toc524519919"/>
      <w:bookmarkStart w:id="2656" w:name="_Toc524513390"/>
      <w:bookmarkStart w:id="2657" w:name="_Toc524514117"/>
      <w:bookmarkStart w:id="2658" w:name="_Toc524514825"/>
      <w:bookmarkStart w:id="2659" w:name="_Toc524515537"/>
      <w:bookmarkStart w:id="2660" w:name="_Toc524516239"/>
      <w:bookmarkStart w:id="2661" w:name="_Toc524516938"/>
      <w:bookmarkStart w:id="2662" w:name="_Toc524517595"/>
      <w:bookmarkStart w:id="2663" w:name="_Toc524518235"/>
      <w:bookmarkStart w:id="2664" w:name="_Toc524518848"/>
      <w:bookmarkStart w:id="2665" w:name="_Toc524519462"/>
      <w:bookmarkStart w:id="2666" w:name="_Toc524518336"/>
      <w:bookmarkStart w:id="2667" w:name="_Toc524519920"/>
      <w:bookmarkStart w:id="2668" w:name="_Toc524513391"/>
      <w:bookmarkStart w:id="2669" w:name="_Toc524514118"/>
      <w:bookmarkStart w:id="2670" w:name="_Toc524514826"/>
      <w:bookmarkStart w:id="2671" w:name="_Toc524515538"/>
      <w:bookmarkStart w:id="2672" w:name="_Toc524516240"/>
      <w:bookmarkStart w:id="2673" w:name="_Toc524516939"/>
      <w:bookmarkStart w:id="2674" w:name="_Toc524517596"/>
      <w:bookmarkStart w:id="2675" w:name="_Toc524518236"/>
      <w:bookmarkStart w:id="2676" w:name="_Toc524518849"/>
      <w:bookmarkStart w:id="2677" w:name="_Toc524519463"/>
      <w:bookmarkStart w:id="2678" w:name="_Toc524518337"/>
      <w:bookmarkStart w:id="2679" w:name="_Toc524519921"/>
      <w:bookmarkStart w:id="2680" w:name="_Toc524513392"/>
      <w:bookmarkStart w:id="2681" w:name="_Toc524514119"/>
      <w:bookmarkStart w:id="2682" w:name="_Toc524514827"/>
      <w:bookmarkStart w:id="2683" w:name="_Toc524515539"/>
      <w:bookmarkStart w:id="2684" w:name="_Toc524516241"/>
      <w:bookmarkStart w:id="2685" w:name="_Toc524516940"/>
      <w:bookmarkStart w:id="2686" w:name="_Toc524517597"/>
      <w:bookmarkStart w:id="2687" w:name="_Toc524518237"/>
      <w:bookmarkStart w:id="2688" w:name="_Toc524518850"/>
      <w:bookmarkStart w:id="2689" w:name="_Toc524519464"/>
      <w:bookmarkStart w:id="2690" w:name="_Toc524518338"/>
      <w:bookmarkStart w:id="2691" w:name="_Toc524519922"/>
      <w:bookmarkStart w:id="2692" w:name="_Toc524513393"/>
      <w:bookmarkStart w:id="2693" w:name="_Toc524514120"/>
      <w:bookmarkStart w:id="2694" w:name="_Toc524514828"/>
      <w:bookmarkStart w:id="2695" w:name="_Toc524515540"/>
      <w:bookmarkStart w:id="2696" w:name="_Toc524516242"/>
      <w:bookmarkStart w:id="2697" w:name="_Toc524516941"/>
      <w:bookmarkStart w:id="2698" w:name="_Toc524517598"/>
      <w:bookmarkStart w:id="2699" w:name="_Toc524518238"/>
      <w:bookmarkStart w:id="2700" w:name="_Toc524518851"/>
      <w:bookmarkStart w:id="2701" w:name="_Toc524519465"/>
      <w:bookmarkStart w:id="2702" w:name="_Toc524518339"/>
      <w:bookmarkStart w:id="2703" w:name="_Toc524519923"/>
      <w:bookmarkStart w:id="2704" w:name="_Toc524513394"/>
      <w:bookmarkStart w:id="2705" w:name="_Toc524514121"/>
      <w:bookmarkStart w:id="2706" w:name="_Toc524514829"/>
      <w:bookmarkStart w:id="2707" w:name="_Toc524515541"/>
      <w:bookmarkStart w:id="2708" w:name="_Toc524516243"/>
      <w:bookmarkStart w:id="2709" w:name="_Toc524516942"/>
      <w:bookmarkStart w:id="2710" w:name="_Toc524517599"/>
      <w:bookmarkStart w:id="2711" w:name="_Toc524518239"/>
      <w:bookmarkStart w:id="2712" w:name="_Toc524518852"/>
      <w:bookmarkStart w:id="2713" w:name="_Toc524519466"/>
      <w:bookmarkStart w:id="2714" w:name="_Toc524518340"/>
      <w:bookmarkStart w:id="2715" w:name="_Toc524519924"/>
      <w:bookmarkStart w:id="2716" w:name="_Toc524513395"/>
      <w:bookmarkStart w:id="2717" w:name="_Toc524514122"/>
      <w:bookmarkStart w:id="2718" w:name="_Toc524514830"/>
      <w:bookmarkStart w:id="2719" w:name="_Toc524515542"/>
      <w:bookmarkStart w:id="2720" w:name="_Toc524516244"/>
      <w:bookmarkStart w:id="2721" w:name="_Toc524516943"/>
      <w:bookmarkStart w:id="2722" w:name="_Toc524517600"/>
      <w:bookmarkStart w:id="2723" w:name="_Toc524518240"/>
      <w:bookmarkStart w:id="2724" w:name="_Toc524518853"/>
      <w:bookmarkStart w:id="2725" w:name="_Toc524519467"/>
      <w:bookmarkStart w:id="2726" w:name="_Toc524518341"/>
      <w:bookmarkStart w:id="2727" w:name="_Toc524519925"/>
      <w:bookmarkStart w:id="2728" w:name="_Toc524513396"/>
      <w:bookmarkStart w:id="2729" w:name="_Toc524514123"/>
      <w:bookmarkStart w:id="2730" w:name="_Toc524514831"/>
      <w:bookmarkStart w:id="2731" w:name="_Toc524515543"/>
      <w:bookmarkStart w:id="2732" w:name="_Toc524516245"/>
      <w:bookmarkStart w:id="2733" w:name="_Toc524516944"/>
      <w:bookmarkStart w:id="2734" w:name="_Toc524517601"/>
      <w:bookmarkStart w:id="2735" w:name="_Toc524518241"/>
      <w:bookmarkStart w:id="2736" w:name="_Toc524518854"/>
      <w:bookmarkStart w:id="2737" w:name="_Toc524519468"/>
      <w:bookmarkStart w:id="2738" w:name="_Toc524518342"/>
      <w:bookmarkStart w:id="2739" w:name="_Toc524519926"/>
      <w:bookmarkStart w:id="2740" w:name="_Toc524513397"/>
      <w:bookmarkStart w:id="2741" w:name="_Toc524514124"/>
      <w:bookmarkStart w:id="2742" w:name="_Toc524514832"/>
      <w:bookmarkStart w:id="2743" w:name="_Toc524515544"/>
      <w:bookmarkStart w:id="2744" w:name="_Toc524516246"/>
      <w:bookmarkStart w:id="2745" w:name="_Toc524516945"/>
      <w:bookmarkStart w:id="2746" w:name="_Toc524517602"/>
      <w:bookmarkStart w:id="2747" w:name="_Toc524518242"/>
      <w:bookmarkStart w:id="2748" w:name="_Toc524518855"/>
      <w:bookmarkStart w:id="2749" w:name="_Toc524519469"/>
      <w:bookmarkStart w:id="2750" w:name="_Toc524518343"/>
      <w:bookmarkStart w:id="2751" w:name="_Toc524519927"/>
      <w:bookmarkStart w:id="2752" w:name="_Toc524513398"/>
      <w:bookmarkStart w:id="2753" w:name="_Toc524514125"/>
      <w:bookmarkStart w:id="2754" w:name="_Toc524514833"/>
      <w:bookmarkStart w:id="2755" w:name="_Toc524515545"/>
      <w:bookmarkStart w:id="2756" w:name="_Toc524516247"/>
      <w:bookmarkStart w:id="2757" w:name="_Toc524516946"/>
      <w:bookmarkStart w:id="2758" w:name="_Toc524517603"/>
      <w:bookmarkStart w:id="2759" w:name="_Toc524518243"/>
      <w:bookmarkStart w:id="2760" w:name="_Toc524518856"/>
      <w:bookmarkStart w:id="2761" w:name="_Toc524519470"/>
      <w:bookmarkStart w:id="2762" w:name="_Toc524518344"/>
      <w:bookmarkStart w:id="2763" w:name="_Toc524519928"/>
      <w:bookmarkStart w:id="2764" w:name="_Toc524513399"/>
      <w:bookmarkStart w:id="2765" w:name="_Toc524514126"/>
      <w:bookmarkStart w:id="2766" w:name="_Toc524514834"/>
      <w:bookmarkStart w:id="2767" w:name="_Toc524515546"/>
      <w:bookmarkStart w:id="2768" w:name="_Toc524516248"/>
      <w:bookmarkStart w:id="2769" w:name="_Toc524516947"/>
      <w:bookmarkStart w:id="2770" w:name="_Toc524517604"/>
      <w:bookmarkStart w:id="2771" w:name="_Toc524518244"/>
      <w:bookmarkStart w:id="2772" w:name="_Toc524518857"/>
      <w:bookmarkStart w:id="2773" w:name="_Toc524519471"/>
      <w:bookmarkStart w:id="2774" w:name="_Toc524518345"/>
      <w:bookmarkStart w:id="2775" w:name="_Toc524519929"/>
      <w:bookmarkStart w:id="2776" w:name="_Toc524513400"/>
      <w:bookmarkStart w:id="2777" w:name="_Toc524514127"/>
      <w:bookmarkStart w:id="2778" w:name="_Toc524514835"/>
      <w:bookmarkStart w:id="2779" w:name="_Toc524515547"/>
      <w:bookmarkStart w:id="2780" w:name="_Toc524516249"/>
      <w:bookmarkStart w:id="2781" w:name="_Toc524516948"/>
      <w:bookmarkStart w:id="2782" w:name="_Toc524517605"/>
      <w:bookmarkStart w:id="2783" w:name="_Toc524518245"/>
      <w:bookmarkStart w:id="2784" w:name="_Toc524518858"/>
      <w:bookmarkStart w:id="2785" w:name="_Toc524519472"/>
      <w:bookmarkStart w:id="2786" w:name="_Toc524518346"/>
      <w:bookmarkStart w:id="2787" w:name="_Toc524519930"/>
      <w:bookmarkStart w:id="2788" w:name="_Toc524513401"/>
      <w:bookmarkStart w:id="2789" w:name="_Toc524514128"/>
      <w:bookmarkStart w:id="2790" w:name="_Toc524514836"/>
      <w:bookmarkStart w:id="2791" w:name="_Toc524515548"/>
      <w:bookmarkStart w:id="2792" w:name="_Toc524516250"/>
      <w:bookmarkStart w:id="2793" w:name="_Toc524516949"/>
      <w:bookmarkStart w:id="2794" w:name="_Toc524517606"/>
      <w:bookmarkStart w:id="2795" w:name="_Toc524518246"/>
      <w:bookmarkStart w:id="2796" w:name="_Toc524518859"/>
      <w:bookmarkStart w:id="2797" w:name="_Toc524519473"/>
      <w:bookmarkStart w:id="2798" w:name="_Toc524518347"/>
      <w:bookmarkStart w:id="2799" w:name="_Toc524519931"/>
      <w:bookmarkStart w:id="2800" w:name="_Toc387312785"/>
      <w:bookmarkStart w:id="2801" w:name="_Toc393967364"/>
      <w:bookmarkStart w:id="2802" w:name="_Toc422816746"/>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r>
        <w:rPr>
          <w:rFonts w:ascii="Arial" w:hAnsi="Arial" w:cs="Arial"/>
          <w:color w:val="000000"/>
          <w:sz w:val="24"/>
          <w:szCs w:val="24"/>
          <w:lang w:val="es-CO"/>
        </w:rPr>
        <w:br w:type="page"/>
      </w:r>
    </w:p>
    <w:p w14:paraId="43C7B0C2" w14:textId="77777777" w:rsidR="00B045AA" w:rsidRPr="000C0F3E" w:rsidRDefault="00B045AA" w:rsidP="00B045AA">
      <w:pPr>
        <w:overflowPunct/>
        <w:autoSpaceDE/>
        <w:autoSpaceDN/>
        <w:adjustRightInd/>
        <w:jc w:val="both"/>
        <w:textAlignment w:val="auto"/>
        <w:rPr>
          <w:rFonts w:ascii="Arial" w:hAnsi="Arial" w:cs="Arial"/>
          <w:color w:val="000000"/>
          <w:sz w:val="24"/>
          <w:szCs w:val="24"/>
          <w:lang w:val="es-CO"/>
        </w:rPr>
      </w:pPr>
    </w:p>
    <w:p w14:paraId="5ED4D13A" w14:textId="77777777" w:rsidR="00B045AA" w:rsidRPr="00A70A1D" w:rsidRDefault="00B045AA" w:rsidP="00A70A1D">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2803" w:name="_Toc531069243"/>
      <w:r w:rsidRPr="00A70A1D">
        <w:rPr>
          <w:rFonts w:ascii="Arial" w:hAnsi="Arial" w:cs="Arial"/>
          <w:b/>
          <w:color w:val="000000"/>
          <w:spacing w:val="0"/>
          <w:kern w:val="0"/>
          <w:sz w:val="24"/>
          <w:szCs w:val="24"/>
          <w:lang w:val="es-ES_tradnl"/>
        </w:rPr>
        <w:t>BIBLIOGRAFÍA</w:t>
      </w:r>
      <w:bookmarkEnd w:id="2803"/>
    </w:p>
    <w:p w14:paraId="256B7FB4"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280EE9DE"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MINISTERIO DE AMBIENTE Y DESARROLLO SOSTENIBLE. Política Nacional para la Gestión Integral de Residuos de Aparatos Eléctricos y Electrónicos (RAEE). 2017.</w:t>
      </w:r>
    </w:p>
    <w:p w14:paraId="5F2EBC71"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1F00303E" w14:textId="2A665FF4"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MINISTERIO DE AMBIENTE Y DESARROLLO SOSTENIBLE. Resolución 1519 de 2017. "Por la cual se adoptan los términos de referencia para la elaboración del Estudio de Impacto Ambiental - EIA, requerido para el trámite de la licencia ambiental de los proyectos de construcción y operación de centrales generadoras de energía hidroeléctrica y se toman otras determinaciones"</w:t>
      </w:r>
      <w:r w:rsidR="005F562D">
        <w:rPr>
          <w:rFonts w:ascii="Arial" w:hAnsi="Arial" w:cs="Arial"/>
          <w:color w:val="000000"/>
          <w:sz w:val="24"/>
          <w:szCs w:val="24"/>
          <w:lang w:val="es-CO"/>
        </w:rPr>
        <w:t>. 2017.</w:t>
      </w:r>
    </w:p>
    <w:p w14:paraId="6547714B"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00D241FC" w14:textId="73CFF26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CORPORACION AUTONOMA REGIONAL DE CUNDINAMARCA. Términos de referencia de Estudio de Impacto Ambiental para la construcción y operación de instalaciones cuyo objeto sea el almacenamiento, tratamiento, aprovechamiento (recuperación/reciclado/ reacondicionamiento) y/o disposición final de residuos de aparatos eléctricos y electrónicos (RAEE)</w:t>
      </w:r>
      <w:r w:rsidR="005F562D">
        <w:rPr>
          <w:rFonts w:ascii="Arial" w:hAnsi="Arial" w:cs="Arial"/>
          <w:color w:val="000000"/>
          <w:sz w:val="24"/>
          <w:szCs w:val="24"/>
          <w:lang w:val="es-CO"/>
        </w:rPr>
        <w:t>.</w:t>
      </w:r>
      <w:r w:rsidRPr="00A70A1D">
        <w:rPr>
          <w:rFonts w:ascii="Arial" w:hAnsi="Arial" w:cs="Arial"/>
          <w:color w:val="000000"/>
          <w:sz w:val="24"/>
          <w:szCs w:val="24"/>
          <w:lang w:val="es-CO"/>
        </w:rPr>
        <w:t xml:space="preserve"> 2017.</w:t>
      </w:r>
    </w:p>
    <w:p w14:paraId="1D3A1E11"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59A02A86"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SECRETARIA DISTRITAL DE AMBIENTE. Términos de referencia generales para estudio de impacto ambiental aplicables a proyectos de construcción y operación de instalaciones cuyo objeto sea almacenamiento, tratamiento, aprovechamiento (recuperación/reciclado) y/o disposición final de residuos eléctricos, electrónicos (RAEES) y baterías y/o acumuladores dentro del perímetro urbano de Bogotá D.C. 2017.</w:t>
      </w:r>
    </w:p>
    <w:p w14:paraId="708C2C6F"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4C918713" w14:textId="7C072151"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MINISTERIO DE AMBIENTE Y DESARROLLO SOSTENIBLE. Resolución 1314 de 2016. "Por la cual se adoptan los términos de referencia para la elaboración del Estudio de Impacto Ambiental - EIA, requerido para el trámite de la licencia ambiental de proyectos de uso de fuentes de energía eólica continental y se toman otras determinaciones". 2016</w:t>
      </w:r>
      <w:r w:rsidR="005F562D">
        <w:rPr>
          <w:rFonts w:ascii="Arial" w:hAnsi="Arial" w:cs="Arial"/>
          <w:color w:val="000000"/>
          <w:sz w:val="24"/>
          <w:szCs w:val="24"/>
          <w:lang w:val="es-CO"/>
        </w:rPr>
        <w:t>.</w:t>
      </w:r>
    </w:p>
    <w:p w14:paraId="05F7BB59"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0BDAF7D6" w14:textId="5259FAE8"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MINISTERIO DE AMBIENTE Y DESARROLLO SOSTENIBLE. Decreto 1076 de 2015. "Por el cual se reglamenta el Título VIII de la Ley 99 de 1993 sobre licencias ambientales". Bogotá: Ministerio de Ambiente y Desarrollo Sostenible</w:t>
      </w:r>
      <w:r w:rsidR="005F562D">
        <w:rPr>
          <w:rFonts w:ascii="Arial" w:hAnsi="Arial" w:cs="Arial"/>
          <w:color w:val="000000"/>
          <w:sz w:val="24"/>
          <w:szCs w:val="24"/>
          <w:lang w:val="es-CO"/>
        </w:rPr>
        <w:t>.</w:t>
      </w:r>
      <w:r w:rsidRPr="00A70A1D">
        <w:rPr>
          <w:rFonts w:ascii="Arial" w:hAnsi="Arial" w:cs="Arial"/>
          <w:color w:val="000000"/>
          <w:sz w:val="24"/>
          <w:szCs w:val="24"/>
          <w:lang w:val="es-CO"/>
        </w:rPr>
        <w:t xml:space="preserve"> 2015.</w:t>
      </w:r>
    </w:p>
    <w:p w14:paraId="6A62908D"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625059D2" w14:textId="5D8723A6"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MINISTERIO DE AMBIENTE Y DESARROLLO SOSTENIBLE. Resolución 114 de 2015. " Por la cual se adoptan los términos de referencia para la elaboración del Estudio de Impacto Ambiental (EIA), requerido para el trámite de la licencia ambiental de los proyectos de construcción y operación de aeropuertos internacionales y de nuevas pistas en los mismos y se toman otras determinaciones". 2015.</w:t>
      </w:r>
    </w:p>
    <w:p w14:paraId="3F92BD02"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7B69C8E5" w14:textId="35E2050C"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CONGRESO DE LA REPÚBLICA DE COLOMBIA. Ley 1672 de 2013 “por la cual se establecen los lineamientos para la adopción de una política pública de gestión integral de residuos de aparatos eléctricos y electrónicos (RAEE), y se dictan otras disposiciones”. 2013</w:t>
      </w:r>
      <w:r w:rsidR="005F562D">
        <w:rPr>
          <w:rFonts w:ascii="Arial" w:hAnsi="Arial" w:cs="Arial"/>
          <w:color w:val="000000"/>
          <w:sz w:val="24"/>
          <w:szCs w:val="24"/>
          <w:lang w:val="es-CO"/>
        </w:rPr>
        <w:t>.</w:t>
      </w:r>
    </w:p>
    <w:p w14:paraId="244CEADC"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35DAC287" w14:textId="428093E5"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FRANCIA. PARLAMENTO EUROPEO Y EL CONSEJO DE LA UNIÓN EUROPEA. Directiva 2012/19/UE del Parlamento Europeo y del Consejo del 4 de julio de 2012 sobre residuos de aparatos eléctricos y electróni</w:t>
      </w:r>
      <w:r w:rsidR="005F562D">
        <w:rPr>
          <w:rFonts w:ascii="Arial" w:hAnsi="Arial" w:cs="Arial"/>
          <w:color w:val="000000"/>
          <w:sz w:val="24"/>
          <w:szCs w:val="24"/>
          <w:lang w:val="es-CO"/>
        </w:rPr>
        <w:t>cos (RAEE) (refundición). 2012.</w:t>
      </w:r>
    </w:p>
    <w:p w14:paraId="24658F42"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6735A520"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MINISTERIO DE AMBIENTE Y DESARROLLO SOSTENIBLE. Lineamientos Técnicos para el Manejo de Residuos de Aparatos Eléctricos y Electrónicos. 2011.</w:t>
      </w:r>
    </w:p>
    <w:p w14:paraId="100CA7C7" w14:textId="77777777" w:rsidR="00B045AA" w:rsidRPr="00A70A1D" w:rsidRDefault="00B045AA" w:rsidP="00B045AA">
      <w:pPr>
        <w:overflowPunct/>
        <w:autoSpaceDE/>
        <w:autoSpaceDN/>
        <w:adjustRightInd/>
        <w:jc w:val="both"/>
        <w:textAlignment w:val="auto"/>
        <w:rPr>
          <w:rFonts w:ascii="Arial" w:hAnsi="Arial" w:cs="Arial"/>
          <w:color w:val="000000"/>
          <w:sz w:val="24"/>
          <w:szCs w:val="24"/>
          <w:lang w:val="es-CO"/>
        </w:rPr>
      </w:pPr>
    </w:p>
    <w:p w14:paraId="508D2707" w14:textId="4568FCD2" w:rsidR="00B045AA" w:rsidRDefault="00B045AA" w:rsidP="00B045AA">
      <w:pPr>
        <w:overflowPunct/>
        <w:autoSpaceDE/>
        <w:autoSpaceDN/>
        <w:adjustRightInd/>
        <w:jc w:val="both"/>
        <w:textAlignment w:val="auto"/>
        <w:rPr>
          <w:rFonts w:ascii="Arial" w:hAnsi="Arial" w:cs="Arial"/>
          <w:color w:val="000000"/>
          <w:sz w:val="24"/>
          <w:szCs w:val="24"/>
          <w:lang w:val="es-CO"/>
        </w:rPr>
      </w:pPr>
      <w:r w:rsidRPr="00A70A1D">
        <w:rPr>
          <w:rFonts w:ascii="Arial" w:hAnsi="Arial" w:cs="Arial"/>
          <w:color w:val="000000"/>
          <w:sz w:val="24"/>
          <w:szCs w:val="24"/>
          <w:lang w:val="es-CO"/>
        </w:rPr>
        <w:t>COLOMBIA. MINISTERIO DE AMBIENTE Y DESARROLLO SOSTENIBLE. Metodología General para la Presentación de Estudios Ambientales.</w:t>
      </w:r>
      <w:r w:rsidR="005F562D">
        <w:rPr>
          <w:rFonts w:ascii="Arial" w:hAnsi="Arial" w:cs="Arial"/>
          <w:color w:val="000000"/>
          <w:sz w:val="24"/>
          <w:szCs w:val="24"/>
          <w:lang w:val="es-CO"/>
        </w:rPr>
        <w:t xml:space="preserve"> </w:t>
      </w:r>
      <w:r w:rsidRPr="00A70A1D">
        <w:rPr>
          <w:rFonts w:ascii="Arial" w:hAnsi="Arial" w:cs="Arial"/>
          <w:color w:val="000000"/>
          <w:sz w:val="24"/>
          <w:szCs w:val="24"/>
          <w:lang w:val="es-CO"/>
        </w:rPr>
        <w:t>2018.</w:t>
      </w:r>
    </w:p>
    <w:p w14:paraId="67B7D1EA" w14:textId="77777777" w:rsidR="0026572C" w:rsidRPr="00A70A1D" w:rsidRDefault="0026572C" w:rsidP="00B045AA">
      <w:pPr>
        <w:overflowPunct/>
        <w:autoSpaceDE/>
        <w:autoSpaceDN/>
        <w:adjustRightInd/>
        <w:jc w:val="both"/>
        <w:textAlignment w:val="auto"/>
        <w:rPr>
          <w:rFonts w:ascii="Arial" w:hAnsi="Arial" w:cs="Arial"/>
          <w:color w:val="000000"/>
          <w:sz w:val="24"/>
          <w:szCs w:val="24"/>
          <w:lang w:val="es-CO"/>
        </w:rPr>
      </w:pPr>
    </w:p>
    <w:p w14:paraId="521F180D" w14:textId="5358D1EE" w:rsidR="00B045AA" w:rsidRDefault="00B045AA" w:rsidP="00B045AA">
      <w:pPr>
        <w:overflowPunct/>
        <w:autoSpaceDE/>
        <w:autoSpaceDN/>
        <w:adjustRightInd/>
        <w:jc w:val="both"/>
        <w:textAlignment w:val="auto"/>
        <w:rPr>
          <w:rFonts w:ascii="Arial" w:hAnsi="Arial" w:cs="Arial"/>
          <w:color w:val="000000"/>
          <w:sz w:val="24"/>
          <w:szCs w:val="24"/>
          <w:lang w:val="es-CO"/>
        </w:rPr>
      </w:pPr>
    </w:p>
    <w:p w14:paraId="50F7B229" w14:textId="77777777" w:rsidR="00830CAB" w:rsidRDefault="00830CAB" w:rsidP="00B045AA">
      <w:pPr>
        <w:overflowPunct/>
        <w:autoSpaceDE/>
        <w:autoSpaceDN/>
        <w:adjustRightInd/>
        <w:jc w:val="both"/>
        <w:textAlignment w:val="auto"/>
        <w:rPr>
          <w:rFonts w:ascii="Arial" w:hAnsi="Arial" w:cs="Arial"/>
          <w:color w:val="000000"/>
          <w:sz w:val="24"/>
          <w:szCs w:val="24"/>
          <w:lang w:val="es-CO"/>
        </w:rPr>
        <w:sectPr w:rsidR="00830CAB" w:rsidSect="001E43C6">
          <w:headerReference w:type="even" r:id="rId17"/>
          <w:headerReference w:type="default" r:id="rId18"/>
          <w:footerReference w:type="first" r:id="rId19"/>
          <w:endnotePr>
            <w:numFmt w:val="decimal"/>
          </w:endnotePr>
          <w:pgSz w:w="12240" w:h="15840" w:code="1"/>
          <w:pgMar w:top="1985" w:right="1701" w:bottom="1701" w:left="1701" w:header="1134" w:footer="1009" w:gutter="0"/>
          <w:pgNumType w:start="2"/>
          <w:cols w:space="720"/>
          <w:docGrid w:linePitch="272"/>
        </w:sectPr>
      </w:pPr>
    </w:p>
    <w:p w14:paraId="117A7367" w14:textId="3EEACE43" w:rsidR="005F562D" w:rsidRPr="00830CAB" w:rsidRDefault="005F562D" w:rsidP="00830CAB">
      <w:pPr>
        <w:overflowPunct/>
        <w:autoSpaceDE/>
        <w:autoSpaceDN/>
        <w:adjustRightInd/>
        <w:jc w:val="center"/>
        <w:textAlignment w:val="auto"/>
        <w:rPr>
          <w:rFonts w:ascii="Arial" w:hAnsi="Arial" w:cs="Arial"/>
          <w:color w:val="000000"/>
          <w:sz w:val="24"/>
          <w:szCs w:val="24"/>
          <w:lang w:val="es-CO"/>
        </w:rPr>
      </w:pPr>
    </w:p>
    <w:p w14:paraId="1BCFD45E" w14:textId="77777777" w:rsidR="000C0F3E" w:rsidRPr="00830CAB" w:rsidRDefault="000C0F3E" w:rsidP="00830CAB">
      <w:pPr>
        <w:pStyle w:val="Ttulo1"/>
        <w:keepNext w:val="0"/>
        <w:overflowPunct/>
        <w:autoSpaceDE/>
        <w:autoSpaceDN/>
        <w:adjustRightInd/>
        <w:spacing w:before="0" w:after="0"/>
        <w:jc w:val="center"/>
        <w:textAlignment w:val="auto"/>
        <w:rPr>
          <w:rFonts w:ascii="Arial" w:hAnsi="Arial" w:cs="Arial"/>
          <w:b/>
          <w:color w:val="000000"/>
          <w:spacing w:val="0"/>
          <w:kern w:val="0"/>
          <w:sz w:val="24"/>
          <w:szCs w:val="24"/>
          <w:lang w:val="es-ES_tradnl"/>
        </w:rPr>
      </w:pPr>
      <w:bookmarkStart w:id="2804" w:name="_Toc524513403"/>
      <w:bookmarkStart w:id="2805" w:name="_Toc524514130"/>
      <w:bookmarkStart w:id="2806" w:name="_Toc524514838"/>
      <w:bookmarkStart w:id="2807" w:name="_Toc524515550"/>
      <w:bookmarkStart w:id="2808" w:name="_Toc524516252"/>
      <w:bookmarkStart w:id="2809" w:name="_Toc524516951"/>
      <w:bookmarkStart w:id="2810" w:name="_Toc524517608"/>
      <w:bookmarkStart w:id="2811" w:name="_Toc524518248"/>
      <w:bookmarkStart w:id="2812" w:name="_Toc524518861"/>
      <w:bookmarkStart w:id="2813" w:name="_Toc524519475"/>
      <w:bookmarkStart w:id="2814" w:name="_Toc524518349"/>
      <w:bookmarkStart w:id="2815" w:name="_Toc524519933"/>
      <w:bookmarkStart w:id="2816" w:name="_Toc524520432"/>
      <w:bookmarkStart w:id="2817" w:name="_Toc524520925"/>
      <w:bookmarkStart w:id="2818" w:name="_Toc524521538"/>
      <w:bookmarkStart w:id="2819" w:name="_Toc525551592"/>
      <w:bookmarkStart w:id="2820" w:name="_Toc525553215"/>
      <w:bookmarkStart w:id="2821" w:name="_Toc524513404"/>
      <w:bookmarkStart w:id="2822" w:name="_Toc524514131"/>
      <w:bookmarkStart w:id="2823" w:name="_Toc524514839"/>
      <w:bookmarkStart w:id="2824" w:name="_Toc524515551"/>
      <w:bookmarkStart w:id="2825" w:name="_Toc524516253"/>
      <w:bookmarkStart w:id="2826" w:name="_Toc524516952"/>
      <w:bookmarkStart w:id="2827" w:name="_Toc524517609"/>
      <w:bookmarkStart w:id="2828" w:name="_Toc524518249"/>
      <w:bookmarkStart w:id="2829" w:name="_Toc524518862"/>
      <w:bookmarkStart w:id="2830" w:name="_Toc524519476"/>
      <w:bookmarkStart w:id="2831" w:name="_Toc524518350"/>
      <w:bookmarkStart w:id="2832" w:name="_Toc524519934"/>
      <w:bookmarkStart w:id="2833" w:name="_Toc524520433"/>
      <w:bookmarkStart w:id="2834" w:name="_Toc524520926"/>
      <w:bookmarkStart w:id="2835" w:name="_Toc524521539"/>
      <w:bookmarkStart w:id="2836" w:name="_Toc525551593"/>
      <w:bookmarkStart w:id="2837" w:name="_Toc525553216"/>
      <w:bookmarkStart w:id="2838" w:name="_Toc524513405"/>
      <w:bookmarkStart w:id="2839" w:name="_Toc524514132"/>
      <w:bookmarkStart w:id="2840" w:name="_Toc524514840"/>
      <w:bookmarkStart w:id="2841" w:name="_Toc524515552"/>
      <w:bookmarkStart w:id="2842" w:name="_Toc524516254"/>
      <w:bookmarkStart w:id="2843" w:name="_Toc524516953"/>
      <w:bookmarkStart w:id="2844" w:name="_Toc524517610"/>
      <w:bookmarkStart w:id="2845" w:name="_Toc524518250"/>
      <w:bookmarkStart w:id="2846" w:name="_Toc524518863"/>
      <w:bookmarkStart w:id="2847" w:name="_Toc524519477"/>
      <w:bookmarkStart w:id="2848" w:name="_Toc524518351"/>
      <w:bookmarkStart w:id="2849" w:name="_Toc524519935"/>
      <w:bookmarkStart w:id="2850" w:name="_Toc524520434"/>
      <w:bookmarkStart w:id="2851" w:name="_Toc524520927"/>
      <w:bookmarkStart w:id="2852" w:name="_Toc524521540"/>
      <w:bookmarkStart w:id="2853" w:name="_Toc525551594"/>
      <w:bookmarkStart w:id="2854" w:name="_Toc525553217"/>
      <w:bookmarkStart w:id="2855" w:name="_Toc524513406"/>
      <w:bookmarkStart w:id="2856" w:name="_Toc524514133"/>
      <w:bookmarkStart w:id="2857" w:name="_Toc524514841"/>
      <w:bookmarkStart w:id="2858" w:name="_Toc524515553"/>
      <w:bookmarkStart w:id="2859" w:name="_Toc524516255"/>
      <w:bookmarkStart w:id="2860" w:name="_Toc524516954"/>
      <w:bookmarkStart w:id="2861" w:name="_Toc524517611"/>
      <w:bookmarkStart w:id="2862" w:name="_Toc524518251"/>
      <w:bookmarkStart w:id="2863" w:name="_Toc524518864"/>
      <w:bookmarkStart w:id="2864" w:name="_Toc524519478"/>
      <w:bookmarkStart w:id="2865" w:name="_Toc524518352"/>
      <w:bookmarkStart w:id="2866" w:name="_Toc524519936"/>
      <w:bookmarkStart w:id="2867" w:name="_Toc524520435"/>
      <w:bookmarkStart w:id="2868" w:name="_Toc524520928"/>
      <w:bookmarkStart w:id="2869" w:name="_Toc524521541"/>
      <w:bookmarkStart w:id="2870" w:name="_Toc525551595"/>
      <w:bookmarkStart w:id="2871" w:name="_Toc525553218"/>
      <w:bookmarkStart w:id="2872" w:name="_Toc524513407"/>
      <w:bookmarkStart w:id="2873" w:name="_Toc524514134"/>
      <w:bookmarkStart w:id="2874" w:name="_Toc524514842"/>
      <w:bookmarkStart w:id="2875" w:name="_Toc524515554"/>
      <w:bookmarkStart w:id="2876" w:name="_Toc524516256"/>
      <w:bookmarkStart w:id="2877" w:name="_Toc524516955"/>
      <w:bookmarkStart w:id="2878" w:name="_Toc524517612"/>
      <w:bookmarkStart w:id="2879" w:name="_Toc524518252"/>
      <w:bookmarkStart w:id="2880" w:name="_Toc524518865"/>
      <w:bookmarkStart w:id="2881" w:name="_Toc524519479"/>
      <w:bookmarkStart w:id="2882" w:name="_Toc524518353"/>
      <w:bookmarkStart w:id="2883" w:name="_Toc524519937"/>
      <w:bookmarkStart w:id="2884" w:name="_Toc524520436"/>
      <w:bookmarkStart w:id="2885" w:name="_Toc524520929"/>
      <w:bookmarkStart w:id="2886" w:name="_Toc524521542"/>
      <w:bookmarkStart w:id="2887" w:name="_Toc525551596"/>
      <w:bookmarkStart w:id="2888" w:name="_Toc525553219"/>
      <w:bookmarkStart w:id="2889" w:name="_Toc524513408"/>
      <w:bookmarkStart w:id="2890" w:name="_Toc524514135"/>
      <w:bookmarkStart w:id="2891" w:name="_Toc524514843"/>
      <w:bookmarkStart w:id="2892" w:name="_Toc524515555"/>
      <w:bookmarkStart w:id="2893" w:name="_Toc524516257"/>
      <w:bookmarkStart w:id="2894" w:name="_Toc524516956"/>
      <w:bookmarkStart w:id="2895" w:name="_Toc524517613"/>
      <w:bookmarkStart w:id="2896" w:name="_Toc524518253"/>
      <w:bookmarkStart w:id="2897" w:name="_Toc524518866"/>
      <w:bookmarkStart w:id="2898" w:name="_Toc524519480"/>
      <w:bookmarkStart w:id="2899" w:name="_Toc524518354"/>
      <w:bookmarkStart w:id="2900" w:name="_Toc524519938"/>
      <w:bookmarkStart w:id="2901" w:name="_Toc524520437"/>
      <w:bookmarkStart w:id="2902" w:name="_Toc524520930"/>
      <w:bookmarkStart w:id="2903" w:name="_Toc524521543"/>
      <w:bookmarkStart w:id="2904" w:name="_Toc525551597"/>
      <w:bookmarkStart w:id="2905" w:name="_Toc525553220"/>
      <w:bookmarkStart w:id="2906" w:name="_Toc524513409"/>
      <w:bookmarkStart w:id="2907" w:name="_Toc524514136"/>
      <w:bookmarkStart w:id="2908" w:name="_Toc524514844"/>
      <w:bookmarkStart w:id="2909" w:name="_Toc524515556"/>
      <w:bookmarkStart w:id="2910" w:name="_Toc524516258"/>
      <w:bookmarkStart w:id="2911" w:name="_Toc524516957"/>
      <w:bookmarkStart w:id="2912" w:name="_Toc524517614"/>
      <w:bookmarkStart w:id="2913" w:name="_Toc524518254"/>
      <w:bookmarkStart w:id="2914" w:name="_Toc524518867"/>
      <w:bookmarkStart w:id="2915" w:name="_Toc524519481"/>
      <w:bookmarkStart w:id="2916" w:name="_Toc524518355"/>
      <w:bookmarkStart w:id="2917" w:name="_Toc524519939"/>
      <w:bookmarkStart w:id="2918" w:name="_Toc524520438"/>
      <w:bookmarkStart w:id="2919" w:name="_Toc524520931"/>
      <w:bookmarkStart w:id="2920" w:name="_Toc524521544"/>
      <w:bookmarkStart w:id="2921" w:name="_Toc525551598"/>
      <w:bookmarkStart w:id="2922" w:name="_Toc525553221"/>
      <w:bookmarkStart w:id="2923" w:name="_Toc524513410"/>
      <w:bookmarkStart w:id="2924" w:name="_Toc524514137"/>
      <w:bookmarkStart w:id="2925" w:name="_Toc524514845"/>
      <w:bookmarkStart w:id="2926" w:name="_Toc524515557"/>
      <w:bookmarkStart w:id="2927" w:name="_Toc524516259"/>
      <w:bookmarkStart w:id="2928" w:name="_Toc524516958"/>
      <w:bookmarkStart w:id="2929" w:name="_Toc524517615"/>
      <w:bookmarkStart w:id="2930" w:name="_Toc524518255"/>
      <w:bookmarkStart w:id="2931" w:name="_Toc524518868"/>
      <w:bookmarkStart w:id="2932" w:name="_Toc524519482"/>
      <w:bookmarkStart w:id="2933" w:name="_Toc524518356"/>
      <w:bookmarkStart w:id="2934" w:name="_Toc524519940"/>
      <w:bookmarkStart w:id="2935" w:name="_Toc524520439"/>
      <w:bookmarkStart w:id="2936" w:name="_Toc524520932"/>
      <w:bookmarkStart w:id="2937" w:name="_Toc524521545"/>
      <w:bookmarkStart w:id="2938" w:name="_Toc525551599"/>
      <w:bookmarkStart w:id="2939" w:name="_Toc525553222"/>
      <w:bookmarkStart w:id="2940" w:name="_Toc524513412"/>
      <w:bookmarkStart w:id="2941" w:name="_Toc524514139"/>
      <w:bookmarkStart w:id="2942" w:name="_Toc524514847"/>
      <w:bookmarkStart w:id="2943" w:name="_Toc524515559"/>
      <w:bookmarkStart w:id="2944" w:name="_Toc524516261"/>
      <w:bookmarkStart w:id="2945" w:name="_Toc524516960"/>
      <w:bookmarkStart w:id="2946" w:name="_Toc524517617"/>
      <w:bookmarkStart w:id="2947" w:name="_Toc524518257"/>
      <w:bookmarkStart w:id="2948" w:name="_Toc524518870"/>
      <w:bookmarkStart w:id="2949" w:name="_Toc524519484"/>
      <w:bookmarkStart w:id="2950" w:name="_Toc524518358"/>
      <w:bookmarkStart w:id="2951" w:name="_Toc524519942"/>
      <w:bookmarkStart w:id="2952" w:name="_Toc524520441"/>
      <w:bookmarkStart w:id="2953" w:name="_Toc524520934"/>
      <w:bookmarkStart w:id="2954" w:name="_Toc524521547"/>
      <w:bookmarkStart w:id="2955" w:name="_Toc525551601"/>
      <w:bookmarkStart w:id="2956" w:name="_Toc525553224"/>
      <w:bookmarkStart w:id="2957" w:name="_Toc524513413"/>
      <w:bookmarkStart w:id="2958" w:name="_Toc524514140"/>
      <w:bookmarkStart w:id="2959" w:name="_Toc524514848"/>
      <w:bookmarkStart w:id="2960" w:name="_Toc524515560"/>
      <w:bookmarkStart w:id="2961" w:name="_Toc524516262"/>
      <w:bookmarkStart w:id="2962" w:name="_Toc524516961"/>
      <w:bookmarkStart w:id="2963" w:name="_Toc524517618"/>
      <w:bookmarkStart w:id="2964" w:name="_Toc524518258"/>
      <w:bookmarkStart w:id="2965" w:name="_Toc524518871"/>
      <w:bookmarkStart w:id="2966" w:name="_Toc524519485"/>
      <w:bookmarkStart w:id="2967" w:name="_Toc524518359"/>
      <w:bookmarkStart w:id="2968" w:name="_Toc524519943"/>
      <w:bookmarkStart w:id="2969" w:name="_Toc524520442"/>
      <w:bookmarkStart w:id="2970" w:name="_Toc524520935"/>
      <w:bookmarkStart w:id="2971" w:name="_Toc524521548"/>
      <w:bookmarkStart w:id="2972" w:name="_Toc525551602"/>
      <w:bookmarkStart w:id="2973" w:name="_Toc525553225"/>
      <w:bookmarkStart w:id="2974" w:name="_Toc524513414"/>
      <w:bookmarkStart w:id="2975" w:name="_Toc524514141"/>
      <w:bookmarkStart w:id="2976" w:name="_Toc524514849"/>
      <w:bookmarkStart w:id="2977" w:name="_Toc524515561"/>
      <w:bookmarkStart w:id="2978" w:name="_Toc524516263"/>
      <w:bookmarkStart w:id="2979" w:name="_Toc524516962"/>
      <w:bookmarkStart w:id="2980" w:name="_Toc524517619"/>
      <w:bookmarkStart w:id="2981" w:name="_Toc524518259"/>
      <w:bookmarkStart w:id="2982" w:name="_Toc524518872"/>
      <w:bookmarkStart w:id="2983" w:name="_Toc524519486"/>
      <w:bookmarkStart w:id="2984" w:name="_Toc524518360"/>
      <w:bookmarkStart w:id="2985" w:name="_Toc524519944"/>
      <w:bookmarkStart w:id="2986" w:name="_Toc524520443"/>
      <w:bookmarkStart w:id="2987" w:name="_Toc524520936"/>
      <w:bookmarkStart w:id="2988" w:name="_Toc524521549"/>
      <w:bookmarkStart w:id="2989" w:name="_Toc525551603"/>
      <w:bookmarkStart w:id="2990" w:name="_Toc525553226"/>
      <w:bookmarkStart w:id="2991" w:name="_Toc524513415"/>
      <w:bookmarkStart w:id="2992" w:name="_Toc524514142"/>
      <w:bookmarkStart w:id="2993" w:name="_Toc524514850"/>
      <w:bookmarkStart w:id="2994" w:name="_Toc524515562"/>
      <w:bookmarkStart w:id="2995" w:name="_Toc524516264"/>
      <w:bookmarkStart w:id="2996" w:name="_Toc524516963"/>
      <w:bookmarkStart w:id="2997" w:name="_Toc524517620"/>
      <w:bookmarkStart w:id="2998" w:name="_Toc524518260"/>
      <w:bookmarkStart w:id="2999" w:name="_Toc524518873"/>
      <w:bookmarkStart w:id="3000" w:name="_Toc524519487"/>
      <w:bookmarkStart w:id="3001" w:name="_Toc524518361"/>
      <w:bookmarkStart w:id="3002" w:name="_Toc524519945"/>
      <w:bookmarkStart w:id="3003" w:name="_Toc524520444"/>
      <w:bookmarkStart w:id="3004" w:name="_Toc524520937"/>
      <w:bookmarkStart w:id="3005" w:name="_Toc524521550"/>
      <w:bookmarkStart w:id="3006" w:name="_Toc525551604"/>
      <w:bookmarkStart w:id="3007" w:name="_Toc525553227"/>
      <w:bookmarkStart w:id="3008" w:name="_Toc524513416"/>
      <w:bookmarkStart w:id="3009" w:name="_Toc524514143"/>
      <w:bookmarkStart w:id="3010" w:name="_Toc524514851"/>
      <w:bookmarkStart w:id="3011" w:name="_Toc524515563"/>
      <w:bookmarkStart w:id="3012" w:name="_Toc524516265"/>
      <w:bookmarkStart w:id="3013" w:name="_Toc524516964"/>
      <w:bookmarkStart w:id="3014" w:name="_Toc524517621"/>
      <w:bookmarkStart w:id="3015" w:name="_Toc524518261"/>
      <w:bookmarkStart w:id="3016" w:name="_Toc524518874"/>
      <w:bookmarkStart w:id="3017" w:name="_Toc524519488"/>
      <w:bookmarkStart w:id="3018" w:name="_Toc524518364"/>
      <w:bookmarkStart w:id="3019" w:name="_Toc524519946"/>
      <w:bookmarkStart w:id="3020" w:name="_Toc524520445"/>
      <w:bookmarkStart w:id="3021" w:name="_Toc524520938"/>
      <w:bookmarkStart w:id="3022" w:name="_Toc524521551"/>
      <w:bookmarkStart w:id="3023" w:name="_Toc525551605"/>
      <w:bookmarkStart w:id="3024" w:name="_Toc525553228"/>
      <w:bookmarkStart w:id="3025" w:name="_Toc524513417"/>
      <w:bookmarkStart w:id="3026" w:name="_Toc524514144"/>
      <w:bookmarkStart w:id="3027" w:name="_Toc524514852"/>
      <w:bookmarkStart w:id="3028" w:name="_Toc524515564"/>
      <w:bookmarkStart w:id="3029" w:name="_Toc524516266"/>
      <w:bookmarkStart w:id="3030" w:name="_Toc524516965"/>
      <w:bookmarkStart w:id="3031" w:name="_Toc524517622"/>
      <w:bookmarkStart w:id="3032" w:name="_Toc524518262"/>
      <w:bookmarkStart w:id="3033" w:name="_Toc524518875"/>
      <w:bookmarkStart w:id="3034" w:name="_Toc524519489"/>
      <w:bookmarkStart w:id="3035" w:name="_Toc524518365"/>
      <w:bookmarkStart w:id="3036" w:name="_Toc524519947"/>
      <w:bookmarkStart w:id="3037" w:name="_Toc524520446"/>
      <w:bookmarkStart w:id="3038" w:name="_Toc524520939"/>
      <w:bookmarkStart w:id="3039" w:name="_Toc524521552"/>
      <w:bookmarkStart w:id="3040" w:name="_Toc525551606"/>
      <w:bookmarkStart w:id="3041" w:name="_Toc525553229"/>
      <w:bookmarkStart w:id="3042" w:name="_Toc524513418"/>
      <w:bookmarkStart w:id="3043" w:name="_Toc524514145"/>
      <w:bookmarkStart w:id="3044" w:name="_Toc524514853"/>
      <w:bookmarkStart w:id="3045" w:name="_Toc524515565"/>
      <w:bookmarkStart w:id="3046" w:name="_Toc524516267"/>
      <w:bookmarkStart w:id="3047" w:name="_Toc524516966"/>
      <w:bookmarkStart w:id="3048" w:name="_Toc524517623"/>
      <w:bookmarkStart w:id="3049" w:name="_Toc524518263"/>
      <w:bookmarkStart w:id="3050" w:name="_Toc524518876"/>
      <w:bookmarkStart w:id="3051" w:name="_Toc524519490"/>
      <w:bookmarkStart w:id="3052" w:name="_Toc524518366"/>
      <w:bookmarkStart w:id="3053" w:name="_Toc524519948"/>
      <w:bookmarkStart w:id="3054" w:name="_Toc524520447"/>
      <w:bookmarkStart w:id="3055" w:name="_Toc524520940"/>
      <w:bookmarkStart w:id="3056" w:name="_Toc524521553"/>
      <w:bookmarkStart w:id="3057" w:name="_Toc525551607"/>
      <w:bookmarkStart w:id="3058" w:name="_Toc525553230"/>
      <w:bookmarkStart w:id="3059" w:name="_Toc524513419"/>
      <w:bookmarkStart w:id="3060" w:name="_Toc524514146"/>
      <w:bookmarkStart w:id="3061" w:name="_Toc524514854"/>
      <w:bookmarkStart w:id="3062" w:name="_Toc524515566"/>
      <w:bookmarkStart w:id="3063" w:name="_Toc524516268"/>
      <w:bookmarkStart w:id="3064" w:name="_Toc524516967"/>
      <w:bookmarkStart w:id="3065" w:name="_Toc524517624"/>
      <w:bookmarkStart w:id="3066" w:name="_Toc524518264"/>
      <w:bookmarkStart w:id="3067" w:name="_Toc524518877"/>
      <w:bookmarkStart w:id="3068" w:name="_Toc524519491"/>
      <w:bookmarkStart w:id="3069" w:name="_Toc524518367"/>
      <w:bookmarkStart w:id="3070" w:name="_Toc524519949"/>
      <w:bookmarkStart w:id="3071" w:name="_Toc524520448"/>
      <w:bookmarkStart w:id="3072" w:name="_Toc524520941"/>
      <w:bookmarkStart w:id="3073" w:name="_Toc524521554"/>
      <w:bookmarkStart w:id="3074" w:name="_Toc525551608"/>
      <w:bookmarkStart w:id="3075" w:name="_Toc525553231"/>
      <w:bookmarkStart w:id="3076" w:name="_Toc524513420"/>
      <w:bookmarkStart w:id="3077" w:name="_Toc524514147"/>
      <w:bookmarkStart w:id="3078" w:name="_Toc524514855"/>
      <w:bookmarkStart w:id="3079" w:name="_Toc524515567"/>
      <w:bookmarkStart w:id="3080" w:name="_Toc524516269"/>
      <w:bookmarkStart w:id="3081" w:name="_Toc524516968"/>
      <w:bookmarkStart w:id="3082" w:name="_Toc524517625"/>
      <w:bookmarkStart w:id="3083" w:name="_Toc524518265"/>
      <w:bookmarkStart w:id="3084" w:name="_Toc524518878"/>
      <w:bookmarkStart w:id="3085" w:name="_Toc524519492"/>
      <w:bookmarkStart w:id="3086" w:name="_Toc524518368"/>
      <w:bookmarkStart w:id="3087" w:name="_Toc524519950"/>
      <w:bookmarkStart w:id="3088" w:name="_Toc524520449"/>
      <w:bookmarkStart w:id="3089" w:name="_Toc524520942"/>
      <w:bookmarkStart w:id="3090" w:name="_Toc524521555"/>
      <w:bookmarkStart w:id="3091" w:name="_Toc525551609"/>
      <w:bookmarkStart w:id="3092" w:name="_Toc525553232"/>
      <w:bookmarkStart w:id="3093" w:name="_Toc524513421"/>
      <w:bookmarkStart w:id="3094" w:name="_Toc524514148"/>
      <w:bookmarkStart w:id="3095" w:name="_Toc524514856"/>
      <w:bookmarkStart w:id="3096" w:name="_Toc524515568"/>
      <w:bookmarkStart w:id="3097" w:name="_Toc524516270"/>
      <w:bookmarkStart w:id="3098" w:name="_Toc524516969"/>
      <w:bookmarkStart w:id="3099" w:name="_Toc524517626"/>
      <w:bookmarkStart w:id="3100" w:name="_Toc524518266"/>
      <w:bookmarkStart w:id="3101" w:name="_Toc524518879"/>
      <w:bookmarkStart w:id="3102" w:name="_Toc524519493"/>
      <w:bookmarkStart w:id="3103" w:name="_Toc524518369"/>
      <w:bookmarkStart w:id="3104" w:name="_Toc524519951"/>
      <w:bookmarkStart w:id="3105" w:name="_Toc524520450"/>
      <w:bookmarkStart w:id="3106" w:name="_Toc524520943"/>
      <w:bookmarkStart w:id="3107" w:name="_Toc524521556"/>
      <w:bookmarkStart w:id="3108" w:name="_Toc525551610"/>
      <w:bookmarkStart w:id="3109" w:name="_Toc525553233"/>
      <w:bookmarkStart w:id="3110" w:name="_Toc524513422"/>
      <w:bookmarkStart w:id="3111" w:name="_Toc524514149"/>
      <w:bookmarkStart w:id="3112" w:name="_Toc524514857"/>
      <w:bookmarkStart w:id="3113" w:name="_Toc524515569"/>
      <w:bookmarkStart w:id="3114" w:name="_Toc524516271"/>
      <w:bookmarkStart w:id="3115" w:name="_Toc524516970"/>
      <w:bookmarkStart w:id="3116" w:name="_Toc524517627"/>
      <w:bookmarkStart w:id="3117" w:name="_Toc524518267"/>
      <w:bookmarkStart w:id="3118" w:name="_Toc524518880"/>
      <w:bookmarkStart w:id="3119" w:name="_Toc524519494"/>
      <w:bookmarkStart w:id="3120" w:name="_Toc524518370"/>
      <w:bookmarkStart w:id="3121" w:name="_Toc524519952"/>
      <w:bookmarkStart w:id="3122" w:name="_Toc524520451"/>
      <w:bookmarkStart w:id="3123" w:name="_Toc524520944"/>
      <w:bookmarkStart w:id="3124" w:name="_Toc524521557"/>
      <w:bookmarkStart w:id="3125" w:name="_Toc525551611"/>
      <w:bookmarkStart w:id="3126" w:name="_Toc525553234"/>
      <w:bookmarkStart w:id="3127" w:name="_Toc524513423"/>
      <w:bookmarkStart w:id="3128" w:name="_Toc524514150"/>
      <w:bookmarkStart w:id="3129" w:name="_Toc524514858"/>
      <w:bookmarkStart w:id="3130" w:name="_Toc524515570"/>
      <w:bookmarkStart w:id="3131" w:name="_Toc524516272"/>
      <w:bookmarkStart w:id="3132" w:name="_Toc524516971"/>
      <w:bookmarkStart w:id="3133" w:name="_Toc524517628"/>
      <w:bookmarkStart w:id="3134" w:name="_Toc524518268"/>
      <w:bookmarkStart w:id="3135" w:name="_Toc524518881"/>
      <w:bookmarkStart w:id="3136" w:name="_Toc524519495"/>
      <w:bookmarkStart w:id="3137" w:name="_Toc524518371"/>
      <w:bookmarkStart w:id="3138" w:name="_Toc524519953"/>
      <w:bookmarkStart w:id="3139" w:name="_Toc524520452"/>
      <w:bookmarkStart w:id="3140" w:name="_Toc524520945"/>
      <w:bookmarkStart w:id="3141" w:name="_Toc524521558"/>
      <w:bookmarkStart w:id="3142" w:name="_Toc525551612"/>
      <w:bookmarkStart w:id="3143" w:name="_Toc525553235"/>
      <w:bookmarkStart w:id="3144" w:name="_Toc524513424"/>
      <w:bookmarkStart w:id="3145" w:name="_Toc524514151"/>
      <w:bookmarkStart w:id="3146" w:name="_Toc524514859"/>
      <w:bookmarkStart w:id="3147" w:name="_Toc524515571"/>
      <w:bookmarkStart w:id="3148" w:name="_Toc524516273"/>
      <w:bookmarkStart w:id="3149" w:name="_Toc524516972"/>
      <w:bookmarkStart w:id="3150" w:name="_Toc524517629"/>
      <w:bookmarkStart w:id="3151" w:name="_Toc524518269"/>
      <w:bookmarkStart w:id="3152" w:name="_Toc524518882"/>
      <w:bookmarkStart w:id="3153" w:name="_Toc524519496"/>
      <w:bookmarkStart w:id="3154" w:name="_Toc524518372"/>
      <w:bookmarkStart w:id="3155" w:name="_Toc524519954"/>
      <w:bookmarkStart w:id="3156" w:name="_Toc524520453"/>
      <w:bookmarkStart w:id="3157" w:name="_Toc524520946"/>
      <w:bookmarkStart w:id="3158" w:name="_Toc524521559"/>
      <w:bookmarkStart w:id="3159" w:name="_Toc525551613"/>
      <w:bookmarkStart w:id="3160" w:name="_Toc525553236"/>
      <w:bookmarkStart w:id="3161" w:name="_Toc524513425"/>
      <w:bookmarkStart w:id="3162" w:name="_Toc524514152"/>
      <w:bookmarkStart w:id="3163" w:name="_Toc524514860"/>
      <w:bookmarkStart w:id="3164" w:name="_Toc524515572"/>
      <w:bookmarkStart w:id="3165" w:name="_Toc524516274"/>
      <w:bookmarkStart w:id="3166" w:name="_Toc524516973"/>
      <w:bookmarkStart w:id="3167" w:name="_Toc524517630"/>
      <w:bookmarkStart w:id="3168" w:name="_Toc524518270"/>
      <w:bookmarkStart w:id="3169" w:name="_Toc524518883"/>
      <w:bookmarkStart w:id="3170" w:name="_Toc524519497"/>
      <w:bookmarkStart w:id="3171" w:name="_Toc524518373"/>
      <w:bookmarkStart w:id="3172" w:name="_Toc524519955"/>
      <w:bookmarkStart w:id="3173" w:name="_Toc524520454"/>
      <w:bookmarkStart w:id="3174" w:name="_Toc524520947"/>
      <w:bookmarkStart w:id="3175" w:name="_Toc524521560"/>
      <w:bookmarkStart w:id="3176" w:name="_Toc525551614"/>
      <w:bookmarkStart w:id="3177" w:name="_Toc525553237"/>
      <w:bookmarkStart w:id="3178" w:name="_Toc524513426"/>
      <w:bookmarkStart w:id="3179" w:name="_Toc524514153"/>
      <w:bookmarkStart w:id="3180" w:name="_Toc524514861"/>
      <w:bookmarkStart w:id="3181" w:name="_Toc524515573"/>
      <w:bookmarkStart w:id="3182" w:name="_Toc524516275"/>
      <w:bookmarkStart w:id="3183" w:name="_Toc524516974"/>
      <w:bookmarkStart w:id="3184" w:name="_Toc524517631"/>
      <w:bookmarkStart w:id="3185" w:name="_Toc524518271"/>
      <w:bookmarkStart w:id="3186" w:name="_Toc524518884"/>
      <w:bookmarkStart w:id="3187" w:name="_Toc524519498"/>
      <w:bookmarkStart w:id="3188" w:name="_Toc524518374"/>
      <w:bookmarkStart w:id="3189" w:name="_Toc524519956"/>
      <w:bookmarkStart w:id="3190" w:name="_Toc524520455"/>
      <w:bookmarkStart w:id="3191" w:name="_Toc524520948"/>
      <w:bookmarkStart w:id="3192" w:name="_Toc524521561"/>
      <w:bookmarkStart w:id="3193" w:name="_Toc525551615"/>
      <w:bookmarkStart w:id="3194" w:name="_Toc525553238"/>
      <w:bookmarkStart w:id="3195" w:name="_Toc524513427"/>
      <w:bookmarkStart w:id="3196" w:name="_Toc524514154"/>
      <w:bookmarkStart w:id="3197" w:name="_Toc524514862"/>
      <w:bookmarkStart w:id="3198" w:name="_Toc524515574"/>
      <w:bookmarkStart w:id="3199" w:name="_Toc524516276"/>
      <w:bookmarkStart w:id="3200" w:name="_Toc524516975"/>
      <w:bookmarkStart w:id="3201" w:name="_Toc524517632"/>
      <w:bookmarkStart w:id="3202" w:name="_Toc524518272"/>
      <w:bookmarkStart w:id="3203" w:name="_Toc524518885"/>
      <w:bookmarkStart w:id="3204" w:name="_Toc524519499"/>
      <w:bookmarkStart w:id="3205" w:name="_Toc524518377"/>
      <w:bookmarkStart w:id="3206" w:name="_Toc524519957"/>
      <w:bookmarkStart w:id="3207" w:name="_Toc524520456"/>
      <w:bookmarkStart w:id="3208" w:name="_Toc524520949"/>
      <w:bookmarkStart w:id="3209" w:name="_Toc524521562"/>
      <w:bookmarkStart w:id="3210" w:name="_Toc525551616"/>
      <w:bookmarkStart w:id="3211" w:name="_Toc525553239"/>
      <w:bookmarkStart w:id="3212" w:name="_Toc524513428"/>
      <w:bookmarkStart w:id="3213" w:name="_Toc524514155"/>
      <w:bookmarkStart w:id="3214" w:name="_Toc524514863"/>
      <w:bookmarkStart w:id="3215" w:name="_Toc524515575"/>
      <w:bookmarkStart w:id="3216" w:name="_Toc524516277"/>
      <w:bookmarkStart w:id="3217" w:name="_Toc524516976"/>
      <w:bookmarkStart w:id="3218" w:name="_Toc524517633"/>
      <w:bookmarkStart w:id="3219" w:name="_Toc524518273"/>
      <w:bookmarkStart w:id="3220" w:name="_Toc524518886"/>
      <w:bookmarkStart w:id="3221" w:name="_Toc524519500"/>
      <w:bookmarkStart w:id="3222" w:name="_Toc524518378"/>
      <w:bookmarkStart w:id="3223" w:name="_Toc524519958"/>
      <w:bookmarkStart w:id="3224" w:name="_Toc524520457"/>
      <w:bookmarkStart w:id="3225" w:name="_Toc524520950"/>
      <w:bookmarkStart w:id="3226" w:name="_Toc524521563"/>
      <w:bookmarkStart w:id="3227" w:name="_Toc525551617"/>
      <w:bookmarkStart w:id="3228" w:name="_Toc525553240"/>
      <w:bookmarkStart w:id="3229" w:name="_Toc524513429"/>
      <w:bookmarkStart w:id="3230" w:name="_Toc524514156"/>
      <w:bookmarkStart w:id="3231" w:name="_Toc524514864"/>
      <w:bookmarkStart w:id="3232" w:name="_Toc524515576"/>
      <w:bookmarkStart w:id="3233" w:name="_Toc524516278"/>
      <w:bookmarkStart w:id="3234" w:name="_Toc524516977"/>
      <w:bookmarkStart w:id="3235" w:name="_Toc524517634"/>
      <w:bookmarkStart w:id="3236" w:name="_Toc524518274"/>
      <w:bookmarkStart w:id="3237" w:name="_Toc524518887"/>
      <w:bookmarkStart w:id="3238" w:name="_Toc524519501"/>
      <w:bookmarkStart w:id="3239" w:name="_Toc524518403"/>
      <w:bookmarkStart w:id="3240" w:name="_Toc524519959"/>
      <w:bookmarkStart w:id="3241" w:name="_Toc524520458"/>
      <w:bookmarkStart w:id="3242" w:name="_Toc524520951"/>
      <w:bookmarkStart w:id="3243" w:name="_Toc524521564"/>
      <w:bookmarkStart w:id="3244" w:name="_Toc525551618"/>
      <w:bookmarkStart w:id="3245" w:name="_Toc525553241"/>
      <w:bookmarkStart w:id="3246" w:name="_Toc524513430"/>
      <w:bookmarkStart w:id="3247" w:name="_Toc524514157"/>
      <w:bookmarkStart w:id="3248" w:name="_Toc524514865"/>
      <w:bookmarkStart w:id="3249" w:name="_Toc524515577"/>
      <w:bookmarkStart w:id="3250" w:name="_Toc524516279"/>
      <w:bookmarkStart w:id="3251" w:name="_Toc524516978"/>
      <w:bookmarkStart w:id="3252" w:name="_Toc524517635"/>
      <w:bookmarkStart w:id="3253" w:name="_Toc524518275"/>
      <w:bookmarkStart w:id="3254" w:name="_Toc524518888"/>
      <w:bookmarkStart w:id="3255" w:name="_Toc524519502"/>
      <w:bookmarkStart w:id="3256" w:name="_Toc524518404"/>
      <w:bookmarkStart w:id="3257" w:name="_Toc524519960"/>
      <w:bookmarkStart w:id="3258" w:name="_Toc524520459"/>
      <w:bookmarkStart w:id="3259" w:name="_Toc524520952"/>
      <w:bookmarkStart w:id="3260" w:name="_Toc524521565"/>
      <w:bookmarkStart w:id="3261" w:name="_Toc525551619"/>
      <w:bookmarkStart w:id="3262" w:name="_Toc525553242"/>
      <w:bookmarkStart w:id="3263" w:name="_Toc524513431"/>
      <w:bookmarkStart w:id="3264" w:name="_Toc524514158"/>
      <w:bookmarkStart w:id="3265" w:name="_Toc524514866"/>
      <w:bookmarkStart w:id="3266" w:name="_Toc524515578"/>
      <w:bookmarkStart w:id="3267" w:name="_Toc524516280"/>
      <w:bookmarkStart w:id="3268" w:name="_Toc524516979"/>
      <w:bookmarkStart w:id="3269" w:name="_Toc524517636"/>
      <w:bookmarkStart w:id="3270" w:name="_Toc524518276"/>
      <w:bookmarkStart w:id="3271" w:name="_Toc524518889"/>
      <w:bookmarkStart w:id="3272" w:name="_Toc524519503"/>
      <w:bookmarkStart w:id="3273" w:name="_Toc524518405"/>
      <w:bookmarkStart w:id="3274" w:name="_Toc524519961"/>
      <w:bookmarkStart w:id="3275" w:name="_Toc524520460"/>
      <w:bookmarkStart w:id="3276" w:name="_Toc524520953"/>
      <w:bookmarkStart w:id="3277" w:name="_Toc524521566"/>
      <w:bookmarkStart w:id="3278" w:name="_Toc525551620"/>
      <w:bookmarkStart w:id="3279" w:name="_Toc525553243"/>
      <w:bookmarkStart w:id="3280" w:name="_Toc524513432"/>
      <w:bookmarkStart w:id="3281" w:name="_Toc524514159"/>
      <w:bookmarkStart w:id="3282" w:name="_Toc524514867"/>
      <w:bookmarkStart w:id="3283" w:name="_Toc524515579"/>
      <w:bookmarkStart w:id="3284" w:name="_Toc524516281"/>
      <w:bookmarkStart w:id="3285" w:name="_Toc524516980"/>
      <w:bookmarkStart w:id="3286" w:name="_Toc524517637"/>
      <w:bookmarkStart w:id="3287" w:name="_Toc524518277"/>
      <w:bookmarkStart w:id="3288" w:name="_Toc524518890"/>
      <w:bookmarkStart w:id="3289" w:name="_Toc524519504"/>
      <w:bookmarkStart w:id="3290" w:name="_Toc524518469"/>
      <w:bookmarkStart w:id="3291" w:name="_Toc524519962"/>
      <w:bookmarkStart w:id="3292" w:name="_Toc524520461"/>
      <w:bookmarkStart w:id="3293" w:name="_Toc524520954"/>
      <w:bookmarkStart w:id="3294" w:name="_Toc524521567"/>
      <w:bookmarkStart w:id="3295" w:name="_Toc525551621"/>
      <w:bookmarkStart w:id="3296" w:name="_Toc525553244"/>
      <w:bookmarkStart w:id="3297" w:name="_Toc524513433"/>
      <w:bookmarkStart w:id="3298" w:name="_Toc524514160"/>
      <w:bookmarkStart w:id="3299" w:name="_Toc524514868"/>
      <w:bookmarkStart w:id="3300" w:name="_Toc524515580"/>
      <w:bookmarkStart w:id="3301" w:name="_Toc524516282"/>
      <w:bookmarkStart w:id="3302" w:name="_Toc524516981"/>
      <w:bookmarkStart w:id="3303" w:name="_Toc524517638"/>
      <w:bookmarkStart w:id="3304" w:name="_Toc524518278"/>
      <w:bookmarkStart w:id="3305" w:name="_Toc524518891"/>
      <w:bookmarkStart w:id="3306" w:name="_Toc524519505"/>
      <w:bookmarkStart w:id="3307" w:name="_Toc524518470"/>
      <w:bookmarkStart w:id="3308" w:name="_Toc524519963"/>
      <w:bookmarkStart w:id="3309" w:name="_Toc524520462"/>
      <w:bookmarkStart w:id="3310" w:name="_Toc524520955"/>
      <w:bookmarkStart w:id="3311" w:name="_Toc524521568"/>
      <w:bookmarkStart w:id="3312" w:name="_Toc525551622"/>
      <w:bookmarkStart w:id="3313" w:name="_Toc525553245"/>
      <w:bookmarkStart w:id="3314" w:name="_Toc524513434"/>
      <w:bookmarkStart w:id="3315" w:name="_Toc524514161"/>
      <w:bookmarkStart w:id="3316" w:name="_Toc524514869"/>
      <w:bookmarkStart w:id="3317" w:name="_Toc524515581"/>
      <w:bookmarkStart w:id="3318" w:name="_Toc524516283"/>
      <w:bookmarkStart w:id="3319" w:name="_Toc524516982"/>
      <w:bookmarkStart w:id="3320" w:name="_Toc524517639"/>
      <w:bookmarkStart w:id="3321" w:name="_Toc524518279"/>
      <w:bookmarkStart w:id="3322" w:name="_Toc524518892"/>
      <w:bookmarkStart w:id="3323" w:name="_Toc524519506"/>
      <w:bookmarkStart w:id="3324" w:name="_Toc524518471"/>
      <w:bookmarkStart w:id="3325" w:name="_Toc524519964"/>
      <w:bookmarkStart w:id="3326" w:name="_Toc524520463"/>
      <w:bookmarkStart w:id="3327" w:name="_Toc524520956"/>
      <w:bookmarkStart w:id="3328" w:name="_Toc524521569"/>
      <w:bookmarkStart w:id="3329" w:name="_Toc525551623"/>
      <w:bookmarkStart w:id="3330" w:name="_Toc525553246"/>
      <w:bookmarkStart w:id="3331" w:name="_Toc524513435"/>
      <w:bookmarkStart w:id="3332" w:name="_Toc524514162"/>
      <w:bookmarkStart w:id="3333" w:name="_Toc524514870"/>
      <w:bookmarkStart w:id="3334" w:name="_Toc524515582"/>
      <w:bookmarkStart w:id="3335" w:name="_Toc524516284"/>
      <w:bookmarkStart w:id="3336" w:name="_Toc524516983"/>
      <w:bookmarkStart w:id="3337" w:name="_Toc524517640"/>
      <w:bookmarkStart w:id="3338" w:name="_Toc524518280"/>
      <w:bookmarkStart w:id="3339" w:name="_Toc524518893"/>
      <w:bookmarkStart w:id="3340" w:name="_Toc524519507"/>
      <w:bookmarkStart w:id="3341" w:name="_Toc524518472"/>
      <w:bookmarkStart w:id="3342" w:name="_Toc524519965"/>
      <w:bookmarkStart w:id="3343" w:name="_Toc524520464"/>
      <w:bookmarkStart w:id="3344" w:name="_Toc524520957"/>
      <w:bookmarkStart w:id="3345" w:name="_Toc524521570"/>
      <w:bookmarkStart w:id="3346" w:name="_Toc525551624"/>
      <w:bookmarkStart w:id="3347" w:name="_Toc525553247"/>
      <w:bookmarkStart w:id="3348" w:name="_Toc524513436"/>
      <w:bookmarkStart w:id="3349" w:name="_Toc524514163"/>
      <w:bookmarkStart w:id="3350" w:name="_Toc524514871"/>
      <w:bookmarkStart w:id="3351" w:name="_Toc524515583"/>
      <w:bookmarkStart w:id="3352" w:name="_Toc524516285"/>
      <w:bookmarkStart w:id="3353" w:name="_Toc524516984"/>
      <w:bookmarkStart w:id="3354" w:name="_Toc524517641"/>
      <w:bookmarkStart w:id="3355" w:name="_Toc524518281"/>
      <w:bookmarkStart w:id="3356" w:name="_Toc524518894"/>
      <w:bookmarkStart w:id="3357" w:name="_Toc524519508"/>
      <w:bookmarkStart w:id="3358" w:name="_Toc524518473"/>
      <w:bookmarkStart w:id="3359" w:name="_Toc524519966"/>
      <w:bookmarkStart w:id="3360" w:name="_Toc524520465"/>
      <w:bookmarkStart w:id="3361" w:name="_Toc524520958"/>
      <w:bookmarkStart w:id="3362" w:name="_Toc524521571"/>
      <w:bookmarkStart w:id="3363" w:name="_Toc525551625"/>
      <w:bookmarkStart w:id="3364" w:name="_Toc525553248"/>
      <w:bookmarkStart w:id="3365" w:name="_Toc524513437"/>
      <w:bookmarkStart w:id="3366" w:name="_Toc524514164"/>
      <w:bookmarkStart w:id="3367" w:name="_Toc524514872"/>
      <w:bookmarkStart w:id="3368" w:name="_Toc524515584"/>
      <w:bookmarkStart w:id="3369" w:name="_Toc524516286"/>
      <w:bookmarkStart w:id="3370" w:name="_Toc524516985"/>
      <w:bookmarkStart w:id="3371" w:name="_Toc524517642"/>
      <w:bookmarkStart w:id="3372" w:name="_Toc524518282"/>
      <w:bookmarkStart w:id="3373" w:name="_Toc524518895"/>
      <w:bookmarkStart w:id="3374" w:name="_Toc524519509"/>
      <w:bookmarkStart w:id="3375" w:name="_Toc524518474"/>
      <w:bookmarkStart w:id="3376" w:name="_Toc524519967"/>
      <w:bookmarkStart w:id="3377" w:name="_Toc524520466"/>
      <w:bookmarkStart w:id="3378" w:name="_Toc524520959"/>
      <w:bookmarkStart w:id="3379" w:name="_Toc524521572"/>
      <w:bookmarkStart w:id="3380" w:name="_Toc525551626"/>
      <w:bookmarkStart w:id="3381" w:name="_Toc525553249"/>
      <w:bookmarkStart w:id="3382" w:name="_Toc524513438"/>
      <w:bookmarkStart w:id="3383" w:name="_Toc524514165"/>
      <w:bookmarkStart w:id="3384" w:name="_Toc524514873"/>
      <w:bookmarkStart w:id="3385" w:name="_Toc524515585"/>
      <w:bookmarkStart w:id="3386" w:name="_Toc524516287"/>
      <w:bookmarkStart w:id="3387" w:name="_Toc524516986"/>
      <w:bookmarkStart w:id="3388" w:name="_Toc524517643"/>
      <w:bookmarkStart w:id="3389" w:name="_Toc524518283"/>
      <w:bookmarkStart w:id="3390" w:name="_Toc524518896"/>
      <w:bookmarkStart w:id="3391" w:name="_Toc524519510"/>
      <w:bookmarkStart w:id="3392" w:name="_Toc524518475"/>
      <w:bookmarkStart w:id="3393" w:name="_Toc524519968"/>
      <w:bookmarkStart w:id="3394" w:name="_Toc524520467"/>
      <w:bookmarkStart w:id="3395" w:name="_Toc524520960"/>
      <w:bookmarkStart w:id="3396" w:name="_Toc524521573"/>
      <w:bookmarkStart w:id="3397" w:name="_Toc525551627"/>
      <w:bookmarkStart w:id="3398" w:name="_Toc525553250"/>
      <w:bookmarkStart w:id="3399" w:name="_Toc524513439"/>
      <w:bookmarkStart w:id="3400" w:name="_Toc524514166"/>
      <w:bookmarkStart w:id="3401" w:name="_Toc524514874"/>
      <w:bookmarkStart w:id="3402" w:name="_Toc524515586"/>
      <w:bookmarkStart w:id="3403" w:name="_Toc524516288"/>
      <w:bookmarkStart w:id="3404" w:name="_Toc524516987"/>
      <w:bookmarkStart w:id="3405" w:name="_Toc524517644"/>
      <w:bookmarkStart w:id="3406" w:name="_Toc524518284"/>
      <w:bookmarkStart w:id="3407" w:name="_Toc524518897"/>
      <w:bookmarkStart w:id="3408" w:name="_Toc524519511"/>
      <w:bookmarkStart w:id="3409" w:name="_Toc524518476"/>
      <w:bookmarkStart w:id="3410" w:name="_Toc524519969"/>
      <w:bookmarkStart w:id="3411" w:name="_Toc524520468"/>
      <w:bookmarkStart w:id="3412" w:name="_Toc524520961"/>
      <w:bookmarkStart w:id="3413" w:name="_Toc524521574"/>
      <w:bookmarkStart w:id="3414" w:name="_Toc525551628"/>
      <w:bookmarkStart w:id="3415" w:name="_Toc525553251"/>
      <w:bookmarkStart w:id="3416" w:name="_Toc524513440"/>
      <w:bookmarkStart w:id="3417" w:name="_Toc524514167"/>
      <w:bookmarkStart w:id="3418" w:name="_Toc524514875"/>
      <w:bookmarkStart w:id="3419" w:name="_Toc524515587"/>
      <w:bookmarkStart w:id="3420" w:name="_Toc524516289"/>
      <w:bookmarkStart w:id="3421" w:name="_Toc524516988"/>
      <w:bookmarkStart w:id="3422" w:name="_Toc524517645"/>
      <w:bookmarkStart w:id="3423" w:name="_Toc524518285"/>
      <w:bookmarkStart w:id="3424" w:name="_Toc524518898"/>
      <w:bookmarkStart w:id="3425" w:name="_Toc524519512"/>
      <w:bookmarkStart w:id="3426" w:name="_Toc524518477"/>
      <w:bookmarkStart w:id="3427" w:name="_Toc524519970"/>
      <w:bookmarkStart w:id="3428" w:name="_Toc524520469"/>
      <w:bookmarkStart w:id="3429" w:name="_Toc524520962"/>
      <w:bookmarkStart w:id="3430" w:name="_Toc524521575"/>
      <w:bookmarkStart w:id="3431" w:name="_Toc525551629"/>
      <w:bookmarkStart w:id="3432" w:name="_Toc525553252"/>
      <w:bookmarkStart w:id="3433" w:name="_Toc524513441"/>
      <w:bookmarkStart w:id="3434" w:name="_Toc524514168"/>
      <w:bookmarkStart w:id="3435" w:name="_Toc524514876"/>
      <w:bookmarkStart w:id="3436" w:name="_Toc524515588"/>
      <w:bookmarkStart w:id="3437" w:name="_Toc524516290"/>
      <w:bookmarkStart w:id="3438" w:name="_Toc524516989"/>
      <w:bookmarkStart w:id="3439" w:name="_Toc524517646"/>
      <w:bookmarkStart w:id="3440" w:name="_Toc524518286"/>
      <w:bookmarkStart w:id="3441" w:name="_Toc524518899"/>
      <w:bookmarkStart w:id="3442" w:name="_Toc524519513"/>
      <w:bookmarkStart w:id="3443" w:name="_Toc524518478"/>
      <w:bookmarkStart w:id="3444" w:name="_Toc524519971"/>
      <w:bookmarkStart w:id="3445" w:name="_Toc524520470"/>
      <w:bookmarkStart w:id="3446" w:name="_Toc524520963"/>
      <w:bookmarkStart w:id="3447" w:name="_Toc524521576"/>
      <w:bookmarkStart w:id="3448" w:name="_Toc525551630"/>
      <w:bookmarkStart w:id="3449" w:name="_Toc525553253"/>
      <w:bookmarkStart w:id="3450" w:name="_Toc524513442"/>
      <w:bookmarkStart w:id="3451" w:name="_Toc524514169"/>
      <w:bookmarkStart w:id="3452" w:name="_Toc524514877"/>
      <w:bookmarkStart w:id="3453" w:name="_Toc524515589"/>
      <w:bookmarkStart w:id="3454" w:name="_Toc524516291"/>
      <w:bookmarkStart w:id="3455" w:name="_Toc524516990"/>
      <w:bookmarkStart w:id="3456" w:name="_Toc524517647"/>
      <w:bookmarkStart w:id="3457" w:name="_Toc524518287"/>
      <w:bookmarkStart w:id="3458" w:name="_Toc524518900"/>
      <w:bookmarkStart w:id="3459" w:name="_Toc524519514"/>
      <w:bookmarkStart w:id="3460" w:name="_Toc524518479"/>
      <w:bookmarkStart w:id="3461" w:name="_Toc524519972"/>
      <w:bookmarkStart w:id="3462" w:name="_Toc524520471"/>
      <w:bookmarkStart w:id="3463" w:name="_Toc524520964"/>
      <w:bookmarkStart w:id="3464" w:name="_Toc524521577"/>
      <w:bookmarkStart w:id="3465" w:name="_Toc525551631"/>
      <w:bookmarkStart w:id="3466" w:name="_Toc525553254"/>
      <w:bookmarkStart w:id="3467" w:name="_Toc524513443"/>
      <w:bookmarkStart w:id="3468" w:name="_Toc524514170"/>
      <w:bookmarkStart w:id="3469" w:name="_Toc524514878"/>
      <w:bookmarkStart w:id="3470" w:name="_Toc524515590"/>
      <w:bookmarkStart w:id="3471" w:name="_Toc524516292"/>
      <w:bookmarkStart w:id="3472" w:name="_Toc524516991"/>
      <w:bookmarkStart w:id="3473" w:name="_Toc524517648"/>
      <w:bookmarkStart w:id="3474" w:name="_Toc524518288"/>
      <w:bookmarkStart w:id="3475" w:name="_Toc524518901"/>
      <w:bookmarkStart w:id="3476" w:name="_Toc524519515"/>
      <w:bookmarkStart w:id="3477" w:name="_Toc524518480"/>
      <w:bookmarkStart w:id="3478" w:name="_Toc524519973"/>
      <w:bookmarkStart w:id="3479" w:name="_Toc524520472"/>
      <w:bookmarkStart w:id="3480" w:name="_Toc524520965"/>
      <w:bookmarkStart w:id="3481" w:name="_Toc524521578"/>
      <w:bookmarkStart w:id="3482" w:name="_Toc525551632"/>
      <w:bookmarkStart w:id="3483" w:name="_Toc525553255"/>
      <w:bookmarkStart w:id="3484" w:name="_Toc524513444"/>
      <w:bookmarkStart w:id="3485" w:name="_Toc524514171"/>
      <w:bookmarkStart w:id="3486" w:name="_Toc524514879"/>
      <w:bookmarkStart w:id="3487" w:name="_Toc524515591"/>
      <w:bookmarkStart w:id="3488" w:name="_Toc524516293"/>
      <w:bookmarkStart w:id="3489" w:name="_Toc524516992"/>
      <w:bookmarkStart w:id="3490" w:name="_Toc524517649"/>
      <w:bookmarkStart w:id="3491" w:name="_Toc524518289"/>
      <w:bookmarkStart w:id="3492" w:name="_Toc524518902"/>
      <w:bookmarkStart w:id="3493" w:name="_Toc524519516"/>
      <w:bookmarkStart w:id="3494" w:name="_Toc524518481"/>
      <w:bookmarkStart w:id="3495" w:name="_Toc524519974"/>
      <w:bookmarkStart w:id="3496" w:name="_Toc524520473"/>
      <w:bookmarkStart w:id="3497" w:name="_Toc524520966"/>
      <w:bookmarkStart w:id="3498" w:name="_Toc524521579"/>
      <w:bookmarkStart w:id="3499" w:name="_Toc525551633"/>
      <w:bookmarkStart w:id="3500" w:name="_Toc525553256"/>
      <w:bookmarkStart w:id="3501" w:name="_Toc524513445"/>
      <w:bookmarkStart w:id="3502" w:name="_Toc524514172"/>
      <w:bookmarkStart w:id="3503" w:name="_Toc524514880"/>
      <w:bookmarkStart w:id="3504" w:name="_Toc524515592"/>
      <w:bookmarkStart w:id="3505" w:name="_Toc524516294"/>
      <w:bookmarkStart w:id="3506" w:name="_Toc524516993"/>
      <w:bookmarkStart w:id="3507" w:name="_Toc524517650"/>
      <w:bookmarkStart w:id="3508" w:name="_Toc524518290"/>
      <w:bookmarkStart w:id="3509" w:name="_Toc524518903"/>
      <w:bookmarkStart w:id="3510" w:name="_Toc524519517"/>
      <w:bookmarkStart w:id="3511" w:name="_Toc524518694"/>
      <w:bookmarkStart w:id="3512" w:name="_Toc524519975"/>
      <w:bookmarkStart w:id="3513" w:name="_Toc524520474"/>
      <w:bookmarkStart w:id="3514" w:name="_Toc524520967"/>
      <w:bookmarkStart w:id="3515" w:name="_Toc524521580"/>
      <w:bookmarkStart w:id="3516" w:name="_Toc525551634"/>
      <w:bookmarkStart w:id="3517" w:name="_Toc525553257"/>
      <w:bookmarkStart w:id="3518" w:name="_Toc524513446"/>
      <w:bookmarkStart w:id="3519" w:name="_Toc524514173"/>
      <w:bookmarkStart w:id="3520" w:name="_Toc524514881"/>
      <w:bookmarkStart w:id="3521" w:name="_Toc524515593"/>
      <w:bookmarkStart w:id="3522" w:name="_Toc524516295"/>
      <w:bookmarkStart w:id="3523" w:name="_Toc524516994"/>
      <w:bookmarkStart w:id="3524" w:name="_Toc524517651"/>
      <w:bookmarkStart w:id="3525" w:name="_Toc524518291"/>
      <w:bookmarkStart w:id="3526" w:name="_Toc524518904"/>
      <w:bookmarkStart w:id="3527" w:name="_Toc524519518"/>
      <w:bookmarkStart w:id="3528" w:name="_Toc524518695"/>
      <w:bookmarkStart w:id="3529" w:name="_Toc524519976"/>
      <w:bookmarkStart w:id="3530" w:name="_Toc524520475"/>
      <w:bookmarkStart w:id="3531" w:name="_Toc524520968"/>
      <w:bookmarkStart w:id="3532" w:name="_Toc524521581"/>
      <w:bookmarkStart w:id="3533" w:name="_Toc525551635"/>
      <w:bookmarkStart w:id="3534" w:name="_Toc525553258"/>
      <w:bookmarkStart w:id="3535" w:name="_Toc524513447"/>
      <w:bookmarkStart w:id="3536" w:name="_Toc524514174"/>
      <w:bookmarkStart w:id="3537" w:name="_Toc524514882"/>
      <w:bookmarkStart w:id="3538" w:name="_Toc524515594"/>
      <w:bookmarkStart w:id="3539" w:name="_Toc524516296"/>
      <w:bookmarkStart w:id="3540" w:name="_Toc524516995"/>
      <w:bookmarkStart w:id="3541" w:name="_Toc524517652"/>
      <w:bookmarkStart w:id="3542" w:name="_Toc524518292"/>
      <w:bookmarkStart w:id="3543" w:name="_Toc524518905"/>
      <w:bookmarkStart w:id="3544" w:name="_Toc524519519"/>
      <w:bookmarkStart w:id="3545" w:name="_Toc524518696"/>
      <w:bookmarkStart w:id="3546" w:name="_Toc524519977"/>
      <w:bookmarkStart w:id="3547" w:name="_Toc524520476"/>
      <w:bookmarkStart w:id="3548" w:name="_Toc524520969"/>
      <w:bookmarkStart w:id="3549" w:name="_Toc524521582"/>
      <w:bookmarkStart w:id="3550" w:name="_Toc525551636"/>
      <w:bookmarkStart w:id="3551" w:name="_Toc525553259"/>
      <w:bookmarkStart w:id="3552" w:name="_Toc524513448"/>
      <w:bookmarkStart w:id="3553" w:name="_Toc524514175"/>
      <w:bookmarkStart w:id="3554" w:name="_Toc524514883"/>
      <w:bookmarkStart w:id="3555" w:name="_Toc524515595"/>
      <w:bookmarkStart w:id="3556" w:name="_Toc524516297"/>
      <w:bookmarkStart w:id="3557" w:name="_Toc524516996"/>
      <w:bookmarkStart w:id="3558" w:name="_Toc524517653"/>
      <w:bookmarkStart w:id="3559" w:name="_Toc524518293"/>
      <w:bookmarkStart w:id="3560" w:name="_Toc524518906"/>
      <w:bookmarkStart w:id="3561" w:name="_Toc524519520"/>
      <w:bookmarkStart w:id="3562" w:name="_Toc524518697"/>
      <w:bookmarkStart w:id="3563" w:name="_Toc524519978"/>
      <w:bookmarkStart w:id="3564" w:name="_Toc524520477"/>
      <w:bookmarkStart w:id="3565" w:name="_Toc524520970"/>
      <w:bookmarkStart w:id="3566" w:name="_Toc524521583"/>
      <w:bookmarkStart w:id="3567" w:name="_Toc525551637"/>
      <w:bookmarkStart w:id="3568" w:name="_Toc525553260"/>
      <w:bookmarkStart w:id="3569" w:name="_Toc524513449"/>
      <w:bookmarkStart w:id="3570" w:name="_Toc524514176"/>
      <w:bookmarkStart w:id="3571" w:name="_Toc524514884"/>
      <w:bookmarkStart w:id="3572" w:name="_Toc524515596"/>
      <w:bookmarkStart w:id="3573" w:name="_Toc524516298"/>
      <w:bookmarkStart w:id="3574" w:name="_Toc524516997"/>
      <w:bookmarkStart w:id="3575" w:name="_Toc524517654"/>
      <w:bookmarkStart w:id="3576" w:name="_Toc524518294"/>
      <w:bookmarkStart w:id="3577" w:name="_Toc524518907"/>
      <w:bookmarkStart w:id="3578" w:name="_Toc524519521"/>
      <w:bookmarkStart w:id="3579" w:name="_Toc524518699"/>
      <w:bookmarkStart w:id="3580" w:name="_Toc524519979"/>
      <w:bookmarkStart w:id="3581" w:name="_Toc524520478"/>
      <w:bookmarkStart w:id="3582" w:name="_Toc524520971"/>
      <w:bookmarkStart w:id="3583" w:name="_Toc524521584"/>
      <w:bookmarkStart w:id="3584" w:name="_Toc525551638"/>
      <w:bookmarkStart w:id="3585" w:name="_Toc525553261"/>
      <w:bookmarkStart w:id="3586" w:name="_Toc524513450"/>
      <w:bookmarkStart w:id="3587" w:name="_Toc524514177"/>
      <w:bookmarkStart w:id="3588" w:name="_Toc524514885"/>
      <w:bookmarkStart w:id="3589" w:name="_Toc524515597"/>
      <w:bookmarkStart w:id="3590" w:name="_Toc524516299"/>
      <w:bookmarkStart w:id="3591" w:name="_Toc524516998"/>
      <w:bookmarkStart w:id="3592" w:name="_Toc524517655"/>
      <w:bookmarkStart w:id="3593" w:name="_Toc524518295"/>
      <w:bookmarkStart w:id="3594" w:name="_Toc524518908"/>
      <w:bookmarkStart w:id="3595" w:name="_Toc524519522"/>
      <w:bookmarkStart w:id="3596" w:name="_Toc524518700"/>
      <w:bookmarkStart w:id="3597" w:name="_Toc524519980"/>
      <w:bookmarkStart w:id="3598" w:name="_Toc524520479"/>
      <w:bookmarkStart w:id="3599" w:name="_Toc524520972"/>
      <w:bookmarkStart w:id="3600" w:name="_Toc524521585"/>
      <w:bookmarkStart w:id="3601" w:name="_Toc525551639"/>
      <w:bookmarkStart w:id="3602" w:name="_Toc525553262"/>
      <w:bookmarkStart w:id="3603" w:name="_Toc524513451"/>
      <w:bookmarkStart w:id="3604" w:name="_Toc524514178"/>
      <w:bookmarkStart w:id="3605" w:name="_Toc524514886"/>
      <w:bookmarkStart w:id="3606" w:name="_Toc524515598"/>
      <w:bookmarkStart w:id="3607" w:name="_Toc524516300"/>
      <w:bookmarkStart w:id="3608" w:name="_Toc524516999"/>
      <w:bookmarkStart w:id="3609" w:name="_Toc524517656"/>
      <w:bookmarkStart w:id="3610" w:name="_Toc524518296"/>
      <w:bookmarkStart w:id="3611" w:name="_Toc524518909"/>
      <w:bookmarkStart w:id="3612" w:name="_Toc524519523"/>
      <w:bookmarkStart w:id="3613" w:name="_Toc524518701"/>
      <w:bookmarkStart w:id="3614" w:name="_Toc524519981"/>
      <w:bookmarkStart w:id="3615" w:name="_Toc524520480"/>
      <w:bookmarkStart w:id="3616" w:name="_Toc524520973"/>
      <w:bookmarkStart w:id="3617" w:name="_Toc524521586"/>
      <w:bookmarkStart w:id="3618" w:name="_Toc525551640"/>
      <w:bookmarkStart w:id="3619" w:name="_Toc525553263"/>
      <w:bookmarkStart w:id="3620" w:name="_Toc524513452"/>
      <w:bookmarkStart w:id="3621" w:name="_Toc524514179"/>
      <w:bookmarkStart w:id="3622" w:name="_Toc524514887"/>
      <w:bookmarkStart w:id="3623" w:name="_Toc524515599"/>
      <w:bookmarkStart w:id="3624" w:name="_Toc524516301"/>
      <w:bookmarkStart w:id="3625" w:name="_Toc524517000"/>
      <w:bookmarkStart w:id="3626" w:name="_Toc524517657"/>
      <w:bookmarkStart w:id="3627" w:name="_Toc524518297"/>
      <w:bookmarkStart w:id="3628" w:name="_Toc524518910"/>
      <w:bookmarkStart w:id="3629" w:name="_Toc524519524"/>
      <w:bookmarkStart w:id="3630" w:name="_Toc524518702"/>
      <w:bookmarkStart w:id="3631" w:name="_Toc524519982"/>
      <w:bookmarkStart w:id="3632" w:name="_Toc524520481"/>
      <w:bookmarkStart w:id="3633" w:name="_Toc524520974"/>
      <w:bookmarkStart w:id="3634" w:name="_Toc524521587"/>
      <w:bookmarkStart w:id="3635" w:name="_Toc525551641"/>
      <w:bookmarkStart w:id="3636" w:name="_Toc525553264"/>
      <w:bookmarkStart w:id="3637" w:name="_Toc524513453"/>
      <w:bookmarkStart w:id="3638" w:name="_Toc524514180"/>
      <w:bookmarkStart w:id="3639" w:name="_Toc524514888"/>
      <w:bookmarkStart w:id="3640" w:name="_Toc524515600"/>
      <w:bookmarkStart w:id="3641" w:name="_Toc524516302"/>
      <w:bookmarkStart w:id="3642" w:name="_Toc524517001"/>
      <w:bookmarkStart w:id="3643" w:name="_Toc524517658"/>
      <w:bookmarkStart w:id="3644" w:name="_Toc524518298"/>
      <w:bookmarkStart w:id="3645" w:name="_Toc524518911"/>
      <w:bookmarkStart w:id="3646" w:name="_Toc524519525"/>
      <w:bookmarkStart w:id="3647" w:name="_Toc524518703"/>
      <w:bookmarkStart w:id="3648" w:name="_Toc524519983"/>
      <w:bookmarkStart w:id="3649" w:name="_Toc524520482"/>
      <w:bookmarkStart w:id="3650" w:name="_Toc524520975"/>
      <w:bookmarkStart w:id="3651" w:name="_Toc524521588"/>
      <w:bookmarkStart w:id="3652" w:name="_Toc525551642"/>
      <w:bookmarkStart w:id="3653" w:name="_Toc525553265"/>
      <w:bookmarkStart w:id="3654" w:name="_Toc524513454"/>
      <w:bookmarkStart w:id="3655" w:name="_Toc524514181"/>
      <w:bookmarkStart w:id="3656" w:name="_Toc524514889"/>
      <w:bookmarkStart w:id="3657" w:name="_Toc524515601"/>
      <w:bookmarkStart w:id="3658" w:name="_Toc524516303"/>
      <w:bookmarkStart w:id="3659" w:name="_Toc524517002"/>
      <w:bookmarkStart w:id="3660" w:name="_Toc524517659"/>
      <w:bookmarkStart w:id="3661" w:name="_Toc524518299"/>
      <w:bookmarkStart w:id="3662" w:name="_Toc524518912"/>
      <w:bookmarkStart w:id="3663" w:name="_Toc524519526"/>
      <w:bookmarkStart w:id="3664" w:name="_Toc524518704"/>
      <w:bookmarkStart w:id="3665" w:name="_Toc524519984"/>
      <w:bookmarkStart w:id="3666" w:name="_Toc524520483"/>
      <w:bookmarkStart w:id="3667" w:name="_Toc524520976"/>
      <w:bookmarkStart w:id="3668" w:name="_Toc524521589"/>
      <w:bookmarkStart w:id="3669" w:name="_Toc525551643"/>
      <w:bookmarkStart w:id="3670" w:name="_Toc525553266"/>
      <w:bookmarkStart w:id="3671" w:name="_Toc524513455"/>
      <w:bookmarkStart w:id="3672" w:name="_Toc524514182"/>
      <w:bookmarkStart w:id="3673" w:name="_Toc524514890"/>
      <w:bookmarkStart w:id="3674" w:name="_Toc524515602"/>
      <w:bookmarkStart w:id="3675" w:name="_Toc524516304"/>
      <w:bookmarkStart w:id="3676" w:name="_Toc524517003"/>
      <w:bookmarkStart w:id="3677" w:name="_Toc524517660"/>
      <w:bookmarkStart w:id="3678" w:name="_Toc524518300"/>
      <w:bookmarkStart w:id="3679" w:name="_Toc524518913"/>
      <w:bookmarkStart w:id="3680" w:name="_Toc524519527"/>
      <w:bookmarkStart w:id="3681" w:name="_Toc524518705"/>
      <w:bookmarkStart w:id="3682" w:name="_Toc524519985"/>
      <w:bookmarkStart w:id="3683" w:name="_Toc524520484"/>
      <w:bookmarkStart w:id="3684" w:name="_Toc524520977"/>
      <w:bookmarkStart w:id="3685" w:name="_Toc524521590"/>
      <w:bookmarkStart w:id="3686" w:name="_Toc525551644"/>
      <w:bookmarkStart w:id="3687" w:name="_Toc525553267"/>
      <w:bookmarkStart w:id="3688" w:name="_Toc524513456"/>
      <w:bookmarkStart w:id="3689" w:name="_Toc524514183"/>
      <w:bookmarkStart w:id="3690" w:name="_Toc524514891"/>
      <w:bookmarkStart w:id="3691" w:name="_Toc524515603"/>
      <w:bookmarkStart w:id="3692" w:name="_Toc524516305"/>
      <w:bookmarkStart w:id="3693" w:name="_Toc524517004"/>
      <w:bookmarkStart w:id="3694" w:name="_Toc524517661"/>
      <w:bookmarkStart w:id="3695" w:name="_Toc524518301"/>
      <w:bookmarkStart w:id="3696" w:name="_Toc524518914"/>
      <w:bookmarkStart w:id="3697" w:name="_Toc524519528"/>
      <w:bookmarkStart w:id="3698" w:name="_Toc524518706"/>
      <w:bookmarkStart w:id="3699" w:name="_Toc524519986"/>
      <w:bookmarkStart w:id="3700" w:name="_Toc524520485"/>
      <w:bookmarkStart w:id="3701" w:name="_Toc524520978"/>
      <w:bookmarkStart w:id="3702" w:name="_Toc524521591"/>
      <w:bookmarkStart w:id="3703" w:name="_Toc525551645"/>
      <w:bookmarkStart w:id="3704" w:name="_Toc525553268"/>
      <w:bookmarkStart w:id="3705" w:name="_Toc524513457"/>
      <w:bookmarkStart w:id="3706" w:name="_Toc524514184"/>
      <w:bookmarkStart w:id="3707" w:name="_Toc524514892"/>
      <w:bookmarkStart w:id="3708" w:name="_Toc524515604"/>
      <w:bookmarkStart w:id="3709" w:name="_Toc524516306"/>
      <w:bookmarkStart w:id="3710" w:name="_Toc524517005"/>
      <w:bookmarkStart w:id="3711" w:name="_Toc524517662"/>
      <w:bookmarkStart w:id="3712" w:name="_Toc524518302"/>
      <w:bookmarkStart w:id="3713" w:name="_Toc524518915"/>
      <w:bookmarkStart w:id="3714" w:name="_Toc524519529"/>
      <w:bookmarkStart w:id="3715" w:name="_Toc524518733"/>
      <w:bookmarkStart w:id="3716" w:name="_Toc524519987"/>
      <w:bookmarkStart w:id="3717" w:name="_Toc524520486"/>
      <w:bookmarkStart w:id="3718" w:name="_Toc524520979"/>
      <w:bookmarkStart w:id="3719" w:name="_Toc524521592"/>
      <w:bookmarkStart w:id="3720" w:name="_Toc525551646"/>
      <w:bookmarkStart w:id="3721" w:name="_Toc525553269"/>
      <w:bookmarkStart w:id="3722" w:name="_Toc524513458"/>
      <w:bookmarkStart w:id="3723" w:name="_Toc524514185"/>
      <w:bookmarkStart w:id="3724" w:name="_Toc524514893"/>
      <w:bookmarkStart w:id="3725" w:name="_Toc524515605"/>
      <w:bookmarkStart w:id="3726" w:name="_Toc524516307"/>
      <w:bookmarkStart w:id="3727" w:name="_Toc524517006"/>
      <w:bookmarkStart w:id="3728" w:name="_Toc524517663"/>
      <w:bookmarkStart w:id="3729" w:name="_Toc524518303"/>
      <w:bookmarkStart w:id="3730" w:name="_Toc524518916"/>
      <w:bookmarkStart w:id="3731" w:name="_Toc524519530"/>
      <w:bookmarkStart w:id="3732" w:name="_Toc524518734"/>
      <w:bookmarkStart w:id="3733" w:name="_Toc524519988"/>
      <w:bookmarkStart w:id="3734" w:name="_Toc524520487"/>
      <w:bookmarkStart w:id="3735" w:name="_Toc524520980"/>
      <w:bookmarkStart w:id="3736" w:name="_Toc524521593"/>
      <w:bookmarkStart w:id="3737" w:name="_Toc525553270"/>
      <w:bookmarkStart w:id="3738" w:name="_Toc524513459"/>
      <w:bookmarkStart w:id="3739" w:name="_Toc524514186"/>
      <w:bookmarkStart w:id="3740" w:name="_Toc524514894"/>
      <w:bookmarkStart w:id="3741" w:name="_Toc524515606"/>
      <w:bookmarkStart w:id="3742" w:name="_Toc524516308"/>
      <w:bookmarkStart w:id="3743" w:name="_Toc524517007"/>
      <w:bookmarkStart w:id="3744" w:name="_Toc524517664"/>
      <w:bookmarkStart w:id="3745" w:name="_Toc524518304"/>
      <w:bookmarkStart w:id="3746" w:name="_Toc524518917"/>
      <w:bookmarkStart w:id="3747" w:name="_Toc524519531"/>
      <w:bookmarkStart w:id="3748" w:name="_Toc524518737"/>
      <w:bookmarkStart w:id="3749" w:name="_Toc524519989"/>
      <w:bookmarkStart w:id="3750" w:name="_Toc524520488"/>
      <w:bookmarkStart w:id="3751" w:name="_Toc524520981"/>
      <w:bookmarkStart w:id="3752" w:name="_Toc524521594"/>
      <w:bookmarkStart w:id="3753" w:name="_Toc525551648"/>
      <w:bookmarkStart w:id="3754" w:name="_Toc525553271"/>
      <w:bookmarkStart w:id="3755" w:name="_Toc524520986"/>
      <w:bookmarkStart w:id="3756" w:name="_Toc524521599"/>
      <w:bookmarkStart w:id="3757" w:name="_Toc525551653"/>
      <w:bookmarkStart w:id="3758" w:name="_Toc525553276"/>
      <w:bookmarkStart w:id="3759" w:name="_Toc524520987"/>
      <w:bookmarkStart w:id="3760" w:name="_Toc524521600"/>
      <w:bookmarkStart w:id="3761" w:name="_Toc525551654"/>
      <w:bookmarkStart w:id="3762" w:name="_Toc525553277"/>
      <w:bookmarkStart w:id="3763" w:name="_Toc524520988"/>
      <w:bookmarkStart w:id="3764" w:name="_Toc524521601"/>
      <w:bookmarkStart w:id="3765" w:name="_Toc525551655"/>
      <w:bookmarkStart w:id="3766" w:name="_Toc525553278"/>
      <w:bookmarkStart w:id="3767" w:name="_Toc524520989"/>
      <w:bookmarkStart w:id="3768" w:name="_Toc524521602"/>
      <w:bookmarkStart w:id="3769" w:name="_Toc525551656"/>
      <w:bookmarkStart w:id="3770" w:name="_Toc525553279"/>
      <w:bookmarkStart w:id="3771" w:name="_Toc524520990"/>
      <w:bookmarkStart w:id="3772" w:name="_Toc524521603"/>
      <w:bookmarkStart w:id="3773" w:name="_Toc525551657"/>
      <w:bookmarkStart w:id="3774" w:name="_Toc525553280"/>
      <w:bookmarkStart w:id="3775" w:name="_Toc524520991"/>
      <w:bookmarkStart w:id="3776" w:name="_Toc524521604"/>
      <w:bookmarkStart w:id="3777" w:name="_Toc525551658"/>
      <w:bookmarkStart w:id="3778" w:name="_Toc525553281"/>
      <w:bookmarkStart w:id="3779" w:name="_Toc524520992"/>
      <w:bookmarkStart w:id="3780" w:name="_Toc524521605"/>
      <w:bookmarkStart w:id="3781" w:name="_Toc525551659"/>
      <w:bookmarkStart w:id="3782" w:name="_Toc525553282"/>
      <w:bookmarkStart w:id="3783" w:name="_Toc524520993"/>
      <w:bookmarkStart w:id="3784" w:name="_Toc524521606"/>
      <w:bookmarkStart w:id="3785" w:name="_Toc525551660"/>
      <w:bookmarkStart w:id="3786" w:name="_Toc525553283"/>
      <w:bookmarkStart w:id="3787" w:name="_Toc524520994"/>
      <w:bookmarkStart w:id="3788" w:name="_Toc524521607"/>
      <w:bookmarkStart w:id="3789" w:name="_Toc525551661"/>
      <w:bookmarkStart w:id="3790" w:name="_Toc525553284"/>
      <w:bookmarkStart w:id="3791" w:name="_Toc524520995"/>
      <w:bookmarkStart w:id="3792" w:name="_Toc524521608"/>
      <w:bookmarkStart w:id="3793" w:name="_Toc525551662"/>
      <w:bookmarkStart w:id="3794" w:name="_Toc525553285"/>
      <w:bookmarkStart w:id="3795" w:name="_Toc524520996"/>
      <w:bookmarkStart w:id="3796" w:name="_Toc524521609"/>
      <w:bookmarkStart w:id="3797" w:name="_Toc525551663"/>
      <w:bookmarkStart w:id="3798" w:name="_Toc525553286"/>
      <w:bookmarkStart w:id="3799" w:name="_Toc524520997"/>
      <w:bookmarkStart w:id="3800" w:name="_Toc524521610"/>
      <w:bookmarkStart w:id="3801" w:name="_Toc525551664"/>
      <w:bookmarkStart w:id="3802" w:name="_Toc525553287"/>
      <w:bookmarkStart w:id="3803" w:name="_Toc524520998"/>
      <w:bookmarkStart w:id="3804" w:name="_Toc524521611"/>
      <w:bookmarkStart w:id="3805" w:name="_Toc525551665"/>
      <w:bookmarkStart w:id="3806" w:name="_Toc525553288"/>
      <w:bookmarkStart w:id="3807" w:name="_Toc524520999"/>
      <w:bookmarkStart w:id="3808" w:name="_Toc524521612"/>
      <w:bookmarkStart w:id="3809" w:name="_Toc525551666"/>
      <w:bookmarkStart w:id="3810" w:name="_Toc525553289"/>
      <w:bookmarkStart w:id="3811" w:name="_Toc524521000"/>
      <w:bookmarkStart w:id="3812" w:name="_Toc524521613"/>
      <w:bookmarkStart w:id="3813" w:name="_Toc525551667"/>
      <w:bookmarkStart w:id="3814" w:name="_Toc525553290"/>
      <w:bookmarkStart w:id="3815" w:name="_Toc524521001"/>
      <w:bookmarkStart w:id="3816" w:name="_Toc524521614"/>
      <w:bookmarkStart w:id="3817" w:name="_Toc525551668"/>
      <w:bookmarkStart w:id="3818" w:name="_Toc525553291"/>
      <w:bookmarkStart w:id="3819" w:name="_Toc524521002"/>
      <w:bookmarkStart w:id="3820" w:name="_Toc524521615"/>
      <w:bookmarkStart w:id="3821" w:name="_Toc525551669"/>
      <w:bookmarkStart w:id="3822" w:name="_Toc525553292"/>
      <w:bookmarkStart w:id="3823" w:name="_Toc524521003"/>
      <w:bookmarkStart w:id="3824" w:name="_Toc524521616"/>
      <w:bookmarkStart w:id="3825" w:name="_Toc525551670"/>
      <w:bookmarkStart w:id="3826" w:name="_Toc525553293"/>
      <w:bookmarkStart w:id="3827" w:name="_Toc524521004"/>
      <w:bookmarkStart w:id="3828" w:name="_Toc524521617"/>
      <w:bookmarkStart w:id="3829" w:name="_Toc525551671"/>
      <w:bookmarkStart w:id="3830" w:name="_Toc525553294"/>
      <w:bookmarkStart w:id="3831" w:name="_Toc524521005"/>
      <w:bookmarkStart w:id="3832" w:name="_Toc524521618"/>
      <w:bookmarkStart w:id="3833" w:name="_Toc525551672"/>
      <w:bookmarkStart w:id="3834" w:name="_Toc525553295"/>
      <w:bookmarkStart w:id="3835" w:name="_Toc524513466"/>
      <w:bookmarkStart w:id="3836" w:name="_Toc524514193"/>
      <w:bookmarkStart w:id="3837" w:name="_Toc524514901"/>
      <w:bookmarkStart w:id="3838" w:name="_Toc524515613"/>
      <w:bookmarkStart w:id="3839" w:name="_Toc524516315"/>
      <w:bookmarkStart w:id="3840" w:name="_Toc524517014"/>
      <w:bookmarkStart w:id="3841" w:name="_Toc524517671"/>
      <w:bookmarkStart w:id="3842" w:name="_Toc524518311"/>
      <w:bookmarkStart w:id="3843" w:name="_Toc524518924"/>
      <w:bookmarkStart w:id="3844" w:name="_Toc524519538"/>
      <w:bookmarkStart w:id="3845" w:name="_Toc524518775"/>
      <w:bookmarkStart w:id="3846" w:name="_Toc524519996"/>
      <w:bookmarkStart w:id="3847" w:name="_Toc524520495"/>
      <w:bookmarkStart w:id="3848" w:name="_Toc524513467"/>
      <w:bookmarkStart w:id="3849" w:name="_Toc524514194"/>
      <w:bookmarkStart w:id="3850" w:name="_Toc524514902"/>
      <w:bookmarkStart w:id="3851" w:name="_Toc524515614"/>
      <w:bookmarkStart w:id="3852" w:name="_Toc524516316"/>
      <w:bookmarkStart w:id="3853" w:name="_Toc524517015"/>
      <w:bookmarkStart w:id="3854" w:name="_Toc524517672"/>
      <w:bookmarkStart w:id="3855" w:name="_Toc524518312"/>
      <w:bookmarkStart w:id="3856" w:name="_Toc524518925"/>
      <w:bookmarkStart w:id="3857" w:name="_Toc524519539"/>
      <w:bookmarkStart w:id="3858" w:name="_Toc524518776"/>
      <w:bookmarkStart w:id="3859" w:name="_Toc524519997"/>
      <w:bookmarkStart w:id="3860" w:name="_Toc524520496"/>
      <w:bookmarkStart w:id="3861" w:name="_Toc524513468"/>
      <w:bookmarkStart w:id="3862" w:name="_Toc524514195"/>
      <w:bookmarkStart w:id="3863" w:name="_Toc524514903"/>
      <w:bookmarkStart w:id="3864" w:name="_Toc524515615"/>
      <w:bookmarkStart w:id="3865" w:name="_Toc524516317"/>
      <w:bookmarkStart w:id="3866" w:name="_Toc524517016"/>
      <w:bookmarkStart w:id="3867" w:name="_Toc524517673"/>
      <w:bookmarkStart w:id="3868" w:name="_Toc524518313"/>
      <w:bookmarkStart w:id="3869" w:name="_Toc524518926"/>
      <w:bookmarkStart w:id="3870" w:name="_Toc524519540"/>
      <w:bookmarkStart w:id="3871" w:name="_Toc524518777"/>
      <w:bookmarkStart w:id="3872" w:name="_Toc524519998"/>
      <w:bookmarkStart w:id="3873" w:name="_Toc524520497"/>
      <w:bookmarkStart w:id="3874" w:name="_Toc524513469"/>
      <w:bookmarkStart w:id="3875" w:name="_Toc524514196"/>
      <w:bookmarkStart w:id="3876" w:name="_Toc524514904"/>
      <w:bookmarkStart w:id="3877" w:name="_Toc524515616"/>
      <w:bookmarkStart w:id="3878" w:name="_Toc524516318"/>
      <w:bookmarkStart w:id="3879" w:name="_Toc524517017"/>
      <w:bookmarkStart w:id="3880" w:name="_Toc524517674"/>
      <w:bookmarkStart w:id="3881" w:name="_Toc524518314"/>
      <w:bookmarkStart w:id="3882" w:name="_Toc524518927"/>
      <w:bookmarkStart w:id="3883" w:name="_Toc524519541"/>
      <w:bookmarkStart w:id="3884" w:name="_Toc524518778"/>
      <w:bookmarkStart w:id="3885" w:name="_Toc524519999"/>
      <w:bookmarkStart w:id="3886" w:name="_Toc524520498"/>
      <w:bookmarkStart w:id="3887" w:name="_Toc524513470"/>
      <w:bookmarkStart w:id="3888" w:name="_Toc524514197"/>
      <w:bookmarkStart w:id="3889" w:name="_Toc524514905"/>
      <w:bookmarkStart w:id="3890" w:name="_Toc524515617"/>
      <w:bookmarkStart w:id="3891" w:name="_Toc524516319"/>
      <w:bookmarkStart w:id="3892" w:name="_Toc524517018"/>
      <w:bookmarkStart w:id="3893" w:name="_Toc524517675"/>
      <w:bookmarkStart w:id="3894" w:name="_Toc524518315"/>
      <w:bookmarkStart w:id="3895" w:name="_Toc524518928"/>
      <w:bookmarkStart w:id="3896" w:name="_Toc524519542"/>
      <w:bookmarkStart w:id="3897" w:name="_Toc524518779"/>
      <w:bookmarkStart w:id="3898" w:name="_Toc524520000"/>
      <w:bookmarkStart w:id="3899" w:name="_Toc524520499"/>
      <w:bookmarkStart w:id="3900" w:name="_Toc524513471"/>
      <w:bookmarkStart w:id="3901" w:name="_Toc524514198"/>
      <w:bookmarkStart w:id="3902" w:name="_Toc524514906"/>
      <w:bookmarkStart w:id="3903" w:name="_Toc524515618"/>
      <w:bookmarkStart w:id="3904" w:name="_Toc524516320"/>
      <w:bookmarkStart w:id="3905" w:name="_Toc524517019"/>
      <w:bookmarkStart w:id="3906" w:name="_Toc524517676"/>
      <w:bookmarkStart w:id="3907" w:name="_Toc524518316"/>
      <w:bookmarkStart w:id="3908" w:name="_Toc524518929"/>
      <w:bookmarkStart w:id="3909" w:name="_Toc524519543"/>
      <w:bookmarkStart w:id="3910" w:name="_Toc524518780"/>
      <w:bookmarkStart w:id="3911" w:name="_Toc524520001"/>
      <w:bookmarkStart w:id="3912" w:name="_Toc524520500"/>
      <w:bookmarkStart w:id="3913" w:name="_Toc524513472"/>
      <w:bookmarkStart w:id="3914" w:name="_Toc524514199"/>
      <w:bookmarkStart w:id="3915" w:name="_Toc524514907"/>
      <w:bookmarkStart w:id="3916" w:name="_Toc524515619"/>
      <w:bookmarkStart w:id="3917" w:name="_Toc524516321"/>
      <w:bookmarkStart w:id="3918" w:name="_Toc524517020"/>
      <w:bookmarkStart w:id="3919" w:name="_Toc524517677"/>
      <w:bookmarkStart w:id="3920" w:name="_Toc524518317"/>
      <w:bookmarkStart w:id="3921" w:name="_Toc524518930"/>
      <w:bookmarkStart w:id="3922" w:name="_Toc524519544"/>
      <w:bookmarkStart w:id="3923" w:name="_Toc524518781"/>
      <w:bookmarkStart w:id="3924" w:name="_Toc524520002"/>
      <w:bookmarkStart w:id="3925" w:name="_Toc524520501"/>
      <w:bookmarkStart w:id="3926" w:name="_Toc524513473"/>
      <w:bookmarkStart w:id="3927" w:name="_Toc524514200"/>
      <w:bookmarkStart w:id="3928" w:name="_Toc524514908"/>
      <w:bookmarkStart w:id="3929" w:name="_Toc524515620"/>
      <w:bookmarkStart w:id="3930" w:name="_Toc524516322"/>
      <w:bookmarkStart w:id="3931" w:name="_Toc524517021"/>
      <w:bookmarkStart w:id="3932" w:name="_Toc524517678"/>
      <w:bookmarkStart w:id="3933" w:name="_Toc524518318"/>
      <w:bookmarkStart w:id="3934" w:name="_Toc524518931"/>
      <w:bookmarkStart w:id="3935" w:name="_Toc524519545"/>
      <w:bookmarkStart w:id="3936" w:name="_Toc524518782"/>
      <w:bookmarkStart w:id="3937" w:name="_Toc524520003"/>
      <w:bookmarkStart w:id="3938" w:name="_Toc524520502"/>
      <w:bookmarkStart w:id="3939" w:name="_Toc524513474"/>
      <w:bookmarkStart w:id="3940" w:name="_Toc524514201"/>
      <w:bookmarkStart w:id="3941" w:name="_Toc524514909"/>
      <w:bookmarkStart w:id="3942" w:name="_Toc524515621"/>
      <w:bookmarkStart w:id="3943" w:name="_Toc524516323"/>
      <w:bookmarkStart w:id="3944" w:name="_Toc524517022"/>
      <w:bookmarkStart w:id="3945" w:name="_Toc524517679"/>
      <w:bookmarkStart w:id="3946" w:name="_Toc524518319"/>
      <w:bookmarkStart w:id="3947" w:name="_Toc524518932"/>
      <w:bookmarkStart w:id="3948" w:name="_Toc524519546"/>
      <w:bookmarkStart w:id="3949" w:name="_Toc524518783"/>
      <w:bookmarkStart w:id="3950" w:name="_Toc524520004"/>
      <w:bookmarkStart w:id="3951" w:name="_Toc524520503"/>
      <w:bookmarkStart w:id="3952" w:name="_Toc524513475"/>
      <w:bookmarkStart w:id="3953" w:name="_Toc524514202"/>
      <w:bookmarkStart w:id="3954" w:name="_Toc524514910"/>
      <w:bookmarkStart w:id="3955" w:name="_Toc524515622"/>
      <w:bookmarkStart w:id="3956" w:name="_Toc524516324"/>
      <w:bookmarkStart w:id="3957" w:name="_Toc524517023"/>
      <w:bookmarkStart w:id="3958" w:name="_Toc524517680"/>
      <w:bookmarkStart w:id="3959" w:name="_Toc524518320"/>
      <w:bookmarkStart w:id="3960" w:name="_Toc524518933"/>
      <w:bookmarkStart w:id="3961" w:name="_Toc524519547"/>
      <w:bookmarkStart w:id="3962" w:name="_Toc524518818"/>
      <w:bookmarkStart w:id="3963" w:name="_Toc524520005"/>
      <w:bookmarkStart w:id="3964" w:name="_Toc524520504"/>
      <w:bookmarkStart w:id="3965" w:name="_Toc529535695"/>
      <w:bookmarkStart w:id="3966" w:name="_Toc531069244"/>
      <w:bookmarkEnd w:id="2800"/>
      <w:bookmarkEnd w:id="2801"/>
      <w:bookmarkEnd w:id="2802"/>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r w:rsidRPr="00830CAB">
        <w:rPr>
          <w:rFonts w:ascii="Arial" w:hAnsi="Arial" w:cs="Arial"/>
          <w:b/>
          <w:color w:val="000000"/>
          <w:spacing w:val="0"/>
          <w:kern w:val="0"/>
          <w:sz w:val="24"/>
          <w:szCs w:val="24"/>
          <w:lang w:val="es-ES_tradnl"/>
        </w:rPr>
        <w:t>ANEXO I</w:t>
      </w:r>
      <w:bookmarkEnd w:id="3965"/>
      <w:bookmarkEnd w:id="3966"/>
    </w:p>
    <w:p w14:paraId="0F12E814" w14:textId="77777777" w:rsidR="000C0F3E" w:rsidRPr="00830CAB" w:rsidRDefault="000C0F3E" w:rsidP="00830CAB">
      <w:pPr>
        <w:overflowPunct/>
        <w:autoSpaceDE/>
        <w:autoSpaceDN/>
        <w:adjustRightInd/>
        <w:jc w:val="center"/>
        <w:textAlignment w:val="auto"/>
        <w:rPr>
          <w:rFonts w:ascii="Arial" w:hAnsi="Arial" w:cs="Arial"/>
          <w:sz w:val="24"/>
          <w:szCs w:val="24"/>
          <w:lang w:val="es-CO" w:eastAsia="es-CO"/>
        </w:rPr>
      </w:pPr>
      <w:r w:rsidRPr="00830CAB">
        <w:rPr>
          <w:rFonts w:ascii="Arial" w:hAnsi="Arial" w:cs="Arial"/>
          <w:snapToGrid w:val="0"/>
          <w:sz w:val="24"/>
          <w:szCs w:val="24"/>
          <w:lang w:val="es-CO"/>
        </w:rPr>
        <w:t>Categorización de los Aparatos Eléctricos y Electrónicos para efectos de la gestión de sus residuos</w:t>
      </w:r>
      <w:r w:rsidRPr="00830CAB">
        <w:rPr>
          <w:rFonts w:ascii="Arial" w:hAnsi="Arial" w:cs="Arial"/>
          <w:sz w:val="24"/>
          <w:szCs w:val="24"/>
          <w:lang w:val="es-CO" w:eastAsia="es-CO"/>
        </w:rPr>
        <w:t>.</w:t>
      </w:r>
    </w:p>
    <w:p w14:paraId="635DF725" w14:textId="77777777" w:rsidR="000C0F3E" w:rsidRPr="00830CAB" w:rsidRDefault="000C0F3E" w:rsidP="00830CAB">
      <w:pPr>
        <w:overflowPunct/>
        <w:autoSpaceDE/>
        <w:autoSpaceDN/>
        <w:adjustRightInd/>
        <w:jc w:val="center"/>
        <w:textAlignment w:val="auto"/>
        <w:rPr>
          <w:rFonts w:ascii="Arial" w:hAnsi="Arial" w:cs="Arial"/>
          <w:sz w:val="24"/>
          <w:szCs w:val="24"/>
          <w:lang w:val="es-CO" w:eastAsia="es-CO"/>
        </w:rPr>
      </w:pPr>
    </w:p>
    <w:tbl>
      <w:tblPr>
        <w:tblW w:w="10627" w:type="dxa"/>
        <w:jc w:val="center"/>
        <w:tblCellMar>
          <w:left w:w="70" w:type="dxa"/>
          <w:right w:w="70" w:type="dxa"/>
        </w:tblCellMar>
        <w:tblLook w:val="04A0" w:firstRow="1" w:lastRow="0" w:firstColumn="1" w:lastColumn="0" w:noHBand="0" w:noVBand="1"/>
      </w:tblPr>
      <w:tblGrid>
        <w:gridCol w:w="2328"/>
        <w:gridCol w:w="714"/>
        <w:gridCol w:w="2328"/>
        <w:gridCol w:w="6554"/>
      </w:tblGrid>
      <w:tr w:rsidR="000C0F3E" w:rsidRPr="00C70044" w14:paraId="77781364" w14:textId="77777777" w:rsidTr="00C70044">
        <w:trPr>
          <w:trHeight w:val="752"/>
          <w:tblHeader/>
          <w:jc w:val="center"/>
        </w:trPr>
        <w:tc>
          <w:tcPr>
            <w:tcW w:w="1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DF22E8" w14:textId="58A6443B" w:rsidR="000C0F3E" w:rsidRPr="00C70044" w:rsidRDefault="00C70044" w:rsidP="000C0F3E">
            <w:pPr>
              <w:overflowPunct/>
              <w:autoSpaceDE/>
              <w:autoSpaceDN/>
              <w:adjustRightInd/>
              <w:jc w:val="both"/>
              <w:textAlignment w:val="auto"/>
              <w:rPr>
                <w:rFonts w:ascii="Arial" w:hAnsi="Arial" w:cs="Arial"/>
                <w:b/>
                <w:sz w:val="24"/>
                <w:szCs w:val="24"/>
                <w:lang w:val="es-CO" w:eastAsia="es-CO"/>
              </w:rPr>
            </w:pPr>
            <w:r w:rsidRPr="00C70044">
              <w:rPr>
                <w:rFonts w:ascii="Arial" w:hAnsi="Arial" w:cs="Arial"/>
                <w:b/>
                <w:sz w:val="24"/>
                <w:szCs w:val="24"/>
                <w:lang w:val="es-CO" w:eastAsia="es-CO"/>
              </w:rPr>
              <w:t>CATEGORÍA</w:t>
            </w:r>
          </w:p>
        </w:tc>
        <w:tc>
          <w:tcPr>
            <w:tcW w:w="511" w:type="dxa"/>
            <w:tcBorders>
              <w:top w:val="single" w:sz="4" w:space="0" w:color="auto"/>
              <w:left w:val="nil"/>
              <w:bottom w:val="single" w:sz="4" w:space="0" w:color="auto"/>
              <w:right w:val="single" w:sz="4" w:space="0" w:color="auto"/>
            </w:tcBorders>
            <w:shd w:val="clear" w:color="auto" w:fill="auto"/>
            <w:noWrap/>
            <w:vAlign w:val="center"/>
            <w:hideMark/>
          </w:tcPr>
          <w:p w14:paraId="594AD74D" w14:textId="4595AB35" w:rsidR="000C0F3E" w:rsidRPr="00C70044" w:rsidRDefault="00C70044" w:rsidP="000C0F3E">
            <w:pPr>
              <w:overflowPunct/>
              <w:autoSpaceDE/>
              <w:autoSpaceDN/>
              <w:adjustRightInd/>
              <w:jc w:val="both"/>
              <w:textAlignment w:val="auto"/>
              <w:rPr>
                <w:rFonts w:ascii="Arial" w:hAnsi="Arial" w:cs="Arial"/>
                <w:b/>
                <w:sz w:val="24"/>
                <w:szCs w:val="24"/>
                <w:lang w:val="es-CO" w:eastAsia="es-CO"/>
              </w:rPr>
            </w:pPr>
            <w:r w:rsidRPr="00C70044">
              <w:rPr>
                <w:rFonts w:ascii="Arial" w:hAnsi="Arial" w:cs="Arial"/>
                <w:b/>
                <w:sz w:val="24"/>
                <w:szCs w:val="24"/>
                <w:lang w:val="es-CO" w:eastAsia="es-CO"/>
              </w:rPr>
              <w:t>ÍTEM</w:t>
            </w:r>
          </w:p>
        </w:tc>
        <w:tc>
          <w:tcPr>
            <w:tcW w:w="1781" w:type="dxa"/>
            <w:tcBorders>
              <w:top w:val="single" w:sz="4" w:space="0" w:color="auto"/>
              <w:left w:val="nil"/>
              <w:bottom w:val="single" w:sz="4" w:space="0" w:color="auto"/>
              <w:right w:val="single" w:sz="4" w:space="0" w:color="auto"/>
            </w:tcBorders>
            <w:shd w:val="clear" w:color="auto" w:fill="auto"/>
            <w:vAlign w:val="center"/>
            <w:hideMark/>
          </w:tcPr>
          <w:p w14:paraId="27328795" w14:textId="3ED2E8C5" w:rsidR="000C0F3E" w:rsidRPr="00C70044" w:rsidRDefault="00C70044" w:rsidP="000C0F3E">
            <w:pPr>
              <w:overflowPunct/>
              <w:autoSpaceDE/>
              <w:autoSpaceDN/>
              <w:adjustRightInd/>
              <w:jc w:val="both"/>
              <w:textAlignment w:val="auto"/>
              <w:rPr>
                <w:rFonts w:ascii="Arial" w:hAnsi="Arial" w:cs="Arial"/>
                <w:b/>
                <w:sz w:val="24"/>
                <w:szCs w:val="24"/>
                <w:lang w:val="es-CO" w:eastAsia="es-CO"/>
              </w:rPr>
            </w:pPr>
            <w:r w:rsidRPr="00C70044">
              <w:rPr>
                <w:rFonts w:ascii="Arial" w:hAnsi="Arial" w:cs="Arial"/>
                <w:b/>
                <w:sz w:val="24"/>
                <w:szCs w:val="24"/>
                <w:lang w:val="es-CO" w:eastAsia="es-CO"/>
              </w:rPr>
              <w:t>SUBCATEGORÍA</w:t>
            </w:r>
          </w:p>
        </w:tc>
        <w:tc>
          <w:tcPr>
            <w:tcW w:w="6554" w:type="dxa"/>
            <w:tcBorders>
              <w:top w:val="single" w:sz="4" w:space="0" w:color="auto"/>
              <w:left w:val="nil"/>
              <w:bottom w:val="single" w:sz="4" w:space="0" w:color="auto"/>
              <w:right w:val="single" w:sz="4" w:space="0" w:color="auto"/>
            </w:tcBorders>
            <w:shd w:val="clear" w:color="auto" w:fill="auto"/>
            <w:noWrap/>
            <w:vAlign w:val="center"/>
            <w:hideMark/>
          </w:tcPr>
          <w:p w14:paraId="5888141A" w14:textId="645E53BF" w:rsidR="000C0F3E" w:rsidRPr="00C70044" w:rsidRDefault="00C70044" w:rsidP="000C0F3E">
            <w:pPr>
              <w:overflowPunct/>
              <w:autoSpaceDE/>
              <w:autoSpaceDN/>
              <w:adjustRightInd/>
              <w:jc w:val="both"/>
              <w:textAlignment w:val="auto"/>
              <w:rPr>
                <w:rFonts w:ascii="Arial" w:hAnsi="Arial" w:cs="Arial"/>
                <w:b/>
                <w:sz w:val="24"/>
                <w:szCs w:val="24"/>
                <w:lang w:val="es-CO" w:eastAsia="es-CO"/>
              </w:rPr>
            </w:pPr>
            <w:r w:rsidRPr="00C70044">
              <w:rPr>
                <w:rFonts w:ascii="Arial" w:hAnsi="Arial" w:cs="Arial"/>
                <w:b/>
                <w:sz w:val="24"/>
                <w:szCs w:val="24"/>
                <w:lang w:val="es-CO" w:eastAsia="es-CO"/>
              </w:rPr>
              <w:t>TIPOS DE AEE INCLUIDOS EN ESTA SUBCATEGORÍA</w:t>
            </w:r>
          </w:p>
        </w:tc>
      </w:tr>
      <w:tr w:rsidR="000C0F3E" w:rsidRPr="00C70044" w14:paraId="2FAD1CAD" w14:textId="77777777" w:rsidTr="00B045AA">
        <w:trPr>
          <w:jc w:val="center"/>
        </w:trPr>
        <w:tc>
          <w:tcPr>
            <w:tcW w:w="1781" w:type="dxa"/>
            <w:vMerge w:val="restart"/>
            <w:tcBorders>
              <w:top w:val="nil"/>
              <w:left w:val="single" w:sz="4" w:space="0" w:color="auto"/>
              <w:bottom w:val="single" w:sz="4" w:space="0" w:color="auto"/>
              <w:right w:val="single" w:sz="4" w:space="0" w:color="auto"/>
            </w:tcBorders>
            <w:shd w:val="clear" w:color="auto" w:fill="auto"/>
            <w:vAlign w:val="center"/>
            <w:hideMark/>
          </w:tcPr>
          <w:p w14:paraId="548CDD63"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Aparatos Electrodomésticos</w:t>
            </w:r>
          </w:p>
        </w:tc>
        <w:tc>
          <w:tcPr>
            <w:tcW w:w="511" w:type="dxa"/>
            <w:tcBorders>
              <w:top w:val="nil"/>
              <w:left w:val="nil"/>
              <w:bottom w:val="single" w:sz="4" w:space="0" w:color="auto"/>
              <w:right w:val="single" w:sz="4" w:space="0" w:color="auto"/>
            </w:tcBorders>
            <w:shd w:val="clear" w:color="auto" w:fill="auto"/>
            <w:noWrap/>
            <w:vAlign w:val="center"/>
            <w:hideMark/>
          </w:tcPr>
          <w:p w14:paraId="3B15F4C2"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1.1</w:t>
            </w:r>
          </w:p>
        </w:tc>
        <w:tc>
          <w:tcPr>
            <w:tcW w:w="1781" w:type="dxa"/>
            <w:tcBorders>
              <w:top w:val="nil"/>
              <w:left w:val="nil"/>
              <w:bottom w:val="single" w:sz="4" w:space="0" w:color="auto"/>
              <w:right w:val="single" w:sz="4" w:space="0" w:color="auto"/>
            </w:tcBorders>
            <w:shd w:val="clear" w:color="auto" w:fill="auto"/>
            <w:vAlign w:val="center"/>
            <w:hideMark/>
          </w:tcPr>
          <w:p w14:paraId="545B8F7E"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Cocinas y hornos</w:t>
            </w:r>
          </w:p>
        </w:tc>
        <w:tc>
          <w:tcPr>
            <w:tcW w:w="6554" w:type="dxa"/>
            <w:tcBorders>
              <w:top w:val="nil"/>
              <w:left w:val="nil"/>
              <w:bottom w:val="single" w:sz="4" w:space="0" w:color="auto"/>
              <w:right w:val="single" w:sz="4" w:space="0" w:color="auto"/>
            </w:tcBorders>
            <w:shd w:val="clear" w:color="auto" w:fill="auto"/>
            <w:vAlign w:val="center"/>
            <w:hideMark/>
          </w:tcPr>
          <w:p w14:paraId="579CA68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Estufas, hornos y cocinetas eléctricas domésticas, hornos microondas.</w:t>
            </w:r>
          </w:p>
        </w:tc>
      </w:tr>
      <w:tr w:rsidR="000C0F3E" w:rsidRPr="00C70044" w14:paraId="6ECF94E5" w14:textId="77777777" w:rsidTr="00B045AA">
        <w:trPr>
          <w:jc w:val="center"/>
        </w:trPr>
        <w:tc>
          <w:tcPr>
            <w:tcW w:w="1781" w:type="dxa"/>
            <w:vMerge/>
            <w:tcBorders>
              <w:top w:val="nil"/>
              <w:left w:val="single" w:sz="4" w:space="0" w:color="auto"/>
              <w:bottom w:val="single" w:sz="4" w:space="0" w:color="auto"/>
              <w:right w:val="single" w:sz="4" w:space="0" w:color="auto"/>
            </w:tcBorders>
            <w:shd w:val="clear" w:color="auto" w:fill="auto"/>
            <w:vAlign w:val="center"/>
            <w:hideMark/>
          </w:tcPr>
          <w:p w14:paraId="1F31E2F4"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57DC76C4"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1.2</w:t>
            </w:r>
          </w:p>
        </w:tc>
        <w:tc>
          <w:tcPr>
            <w:tcW w:w="1781" w:type="dxa"/>
            <w:tcBorders>
              <w:top w:val="nil"/>
              <w:left w:val="nil"/>
              <w:bottom w:val="single" w:sz="4" w:space="0" w:color="auto"/>
              <w:right w:val="single" w:sz="4" w:space="0" w:color="auto"/>
            </w:tcBorders>
            <w:shd w:val="clear" w:color="auto" w:fill="auto"/>
            <w:vAlign w:val="center"/>
            <w:hideMark/>
          </w:tcPr>
          <w:p w14:paraId="3FC52C06"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Enseres de Audio y Video</w:t>
            </w:r>
          </w:p>
        </w:tc>
        <w:tc>
          <w:tcPr>
            <w:tcW w:w="6554" w:type="dxa"/>
            <w:tcBorders>
              <w:top w:val="nil"/>
              <w:left w:val="nil"/>
              <w:bottom w:val="single" w:sz="4" w:space="0" w:color="auto"/>
              <w:right w:val="single" w:sz="4" w:space="0" w:color="auto"/>
            </w:tcBorders>
            <w:shd w:val="clear" w:color="auto" w:fill="auto"/>
            <w:vAlign w:val="center"/>
            <w:hideMark/>
          </w:tcPr>
          <w:p w14:paraId="0A36AE76"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Amplificadores y equipos de sonido integrados; tocadiscos monederos; reproductores de cinta magnética y casete; radiolas;  radiorreceptores; radiograbadoras; contestadores telefónicos;  receptores de televisión, combinados o no con radiorreceptores o aparatos para la grabación o reproducción de sonido y video; televisores; aparatos de grabación o de reproducción de imagen y sonido (videos) de cinta magnética y discos compactos (CD, DVD, etc.).</w:t>
            </w:r>
          </w:p>
        </w:tc>
      </w:tr>
      <w:tr w:rsidR="000C0F3E" w:rsidRPr="00C70044" w14:paraId="48DC98C7" w14:textId="77777777" w:rsidTr="00B045AA">
        <w:trPr>
          <w:jc w:val="center"/>
        </w:trPr>
        <w:tc>
          <w:tcPr>
            <w:tcW w:w="1781" w:type="dxa"/>
            <w:vMerge/>
            <w:tcBorders>
              <w:top w:val="nil"/>
              <w:left w:val="single" w:sz="4" w:space="0" w:color="auto"/>
              <w:bottom w:val="single" w:sz="4" w:space="0" w:color="auto"/>
              <w:right w:val="single" w:sz="4" w:space="0" w:color="auto"/>
            </w:tcBorders>
            <w:shd w:val="clear" w:color="auto" w:fill="auto"/>
            <w:vAlign w:val="center"/>
            <w:hideMark/>
          </w:tcPr>
          <w:p w14:paraId="2C8FFF97"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2B4D1B00"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1.3</w:t>
            </w:r>
          </w:p>
        </w:tc>
        <w:tc>
          <w:tcPr>
            <w:tcW w:w="1781" w:type="dxa"/>
            <w:tcBorders>
              <w:top w:val="nil"/>
              <w:left w:val="nil"/>
              <w:bottom w:val="single" w:sz="4" w:space="0" w:color="auto"/>
              <w:right w:val="single" w:sz="4" w:space="0" w:color="auto"/>
            </w:tcBorders>
            <w:shd w:val="clear" w:color="auto" w:fill="auto"/>
            <w:vAlign w:val="center"/>
            <w:hideMark/>
          </w:tcPr>
          <w:p w14:paraId="48118BFE"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Enseres mayores de hogar</w:t>
            </w:r>
          </w:p>
        </w:tc>
        <w:tc>
          <w:tcPr>
            <w:tcW w:w="6554" w:type="dxa"/>
            <w:tcBorders>
              <w:top w:val="nil"/>
              <w:left w:val="nil"/>
              <w:bottom w:val="single" w:sz="4" w:space="0" w:color="auto"/>
              <w:right w:val="single" w:sz="4" w:space="0" w:color="auto"/>
            </w:tcBorders>
            <w:shd w:val="clear" w:color="auto" w:fill="auto"/>
            <w:vAlign w:val="center"/>
            <w:hideMark/>
          </w:tcPr>
          <w:p w14:paraId="6434639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Secadoras de ropa; máquinas para lavar ropa, totalmente automáticas;  máquinas  para lavar ropa, con secadora centrifuga incorporada; Máquinas para lavar ropa, incluso con dispositivo de secado; Máquinas para secar hilados, telas o manufacturas textiles.</w:t>
            </w:r>
          </w:p>
        </w:tc>
      </w:tr>
      <w:tr w:rsidR="000C0F3E" w:rsidRPr="00C70044" w14:paraId="2E6A50A6" w14:textId="77777777" w:rsidTr="00B045AA">
        <w:trPr>
          <w:jc w:val="center"/>
        </w:trPr>
        <w:tc>
          <w:tcPr>
            <w:tcW w:w="1781" w:type="dxa"/>
            <w:vMerge/>
            <w:tcBorders>
              <w:top w:val="nil"/>
              <w:left w:val="single" w:sz="4" w:space="0" w:color="auto"/>
              <w:bottom w:val="single" w:sz="4" w:space="0" w:color="auto"/>
              <w:right w:val="single" w:sz="4" w:space="0" w:color="auto"/>
            </w:tcBorders>
            <w:shd w:val="clear" w:color="auto" w:fill="auto"/>
            <w:vAlign w:val="center"/>
            <w:hideMark/>
          </w:tcPr>
          <w:p w14:paraId="51DDE1BC"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4829C22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1.4</w:t>
            </w:r>
          </w:p>
        </w:tc>
        <w:tc>
          <w:tcPr>
            <w:tcW w:w="1781" w:type="dxa"/>
            <w:tcBorders>
              <w:top w:val="nil"/>
              <w:left w:val="nil"/>
              <w:bottom w:val="single" w:sz="4" w:space="0" w:color="auto"/>
              <w:right w:val="single" w:sz="4" w:space="0" w:color="auto"/>
            </w:tcBorders>
            <w:shd w:val="clear" w:color="auto" w:fill="auto"/>
            <w:vAlign w:val="center"/>
            <w:hideMark/>
          </w:tcPr>
          <w:p w14:paraId="050A8912"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Enseres menores de calentamiento</w:t>
            </w:r>
          </w:p>
        </w:tc>
        <w:tc>
          <w:tcPr>
            <w:tcW w:w="6554" w:type="dxa"/>
            <w:tcBorders>
              <w:top w:val="nil"/>
              <w:left w:val="nil"/>
              <w:bottom w:val="single" w:sz="4" w:space="0" w:color="auto"/>
              <w:right w:val="single" w:sz="4" w:space="0" w:color="auto"/>
            </w:tcBorders>
            <w:shd w:val="clear" w:color="auto" w:fill="auto"/>
            <w:vAlign w:val="center"/>
            <w:hideMark/>
          </w:tcPr>
          <w:p w14:paraId="003939C8"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Calentadores eléctricos de agua de calentamiento instantáneo o acumulación y calentadores eléctricos de inmersión; calentadores o radiadores eléctricos de ambiente; Planchas eléctricas; asadores y parrillas eléctricos; grecas y cafeteras eléctricas para uso doméstico; tostadores eléctricos, duchas eléctricas.</w:t>
            </w:r>
          </w:p>
        </w:tc>
      </w:tr>
      <w:tr w:rsidR="000C0F3E" w:rsidRPr="00C70044" w14:paraId="5DA380FE" w14:textId="77777777" w:rsidTr="00B045AA">
        <w:trPr>
          <w:jc w:val="center"/>
        </w:trPr>
        <w:tc>
          <w:tcPr>
            <w:tcW w:w="1781" w:type="dxa"/>
            <w:vMerge/>
            <w:tcBorders>
              <w:top w:val="nil"/>
              <w:left w:val="single" w:sz="4" w:space="0" w:color="auto"/>
              <w:bottom w:val="single" w:sz="4" w:space="0" w:color="auto"/>
              <w:right w:val="single" w:sz="4" w:space="0" w:color="auto"/>
            </w:tcBorders>
            <w:shd w:val="clear" w:color="auto" w:fill="auto"/>
            <w:vAlign w:val="center"/>
            <w:hideMark/>
          </w:tcPr>
          <w:p w14:paraId="3FA4C37A"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2EEBF903"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1.5</w:t>
            </w:r>
          </w:p>
        </w:tc>
        <w:tc>
          <w:tcPr>
            <w:tcW w:w="1781" w:type="dxa"/>
            <w:tcBorders>
              <w:top w:val="nil"/>
              <w:left w:val="nil"/>
              <w:bottom w:val="single" w:sz="4" w:space="0" w:color="auto"/>
              <w:right w:val="single" w:sz="4" w:space="0" w:color="auto"/>
            </w:tcBorders>
            <w:shd w:val="clear" w:color="auto" w:fill="auto"/>
            <w:vAlign w:val="center"/>
            <w:hideMark/>
          </w:tcPr>
          <w:p w14:paraId="2DBCABD4"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Enseres menores de cocina</w:t>
            </w:r>
          </w:p>
        </w:tc>
        <w:tc>
          <w:tcPr>
            <w:tcW w:w="6554" w:type="dxa"/>
            <w:tcBorders>
              <w:top w:val="nil"/>
              <w:left w:val="nil"/>
              <w:bottom w:val="single" w:sz="4" w:space="0" w:color="auto"/>
              <w:right w:val="single" w:sz="4" w:space="0" w:color="auto"/>
            </w:tcBorders>
            <w:shd w:val="clear" w:color="auto" w:fill="auto"/>
            <w:vAlign w:val="center"/>
            <w:hideMark/>
          </w:tcPr>
          <w:p w14:paraId="3A189F4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 xml:space="preserve">Aparatos eléctricos para uso doméstico de pequeñas dimensiones  tales como: trituradores, mezcladores de </w:t>
            </w:r>
            <w:r w:rsidRPr="00C70044">
              <w:rPr>
                <w:rFonts w:ascii="Arial" w:hAnsi="Arial" w:cs="Arial"/>
                <w:sz w:val="24"/>
                <w:szCs w:val="24"/>
                <w:lang w:val="es-CO" w:eastAsia="es-CO"/>
              </w:rPr>
              <w:lastRenderedPageBreak/>
              <w:t>alimentos, extractoras de jugos de frutas u hortalizas, con motor eléctrico  incorporado, de uso doméstico; máquinas de afeitar, o esquilar, depiladores, licuadoras; trituradores de desperdicios de cocina con motor eléctrico incorporado; otros aparatos electromecánicos con motor eléctrico incorporado, de uso doméstico.</w:t>
            </w:r>
          </w:p>
        </w:tc>
      </w:tr>
      <w:tr w:rsidR="000C0F3E" w:rsidRPr="00C70044" w14:paraId="7034439C" w14:textId="77777777" w:rsidTr="00B045AA">
        <w:trPr>
          <w:jc w:val="center"/>
        </w:trPr>
        <w:tc>
          <w:tcPr>
            <w:tcW w:w="1781" w:type="dxa"/>
            <w:vMerge/>
            <w:tcBorders>
              <w:top w:val="nil"/>
              <w:left w:val="single" w:sz="4" w:space="0" w:color="auto"/>
              <w:bottom w:val="single" w:sz="4" w:space="0" w:color="auto"/>
              <w:right w:val="single" w:sz="4" w:space="0" w:color="auto"/>
            </w:tcBorders>
            <w:shd w:val="clear" w:color="auto" w:fill="auto"/>
            <w:vAlign w:val="center"/>
            <w:hideMark/>
          </w:tcPr>
          <w:p w14:paraId="6498896E"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4ADD3626"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1.6</w:t>
            </w:r>
          </w:p>
        </w:tc>
        <w:tc>
          <w:tcPr>
            <w:tcW w:w="1781" w:type="dxa"/>
            <w:tcBorders>
              <w:top w:val="nil"/>
              <w:left w:val="nil"/>
              <w:bottom w:val="single" w:sz="4" w:space="0" w:color="auto"/>
              <w:right w:val="single" w:sz="4" w:space="0" w:color="auto"/>
            </w:tcBorders>
            <w:shd w:val="clear" w:color="auto" w:fill="auto"/>
            <w:vAlign w:val="center"/>
            <w:hideMark/>
          </w:tcPr>
          <w:p w14:paraId="23732CF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Enseres menores de hogar</w:t>
            </w:r>
          </w:p>
        </w:tc>
        <w:tc>
          <w:tcPr>
            <w:tcW w:w="6554" w:type="dxa"/>
            <w:tcBorders>
              <w:top w:val="nil"/>
              <w:left w:val="nil"/>
              <w:bottom w:val="single" w:sz="4" w:space="0" w:color="auto"/>
              <w:right w:val="single" w:sz="4" w:space="0" w:color="auto"/>
            </w:tcBorders>
            <w:shd w:val="clear" w:color="auto" w:fill="auto"/>
            <w:vAlign w:val="center"/>
            <w:hideMark/>
          </w:tcPr>
          <w:p w14:paraId="148FEAE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Mantas eléctricas; ventiladores de mesa, pie, pared, cielo raso, techo o ventana, con motor eléctrico; extractores de olores de uso doméstico; máquinas para lavar vajillas del tipo doméstico; máquinas de coser, aspiradoras, enceradoras o brilladoras; relojes de mesa, pie o pared eléctricos o electrónicos; despertadores eléctricos.</w:t>
            </w:r>
          </w:p>
        </w:tc>
      </w:tr>
      <w:tr w:rsidR="000C0F3E" w:rsidRPr="00C70044" w14:paraId="726E3B8E" w14:textId="77777777" w:rsidTr="00B045AA">
        <w:trPr>
          <w:jc w:val="center"/>
        </w:trPr>
        <w:tc>
          <w:tcPr>
            <w:tcW w:w="1781" w:type="dxa"/>
            <w:vMerge/>
            <w:tcBorders>
              <w:top w:val="nil"/>
              <w:left w:val="single" w:sz="4" w:space="0" w:color="auto"/>
              <w:bottom w:val="single" w:sz="4" w:space="0" w:color="auto"/>
              <w:right w:val="single" w:sz="4" w:space="0" w:color="auto"/>
            </w:tcBorders>
            <w:shd w:val="clear" w:color="auto" w:fill="auto"/>
            <w:vAlign w:val="center"/>
            <w:hideMark/>
          </w:tcPr>
          <w:p w14:paraId="2012BCBF"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09DFB5A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1.7</w:t>
            </w:r>
          </w:p>
        </w:tc>
        <w:tc>
          <w:tcPr>
            <w:tcW w:w="1781" w:type="dxa"/>
            <w:tcBorders>
              <w:top w:val="nil"/>
              <w:left w:val="nil"/>
              <w:bottom w:val="single" w:sz="4" w:space="0" w:color="auto"/>
              <w:right w:val="single" w:sz="4" w:space="0" w:color="auto"/>
            </w:tcBorders>
            <w:shd w:val="clear" w:color="auto" w:fill="auto"/>
            <w:vAlign w:val="center"/>
            <w:hideMark/>
          </w:tcPr>
          <w:p w14:paraId="66482EA4"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Enseres menores personales</w:t>
            </w:r>
          </w:p>
        </w:tc>
        <w:tc>
          <w:tcPr>
            <w:tcW w:w="6554" w:type="dxa"/>
            <w:tcBorders>
              <w:top w:val="nil"/>
              <w:left w:val="nil"/>
              <w:bottom w:val="single" w:sz="4" w:space="0" w:color="auto"/>
              <w:right w:val="single" w:sz="4" w:space="0" w:color="auto"/>
            </w:tcBorders>
            <w:shd w:val="clear" w:color="auto" w:fill="auto"/>
            <w:vAlign w:val="center"/>
            <w:hideMark/>
          </w:tcPr>
          <w:p w14:paraId="7A323027"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Máquinas de cortar el pelo, con motor eléctrico incorporado; Los demás aparatos electrotérmicos, para el cuidado del cabello; secadores electrotérmicos para el cabello; otros aparatos electrotérmicos, para el cuidado del cabello; relojes de pulsera o bolsillo eléctricos; aparatos de mecanoterapia; aparatos para masajes; aparatos de sicotecnia.</w:t>
            </w:r>
          </w:p>
        </w:tc>
      </w:tr>
      <w:tr w:rsidR="000C0F3E" w:rsidRPr="00C70044" w14:paraId="412A5828" w14:textId="77777777" w:rsidTr="00B045AA">
        <w:trPr>
          <w:jc w:val="center"/>
        </w:trPr>
        <w:tc>
          <w:tcPr>
            <w:tcW w:w="1781" w:type="dxa"/>
            <w:vMerge/>
            <w:tcBorders>
              <w:top w:val="nil"/>
              <w:left w:val="single" w:sz="4" w:space="0" w:color="auto"/>
              <w:bottom w:val="single" w:sz="4" w:space="0" w:color="auto"/>
              <w:right w:val="single" w:sz="4" w:space="0" w:color="auto"/>
            </w:tcBorders>
            <w:shd w:val="clear" w:color="auto" w:fill="auto"/>
            <w:vAlign w:val="center"/>
            <w:hideMark/>
          </w:tcPr>
          <w:p w14:paraId="09EFAC4D"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4AB1C73C"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1.8</w:t>
            </w:r>
          </w:p>
        </w:tc>
        <w:tc>
          <w:tcPr>
            <w:tcW w:w="1781" w:type="dxa"/>
            <w:tcBorders>
              <w:top w:val="nil"/>
              <w:left w:val="nil"/>
              <w:bottom w:val="single" w:sz="4" w:space="0" w:color="auto"/>
              <w:right w:val="single" w:sz="4" w:space="0" w:color="auto"/>
            </w:tcBorders>
            <w:shd w:val="clear" w:color="auto" w:fill="auto"/>
            <w:vAlign w:val="center"/>
            <w:hideMark/>
          </w:tcPr>
          <w:p w14:paraId="21352AA8"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Equipos de acondicionamiento de aire</w:t>
            </w:r>
          </w:p>
        </w:tc>
        <w:tc>
          <w:tcPr>
            <w:tcW w:w="6554" w:type="dxa"/>
            <w:tcBorders>
              <w:top w:val="nil"/>
              <w:left w:val="nil"/>
              <w:bottom w:val="single" w:sz="4" w:space="0" w:color="auto"/>
              <w:right w:val="single" w:sz="4" w:space="0" w:color="auto"/>
            </w:tcBorders>
            <w:shd w:val="clear" w:color="auto" w:fill="auto"/>
            <w:vAlign w:val="center"/>
            <w:hideMark/>
          </w:tcPr>
          <w:p w14:paraId="0FB22B0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Máquinas y aparatos para acondicionamiento de aire de los tipos concebidos para ser montados sobre una ventana, pared, techo o suelo formando un solo cuerpo o del tipo de sistema de elementos separados ("split-system"), con equipo de enfriamiento inferior o igual a 30.000 BTU/hora; otras máquinas y aparatos para acondicionamiento de aire, con o sin equipo de enfriamiento inferior o igual a 30.000 BTU/hora</w:t>
            </w:r>
          </w:p>
        </w:tc>
      </w:tr>
      <w:tr w:rsidR="000C0F3E" w:rsidRPr="00C70044" w14:paraId="4509988D" w14:textId="77777777" w:rsidTr="00B045AA">
        <w:trPr>
          <w:jc w:val="center"/>
        </w:trPr>
        <w:tc>
          <w:tcPr>
            <w:tcW w:w="1781" w:type="dxa"/>
            <w:vMerge/>
            <w:tcBorders>
              <w:top w:val="nil"/>
              <w:left w:val="single" w:sz="4" w:space="0" w:color="auto"/>
              <w:bottom w:val="single" w:sz="4" w:space="0" w:color="auto"/>
              <w:right w:val="single" w:sz="4" w:space="0" w:color="auto"/>
            </w:tcBorders>
            <w:shd w:val="clear" w:color="auto" w:fill="auto"/>
            <w:vAlign w:val="center"/>
            <w:hideMark/>
          </w:tcPr>
          <w:p w14:paraId="1084C67C"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50BF2F4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1.9</w:t>
            </w:r>
          </w:p>
        </w:tc>
        <w:tc>
          <w:tcPr>
            <w:tcW w:w="1781" w:type="dxa"/>
            <w:tcBorders>
              <w:top w:val="nil"/>
              <w:left w:val="nil"/>
              <w:bottom w:val="single" w:sz="4" w:space="0" w:color="auto"/>
              <w:right w:val="single" w:sz="4" w:space="0" w:color="auto"/>
            </w:tcBorders>
            <w:shd w:val="clear" w:color="auto" w:fill="auto"/>
            <w:vAlign w:val="center"/>
            <w:hideMark/>
          </w:tcPr>
          <w:p w14:paraId="5184B0E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Herramientas para el hogar</w:t>
            </w:r>
          </w:p>
        </w:tc>
        <w:tc>
          <w:tcPr>
            <w:tcW w:w="6554" w:type="dxa"/>
            <w:tcBorders>
              <w:top w:val="nil"/>
              <w:left w:val="nil"/>
              <w:bottom w:val="single" w:sz="4" w:space="0" w:color="auto"/>
              <w:right w:val="single" w:sz="4" w:space="0" w:color="auto"/>
            </w:tcBorders>
            <w:shd w:val="clear" w:color="auto" w:fill="auto"/>
            <w:vAlign w:val="center"/>
            <w:hideMark/>
          </w:tcPr>
          <w:p w14:paraId="6A832AB0"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Herramientas electromecánicas de uso manual, con un motor eléctrico incorporado, taladros, sierras; soldadores y pistolas para soldar</w:t>
            </w:r>
          </w:p>
        </w:tc>
      </w:tr>
      <w:tr w:rsidR="000C0F3E" w:rsidRPr="00C70044" w14:paraId="7FB00C4E" w14:textId="77777777" w:rsidTr="00B045AA">
        <w:trPr>
          <w:jc w:val="center"/>
        </w:trPr>
        <w:tc>
          <w:tcPr>
            <w:tcW w:w="1781" w:type="dxa"/>
            <w:vMerge/>
            <w:tcBorders>
              <w:top w:val="nil"/>
              <w:left w:val="single" w:sz="4" w:space="0" w:color="auto"/>
              <w:bottom w:val="single" w:sz="6" w:space="0" w:color="auto"/>
              <w:right w:val="single" w:sz="4" w:space="0" w:color="auto"/>
            </w:tcBorders>
            <w:shd w:val="clear" w:color="auto" w:fill="auto"/>
            <w:vAlign w:val="center"/>
            <w:hideMark/>
          </w:tcPr>
          <w:p w14:paraId="1C2E214E"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6" w:space="0" w:color="auto"/>
              <w:right w:val="single" w:sz="4" w:space="0" w:color="auto"/>
            </w:tcBorders>
            <w:shd w:val="clear" w:color="auto" w:fill="auto"/>
            <w:noWrap/>
            <w:vAlign w:val="center"/>
            <w:hideMark/>
          </w:tcPr>
          <w:p w14:paraId="30C07D23"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1.10</w:t>
            </w:r>
          </w:p>
        </w:tc>
        <w:tc>
          <w:tcPr>
            <w:tcW w:w="1781" w:type="dxa"/>
            <w:tcBorders>
              <w:top w:val="nil"/>
              <w:left w:val="nil"/>
              <w:bottom w:val="single" w:sz="6" w:space="0" w:color="auto"/>
              <w:right w:val="single" w:sz="4" w:space="0" w:color="auto"/>
            </w:tcBorders>
            <w:shd w:val="clear" w:color="auto" w:fill="auto"/>
            <w:vAlign w:val="center"/>
            <w:hideMark/>
          </w:tcPr>
          <w:p w14:paraId="638D6C5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Refrigeración doméstica y comercial</w:t>
            </w:r>
          </w:p>
        </w:tc>
        <w:tc>
          <w:tcPr>
            <w:tcW w:w="6554" w:type="dxa"/>
            <w:tcBorders>
              <w:top w:val="nil"/>
              <w:left w:val="nil"/>
              <w:bottom w:val="single" w:sz="6" w:space="0" w:color="auto"/>
              <w:right w:val="single" w:sz="4" w:space="0" w:color="auto"/>
            </w:tcBorders>
            <w:shd w:val="clear" w:color="auto" w:fill="auto"/>
            <w:vAlign w:val="center"/>
            <w:hideMark/>
          </w:tcPr>
          <w:p w14:paraId="43827AD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Refrigeradores y congeladores de uso doméstico; neveras de uso doméstico,  Neveras para uso comercial; Congeladores de uso industrial y comercial horizontales del tipo arcón (cofre) o verticales del tipo armario; enfriadores de botellas de uso industrial y comercial; vitrinas frigoríficas; máquinas y aparatos para fuentes de agua.</w:t>
            </w:r>
          </w:p>
        </w:tc>
      </w:tr>
      <w:tr w:rsidR="000C0F3E" w:rsidRPr="00C70044" w14:paraId="3D7EC705" w14:textId="77777777" w:rsidTr="00B045AA">
        <w:trPr>
          <w:jc w:val="center"/>
        </w:trPr>
        <w:tc>
          <w:tcPr>
            <w:tcW w:w="1781" w:type="dxa"/>
            <w:tcBorders>
              <w:top w:val="single" w:sz="6" w:space="0" w:color="auto"/>
              <w:left w:val="single" w:sz="6" w:space="0" w:color="auto"/>
              <w:bottom w:val="single" w:sz="6" w:space="0" w:color="auto"/>
              <w:right w:val="single" w:sz="6" w:space="0" w:color="auto"/>
            </w:tcBorders>
            <w:shd w:val="clear" w:color="auto" w:fill="auto"/>
            <w:noWrap/>
            <w:vAlign w:val="bottom"/>
            <w:hideMark/>
          </w:tcPr>
          <w:p w14:paraId="1FD509FE"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Categoría</w:t>
            </w:r>
          </w:p>
        </w:tc>
        <w:tc>
          <w:tcPr>
            <w:tcW w:w="51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AED2047"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Ítem</w:t>
            </w:r>
          </w:p>
        </w:tc>
        <w:tc>
          <w:tcPr>
            <w:tcW w:w="1781"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FC16D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Subcategoría</w:t>
            </w:r>
          </w:p>
        </w:tc>
        <w:tc>
          <w:tcPr>
            <w:tcW w:w="6554"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3040D4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Tipos de AEE incluidos en esta subcategoría</w:t>
            </w:r>
          </w:p>
        </w:tc>
      </w:tr>
      <w:tr w:rsidR="000C0F3E" w:rsidRPr="00C70044" w14:paraId="393121B1" w14:textId="77777777" w:rsidTr="00B045AA">
        <w:trPr>
          <w:jc w:val="center"/>
        </w:trPr>
        <w:tc>
          <w:tcPr>
            <w:tcW w:w="1781" w:type="dxa"/>
            <w:vMerge w:val="restart"/>
            <w:tcBorders>
              <w:top w:val="single" w:sz="6" w:space="0" w:color="auto"/>
              <w:left w:val="single" w:sz="4" w:space="0" w:color="auto"/>
              <w:bottom w:val="nil"/>
              <w:right w:val="single" w:sz="4" w:space="0" w:color="auto"/>
            </w:tcBorders>
            <w:shd w:val="clear" w:color="auto" w:fill="auto"/>
            <w:vAlign w:val="center"/>
            <w:hideMark/>
          </w:tcPr>
          <w:p w14:paraId="43A5DD50"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Electrónica y Equipos de Telecomunicaciones</w:t>
            </w:r>
          </w:p>
        </w:tc>
        <w:tc>
          <w:tcPr>
            <w:tcW w:w="511" w:type="dxa"/>
            <w:tcBorders>
              <w:top w:val="single" w:sz="6" w:space="0" w:color="auto"/>
              <w:left w:val="nil"/>
              <w:bottom w:val="single" w:sz="4" w:space="0" w:color="auto"/>
              <w:right w:val="single" w:sz="4" w:space="0" w:color="auto"/>
            </w:tcBorders>
            <w:shd w:val="clear" w:color="auto" w:fill="auto"/>
            <w:noWrap/>
            <w:vAlign w:val="center"/>
            <w:hideMark/>
          </w:tcPr>
          <w:p w14:paraId="4D281F60"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2.1</w:t>
            </w:r>
          </w:p>
        </w:tc>
        <w:tc>
          <w:tcPr>
            <w:tcW w:w="1781" w:type="dxa"/>
            <w:tcBorders>
              <w:top w:val="single" w:sz="6" w:space="0" w:color="auto"/>
              <w:left w:val="nil"/>
              <w:bottom w:val="single" w:sz="4" w:space="0" w:color="auto"/>
              <w:right w:val="single" w:sz="4" w:space="0" w:color="auto"/>
            </w:tcBorders>
            <w:shd w:val="clear" w:color="auto" w:fill="auto"/>
            <w:vAlign w:val="center"/>
            <w:hideMark/>
          </w:tcPr>
          <w:p w14:paraId="1748937F"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Antenas para Telecomunicaciones</w:t>
            </w:r>
          </w:p>
        </w:tc>
        <w:tc>
          <w:tcPr>
            <w:tcW w:w="6554" w:type="dxa"/>
            <w:tcBorders>
              <w:top w:val="single" w:sz="6" w:space="0" w:color="auto"/>
              <w:left w:val="nil"/>
              <w:bottom w:val="single" w:sz="4" w:space="0" w:color="auto"/>
              <w:right w:val="single" w:sz="4" w:space="0" w:color="auto"/>
            </w:tcBorders>
            <w:shd w:val="clear" w:color="auto" w:fill="auto"/>
            <w:vAlign w:val="center"/>
            <w:hideMark/>
          </w:tcPr>
          <w:p w14:paraId="564F3F02"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Antenas para radio y televisión, antenas parabólicas.</w:t>
            </w:r>
          </w:p>
        </w:tc>
      </w:tr>
      <w:tr w:rsidR="000C0F3E" w:rsidRPr="00C70044" w14:paraId="34F6741E" w14:textId="77777777" w:rsidTr="00B045AA">
        <w:trPr>
          <w:jc w:val="center"/>
        </w:trPr>
        <w:tc>
          <w:tcPr>
            <w:tcW w:w="1781" w:type="dxa"/>
            <w:vMerge/>
            <w:tcBorders>
              <w:top w:val="nil"/>
              <w:left w:val="single" w:sz="4" w:space="0" w:color="auto"/>
              <w:bottom w:val="nil"/>
              <w:right w:val="single" w:sz="4" w:space="0" w:color="auto"/>
            </w:tcBorders>
            <w:shd w:val="clear" w:color="auto" w:fill="auto"/>
            <w:vAlign w:val="center"/>
            <w:hideMark/>
          </w:tcPr>
          <w:p w14:paraId="2CE667B5"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1E254D84"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2.2</w:t>
            </w:r>
          </w:p>
        </w:tc>
        <w:tc>
          <w:tcPr>
            <w:tcW w:w="1781" w:type="dxa"/>
            <w:tcBorders>
              <w:top w:val="nil"/>
              <w:left w:val="nil"/>
              <w:bottom w:val="single" w:sz="4" w:space="0" w:color="auto"/>
              <w:right w:val="single" w:sz="4" w:space="0" w:color="auto"/>
            </w:tcBorders>
            <w:shd w:val="clear" w:color="auto" w:fill="auto"/>
            <w:vAlign w:val="center"/>
            <w:hideMark/>
          </w:tcPr>
          <w:p w14:paraId="181B94BA"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Circuitos Electrónicos</w:t>
            </w:r>
          </w:p>
        </w:tc>
        <w:tc>
          <w:tcPr>
            <w:tcW w:w="6554" w:type="dxa"/>
            <w:tcBorders>
              <w:top w:val="nil"/>
              <w:left w:val="nil"/>
              <w:bottom w:val="single" w:sz="4" w:space="0" w:color="auto"/>
              <w:right w:val="single" w:sz="4" w:space="0" w:color="auto"/>
            </w:tcBorders>
            <w:shd w:val="clear" w:color="auto" w:fill="auto"/>
            <w:vAlign w:val="center"/>
            <w:hideMark/>
          </w:tcPr>
          <w:p w14:paraId="752559E4"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Tarjetas provistas de un circuito integrado electrónico (tarjetas inteligentes - smart cards), circuitos electrónicos integrados, tarjetas electrónicas con microprocesadores y memorias, tableros indicadores con pantallas de cristal líquido o LED.</w:t>
            </w:r>
          </w:p>
        </w:tc>
      </w:tr>
      <w:tr w:rsidR="000C0F3E" w:rsidRPr="00C70044" w14:paraId="5E0FA211" w14:textId="77777777" w:rsidTr="00B045AA">
        <w:trPr>
          <w:jc w:val="center"/>
        </w:trPr>
        <w:tc>
          <w:tcPr>
            <w:tcW w:w="1781" w:type="dxa"/>
            <w:vMerge/>
            <w:tcBorders>
              <w:top w:val="nil"/>
              <w:left w:val="single" w:sz="4" w:space="0" w:color="auto"/>
              <w:bottom w:val="nil"/>
              <w:right w:val="single" w:sz="4" w:space="0" w:color="auto"/>
            </w:tcBorders>
            <w:shd w:val="clear" w:color="auto" w:fill="auto"/>
            <w:vAlign w:val="center"/>
            <w:hideMark/>
          </w:tcPr>
          <w:p w14:paraId="6DD17923"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1821368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2.3</w:t>
            </w:r>
          </w:p>
        </w:tc>
        <w:tc>
          <w:tcPr>
            <w:tcW w:w="1781" w:type="dxa"/>
            <w:tcBorders>
              <w:top w:val="nil"/>
              <w:left w:val="nil"/>
              <w:bottom w:val="single" w:sz="4" w:space="0" w:color="auto"/>
              <w:right w:val="single" w:sz="4" w:space="0" w:color="auto"/>
            </w:tcBorders>
            <w:shd w:val="clear" w:color="auto" w:fill="auto"/>
            <w:vAlign w:val="center"/>
            <w:hideMark/>
          </w:tcPr>
          <w:p w14:paraId="4D362BAA"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Componentes Electrónicos</w:t>
            </w:r>
          </w:p>
        </w:tc>
        <w:tc>
          <w:tcPr>
            <w:tcW w:w="6554" w:type="dxa"/>
            <w:tcBorders>
              <w:top w:val="nil"/>
              <w:left w:val="nil"/>
              <w:bottom w:val="single" w:sz="4" w:space="0" w:color="auto"/>
              <w:right w:val="single" w:sz="4" w:space="0" w:color="auto"/>
            </w:tcBorders>
            <w:shd w:val="clear" w:color="auto" w:fill="auto"/>
            <w:vAlign w:val="center"/>
            <w:hideMark/>
          </w:tcPr>
          <w:p w14:paraId="3236094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Diodos, transistores, tiristores, DIAC y TRIAC, dispositivos semiconductores fotosensibles, células fotovoltaicas, circuitos integrados digitales, memorias, amplificadores, cristales piezoeléctricos, tubos de rayos catódicos (TRC), magnetrones, tarjetas de circuito impreso, válvulas electrónicas.</w:t>
            </w:r>
          </w:p>
        </w:tc>
      </w:tr>
      <w:tr w:rsidR="000C0F3E" w:rsidRPr="00C70044" w14:paraId="0B4637BB" w14:textId="77777777" w:rsidTr="00B045AA">
        <w:trPr>
          <w:jc w:val="center"/>
        </w:trPr>
        <w:tc>
          <w:tcPr>
            <w:tcW w:w="1781" w:type="dxa"/>
            <w:vMerge/>
            <w:tcBorders>
              <w:top w:val="nil"/>
              <w:left w:val="single" w:sz="4" w:space="0" w:color="auto"/>
              <w:bottom w:val="nil"/>
              <w:right w:val="single" w:sz="4" w:space="0" w:color="auto"/>
            </w:tcBorders>
            <w:shd w:val="clear" w:color="auto" w:fill="auto"/>
            <w:vAlign w:val="center"/>
            <w:hideMark/>
          </w:tcPr>
          <w:p w14:paraId="18C950E0"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7E306E06"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2.4</w:t>
            </w:r>
          </w:p>
        </w:tc>
        <w:tc>
          <w:tcPr>
            <w:tcW w:w="1781" w:type="dxa"/>
            <w:tcBorders>
              <w:top w:val="nil"/>
              <w:left w:val="nil"/>
              <w:bottom w:val="single" w:sz="4" w:space="0" w:color="auto"/>
              <w:right w:val="single" w:sz="4" w:space="0" w:color="auto"/>
            </w:tcBorders>
            <w:shd w:val="clear" w:color="auto" w:fill="auto"/>
            <w:vAlign w:val="center"/>
            <w:hideMark/>
          </w:tcPr>
          <w:p w14:paraId="22F9D56A"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Computadores y equipos para tratamiento de datos</w:t>
            </w:r>
          </w:p>
        </w:tc>
        <w:tc>
          <w:tcPr>
            <w:tcW w:w="6554" w:type="dxa"/>
            <w:tcBorders>
              <w:top w:val="nil"/>
              <w:left w:val="nil"/>
              <w:bottom w:val="single" w:sz="4" w:space="0" w:color="auto"/>
              <w:right w:val="single" w:sz="4" w:space="0" w:color="auto"/>
            </w:tcBorders>
            <w:shd w:val="clear" w:color="auto" w:fill="auto"/>
            <w:vAlign w:val="center"/>
            <w:hideMark/>
          </w:tcPr>
          <w:p w14:paraId="657D1973"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 xml:space="preserve">Impresoras de matriz de punto, de inyección de tinta, y  laser; impresoras multifuncionales (fotocopia, impresión, fax, escaneo);  Calculadoras electrónicas y máquinas de bolsillo registradoras; máquinas contables, cajas registradoras, </w:t>
            </w:r>
            <w:r w:rsidRPr="00C70044">
              <w:rPr>
                <w:rFonts w:ascii="Arial" w:hAnsi="Arial" w:cs="Arial"/>
                <w:sz w:val="24"/>
                <w:szCs w:val="24"/>
                <w:lang w:val="es-CO" w:eastAsia="es-CO"/>
              </w:rPr>
              <w:lastRenderedPageBreak/>
              <w:t>máquinas de franqueo postal, máquinas para expedición de tiquetes y máquinas similares;  computadores portátiles (laptop y notebook); agendas personales digitales y ordenadores similares; computadores de escritorio (CPU); monitores de TRC, monitores de pantalla plana (LCD, LED); Otras máquinas para el procesamiento automático de datos.</w:t>
            </w:r>
          </w:p>
        </w:tc>
      </w:tr>
      <w:tr w:rsidR="000C0F3E" w:rsidRPr="00C70044" w14:paraId="67E92DE7" w14:textId="77777777" w:rsidTr="00B045AA">
        <w:trPr>
          <w:jc w:val="center"/>
        </w:trPr>
        <w:tc>
          <w:tcPr>
            <w:tcW w:w="1781" w:type="dxa"/>
            <w:vMerge/>
            <w:tcBorders>
              <w:top w:val="nil"/>
              <w:left w:val="single" w:sz="4" w:space="0" w:color="auto"/>
              <w:bottom w:val="nil"/>
              <w:right w:val="single" w:sz="4" w:space="0" w:color="auto"/>
            </w:tcBorders>
            <w:shd w:val="clear" w:color="auto" w:fill="auto"/>
            <w:vAlign w:val="center"/>
            <w:hideMark/>
          </w:tcPr>
          <w:p w14:paraId="1FD4CA71"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41670BC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2.5</w:t>
            </w:r>
          </w:p>
        </w:tc>
        <w:tc>
          <w:tcPr>
            <w:tcW w:w="1781" w:type="dxa"/>
            <w:tcBorders>
              <w:top w:val="nil"/>
              <w:left w:val="nil"/>
              <w:bottom w:val="single" w:sz="4" w:space="0" w:color="auto"/>
              <w:right w:val="single" w:sz="4" w:space="0" w:color="auto"/>
            </w:tcBorders>
            <w:shd w:val="clear" w:color="auto" w:fill="auto"/>
            <w:vAlign w:val="center"/>
            <w:hideMark/>
          </w:tcPr>
          <w:p w14:paraId="293C542C"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Equipos electromédicos</w:t>
            </w:r>
          </w:p>
        </w:tc>
        <w:tc>
          <w:tcPr>
            <w:tcW w:w="6554" w:type="dxa"/>
            <w:tcBorders>
              <w:top w:val="nil"/>
              <w:left w:val="nil"/>
              <w:bottom w:val="single" w:sz="4" w:space="0" w:color="auto"/>
              <w:right w:val="single" w:sz="4" w:space="0" w:color="auto"/>
            </w:tcBorders>
            <w:shd w:val="clear" w:color="auto" w:fill="auto"/>
            <w:vAlign w:val="center"/>
            <w:hideMark/>
          </w:tcPr>
          <w:p w14:paraId="0A75E54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Esterilizadores médicos, quirúrgicos o de laboratorio; Electrocardiógrafos; Aparatos de diagnóstico de visualización por resonancia magnética; Aparatos de centellografía; Aparatos de tomografía regidos por una máquina automática de tratamiento o procesamiento de datos; Tornos dentales; Audífonos; Aparatos de rayos X, para uso odontológico, médico, quirúrgico o veterinario; Aparatos que utilicen radiaciones alfa, beta o gamma para otros usos.</w:t>
            </w:r>
          </w:p>
        </w:tc>
      </w:tr>
      <w:tr w:rsidR="000C0F3E" w:rsidRPr="00C70044" w14:paraId="110F019C" w14:textId="77777777" w:rsidTr="00B045AA">
        <w:trPr>
          <w:jc w:val="center"/>
        </w:trPr>
        <w:tc>
          <w:tcPr>
            <w:tcW w:w="1781" w:type="dxa"/>
            <w:vMerge/>
            <w:tcBorders>
              <w:top w:val="nil"/>
              <w:left w:val="single" w:sz="4" w:space="0" w:color="auto"/>
              <w:bottom w:val="nil"/>
              <w:right w:val="single" w:sz="4" w:space="0" w:color="auto"/>
            </w:tcBorders>
            <w:shd w:val="clear" w:color="auto" w:fill="auto"/>
            <w:vAlign w:val="center"/>
            <w:hideMark/>
          </w:tcPr>
          <w:p w14:paraId="7792ECB4"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5A8FA3E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2.6</w:t>
            </w:r>
          </w:p>
        </w:tc>
        <w:tc>
          <w:tcPr>
            <w:tcW w:w="1781" w:type="dxa"/>
            <w:tcBorders>
              <w:top w:val="nil"/>
              <w:left w:val="nil"/>
              <w:bottom w:val="single" w:sz="4" w:space="0" w:color="auto"/>
              <w:right w:val="single" w:sz="4" w:space="0" w:color="auto"/>
            </w:tcBorders>
            <w:shd w:val="clear" w:color="auto" w:fill="auto"/>
            <w:vAlign w:val="center"/>
            <w:hideMark/>
          </w:tcPr>
          <w:p w14:paraId="538FF87C"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Electrónica de consumo</w:t>
            </w:r>
          </w:p>
        </w:tc>
        <w:tc>
          <w:tcPr>
            <w:tcW w:w="6554" w:type="dxa"/>
            <w:tcBorders>
              <w:top w:val="nil"/>
              <w:left w:val="nil"/>
              <w:bottom w:val="single" w:sz="4" w:space="0" w:color="auto"/>
              <w:right w:val="single" w:sz="4" w:space="0" w:color="auto"/>
            </w:tcBorders>
            <w:shd w:val="clear" w:color="auto" w:fill="auto"/>
            <w:vAlign w:val="center"/>
            <w:hideMark/>
          </w:tcPr>
          <w:p w14:paraId="553C9AE4"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 xml:space="preserve">Máquinas de escribir eléctricas; micrófonos; parlantes, bafles, audífonos de uso no médico; audífonos de uso no médico; cámaras fotográficas digitales y videocámara; monitores y proyectores, no incorporados a los aparatos receptores de televisión y no usados principalmente en sistemas de procesamiento automático de dato; proyectores cinematográficos, de diapositivas y otros proyectores de imágenes, excepto lectores de microfichas; Instrumentos musicales cuyo sonido se produce o debe amplificarse eléctricamente; Juguetes de Instrumentos y aparatos de música; otros juegos activados con monedas, billetes de </w:t>
            </w:r>
            <w:r w:rsidRPr="00C70044">
              <w:rPr>
                <w:rFonts w:ascii="Arial" w:hAnsi="Arial" w:cs="Arial"/>
                <w:sz w:val="24"/>
                <w:szCs w:val="24"/>
                <w:lang w:val="es-CO" w:eastAsia="es-CO"/>
              </w:rPr>
              <w:lastRenderedPageBreak/>
              <w:t>banco, tarjetas bancarias, fichas o por cualquier otro medio de pago; videoconsolas y máquinas de videojuego.</w:t>
            </w:r>
          </w:p>
        </w:tc>
      </w:tr>
      <w:tr w:rsidR="000C0F3E" w:rsidRPr="00C70044" w14:paraId="02E80DA8" w14:textId="77777777" w:rsidTr="00B045AA">
        <w:trPr>
          <w:jc w:val="center"/>
        </w:trPr>
        <w:tc>
          <w:tcPr>
            <w:tcW w:w="1781" w:type="dxa"/>
            <w:vMerge/>
            <w:tcBorders>
              <w:top w:val="nil"/>
              <w:left w:val="single" w:sz="4" w:space="0" w:color="auto"/>
              <w:bottom w:val="single" w:sz="6" w:space="0" w:color="auto"/>
              <w:right w:val="single" w:sz="4" w:space="0" w:color="auto"/>
            </w:tcBorders>
            <w:shd w:val="clear" w:color="auto" w:fill="auto"/>
            <w:vAlign w:val="center"/>
            <w:hideMark/>
          </w:tcPr>
          <w:p w14:paraId="07BD7CEA"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6" w:space="0" w:color="auto"/>
              <w:right w:val="single" w:sz="4" w:space="0" w:color="auto"/>
            </w:tcBorders>
            <w:shd w:val="clear" w:color="auto" w:fill="auto"/>
            <w:noWrap/>
            <w:vAlign w:val="center"/>
            <w:hideMark/>
          </w:tcPr>
          <w:p w14:paraId="0B6DDC2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2.7</w:t>
            </w:r>
          </w:p>
        </w:tc>
        <w:tc>
          <w:tcPr>
            <w:tcW w:w="1781" w:type="dxa"/>
            <w:tcBorders>
              <w:top w:val="nil"/>
              <w:left w:val="nil"/>
              <w:bottom w:val="single" w:sz="6" w:space="0" w:color="auto"/>
              <w:right w:val="single" w:sz="4" w:space="0" w:color="auto"/>
            </w:tcBorders>
            <w:shd w:val="clear" w:color="auto" w:fill="auto"/>
            <w:vAlign w:val="center"/>
            <w:hideMark/>
          </w:tcPr>
          <w:p w14:paraId="10A4628C"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Equipos de electrónica de potencia</w:t>
            </w:r>
          </w:p>
        </w:tc>
        <w:tc>
          <w:tcPr>
            <w:tcW w:w="6554" w:type="dxa"/>
            <w:tcBorders>
              <w:top w:val="nil"/>
              <w:left w:val="nil"/>
              <w:bottom w:val="single" w:sz="6" w:space="0" w:color="auto"/>
              <w:right w:val="single" w:sz="4" w:space="0" w:color="auto"/>
            </w:tcBorders>
            <w:shd w:val="clear" w:color="auto" w:fill="auto"/>
            <w:vAlign w:val="center"/>
            <w:hideMark/>
          </w:tcPr>
          <w:p w14:paraId="0D65512E"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Balastos (reactancias) para lámparas o tubos de descarga; unidades de alimentación estabilizada (UPS); reguladores y estabilizadores de Voltaje; Supresores de sobretensión transitoria (amortiguadores de onda); arrancadores electrónicos; rectificadores (Cargadores) para baterías del tipo de los utilizados en vehículos eléctricos e híbridos enchufables.</w:t>
            </w:r>
          </w:p>
        </w:tc>
      </w:tr>
      <w:tr w:rsidR="000C0F3E" w:rsidRPr="00C70044" w14:paraId="5C2C874D" w14:textId="77777777" w:rsidTr="00B045AA">
        <w:trPr>
          <w:jc w:val="center"/>
        </w:trPr>
        <w:tc>
          <w:tcPr>
            <w:tcW w:w="178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B60A580"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5B9CD3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2.8</w:t>
            </w:r>
          </w:p>
        </w:tc>
        <w:tc>
          <w:tcPr>
            <w:tcW w:w="178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02537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Equipos de instrumentación y control</w:t>
            </w:r>
          </w:p>
        </w:tc>
        <w:tc>
          <w:tcPr>
            <w:tcW w:w="655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4863E2"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 xml:space="preserve">Aparatos e instrumentos de pesar, incluidas las básculas y balanzas  del tipo electrónico para pesar personas, incluidos los pesabebés; balanzas domésticas; Instrumentos y aparatos de topografía, hidrografía, oceanografía, hidrología, meteorología o geofísica (telémetros, teodolitos, taquímetros, tacómetros y niveles, etc.) excepto brújulas; micrómetros, pies de rey, calibradores y galgas electrónicos; máquinas y aparatos para verificar las propiedades mecánicas de los materiales; hidrómetros e instrumentos de flotación similares, termómetros, pirómetros, barómetros, higrómetros y sicómetros, contadores de electricidad; Instrumentos y aparatos para medir o verificar cantidades eléctricas (excepto medidores de suministro o producción de electricidad); instrumentos y aparatos para medir o detectar radiaciones ionizantes; Cuentarrevoluciones, contadores de producción, taxímetros, cuenta kilómetros, podómetros y aparatos análogos; velocímetros y tacómetros (excepto los instrumentos de hidrografía y meteorología); estroboscopios;  </w:t>
            </w:r>
            <w:r w:rsidRPr="00C70044">
              <w:rPr>
                <w:rFonts w:ascii="Arial" w:hAnsi="Arial" w:cs="Arial"/>
                <w:sz w:val="24"/>
                <w:szCs w:val="24"/>
                <w:lang w:val="es-CO" w:eastAsia="es-CO"/>
              </w:rPr>
              <w:lastRenderedPageBreak/>
              <w:t>osciloscopios y oscilógrafos de rayos catódicos,  Instrumentos y aparatos para medir o verificar voltaje, corriente, resistencia o potencia, sin dispositivo de registro (excepto medidores de suministro o de producción de electricidad.</w:t>
            </w:r>
          </w:p>
        </w:tc>
      </w:tr>
      <w:tr w:rsidR="000C0F3E" w:rsidRPr="00C70044" w14:paraId="00B0A49D" w14:textId="77777777" w:rsidTr="00B045AA">
        <w:trPr>
          <w:jc w:val="center"/>
        </w:trPr>
        <w:tc>
          <w:tcPr>
            <w:tcW w:w="1781" w:type="dxa"/>
            <w:vMerge/>
            <w:tcBorders>
              <w:top w:val="single" w:sz="6" w:space="0" w:color="auto"/>
              <w:left w:val="single" w:sz="4" w:space="0" w:color="auto"/>
              <w:bottom w:val="nil"/>
              <w:right w:val="single" w:sz="4" w:space="0" w:color="auto"/>
            </w:tcBorders>
            <w:shd w:val="clear" w:color="auto" w:fill="auto"/>
            <w:vAlign w:val="center"/>
            <w:hideMark/>
          </w:tcPr>
          <w:p w14:paraId="334F89A3"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single" w:sz="6" w:space="0" w:color="auto"/>
              <w:left w:val="nil"/>
              <w:bottom w:val="single" w:sz="4" w:space="0" w:color="auto"/>
              <w:right w:val="single" w:sz="4" w:space="0" w:color="auto"/>
            </w:tcBorders>
            <w:shd w:val="clear" w:color="auto" w:fill="auto"/>
            <w:noWrap/>
            <w:vAlign w:val="center"/>
            <w:hideMark/>
          </w:tcPr>
          <w:p w14:paraId="0D6004F0"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2.9</w:t>
            </w:r>
          </w:p>
        </w:tc>
        <w:tc>
          <w:tcPr>
            <w:tcW w:w="1781" w:type="dxa"/>
            <w:tcBorders>
              <w:top w:val="single" w:sz="6" w:space="0" w:color="auto"/>
              <w:left w:val="nil"/>
              <w:bottom w:val="single" w:sz="4" w:space="0" w:color="auto"/>
              <w:right w:val="single" w:sz="4" w:space="0" w:color="auto"/>
            </w:tcBorders>
            <w:shd w:val="clear" w:color="auto" w:fill="auto"/>
            <w:vAlign w:val="center"/>
            <w:hideMark/>
          </w:tcPr>
          <w:p w14:paraId="37AA330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Equipos de telecomunicaciones</w:t>
            </w:r>
          </w:p>
        </w:tc>
        <w:tc>
          <w:tcPr>
            <w:tcW w:w="6554" w:type="dxa"/>
            <w:tcBorders>
              <w:top w:val="single" w:sz="6" w:space="0" w:color="auto"/>
              <w:left w:val="nil"/>
              <w:bottom w:val="single" w:sz="4" w:space="0" w:color="auto"/>
              <w:right w:val="single" w:sz="4" w:space="0" w:color="auto"/>
            </w:tcBorders>
            <w:shd w:val="clear" w:color="auto" w:fill="auto"/>
            <w:vAlign w:val="center"/>
            <w:hideMark/>
          </w:tcPr>
          <w:p w14:paraId="17750E41" w14:textId="16284AD2" w:rsidR="000C0F3E" w:rsidRPr="00C70044" w:rsidRDefault="000C0F3E" w:rsidP="0026572C">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Teléfonos para redes celulares o para otras redes inalámbricas (teléfono celular); Teléfonos de auricular inalámbrico combinado con micrófono; Centrales telefónicas; Conmutadores telefónicos; Teléfonos-aparatos; Citófonos;</w:t>
            </w:r>
            <w:r w:rsidR="0026572C">
              <w:rPr>
                <w:rFonts w:ascii="Arial" w:hAnsi="Arial" w:cs="Arial"/>
                <w:sz w:val="24"/>
                <w:szCs w:val="24"/>
                <w:lang w:val="es-CO" w:eastAsia="es-CO"/>
              </w:rPr>
              <w:t xml:space="preserve"> </w:t>
            </w:r>
            <w:r w:rsidRPr="00C70044">
              <w:rPr>
                <w:rFonts w:ascii="Arial" w:hAnsi="Arial" w:cs="Arial"/>
                <w:sz w:val="24"/>
                <w:szCs w:val="24"/>
                <w:lang w:val="es-CO" w:eastAsia="es-CO"/>
              </w:rPr>
              <w:t>Teléfonos públicos monederos; Otros aparatos telefónicos para la transmisión o recepción de voz, imágenes u otros datos, incluyendo aparatos para comunicación de redes alámbricas o inalámbricas (tanto en redes de áreas locales como en una red amplia); Sets de líneas telefónicas, excepto aquellos con auriculares inalámbricos.- Citófonos para edificios.- Radio teléfonos portables.- Estaciones de base.- Aparatos de conmutación y enrutamiento para transmisión de datos, como:-- Equipos de comunicación en red (p. ej. routers, puertos (gateways), centrales (hubs)) para redes de áreas locales (LANS) y Redes de área amplia (WANS).-- Adaptadores canal a canal para conectar dos sistemas de computadores digitales.-- Modems.-- Aparatos de transmisión radiotelegráfica.-- Tableros de intercambio de llamadas.- Receptores de señales telemétricas, radio-teléfonos o radio-telégrafos.</w:t>
            </w:r>
          </w:p>
        </w:tc>
      </w:tr>
      <w:tr w:rsidR="000C0F3E" w:rsidRPr="00C70044" w14:paraId="593B60B0" w14:textId="77777777" w:rsidTr="00B045AA">
        <w:trPr>
          <w:jc w:val="center"/>
        </w:trPr>
        <w:tc>
          <w:tcPr>
            <w:tcW w:w="1781" w:type="dxa"/>
            <w:vMerge/>
            <w:tcBorders>
              <w:top w:val="nil"/>
              <w:left w:val="single" w:sz="4" w:space="0" w:color="auto"/>
              <w:bottom w:val="nil"/>
              <w:right w:val="single" w:sz="4" w:space="0" w:color="auto"/>
            </w:tcBorders>
            <w:shd w:val="clear" w:color="auto" w:fill="auto"/>
            <w:vAlign w:val="center"/>
            <w:hideMark/>
          </w:tcPr>
          <w:p w14:paraId="13A7DC13"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29B291D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2.10</w:t>
            </w:r>
          </w:p>
        </w:tc>
        <w:tc>
          <w:tcPr>
            <w:tcW w:w="1781" w:type="dxa"/>
            <w:tcBorders>
              <w:top w:val="nil"/>
              <w:left w:val="nil"/>
              <w:bottom w:val="single" w:sz="4" w:space="0" w:color="auto"/>
              <w:right w:val="single" w:sz="4" w:space="0" w:color="auto"/>
            </w:tcBorders>
            <w:shd w:val="clear" w:color="auto" w:fill="auto"/>
            <w:vAlign w:val="center"/>
            <w:hideMark/>
          </w:tcPr>
          <w:p w14:paraId="4292527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 xml:space="preserve">Periféricos, partes y tarjetas para </w:t>
            </w:r>
            <w:r w:rsidRPr="00C70044">
              <w:rPr>
                <w:rFonts w:ascii="Arial" w:hAnsi="Arial" w:cs="Arial"/>
                <w:sz w:val="24"/>
                <w:szCs w:val="24"/>
                <w:lang w:val="es-CO" w:eastAsia="es-CO"/>
              </w:rPr>
              <w:lastRenderedPageBreak/>
              <w:t>computadores e impresoras</w:t>
            </w:r>
          </w:p>
        </w:tc>
        <w:tc>
          <w:tcPr>
            <w:tcW w:w="6554" w:type="dxa"/>
            <w:tcBorders>
              <w:top w:val="nil"/>
              <w:left w:val="nil"/>
              <w:bottom w:val="single" w:sz="4" w:space="0" w:color="auto"/>
              <w:right w:val="single" w:sz="4" w:space="0" w:color="auto"/>
            </w:tcBorders>
            <w:shd w:val="clear" w:color="auto" w:fill="auto"/>
            <w:vAlign w:val="center"/>
            <w:hideMark/>
          </w:tcPr>
          <w:p w14:paraId="02718D03"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lastRenderedPageBreak/>
              <w:t xml:space="preserve">Teclados, ratones, unidades de almacenamiento (discos duros mecánicos, de estado sólido, fijos, removibles, de </w:t>
            </w:r>
            <w:r w:rsidRPr="00C70044">
              <w:rPr>
                <w:rFonts w:ascii="Arial" w:hAnsi="Arial" w:cs="Arial"/>
                <w:sz w:val="24"/>
                <w:szCs w:val="24"/>
                <w:lang w:val="es-CO" w:eastAsia="es-CO"/>
              </w:rPr>
              <w:lastRenderedPageBreak/>
              <w:t>CD/DVD); otros dispositivos periféricos de entrada o salida de datos; tarjetas de sonido, de video, de red y tarjetas similares para máquinas de procesamiento automático de datos; cartuchos de tóner o de tinta para impresión laser o injet; otras partes o tarjetas electrónicas para computadores.</w:t>
            </w:r>
          </w:p>
        </w:tc>
      </w:tr>
      <w:tr w:rsidR="000C0F3E" w:rsidRPr="00C70044" w14:paraId="0B920418" w14:textId="77777777" w:rsidTr="00B045AA">
        <w:trPr>
          <w:jc w:val="center"/>
        </w:trPr>
        <w:tc>
          <w:tcPr>
            <w:tcW w:w="17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92D6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lastRenderedPageBreak/>
              <w:t>Categoría</w:t>
            </w:r>
          </w:p>
        </w:tc>
        <w:tc>
          <w:tcPr>
            <w:tcW w:w="511" w:type="dxa"/>
            <w:tcBorders>
              <w:top w:val="nil"/>
              <w:left w:val="nil"/>
              <w:bottom w:val="single" w:sz="4" w:space="0" w:color="auto"/>
              <w:right w:val="single" w:sz="4" w:space="0" w:color="auto"/>
            </w:tcBorders>
            <w:shd w:val="clear" w:color="auto" w:fill="auto"/>
            <w:noWrap/>
            <w:vAlign w:val="center"/>
            <w:hideMark/>
          </w:tcPr>
          <w:p w14:paraId="534FEE1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Ítem</w:t>
            </w:r>
          </w:p>
        </w:tc>
        <w:tc>
          <w:tcPr>
            <w:tcW w:w="1781" w:type="dxa"/>
            <w:tcBorders>
              <w:top w:val="nil"/>
              <w:left w:val="nil"/>
              <w:bottom w:val="single" w:sz="4" w:space="0" w:color="auto"/>
              <w:right w:val="single" w:sz="4" w:space="0" w:color="auto"/>
            </w:tcBorders>
            <w:shd w:val="clear" w:color="auto" w:fill="auto"/>
            <w:vAlign w:val="bottom"/>
            <w:hideMark/>
          </w:tcPr>
          <w:p w14:paraId="3C6D8CC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Subcategoría</w:t>
            </w:r>
          </w:p>
        </w:tc>
        <w:tc>
          <w:tcPr>
            <w:tcW w:w="6554" w:type="dxa"/>
            <w:tcBorders>
              <w:top w:val="nil"/>
              <w:left w:val="nil"/>
              <w:bottom w:val="single" w:sz="4" w:space="0" w:color="auto"/>
              <w:right w:val="single" w:sz="4" w:space="0" w:color="auto"/>
            </w:tcBorders>
            <w:shd w:val="clear" w:color="auto" w:fill="auto"/>
            <w:noWrap/>
            <w:vAlign w:val="center"/>
            <w:hideMark/>
          </w:tcPr>
          <w:p w14:paraId="51BE460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bookmarkStart w:id="3967" w:name="OLE_LINK10"/>
            <w:r w:rsidRPr="00C70044">
              <w:rPr>
                <w:rFonts w:ascii="Arial" w:hAnsi="Arial" w:cs="Arial"/>
                <w:sz w:val="24"/>
                <w:szCs w:val="24"/>
                <w:lang w:val="es-CO" w:eastAsia="es-CO"/>
              </w:rPr>
              <w:t>Tipos de AEE incluidos en esta subcategoría</w:t>
            </w:r>
            <w:bookmarkEnd w:id="3967"/>
          </w:p>
        </w:tc>
      </w:tr>
      <w:tr w:rsidR="000C0F3E" w:rsidRPr="00C70044" w14:paraId="16C2BF45" w14:textId="77777777" w:rsidTr="00B045AA">
        <w:trPr>
          <w:jc w:val="center"/>
        </w:trPr>
        <w:tc>
          <w:tcPr>
            <w:tcW w:w="1781" w:type="dxa"/>
            <w:vMerge w:val="restart"/>
            <w:tcBorders>
              <w:top w:val="nil"/>
              <w:left w:val="single" w:sz="4" w:space="0" w:color="auto"/>
              <w:bottom w:val="single" w:sz="4" w:space="0" w:color="000000"/>
              <w:right w:val="single" w:sz="4" w:space="0" w:color="auto"/>
            </w:tcBorders>
            <w:shd w:val="clear" w:color="auto" w:fill="auto"/>
            <w:vAlign w:val="center"/>
            <w:hideMark/>
          </w:tcPr>
          <w:p w14:paraId="7BB3B600"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Maquinaria y equipo eléctrico</w:t>
            </w:r>
          </w:p>
        </w:tc>
        <w:tc>
          <w:tcPr>
            <w:tcW w:w="511" w:type="dxa"/>
            <w:tcBorders>
              <w:top w:val="nil"/>
              <w:left w:val="nil"/>
              <w:bottom w:val="single" w:sz="4" w:space="0" w:color="auto"/>
              <w:right w:val="single" w:sz="4" w:space="0" w:color="auto"/>
            </w:tcBorders>
            <w:shd w:val="clear" w:color="auto" w:fill="auto"/>
            <w:noWrap/>
            <w:vAlign w:val="center"/>
            <w:hideMark/>
          </w:tcPr>
          <w:p w14:paraId="385A216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3.1</w:t>
            </w:r>
          </w:p>
        </w:tc>
        <w:tc>
          <w:tcPr>
            <w:tcW w:w="1781" w:type="dxa"/>
            <w:tcBorders>
              <w:top w:val="nil"/>
              <w:left w:val="nil"/>
              <w:bottom w:val="single" w:sz="4" w:space="0" w:color="auto"/>
              <w:right w:val="single" w:sz="4" w:space="0" w:color="auto"/>
            </w:tcBorders>
            <w:shd w:val="clear" w:color="auto" w:fill="auto"/>
            <w:vAlign w:val="center"/>
            <w:hideMark/>
          </w:tcPr>
          <w:p w14:paraId="74C11D26"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Cables y conductores</w:t>
            </w:r>
          </w:p>
        </w:tc>
        <w:tc>
          <w:tcPr>
            <w:tcW w:w="6554" w:type="dxa"/>
            <w:tcBorders>
              <w:top w:val="nil"/>
              <w:left w:val="nil"/>
              <w:bottom w:val="single" w:sz="4" w:space="0" w:color="auto"/>
              <w:right w:val="single" w:sz="4" w:space="0" w:color="auto"/>
            </w:tcBorders>
            <w:shd w:val="clear" w:color="auto" w:fill="auto"/>
            <w:vAlign w:val="center"/>
            <w:hideMark/>
          </w:tcPr>
          <w:p w14:paraId="2F8830BE"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Alambre de cobre para bobinar, cables coaxiales, cables y alambres aislados para instalaciones eléctricas y telefónicas, cables de antenas de televisión, cables para herramientas.</w:t>
            </w:r>
          </w:p>
        </w:tc>
      </w:tr>
      <w:tr w:rsidR="000C0F3E" w:rsidRPr="00C70044" w14:paraId="72CE1C17"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4830702A"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054BDAA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3.2</w:t>
            </w:r>
          </w:p>
        </w:tc>
        <w:tc>
          <w:tcPr>
            <w:tcW w:w="1781" w:type="dxa"/>
            <w:tcBorders>
              <w:top w:val="nil"/>
              <w:left w:val="nil"/>
              <w:bottom w:val="single" w:sz="4" w:space="0" w:color="auto"/>
              <w:right w:val="single" w:sz="4" w:space="0" w:color="auto"/>
            </w:tcBorders>
            <w:shd w:val="clear" w:color="auto" w:fill="auto"/>
            <w:vAlign w:val="center"/>
            <w:hideMark/>
          </w:tcPr>
          <w:p w14:paraId="4A0FA82F"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 industrial</w:t>
            </w:r>
          </w:p>
        </w:tc>
        <w:tc>
          <w:tcPr>
            <w:tcW w:w="6554" w:type="dxa"/>
            <w:tcBorders>
              <w:top w:val="nil"/>
              <w:left w:val="nil"/>
              <w:bottom w:val="single" w:sz="4" w:space="0" w:color="auto"/>
              <w:right w:val="single" w:sz="4" w:space="0" w:color="auto"/>
            </w:tcBorders>
            <w:shd w:val="clear" w:color="auto" w:fill="auto"/>
            <w:vAlign w:val="center"/>
            <w:hideMark/>
          </w:tcPr>
          <w:p w14:paraId="55B3EE6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Compresores;  autoclaves; Tornos con motor eléctrico: para el ascenso y descenso de jaulas o montacargas en pozos de minas; Máquinas para lavar hilados, telas o manufacturas textiles de tipo industrial; Hornos eléctricos industriales o de laboratorio de resistencia (de calentamiento indirecto), industriales o de laboratorio; máquinas y aparatos para soldar, por ultrasonido, eléctricos; Máquinas y aparatos eléctricos para soldadura blanda, soldadura fuerte o soldadura autógena; máquinas y aparatos eléctricos para la pulverización en caliente de metales o carburos metálicos sinterizados; Máquinas y aparatos de electrólisis.</w:t>
            </w:r>
          </w:p>
        </w:tc>
      </w:tr>
      <w:tr w:rsidR="000C0F3E" w:rsidRPr="00C70044" w14:paraId="69609E63"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68189869"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129BF04E"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3.3</w:t>
            </w:r>
          </w:p>
        </w:tc>
        <w:tc>
          <w:tcPr>
            <w:tcW w:w="1781" w:type="dxa"/>
            <w:tcBorders>
              <w:top w:val="nil"/>
              <w:left w:val="nil"/>
              <w:bottom w:val="single" w:sz="4" w:space="0" w:color="auto"/>
              <w:right w:val="single" w:sz="4" w:space="0" w:color="auto"/>
            </w:tcBorders>
            <w:shd w:val="clear" w:color="auto" w:fill="auto"/>
            <w:vAlign w:val="center"/>
            <w:hideMark/>
          </w:tcPr>
          <w:p w14:paraId="035E92FE"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Equipos de control y protección</w:t>
            </w:r>
          </w:p>
        </w:tc>
        <w:tc>
          <w:tcPr>
            <w:tcW w:w="6554" w:type="dxa"/>
            <w:tcBorders>
              <w:top w:val="nil"/>
              <w:left w:val="nil"/>
              <w:bottom w:val="single" w:sz="4" w:space="0" w:color="auto"/>
              <w:right w:val="single" w:sz="4" w:space="0" w:color="auto"/>
            </w:tcBorders>
            <w:shd w:val="clear" w:color="auto" w:fill="auto"/>
            <w:vAlign w:val="center"/>
            <w:hideMark/>
          </w:tcPr>
          <w:p w14:paraId="5E39C5A8"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 xml:space="preserve">Aparatos eléctricos para empalme, corte, protección de circuitos eléctricos o para hacer conexiones con o en circuitos eléctricos (Fusibles y cortacircuitos con fusibles, disyuntores, seccionadores, relés, Contactores, interruptores, conmutadores); Controles eléctricos industriales; PLC; paneles, consolas, armarios y demás soportes equipados con varios aparatos para control o </w:t>
            </w:r>
            <w:r w:rsidRPr="00C70044">
              <w:rPr>
                <w:rFonts w:ascii="Arial" w:hAnsi="Arial" w:cs="Arial"/>
                <w:sz w:val="24"/>
                <w:szCs w:val="24"/>
                <w:lang w:val="es-CO" w:eastAsia="es-CO"/>
              </w:rPr>
              <w:lastRenderedPageBreak/>
              <w:t>distribución de electricidad, Pararrayos y limitadores de tensión.</w:t>
            </w:r>
          </w:p>
        </w:tc>
      </w:tr>
      <w:tr w:rsidR="000C0F3E" w:rsidRPr="00C70044" w14:paraId="4EA30F50"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3AA92C6F"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071A6A7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3.4</w:t>
            </w:r>
          </w:p>
        </w:tc>
        <w:tc>
          <w:tcPr>
            <w:tcW w:w="1781" w:type="dxa"/>
            <w:tcBorders>
              <w:top w:val="nil"/>
              <w:left w:val="nil"/>
              <w:bottom w:val="single" w:sz="4" w:space="0" w:color="auto"/>
              <w:right w:val="single" w:sz="4" w:space="0" w:color="auto"/>
            </w:tcBorders>
            <w:shd w:val="clear" w:color="auto" w:fill="auto"/>
            <w:vAlign w:val="center"/>
            <w:hideMark/>
          </w:tcPr>
          <w:p w14:paraId="1B72AC9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Equipos de iluminación</w:t>
            </w:r>
          </w:p>
        </w:tc>
        <w:tc>
          <w:tcPr>
            <w:tcW w:w="6554" w:type="dxa"/>
            <w:tcBorders>
              <w:top w:val="nil"/>
              <w:left w:val="nil"/>
              <w:bottom w:val="single" w:sz="4" w:space="0" w:color="auto"/>
              <w:right w:val="single" w:sz="4" w:space="0" w:color="auto"/>
            </w:tcBorders>
            <w:shd w:val="clear" w:color="auto" w:fill="auto"/>
            <w:vAlign w:val="center"/>
            <w:hideMark/>
          </w:tcPr>
          <w:p w14:paraId="195435D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Lámparas eléctricas portátiles concebidas para funcionar con su propia fuente de energía; equipo de iluminación y señalización eléctrico para bicicletas, motocicletas y vehículos automotores;  Bombillas y microbombillas incandescentes; lámparas eléctricas de incandescencia o descarga; lámparas de arco; tubos y  lámparas fluorescentes; lámparas de vapor de mercurio o sodio; lámparas de halogenuro metálico; lámparas y tubos de diodos emisores de luz (LED); lámparas especiales para salas de cirugía u odontología (de luz sin sombra o «escialíticas») con tecnología LED; aparatos de tubo de descarga para producir destellos (flashes electrónicos).</w:t>
            </w:r>
          </w:p>
        </w:tc>
      </w:tr>
      <w:tr w:rsidR="000C0F3E" w:rsidRPr="00C70044" w14:paraId="2D4B4194"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608F5A76"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768E380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3.5</w:t>
            </w:r>
          </w:p>
        </w:tc>
        <w:tc>
          <w:tcPr>
            <w:tcW w:w="1781" w:type="dxa"/>
            <w:tcBorders>
              <w:top w:val="nil"/>
              <w:left w:val="nil"/>
              <w:bottom w:val="single" w:sz="4" w:space="0" w:color="auto"/>
              <w:right w:val="single" w:sz="4" w:space="0" w:color="auto"/>
            </w:tcBorders>
            <w:shd w:val="clear" w:color="auto" w:fill="auto"/>
            <w:vAlign w:val="center"/>
            <w:hideMark/>
          </w:tcPr>
          <w:p w14:paraId="4907881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Equipos eléctricos e instalaciones para vehículos</w:t>
            </w:r>
          </w:p>
        </w:tc>
        <w:tc>
          <w:tcPr>
            <w:tcW w:w="6554" w:type="dxa"/>
            <w:tcBorders>
              <w:top w:val="nil"/>
              <w:left w:val="nil"/>
              <w:bottom w:val="single" w:sz="4" w:space="0" w:color="auto"/>
              <w:right w:val="single" w:sz="4" w:space="0" w:color="auto"/>
            </w:tcBorders>
            <w:shd w:val="clear" w:color="auto" w:fill="auto"/>
            <w:vAlign w:val="center"/>
            <w:hideMark/>
          </w:tcPr>
          <w:p w14:paraId="40FC6213" w14:textId="62F1D7E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Máquinas y aparatos para acondicionamiento del aire del tipo de los utilizados en vehículos automóviles para sus ocupantes; unidades de refrigeración para vehículos de transporte de mercancías; filtros magnéticos y electromagnéticos; equipos de alumbrado para vehículos automotores (excepto unidades selladas), stops, direccionales y similares para automotores; faros-unidades selladas-para vehículos automóviles; pitos y sirenas para automotores; limpia</w:t>
            </w:r>
            <w:r w:rsidR="0026572C">
              <w:rPr>
                <w:rFonts w:ascii="Arial" w:hAnsi="Arial" w:cs="Arial"/>
                <w:sz w:val="24"/>
                <w:szCs w:val="24"/>
                <w:lang w:val="es-CO" w:eastAsia="es-CO"/>
              </w:rPr>
              <w:t>para</w:t>
            </w:r>
            <w:r w:rsidRPr="00C70044">
              <w:rPr>
                <w:rFonts w:ascii="Arial" w:hAnsi="Arial" w:cs="Arial"/>
                <w:sz w:val="24"/>
                <w:szCs w:val="24"/>
                <w:lang w:val="es-CO" w:eastAsia="es-CO"/>
              </w:rPr>
              <w:t xml:space="preserve">brisas para automotores; eliminadores de escarcha y vaho eléctricos; eleva-vidrios para automotores; radiorreceptores que requieren para su funcionamiento una fuente de energía externa, del tipo utilizado en vehículos automotores; juegos de cables para </w:t>
            </w:r>
            <w:r w:rsidRPr="00C70044">
              <w:rPr>
                <w:rFonts w:ascii="Arial" w:hAnsi="Arial" w:cs="Arial"/>
                <w:sz w:val="24"/>
                <w:szCs w:val="24"/>
                <w:lang w:val="es-CO" w:eastAsia="es-CO"/>
              </w:rPr>
              <w:lastRenderedPageBreak/>
              <w:t>bujías de encendido y demás juegos de cables del tipo de los utilizados en los medios de transporte; medidores de carburantes, para la medida o control de caudal o nivel de líquidos, eléctricos o electrónicos para vehículos; termómetros eléctricos o electrónicos para vehículos; fusibles para automotores; aparatos para regular los motores de vehículos; relojes de tablero de instrumento y relojes similares para vehículos; bujías de encendido</w:t>
            </w:r>
          </w:p>
        </w:tc>
      </w:tr>
      <w:tr w:rsidR="000C0F3E" w:rsidRPr="00C70044" w14:paraId="5C0C97D8"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3B1F99F7"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46627258"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3.6</w:t>
            </w:r>
          </w:p>
        </w:tc>
        <w:tc>
          <w:tcPr>
            <w:tcW w:w="1781" w:type="dxa"/>
            <w:tcBorders>
              <w:top w:val="nil"/>
              <w:left w:val="nil"/>
              <w:bottom w:val="single" w:sz="4" w:space="0" w:color="auto"/>
              <w:right w:val="single" w:sz="4" w:space="0" w:color="auto"/>
            </w:tcBorders>
            <w:shd w:val="clear" w:color="auto" w:fill="auto"/>
            <w:vAlign w:val="center"/>
            <w:hideMark/>
          </w:tcPr>
          <w:p w14:paraId="49C97D1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Grupos electrógenos</w:t>
            </w:r>
          </w:p>
        </w:tc>
        <w:tc>
          <w:tcPr>
            <w:tcW w:w="6554" w:type="dxa"/>
            <w:tcBorders>
              <w:top w:val="nil"/>
              <w:left w:val="nil"/>
              <w:bottom w:val="single" w:sz="4" w:space="0" w:color="auto"/>
              <w:right w:val="single" w:sz="4" w:space="0" w:color="auto"/>
            </w:tcBorders>
            <w:shd w:val="clear" w:color="auto" w:fill="auto"/>
            <w:vAlign w:val="center"/>
            <w:hideMark/>
          </w:tcPr>
          <w:p w14:paraId="51D10DD5"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Grupos electrógenos con motor de émbolo (pistón) de encendido por compresión (motor diésel o semidiesel), de corriente alterna, Plantas eléctricas de motor.</w:t>
            </w:r>
          </w:p>
        </w:tc>
      </w:tr>
      <w:tr w:rsidR="000C0F3E" w:rsidRPr="00C70044" w14:paraId="7C4B50EC"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6A2A0FC9"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6AAC7572"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3.7</w:t>
            </w:r>
          </w:p>
        </w:tc>
        <w:tc>
          <w:tcPr>
            <w:tcW w:w="1781" w:type="dxa"/>
            <w:tcBorders>
              <w:top w:val="nil"/>
              <w:left w:val="nil"/>
              <w:bottom w:val="single" w:sz="4" w:space="0" w:color="auto"/>
              <w:right w:val="single" w:sz="4" w:space="0" w:color="auto"/>
            </w:tcBorders>
            <w:shd w:val="clear" w:color="auto" w:fill="auto"/>
            <w:vAlign w:val="center"/>
            <w:hideMark/>
          </w:tcPr>
          <w:p w14:paraId="75229809"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Máquinas y aparatos de oficina</w:t>
            </w:r>
          </w:p>
        </w:tc>
        <w:tc>
          <w:tcPr>
            <w:tcW w:w="6554" w:type="dxa"/>
            <w:tcBorders>
              <w:top w:val="nil"/>
              <w:left w:val="nil"/>
              <w:bottom w:val="single" w:sz="4" w:space="0" w:color="auto"/>
              <w:right w:val="single" w:sz="4" w:space="0" w:color="auto"/>
            </w:tcBorders>
            <w:shd w:val="clear" w:color="auto" w:fill="auto"/>
            <w:vAlign w:val="center"/>
            <w:hideMark/>
          </w:tcPr>
          <w:p w14:paraId="4B2F9A9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Máquinas y aparatos de oficina para imprimir tipo  offset;  máquinas de oficina (incluso máquinas multicopistas, máquinas de imprimir direcciones, máquinas para contar monedas, afiladoras de lápices, perforadoras o engrapadoras); hectógrafos y máquinas de reproducción por plantillas; máquinas para cerrar, abrir, plegar, sellar y clasificar cartas; máquinas para direccionar o remitir cartas; máquinas para pegar o remover sellos postales; cajas registradoras, sin dispositivo de cálculo incorporado; máquinas contadoras de monedas; máquinas sacapuntas; perforadoras o grapadoras; destructoras de papel; máquinas para expedición de tiquetes, sin dispositivo de cálculo incorporado.</w:t>
            </w:r>
          </w:p>
        </w:tc>
      </w:tr>
      <w:tr w:rsidR="000C0F3E" w:rsidRPr="00C70044" w14:paraId="0817CCB5"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706C7068"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0B213D98"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3.8</w:t>
            </w:r>
          </w:p>
        </w:tc>
        <w:tc>
          <w:tcPr>
            <w:tcW w:w="1781" w:type="dxa"/>
            <w:tcBorders>
              <w:top w:val="nil"/>
              <w:left w:val="nil"/>
              <w:bottom w:val="single" w:sz="4" w:space="0" w:color="auto"/>
              <w:right w:val="single" w:sz="4" w:space="0" w:color="auto"/>
            </w:tcBorders>
            <w:shd w:val="clear" w:color="auto" w:fill="auto"/>
            <w:vAlign w:val="center"/>
            <w:hideMark/>
          </w:tcPr>
          <w:p w14:paraId="1544B4C8"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Motores y generadores</w:t>
            </w:r>
          </w:p>
        </w:tc>
        <w:tc>
          <w:tcPr>
            <w:tcW w:w="6554" w:type="dxa"/>
            <w:tcBorders>
              <w:top w:val="nil"/>
              <w:left w:val="nil"/>
              <w:bottom w:val="single" w:sz="4" w:space="0" w:color="auto"/>
              <w:right w:val="single" w:sz="4" w:space="0" w:color="auto"/>
            </w:tcBorders>
            <w:shd w:val="clear" w:color="auto" w:fill="auto"/>
            <w:vAlign w:val="center"/>
            <w:hideMark/>
          </w:tcPr>
          <w:p w14:paraId="07D817DA"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Motores de corriente continua y corriente alterna; generadores (alternadores) de corriente alterna.</w:t>
            </w:r>
          </w:p>
        </w:tc>
      </w:tr>
      <w:tr w:rsidR="000C0F3E" w:rsidRPr="00C70044" w14:paraId="7C0BA279"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1414EC4F"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01BA6127"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3.9</w:t>
            </w:r>
          </w:p>
        </w:tc>
        <w:tc>
          <w:tcPr>
            <w:tcW w:w="1781" w:type="dxa"/>
            <w:tcBorders>
              <w:top w:val="nil"/>
              <w:left w:val="nil"/>
              <w:bottom w:val="single" w:sz="4" w:space="0" w:color="auto"/>
              <w:right w:val="single" w:sz="4" w:space="0" w:color="auto"/>
            </w:tcBorders>
            <w:shd w:val="clear" w:color="auto" w:fill="auto"/>
            <w:vAlign w:val="center"/>
            <w:hideMark/>
          </w:tcPr>
          <w:p w14:paraId="662DCF76"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Otros aparatos y sistemas</w:t>
            </w:r>
          </w:p>
        </w:tc>
        <w:tc>
          <w:tcPr>
            <w:tcW w:w="6554" w:type="dxa"/>
            <w:tcBorders>
              <w:top w:val="nil"/>
              <w:left w:val="nil"/>
              <w:bottom w:val="single" w:sz="4" w:space="0" w:color="auto"/>
              <w:right w:val="single" w:sz="4" w:space="0" w:color="auto"/>
            </w:tcBorders>
            <w:shd w:val="clear" w:color="auto" w:fill="auto"/>
            <w:vAlign w:val="center"/>
            <w:hideMark/>
          </w:tcPr>
          <w:p w14:paraId="067CC7DA"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Máquinas y aparatos para la soldadura fuerte o para la soldadura blanda, eléctricos; máquinas automáticas para la venta de productos (por ejemplo: sellos [estampillas], cigarrillos, alimentos, bebidas), incluidas las máquinas para cambiar moneda; electrificadoras de cercas; pantallas de proyección; cámaras y proyectores cinematográficos; proyectores de diapositivas; ampliadoras o reductoras fotográficas; otros aparatos para laboratorios fotográficos o cinematográficos; juegos electromecánicos y electrónicos - tragamonedas.</w:t>
            </w:r>
          </w:p>
        </w:tc>
      </w:tr>
      <w:tr w:rsidR="000C0F3E" w:rsidRPr="00C70044" w14:paraId="23EFA25F"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65650992"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702D0B90"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3.10</w:t>
            </w:r>
          </w:p>
        </w:tc>
        <w:tc>
          <w:tcPr>
            <w:tcW w:w="1781" w:type="dxa"/>
            <w:tcBorders>
              <w:top w:val="nil"/>
              <w:left w:val="nil"/>
              <w:bottom w:val="single" w:sz="4" w:space="0" w:color="auto"/>
              <w:right w:val="single" w:sz="4" w:space="0" w:color="auto"/>
            </w:tcBorders>
            <w:shd w:val="clear" w:color="auto" w:fill="auto"/>
            <w:vAlign w:val="center"/>
            <w:hideMark/>
          </w:tcPr>
          <w:p w14:paraId="0B21983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Piezas eléctricas</w:t>
            </w:r>
          </w:p>
        </w:tc>
        <w:tc>
          <w:tcPr>
            <w:tcW w:w="6554" w:type="dxa"/>
            <w:tcBorders>
              <w:top w:val="nil"/>
              <w:left w:val="nil"/>
              <w:bottom w:val="single" w:sz="4" w:space="0" w:color="auto"/>
              <w:right w:val="single" w:sz="4" w:space="0" w:color="auto"/>
            </w:tcBorders>
            <w:shd w:val="clear" w:color="auto" w:fill="auto"/>
            <w:vAlign w:val="center"/>
            <w:hideMark/>
          </w:tcPr>
          <w:p w14:paraId="22DA18A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Resistencias, condensadores, reóstatos, acoplamientos, embragues, variadores de velocidad y frenos, electromagnéticos; electroimanes, Pequeños mecanismos de relojería completos y montados eléctricos.</w:t>
            </w:r>
          </w:p>
        </w:tc>
      </w:tr>
      <w:tr w:rsidR="000C0F3E" w:rsidRPr="00C70044" w14:paraId="753EF1A4"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3B34CDBC"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73C57A1D"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3.11</w:t>
            </w:r>
          </w:p>
        </w:tc>
        <w:tc>
          <w:tcPr>
            <w:tcW w:w="1781" w:type="dxa"/>
            <w:tcBorders>
              <w:top w:val="nil"/>
              <w:left w:val="nil"/>
              <w:bottom w:val="single" w:sz="4" w:space="0" w:color="auto"/>
              <w:right w:val="single" w:sz="4" w:space="0" w:color="auto"/>
            </w:tcBorders>
            <w:shd w:val="clear" w:color="auto" w:fill="auto"/>
            <w:vAlign w:val="center"/>
            <w:hideMark/>
          </w:tcPr>
          <w:p w14:paraId="79EA9C0C"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Pilas y acumuladores</w:t>
            </w:r>
          </w:p>
        </w:tc>
        <w:tc>
          <w:tcPr>
            <w:tcW w:w="6554" w:type="dxa"/>
            <w:tcBorders>
              <w:top w:val="nil"/>
              <w:left w:val="nil"/>
              <w:bottom w:val="single" w:sz="4" w:space="0" w:color="auto"/>
              <w:right w:val="single" w:sz="4" w:space="0" w:color="auto"/>
            </w:tcBorders>
            <w:shd w:val="clear" w:color="auto" w:fill="auto"/>
            <w:vAlign w:val="center"/>
            <w:hideMark/>
          </w:tcPr>
          <w:p w14:paraId="38717FC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Pilas y baterías de pilas:  de dióxido de manganeso alcalinas cilíndricas y de botón, de dióxido de manganeso, con electrolito de cloruro de cinc o de amonio; de dióxido de mercurio cilíndricas y de botón; de dióxido de plata cilíndricas y de botón, de litio cilíndricas y de botón; de aire - cinc cilíndricas de botón, otras pilas y baterías; acumuladores níquel-cadmio, níquel-hierro, níquel-hidruro metálico, de iones de litio, otros de ion de litio, Níquel-Metal Hidruro, acumuladores eléctricos de plomo del tipo de los utilizados para el arranque de los motores de explosión; otros acumuladores de plomo.</w:t>
            </w:r>
          </w:p>
        </w:tc>
      </w:tr>
      <w:tr w:rsidR="000C0F3E" w:rsidRPr="00C70044" w14:paraId="3A73C073"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0AC91B50"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602993E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3.12</w:t>
            </w:r>
          </w:p>
        </w:tc>
        <w:tc>
          <w:tcPr>
            <w:tcW w:w="1781" w:type="dxa"/>
            <w:tcBorders>
              <w:top w:val="nil"/>
              <w:left w:val="nil"/>
              <w:bottom w:val="single" w:sz="4" w:space="0" w:color="auto"/>
              <w:right w:val="single" w:sz="4" w:space="0" w:color="auto"/>
            </w:tcBorders>
            <w:shd w:val="clear" w:color="auto" w:fill="auto"/>
            <w:vAlign w:val="center"/>
            <w:hideMark/>
          </w:tcPr>
          <w:p w14:paraId="361C7FA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 xml:space="preserve">Refrigeración y equipos de </w:t>
            </w:r>
            <w:r w:rsidRPr="00C70044">
              <w:rPr>
                <w:rFonts w:ascii="Arial" w:hAnsi="Arial" w:cs="Arial"/>
                <w:sz w:val="24"/>
                <w:szCs w:val="24"/>
                <w:lang w:val="es-CO" w:eastAsia="es-CO"/>
              </w:rPr>
              <w:lastRenderedPageBreak/>
              <w:t>acondicionamiento de aire industriales</w:t>
            </w:r>
          </w:p>
        </w:tc>
        <w:tc>
          <w:tcPr>
            <w:tcW w:w="6554" w:type="dxa"/>
            <w:tcBorders>
              <w:top w:val="nil"/>
              <w:left w:val="nil"/>
              <w:bottom w:val="single" w:sz="4" w:space="0" w:color="auto"/>
              <w:right w:val="single" w:sz="4" w:space="0" w:color="auto"/>
            </w:tcBorders>
            <w:shd w:val="clear" w:color="auto" w:fill="auto"/>
            <w:vAlign w:val="center"/>
            <w:hideMark/>
          </w:tcPr>
          <w:p w14:paraId="7E59147B"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lastRenderedPageBreak/>
              <w:t xml:space="preserve">Equipo industrial para acondicionamiento de aire y calefacción con equipo de enfriamiento superior a 30.000 </w:t>
            </w:r>
            <w:r w:rsidRPr="00C70044">
              <w:rPr>
                <w:rFonts w:ascii="Arial" w:hAnsi="Arial" w:cs="Arial"/>
                <w:sz w:val="24"/>
                <w:szCs w:val="24"/>
                <w:lang w:val="es-CO" w:eastAsia="es-CO"/>
              </w:rPr>
              <w:lastRenderedPageBreak/>
              <w:t>BTU/hora; equipo de refrigeración o congelación y bombas de calor (excepto equipo para uso doméstico); materiales, máquinas y aparatos para producción de frío de compresión y  rendimiento superior a 1.000 Kg/hora; cuartos fríos,  unidades selladas de refrigeración:  máquinas para la elaboración de helados; vitrinas térmicas; Equipo para fabricar hielo; máquinas automáticas para venta de bebidas, con dispositivo de calentamiento o refrigeración, incorporado; cámaras o túneles desarmables o de paneles, con equipo para la producción de frío; otros aparatos frigoríficos.</w:t>
            </w:r>
          </w:p>
        </w:tc>
      </w:tr>
      <w:tr w:rsidR="000C0F3E" w:rsidRPr="00C70044" w14:paraId="5B6E9339" w14:textId="77777777" w:rsidTr="00B045AA">
        <w:trPr>
          <w:jc w:val="center"/>
        </w:trPr>
        <w:tc>
          <w:tcPr>
            <w:tcW w:w="1781" w:type="dxa"/>
            <w:vMerge/>
            <w:tcBorders>
              <w:top w:val="nil"/>
              <w:left w:val="single" w:sz="4" w:space="0" w:color="auto"/>
              <w:bottom w:val="single" w:sz="4" w:space="0" w:color="000000"/>
              <w:right w:val="single" w:sz="4" w:space="0" w:color="auto"/>
            </w:tcBorders>
            <w:shd w:val="clear" w:color="auto" w:fill="auto"/>
            <w:vAlign w:val="center"/>
            <w:hideMark/>
          </w:tcPr>
          <w:p w14:paraId="05AAC8BC" w14:textId="77777777" w:rsidR="000C0F3E" w:rsidRPr="00C70044" w:rsidRDefault="000C0F3E" w:rsidP="000C0F3E">
            <w:pPr>
              <w:overflowPunct/>
              <w:autoSpaceDE/>
              <w:autoSpaceDN/>
              <w:adjustRightInd/>
              <w:jc w:val="both"/>
              <w:textAlignment w:val="auto"/>
              <w:rPr>
                <w:rFonts w:ascii="Arial" w:hAnsi="Arial" w:cs="Arial"/>
                <w:b/>
                <w:sz w:val="24"/>
                <w:szCs w:val="24"/>
                <w:lang w:val="es-CO" w:eastAsia="es-CO"/>
              </w:rPr>
            </w:pPr>
          </w:p>
        </w:tc>
        <w:tc>
          <w:tcPr>
            <w:tcW w:w="511" w:type="dxa"/>
            <w:tcBorders>
              <w:top w:val="nil"/>
              <w:left w:val="nil"/>
              <w:bottom w:val="single" w:sz="4" w:space="0" w:color="auto"/>
              <w:right w:val="single" w:sz="4" w:space="0" w:color="auto"/>
            </w:tcBorders>
            <w:shd w:val="clear" w:color="auto" w:fill="auto"/>
            <w:noWrap/>
            <w:vAlign w:val="center"/>
            <w:hideMark/>
          </w:tcPr>
          <w:p w14:paraId="03E37651"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3.13</w:t>
            </w:r>
          </w:p>
        </w:tc>
        <w:tc>
          <w:tcPr>
            <w:tcW w:w="1781" w:type="dxa"/>
            <w:tcBorders>
              <w:top w:val="nil"/>
              <w:left w:val="nil"/>
              <w:bottom w:val="single" w:sz="4" w:space="0" w:color="auto"/>
              <w:right w:val="single" w:sz="4" w:space="0" w:color="auto"/>
            </w:tcBorders>
            <w:shd w:val="clear" w:color="auto" w:fill="auto"/>
            <w:vAlign w:val="center"/>
            <w:hideMark/>
          </w:tcPr>
          <w:p w14:paraId="483EC6BC" w14:textId="77777777" w:rsidR="000C0F3E" w:rsidRPr="00C70044" w:rsidRDefault="000C0F3E" w:rsidP="000C0F3E">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Transformadores</w:t>
            </w:r>
          </w:p>
        </w:tc>
        <w:tc>
          <w:tcPr>
            <w:tcW w:w="6554" w:type="dxa"/>
            <w:tcBorders>
              <w:top w:val="nil"/>
              <w:left w:val="nil"/>
              <w:bottom w:val="single" w:sz="4" w:space="0" w:color="auto"/>
              <w:right w:val="single" w:sz="4" w:space="0" w:color="auto"/>
            </w:tcBorders>
            <w:shd w:val="clear" w:color="auto" w:fill="auto"/>
            <w:vAlign w:val="center"/>
            <w:hideMark/>
          </w:tcPr>
          <w:p w14:paraId="2B5AF4D0" w14:textId="0AC8BDEC" w:rsidR="000C0F3E" w:rsidRPr="00C70044" w:rsidRDefault="000C0F3E" w:rsidP="0026572C">
            <w:pPr>
              <w:overflowPunct/>
              <w:autoSpaceDE/>
              <w:autoSpaceDN/>
              <w:adjustRightInd/>
              <w:jc w:val="both"/>
              <w:textAlignment w:val="auto"/>
              <w:rPr>
                <w:rFonts w:ascii="Arial" w:hAnsi="Arial" w:cs="Arial"/>
                <w:sz w:val="24"/>
                <w:szCs w:val="24"/>
                <w:lang w:val="es-CO" w:eastAsia="es-CO"/>
              </w:rPr>
            </w:pPr>
            <w:r w:rsidRPr="00C70044">
              <w:rPr>
                <w:rFonts w:ascii="Arial" w:hAnsi="Arial" w:cs="Arial"/>
                <w:sz w:val="24"/>
                <w:szCs w:val="24"/>
                <w:lang w:val="es-CO" w:eastAsia="es-CO"/>
              </w:rPr>
              <w:t>Transformadores para transmisión y distribución de</w:t>
            </w:r>
            <w:r w:rsidR="0026572C">
              <w:rPr>
                <w:rFonts w:ascii="Arial" w:hAnsi="Arial" w:cs="Arial"/>
                <w:sz w:val="24"/>
                <w:szCs w:val="24"/>
                <w:lang w:val="es-CO" w:eastAsia="es-CO"/>
              </w:rPr>
              <w:t xml:space="preserve"> </w:t>
            </w:r>
            <w:r w:rsidRPr="00C70044">
              <w:rPr>
                <w:rFonts w:ascii="Arial" w:hAnsi="Arial" w:cs="Arial"/>
                <w:sz w:val="24"/>
                <w:szCs w:val="24"/>
                <w:lang w:val="es-CO" w:eastAsia="es-CO"/>
              </w:rPr>
              <w:t>energía; Transformadores (de medida [TPTC]; de frecuencia [50-60Hz]; transformadores de uso doméstico [inferiores a 220</w:t>
            </w:r>
            <w:r w:rsidR="0026572C">
              <w:rPr>
                <w:rFonts w:ascii="Arial" w:hAnsi="Arial" w:cs="Arial"/>
                <w:sz w:val="24"/>
                <w:szCs w:val="24"/>
                <w:lang w:val="es-CO" w:eastAsia="es-CO"/>
              </w:rPr>
              <w:t xml:space="preserve"> </w:t>
            </w:r>
            <w:r w:rsidRPr="00C70044">
              <w:rPr>
                <w:rFonts w:ascii="Arial" w:hAnsi="Arial" w:cs="Arial"/>
                <w:sz w:val="24"/>
                <w:szCs w:val="24"/>
                <w:lang w:val="es-CO" w:eastAsia="es-CO"/>
              </w:rPr>
              <w:t xml:space="preserve"> V])</w:t>
            </w:r>
          </w:p>
        </w:tc>
      </w:tr>
    </w:tbl>
    <w:p w14:paraId="38372A1C" w14:textId="2D61B2EF" w:rsidR="000C0F3E" w:rsidRPr="00F0214E" w:rsidRDefault="000C0F3E" w:rsidP="000C0F3E">
      <w:pPr>
        <w:overflowPunct/>
        <w:autoSpaceDE/>
        <w:autoSpaceDN/>
        <w:adjustRightInd/>
        <w:jc w:val="both"/>
        <w:textAlignment w:val="auto"/>
        <w:rPr>
          <w:rFonts w:ascii="Arial" w:hAnsi="Arial" w:cs="Arial"/>
        </w:rPr>
      </w:pPr>
      <w:r w:rsidRPr="00F0214E">
        <w:rPr>
          <w:rFonts w:ascii="Arial" w:hAnsi="Arial" w:cs="Arial"/>
        </w:rPr>
        <w:t>NOTA:</w:t>
      </w:r>
    </w:p>
    <w:p w14:paraId="5B36537D" w14:textId="7D500EE2" w:rsidR="00F0214E" w:rsidRPr="00F0214E" w:rsidRDefault="00F0214E" w:rsidP="00F0214E">
      <w:pPr>
        <w:numPr>
          <w:ilvl w:val="2"/>
          <w:numId w:val="68"/>
        </w:numPr>
        <w:overflowPunct/>
        <w:autoSpaceDE/>
        <w:autoSpaceDN/>
        <w:adjustRightInd/>
        <w:ind w:left="567" w:hanging="567"/>
        <w:contextualSpacing/>
        <w:jc w:val="both"/>
        <w:textAlignment w:val="auto"/>
        <w:rPr>
          <w:rFonts w:ascii="Arial" w:eastAsia="Calibri" w:hAnsi="Arial" w:cs="Arial"/>
          <w:bCs/>
          <w:lang w:eastAsia="en-US"/>
        </w:rPr>
      </w:pPr>
      <w:r w:rsidRPr="00F0214E">
        <w:rPr>
          <w:rFonts w:ascii="Arial" w:eastAsia="Calibri" w:hAnsi="Arial" w:cs="Arial"/>
          <w:bCs/>
          <w:lang w:eastAsia="en-US"/>
        </w:rPr>
        <w:t>E</w:t>
      </w:r>
      <w:r w:rsidR="008738FC">
        <w:rPr>
          <w:rFonts w:ascii="Arial" w:eastAsia="Calibri" w:hAnsi="Arial" w:cs="Arial"/>
          <w:bCs/>
          <w:lang w:eastAsia="en-US"/>
        </w:rPr>
        <w:t xml:space="preserve">l conjunto de </w:t>
      </w:r>
      <w:r>
        <w:rPr>
          <w:rFonts w:ascii="Arial" w:eastAsia="Calibri" w:hAnsi="Arial" w:cs="Arial"/>
          <w:bCs/>
          <w:lang w:eastAsia="en-US"/>
        </w:rPr>
        <w:t xml:space="preserve">AEE </w:t>
      </w:r>
      <w:r w:rsidR="008738FC">
        <w:rPr>
          <w:rFonts w:ascii="Arial" w:eastAsia="Calibri" w:hAnsi="Arial" w:cs="Arial"/>
          <w:bCs/>
          <w:lang w:eastAsia="en-US"/>
        </w:rPr>
        <w:t xml:space="preserve">relacionado en la tabla </w:t>
      </w:r>
      <w:r w:rsidRPr="00F0214E">
        <w:rPr>
          <w:rFonts w:ascii="Arial" w:eastAsia="Calibri" w:hAnsi="Arial" w:cs="Arial"/>
          <w:bCs/>
          <w:lang w:eastAsia="en-US"/>
        </w:rPr>
        <w:t>es provisional</w:t>
      </w:r>
      <w:r w:rsidR="008738FC">
        <w:rPr>
          <w:rFonts w:ascii="Arial" w:eastAsia="Calibri" w:hAnsi="Arial" w:cs="Arial"/>
          <w:bCs/>
          <w:lang w:eastAsia="en-US"/>
        </w:rPr>
        <w:t xml:space="preserve">. Debe ser empleado como referencia </w:t>
      </w:r>
      <w:r>
        <w:rPr>
          <w:rFonts w:ascii="Arial" w:eastAsia="Calibri" w:hAnsi="Arial" w:cs="Arial"/>
          <w:bCs/>
          <w:lang w:eastAsia="en-US"/>
        </w:rPr>
        <w:t xml:space="preserve">en tanto </w:t>
      </w:r>
      <w:r w:rsidRPr="00F0214E">
        <w:rPr>
          <w:rFonts w:ascii="Arial" w:eastAsia="Calibri" w:hAnsi="Arial" w:cs="Arial"/>
          <w:bCs/>
          <w:lang w:eastAsia="en-US"/>
        </w:rPr>
        <w:t>Minambiente defin</w:t>
      </w:r>
      <w:r w:rsidR="008738FC">
        <w:rPr>
          <w:rFonts w:ascii="Arial" w:eastAsia="Calibri" w:hAnsi="Arial" w:cs="Arial"/>
          <w:bCs/>
          <w:lang w:eastAsia="en-US"/>
        </w:rPr>
        <w:t>e</w:t>
      </w:r>
      <w:r w:rsidRPr="00F0214E">
        <w:rPr>
          <w:rFonts w:ascii="Arial" w:eastAsia="Calibri" w:hAnsi="Arial" w:cs="Arial"/>
          <w:bCs/>
          <w:lang w:eastAsia="en-US"/>
        </w:rPr>
        <w:t xml:space="preserve"> oficialmente la lista </w:t>
      </w:r>
      <w:r w:rsidR="008738FC">
        <w:rPr>
          <w:rFonts w:ascii="Arial" w:eastAsia="Calibri" w:hAnsi="Arial" w:cs="Arial"/>
          <w:bCs/>
          <w:lang w:eastAsia="en-US"/>
        </w:rPr>
        <w:t xml:space="preserve">de </w:t>
      </w:r>
      <w:r w:rsidRPr="00F0214E">
        <w:rPr>
          <w:rFonts w:ascii="Arial" w:eastAsia="Calibri" w:hAnsi="Arial" w:cs="Arial"/>
          <w:bCs/>
          <w:lang w:eastAsia="en-US"/>
        </w:rPr>
        <w:t>AEE para efectos de la gestión de sus residuos.</w:t>
      </w:r>
    </w:p>
    <w:p w14:paraId="2A3C0791" w14:textId="085525F4" w:rsidR="000C0F3E" w:rsidRPr="00F0214E" w:rsidRDefault="000C0F3E" w:rsidP="00F0214E">
      <w:pPr>
        <w:numPr>
          <w:ilvl w:val="2"/>
          <w:numId w:val="68"/>
        </w:numPr>
        <w:overflowPunct/>
        <w:autoSpaceDE/>
        <w:autoSpaceDN/>
        <w:adjustRightInd/>
        <w:ind w:left="567" w:hanging="567"/>
        <w:contextualSpacing/>
        <w:jc w:val="both"/>
        <w:textAlignment w:val="auto"/>
        <w:rPr>
          <w:rFonts w:ascii="Arial" w:eastAsia="Calibri" w:hAnsi="Arial" w:cs="Arial"/>
          <w:bCs/>
          <w:lang w:eastAsia="en-US"/>
        </w:rPr>
      </w:pPr>
      <w:r w:rsidRPr="00F0214E">
        <w:rPr>
          <w:rFonts w:ascii="Arial" w:eastAsia="Calibri" w:hAnsi="Arial" w:cs="Arial"/>
          <w:bCs/>
          <w:lang w:eastAsia="en-US"/>
        </w:rPr>
        <w:t xml:space="preserve">En caso que </w:t>
      </w:r>
      <w:r w:rsidR="00F0214E">
        <w:rPr>
          <w:rFonts w:ascii="Arial" w:eastAsia="Calibri" w:hAnsi="Arial" w:cs="Arial"/>
          <w:bCs/>
          <w:lang w:eastAsia="en-US"/>
        </w:rPr>
        <w:t xml:space="preserve">se </w:t>
      </w:r>
      <w:r w:rsidRPr="00F0214E">
        <w:rPr>
          <w:rFonts w:ascii="Arial" w:eastAsia="Calibri" w:hAnsi="Arial" w:cs="Arial"/>
          <w:bCs/>
          <w:lang w:eastAsia="en-US"/>
        </w:rPr>
        <w:t>identifique</w:t>
      </w:r>
      <w:r w:rsidR="00F0214E">
        <w:rPr>
          <w:rFonts w:ascii="Arial" w:eastAsia="Calibri" w:hAnsi="Arial" w:cs="Arial"/>
          <w:bCs/>
          <w:lang w:eastAsia="en-US"/>
        </w:rPr>
        <w:t>n</w:t>
      </w:r>
      <w:r w:rsidRPr="00F0214E">
        <w:rPr>
          <w:rFonts w:ascii="Arial" w:eastAsia="Calibri" w:hAnsi="Arial" w:cs="Arial"/>
          <w:bCs/>
          <w:lang w:eastAsia="en-US"/>
        </w:rPr>
        <w:t xml:space="preserve"> AEE</w:t>
      </w:r>
      <w:r w:rsidR="00F0214E">
        <w:rPr>
          <w:rFonts w:ascii="Arial" w:eastAsia="Calibri" w:hAnsi="Arial" w:cs="Arial"/>
          <w:bCs/>
          <w:lang w:eastAsia="en-US"/>
        </w:rPr>
        <w:t xml:space="preserve"> </w:t>
      </w:r>
      <w:r w:rsidRPr="00F0214E">
        <w:rPr>
          <w:rFonts w:ascii="Arial" w:eastAsia="Calibri" w:hAnsi="Arial" w:cs="Arial"/>
          <w:bCs/>
          <w:lang w:eastAsia="en-US"/>
        </w:rPr>
        <w:t xml:space="preserve">diferentes a los </w:t>
      </w:r>
      <w:r w:rsidR="00F0214E">
        <w:rPr>
          <w:rFonts w:ascii="Arial" w:eastAsia="Calibri" w:hAnsi="Arial" w:cs="Arial"/>
          <w:bCs/>
          <w:lang w:eastAsia="en-US"/>
        </w:rPr>
        <w:t xml:space="preserve">relacionados </w:t>
      </w:r>
      <w:r w:rsidRPr="00F0214E">
        <w:rPr>
          <w:rFonts w:ascii="Arial" w:eastAsia="Calibri" w:hAnsi="Arial" w:cs="Arial"/>
          <w:bCs/>
          <w:lang w:eastAsia="en-US"/>
        </w:rPr>
        <w:t xml:space="preserve">en la tabla, </w:t>
      </w:r>
      <w:r w:rsidR="00F0214E">
        <w:rPr>
          <w:rFonts w:ascii="Arial" w:eastAsia="Calibri" w:hAnsi="Arial" w:cs="Arial"/>
          <w:bCs/>
          <w:lang w:eastAsia="en-US"/>
        </w:rPr>
        <w:t xml:space="preserve">éstos se deben incorporar </w:t>
      </w:r>
      <w:r w:rsidRPr="00F0214E">
        <w:rPr>
          <w:rFonts w:ascii="Arial" w:eastAsia="Calibri" w:hAnsi="Arial" w:cs="Arial"/>
          <w:bCs/>
          <w:lang w:eastAsia="en-US"/>
        </w:rPr>
        <w:t>junto con su respectiva descripción técnica.</w:t>
      </w:r>
    </w:p>
    <w:p w14:paraId="49CA1596" w14:textId="77777777" w:rsidR="000C0F3E" w:rsidRPr="000C0F3E" w:rsidRDefault="000C0F3E" w:rsidP="000C0F3E">
      <w:pPr>
        <w:overflowPunct/>
        <w:autoSpaceDE/>
        <w:autoSpaceDN/>
        <w:adjustRightInd/>
        <w:jc w:val="both"/>
        <w:textAlignment w:val="auto"/>
        <w:rPr>
          <w:rFonts w:ascii="Arial" w:hAnsi="Arial" w:cs="Arial"/>
          <w:sz w:val="24"/>
          <w:szCs w:val="24"/>
          <w:lang w:val="es-CO"/>
        </w:rPr>
      </w:pPr>
    </w:p>
    <w:p w14:paraId="68AAEA9D" w14:textId="433AF3E3" w:rsidR="008738FC" w:rsidRDefault="008738FC">
      <w:pPr>
        <w:overflowPunct/>
        <w:autoSpaceDE/>
        <w:autoSpaceDN/>
        <w:adjustRightInd/>
        <w:textAlignment w:val="auto"/>
        <w:rPr>
          <w:rFonts w:ascii="Arial" w:hAnsi="Arial" w:cs="Arial"/>
          <w:sz w:val="24"/>
          <w:szCs w:val="24"/>
          <w:lang w:val="es-CO"/>
        </w:rPr>
      </w:pPr>
      <w:r>
        <w:rPr>
          <w:rFonts w:ascii="Arial" w:hAnsi="Arial" w:cs="Arial"/>
          <w:sz w:val="24"/>
          <w:szCs w:val="24"/>
          <w:lang w:val="es-CO"/>
        </w:rPr>
        <w:br w:type="page"/>
      </w:r>
    </w:p>
    <w:p w14:paraId="5A486050" w14:textId="1EC709A4" w:rsidR="00C22157" w:rsidRDefault="00C22157" w:rsidP="008738FC">
      <w:pPr>
        <w:overflowPunct/>
        <w:autoSpaceDE/>
        <w:autoSpaceDN/>
        <w:adjustRightInd/>
        <w:jc w:val="center"/>
        <w:textAlignment w:val="auto"/>
        <w:rPr>
          <w:rFonts w:ascii="Arial" w:hAnsi="Arial" w:cs="Arial"/>
          <w:color w:val="000000"/>
          <w:sz w:val="24"/>
          <w:szCs w:val="24"/>
          <w:lang w:val="es-CO"/>
        </w:rPr>
      </w:pPr>
    </w:p>
    <w:p w14:paraId="66078342" w14:textId="107AD921" w:rsidR="008738FC" w:rsidRPr="008738FC" w:rsidRDefault="008738FC" w:rsidP="008738FC">
      <w:pPr>
        <w:overflowPunct/>
        <w:autoSpaceDE/>
        <w:autoSpaceDN/>
        <w:adjustRightInd/>
        <w:jc w:val="center"/>
        <w:textAlignment w:val="auto"/>
        <w:rPr>
          <w:rFonts w:ascii="Arial" w:hAnsi="Arial" w:cs="Arial"/>
          <w:b/>
          <w:color w:val="000000"/>
          <w:sz w:val="24"/>
          <w:szCs w:val="24"/>
          <w:lang w:val="es-ES_tradnl"/>
        </w:rPr>
      </w:pPr>
      <w:r w:rsidRPr="008738FC">
        <w:rPr>
          <w:rFonts w:ascii="Arial" w:hAnsi="Arial" w:cs="Arial"/>
          <w:b/>
          <w:color w:val="000000"/>
          <w:sz w:val="24"/>
          <w:szCs w:val="24"/>
          <w:lang w:val="es-ES_tradnl"/>
        </w:rPr>
        <w:t>ANEXO I</w:t>
      </w:r>
      <w:r>
        <w:rPr>
          <w:rFonts w:ascii="Arial" w:hAnsi="Arial" w:cs="Arial"/>
          <w:b/>
          <w:color w:val="000000"/>
          <w:sz w:val="24"/>
          <w:szCs w:val="24"/>
          <w:lang w:val="es-ES_tradnl"/>
        </w:rPr>
        <w:t>I</w:t>
      </w:r>
    </w:p>
    <w:p w14:paraId="494363E0" w14:textId="51635094" w:rsidR="008738FC" w:rsidRPr="008738FC" w:rsidRDefault="008738FC" w:rsidP="008738FC">
      <w:pPr>
        <w:overflowPunct/>
        <w:autoSpaceDE/>
        <w:autoSpaceDN/>
        <w:adjustRightInd/>
        <w:jc w:val="center"/>
        <w:textAlignment w:val="auto"/>
        <w:rPr>
          <w:rFonts w:ascii="Arial" w:hAnsi="Arial" w:cs="Arial"/>
          <w:color w:val="000000"/>
          <w:sz w:val="24"/>
          <w:szCs w:val="24"/>
          <w:lang w:val="es-CO"/>
        </w:rPr>
      </w:pPr>
      <w:r w:rsidRPr="008738FC">
        <w:rPr>
          <w:rFonts w:ascii="Arial" w:hAnsi="Arial" w:cs="Arial"/>
          <w:color w:val="000000"/>
          <w:sz w:val="24"/>
          <w:szCs w:val="24"/>
          <w:lang w:val="es-CO"/>
        </w:rPr>
        <w:t xml:space="preserve">Formato para reporte de información solicitada en los numerales </w:t>
      </w:r>
      <w:r w:rsidR="000943BF">
        <w:rPr>
          <w:rFonts w:ascii="Arial" w:hAnsi="Arial" w:cs="Arial"/>
          <w:color w:val="000000"/>
          <w:sz w:val="24"/>
          <w:szCs w:val="24"/>
          <w:lang w:val="es-CO"/>
        </w:rPr>
        <w:t>1</w:t>
      </w:r>
      <w:r w:rsidRPr="008738FC">
        <w:rPr>
          <w:rFonts w:ascii="Arial" w:hAnsi="Arial" w:cs="Arial"/>
          <w:color w:val="000000"/>
          <w:sz w:val="24"/>
          <w:szCs w:val="24"/>
          <w:lang w:val="es-CO"/>
        </w:rPr>
        <w:t xml:space="preserve">.2.1.2, </w:t>
      </w:r>
      <w:r w:rsidR="000943BF">
        <w:rPr>
          <w:rFonts w:ascii="Arial" w:hAnsi="Arial" w:cs="Arial"/>
          <w:color w:val="000000"/>
          <w:sz w:val="24"/>
          <w:szCs w:val="24"/>
          <w:lang w:val="es-CO"/>
        </w:rPr>
        <w:t>1</w:t>
      </w:r>
      <w:r w:rsidRPr="008738FC">
        <w:rPr>
          <w:rFonts w:ascii="Arial" w:hAnsi="Arial" w:cs="Arial"/>
          <w:color w:val="000000"/>
          <w:sz w:val="24"/>
          <w:szCs w:val="24"/>
          <w:lang w:val="es-CO"/>
        </w:rPr>
        <w:t xml:space="preserve">.2.1.3 y </w:t>
      </w:r>
      <w:r w:rsidR="000943BF">
        <w:rPr>
          <w:rFonts w:ascii="Arial" w:hAnsi="Arial" w:cs="Arial"/>
          <w:color w:val="000000"/>
          <w:sz w:val="24"/>
          <w:szCs w:val="24"/>
          <w:lang w:val="es-CO"/>
        </w:rPr>
        <w:t>1</w:t>
      </w:r>
      <w:r w:rsidRPr="008738FC">
        <w:rPr>
          <w:rFonts w:ascii="Arial" w:hAnsi="Arial" w:cs="Arial"/>
          <w:color w:val="000000"/>
          <w:sz w:val="24"/>
          <w:szCs w:val="24"/>
          <w:lang w:val="es-CO"/>
        </w:rPr>
        <w:t>.2.1.4.</w:t>
      </w:r>
    </w:p>
    <w:p w14:paraId="395B6D9B" w14:textId="77777777" w:rsidR="008738FC" w:rsidRPr="008738FC" w:rsidRDefault="008738FC" w:rsidP="008738FC">
      <w:pPr>
        <w:overflowPunct/>
        <w:autoSpaceDE/>
        <w:autoSpaceDN/>
        <w:adjustRightInd/>
        <w:jc w:val="center"/>
        <w:textAlignment w:val="auto"/>
        <w:rPr>
          <w:rFonts w:ascii="Arial" w:hAnsi="Arial" w:cs="Arial"/>
          <w:color w:val="000000"/>
          <w:sz w:val="24"/>
          <w:szCs w:val="24"/>
          <w:lang w:val="es-CO"/>
        </w:rPr>
      </w:pPr>
    </w:p>
    <w:tbl>
      <w:tblPr>
        <w:tblW w:w="13807" w:type="dxa"/>
        <w:jc w:val="center"/>
        <w:tblCellMar>
          <w:left w:w="70" w:type="dxa"/>
          <w:right w:w="70" w:type="dxa"/>
        </w:tblCellMar>
        <w:tblLook w:val="04A0" w:firstRow="1" w:lastRow="0" w:firstColumn="1" w:lastColumn="0" w:noHBand="0" w:noVBand="1"/>
      </w:tblPr>
      <w:tblGrid>
        <w:gridCol w:w="700"/>
        <w:gridCol w:w="1194"/>
        <w:gridCol w:w="1568"/>
        <w:gridCol w:w="1442"/>
        <w:gridCol w:w="2551"/>
        <w:gridCol w:w="1940"/>
        <w:gridCol w:w="2245"/>
        <w:gridCol w:w="2167"/>
      </w:tblGrid>
      <w:tr w:rsidR="00C22157" w:rsidRPr="000943BF" w14:paraId="3BA5D9DE" w14:textId="77777777" w:rsidTr="00401E0A">
        <w:trPr>
          <w:trHeight w:val="300"/>
          <w:jc w:val="center"/>
        </w:trPr>
        <w:tc>
          <w:tcPr>
            <w:tcW w:w="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7A41E" w14:textId="32C836ED" w:rsidR="00C22157" w:rsidRPr="000943BF" w:rsidRDefault="00C22157" w:rsidP="000943BF">
            <w:pPr>
              <w:overflowPunct/>
              <w:autoSpaceDE/>
              <w:autoSpaceDN/>
              <w:adjustRightInd/>
              <w:jc w:val="center"/>
              <w:textAlignment w:val="auto"/>
              <w:rPr>
                <w:rFonts w:ascii="Arial" w:hAnsi="Arial" w:cs="Arial"/>
                <w:sz w:val="24"/>
                <w:szCs w:val="24"/>
                <w:lang w:val="es-CO" w:eastAsia="es-CO"/>
              </w:rPr>
            </w:pPr>
            <w:r w:rsidRPr="000943BF">
              <w:rPr>
                <w:rFonts w:ascii="Arial" w:hAnsi="Arial" w:cs="Arial"/>
                <w:sz w:val="24"/>
                <w:szCs w:val="24"/>
                <w:lang w:val="es-ES_tradnl" w:eastAsia="es-CO"/>
              </w:rPr>
              <w:t>Ítem</w:t>
            </w:r>
            <w:r w:rsidRPr="000943BF">
              <w:rPr>
                <w:rFonts w:ascii="Arial" w:hAnsi="Arial" w:cs="Arial"/>
                <w:sz w:val="24"/>
                <w:szCs w:val="24"/>
                <w:vertAlign w:val="superscript"/>
                <w:lang w:val="es-ES_tradnl" w:eastAsia="es-CO"/>
              </w:rPr>
              <w:t>*</w:t>
            </w:r>
          </w:p>
        </w:tc>
        <w:tc>
          <w:tcPr>
            <w:tcW w:w="413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6F014E7" w14:textId="77777777" w:rsidR="00C22157" w:rsidRPr="000943BF" w:rsidRDefault="00C22157" w:rsidP="000943BF">
            <w:pPr>
              <w:overflowPunct/>
              <w:autoSpaceDE/>
              <w:autoSpaceDN/>
              <w:adjustRightInd/>
              <w:jc w:val="center"/>
              <w:textAlignment w:val="auto"/>
              <w:rPr>
                <w:rFonts w:ascii="Arial" w:hAnsi="Arial" w:cs="Arial"/>
                <w:sz w:val="24"/>
                <w:szCs w:val="24"/>
                <w:lang w:val="es-CO" w:eastAsia="es-CO"/>
              </w:rPr>
            </w:pPr>
            <w:r w:rsidRPr="000943BF">
              <w:rPr>
                <w:rFonts w:ascii="Arial" w:hAnsi="Arial" w:cs="Arial"/>
                <w:sz w:val="24"/>
                <w:szCs w:val="24"/>
                <w:lang w:val="es-CO" w:eastAsia="es-CO"/>
              </w:rPr>
              <w:t>Identificación de los RAEE para la gestión de residuos</w:t>
            </w:r>
          </w:p>
        </w:tc>
        <w:tc>
          <w:tcPr>
            <w:tcW w:w="2551" w:type="dxa"/>
            <w:vMerge w:val="restart"/>
            <w:tcBorders>
              <w:top w:val="single" w:sz="4" w:space="0" w:color="auto"/>
              <w:left w:val="single" w:sz="4" w:space="0" w:color="auto"/>
              <w:right w:val="single" w:sz="4" w:space="0" w:color="auto"/>
            </w:tcBorders>
            <w:shd w:val="clear" w:color="auto" w:fill="auto"/>
            <w:vAlign w:val="center"/>
            <w:hideMark/>
          </w:tcPr>
          <w:p w14:paraId="435E9B17" w14:textId="77777777" w:rsidR="00C22157" w:rsidRPr="000943BF" w:rsidRDefault="00C22157" w:rsidP="000943BF">
            <w:pPr>
              <w:overflowPunct/>
              <w:autoSpaceDE/>
              <w:autoSpaceDN/>
              <w:adjustRightInd/>
              <w:jc w:val="center"/>
              <w:textAlignment w:val="auto"/>
              <w:rPr>
                <w:rFonts w:ascii="Arial" w:hAnsi="Arial" w:cs="Arial"/>
                <w:sz w:val="24"/>
                <w:szCs w:val="24"/>
                <w:lang w:val="es-CO" w:eastAsia="es-CO"/>
              </w:rPr>
            </w:pPr>
            <w:bookmarkStart w:id="3968" w:name="OLE_LINK14"/>
            <w:r w:rsidRPr="000943BF">
              <w:rPr>
                <w:rFonts w:ascii="Arial" w:hAnsi="Arial" w:cs="Arial"/>
                <w:sz w:val="24"/>
                <w:szCs w:val="24"/>
                <w:lang w:val="es-CO" w:eastAsia="es-CO"/>
              </w:rPr>
              <w:t xml:space="preserve">Fluidos, componentes, sustancias y mezclas </w:t>
            </w:r>
            <w:bookmarkEnd w:id="3968"/>
            <w:r w:rsidRPr="000943BF">
              <w:rPr>
                <w:rFonts w:ascii="Arial" w:hAnsi="Arial" w:cs="Arial"/>
                <w:sz w:val="24"/>
                <w:szCs w:val="24"/>
                <w:lang w:val="es-CO" w:eastAsia="es-CO"/>
              </w:rPr>
              <w:t>susceptibles de manejo especial. **</w:t>
            </w:r>
          </w:p>
        </w:tc>
        <w:tc>
          <w:tcPr>
            <w:tcW w:w="6421" w:type="dxa"/>
            <w:gridSpan w:val="3"/>
            <w:tcBorders>
              <w:top w:val="single" w:sz="4" w:space="0" w:color="auto"/>
              <w:left w:val="single" w:sz="4" w:space="0" w:color="auto"/>
              <w:bottom w:val="single" w:sz="4" w:space="0" w:color="auto"/>
              <w:right w:val="single" w:sz="4" w:space="0" w:color="auto"/>
            </w:tcBorders>
            <w:vAlign w:val="center"/>
          </w:tcPr>
          <w:p w14:paraId="1F708B89" w14:textId="77777777" w:rsidR="00C22157" w:rsidRPr="000943BF" w:rsidRDefault="00C22157" w:rsidP="000943BF">
            <w:pPr>
              <w:overflowPunct/>
              <w:autoSpaceDE/>
              <w:autoSpaceDN/>
              <w:adjustRightInd/>
              <w:jc w:val="center"/>
              <w:textAlignment w:val="auto"/>
              <w:rPr>
                <w:rFonts w:ascii="Arial" w:hAnsi="Arial" w:cs="Arial"/>
                <w:sz w:val="24"/>
                <w:szCs w:val="24"/>
                <w:lang w:val="es-CO" w:eastAsia="es-CO"/>
              </w:rPr>
            </w:pPr>
            <w:r w:rsidRPr="000943BF">
              <w:rPr>
                <w:rFonts w:ascii="Arial" w:hAnsi="Arial" w:cs="Arial"/>
                <w:sz w:val="24"/>
                <w:szCs w:val="24"/>
                <w:lang w:val="es-CO" w:eastAsia="es-CO"/>
              </w:rPr>
              <w:t>Descripción de la Gestión</w:t>
            </w:r>
          </w:p>
        </w:tc>
      </w:tr>
      <w:tr w:rsidR="00C22157" w:rsidRPr="000943BF" w14:paraId="18B443E0" w14:textId="77777777" w:rsidTr="00401E0A">
        <w:trPr>
          <w:trHeight w:val="600"/>
          <w:jc w:val="center"/>
        </w:trPr>
        <w:tc>
          <w:tcPr>
            <w:tcW w:w="700" w:type="dxa"/>
            <w:vMerge/>
            <w:tcBorders>
              <w:top w:val="single" w:sz="4" w:space="0" w:color="auto"/>
              <w:left w:val="single" w:sz="4" w:space="0" w:color="auto"/>
              <w:bottom w:val="single" w:sz="4" w:space="0" w:color="auto"/>
              <w:right w:val="single" w:sz="4" w:space="0" w:color="auto"/>
            </w:tcBorders>
            <w:vAlign w:val="center"/>
            <w:hideMark/>
          </w:tcPr>
          <w:p w14:paraId="64A3DDFB" w14:textId="77777777" w:rsidR="00C22157" w:rsidRPr="000943BF" w:rsidRDefault="00C22157" w:rsidP="00D75116">
            <w:pPr>
              <w:overflowPunct/>
              <w:autoSpaceDE/>
              <w:autoSpaceDN/>
              <w:adjustRightInd/>
              <w:jc w:val="center"/>
              <w:textAlignment w:val="auto"/>
              <w:rPr>
                <w:rFonts w:ascii="Arial" w:hAnsi="Arial" w:cs="Arial"/>
                <w:b/>
                <w:bCs/>
                <w:color w:val="000000"/>
                <w:sz w:val="24"/>
                <w:szCs w:val="24"/>
                <w:lang w:val="es-CO" w:eastAsia="es-CO"/>
              </w:rPr>
            </w:pPr>
          </w:p>
        </w:tc>
        <w:tc>
          <w:tcPr>
            <w:tcW w:w="1174" w:type="dxa"/>
            <w:tcBorders>
              <w:top w:val="nil"/>
              <w:left w:val="nil"/>
              <w:bottom w:val="single" w:sz="4" w:space="0" w:color="auto"/>
              <w:right w:val="single" w:sz="4" w:space="0" w:color="auto"/>
            </w:tcBorders>
            <w:shd w:val="clear" w:color="auto" w:fill="auto"/>
            <w:vAlign w:val="center"/>
            <w:hideMark/>
          </w:tcPr>
          <w:p w14:paraId="7D87D932" w14:textId="77777777" w:rsidR="00C22157" w:rsidRPr="004A321D" w:rsidRDefault="00C22157" w:rsidP="00D75116">
            <w:pPr>
              <w:overflowPunct/>
              <w:autoSpaceDE/>
              <w:autoSpaceDN/>
              <w:adjustRightInd/>
              <w:jc w:val="center"/>
              <w:textAlignment w:val="auto"/>
              <w:rPr>
                <w:rFonts w:ascii="Arial" w:hAnsi="Arial" w:cs="Arial"/>
                <w:sz w:val="24"/>
                <w:szCs w:val="24"/>
                <w:lang w:val="es-CO" w:eastAsia="es-CO"/>
              </w:rPr>
            </w:pPr>
            <w:r w:rsidRPr="004A321D">
              <w:rPr>
                <w:rFonts w:ascii="Arial" w:hAnsi="Arial" w:cs="Arial"/>
                <w:sz w:val="24"/>
                <w:szCs w:val="24"/>
                <w:lang w:val="es-ES_tradnl" w:eastAsia="es-CO"/>
              </w:rPr>
              <w:t>Categoría</w:t>
            </w:r>
          </w:p>
        </w:tc>
        <w:tc>
          <w:tcPr>
            <w:tcW w:w="1519" w:type="dxa"/>
            <w:tcBorders>
              <w:top w:val="nil"/>
              <w:left w:val="nil"/>
              <w:bottom w:val="single" w:sz="4" w:space="0" w:color="auto"/>
              <w:right w:val="single" w:sz="4" w:space="0" w:color="auto"/>
            </w:tcBorders>
            <w:shd w:val="clear" w:color="auto" w:fill="auto"/>
            <w:vAlign w:val="center"/>
            <w:hideMark/>
          </w:tcPr>
          <w:p w14:paraId="5FA44C65" w14:textId="77777777" w:rsidR="00C22157" w:rsidRPr="00401E0A" w:rsidRDefault="00C22157" w:rsidP="00D75116">
            <w:pPr>
              <w:overflowPunct/>
              <w:autoSpaceDE/>
              <w:autoSpaceDN/>
              <w:adjustRightInd/>
              <w:jc w:val="center"/>
              <w:textAlignment w:val="auto"/>
              <w:rPr>
                <w:rFonts w:ascii="Arial" w:hAnsi="Arial" w:cs="Arial"/>
                <w:sz w:val="24"/>
                <w:szCs w:val="24"/>
                <w:lang w:val="es-CO" w:eastAsia="es-CO"/>
              </w:rPr>
            </w:pPr>
            <w:r w:rsidRPr="00401E0A">
              <w:rPr>
                <w:rFonts w:ascii="Arial" w:hAnsi="Arial" w:cs="Arial"/>
                <w:sz w:val="24"/>
                <w:szCs w:val="24"/>
                <w:lang w:val="es-ES_tradnl" w:eastAsia="es-CO"/>
              </w:rPr>
              <w:t>Subcategoría</w:t>
            </w:r>
          </w:p>
        </w:tc>
        <w:tc>
          <w:tcPr>
            <w:tcW w:w="1442" w:type="dxa"/>
            <w:tcBorders>
              <w:top w:val="nil"/>
              <w:left w:val="nil"/>
              <w:bottom w:val="single" w:sz="4" w:space="0" w:color="auto"/>
              <w:right w:val="single" w:sz="4" w:space="0" w:color="auto"/>
            </w:tcBorders>
            <w:shd w:val="clear" w:color="auto" w:fill="auto"/>
            <w:vAlign w:val="center"/>
            <w:hideMark/>
          </w:tcPr>
          <w:p w14:paraId="3D13BAFF" w14:textId="45F00095" w:rsidR="00C22157" w:rsidRPr="00C83EED" w:rsidRDefault="00C22157" w:rsidP="00D75116">
            <w:pPr>
              <w:overflowPunct/>
              <w:autoSpaceDE/>
              <w:autoSpaceDN/>
              <w:adjustRightInd/>
              <w:jc w:val="center"/>
              <w:textAlignment w:val="auto"/>
              <w:rPr>
                <w:rFonts w:ascii="Arial" w:hAnsi="Arial" w:cs="Arial"/>
                <w:sz w:val="24"/>
                <w:szCs w:val="24"/>
                <w:lang w:val="es-CO" w:eastAsia="es-CO"/>
              </w:rPr>
            </w:pPr>
            <w:r w:rsidRPr="00401E0A">
              <w:rPr>
                <w:rFonts w:ascii="Arial" w:hAnsi="Arial" w:cs="Arial"/>
                <w:sz w:val="24"/>
                <w:szCs w:val="24"/>
                <w:lang w:val="es-ES_tradnl" w:eastAsia="es-CO"/>
              </w:rPr>
              <w:t>Tipos de RAEE</w:t>
            </w:r>
          </w:p>
        </w:tc>
        <w:tc>
          <w:tcPr>
            <w:tcW w:w="2551" w:type="dxa"/>
            <w:vMerge/>
            <w:tcBorders>
              <w:left w:val="single" w:sz="4" w:space="0" w:color="auto"/>
              <w:bottom w:val="single" w:sz="4" w:space="0" w:color="auto"/>
              <w:right w:val="single" w:sz="4" w:space="0" w:color="auto"/>
            </w:tcBorders>
            <w:vAlign w:val="center"/>
            <w:hideMark/>
          </w:tcPr>
          <w:p w14:paraId="38F9AF97" w14:textId="77777777" w:rsidR="00C22157" w:rsidRPr="000943BF" w:rsidRDefault="00C22157" w:rsidP="00D75116">
            <w:pPr>
              <w:overflowPunct/>
              <w:autoSpaceDE/>
              <w:autoSpaceDN/>
              <w:adjustRightInd/>
              <w:jc w:val="center"/>
              <w:textAlignment w:val="auto"/>
              <w:rPr>
                <w:rFonts w:ascii="Arial" w:hAnsi="Arial" w:cs="Arial"/>
                <w:b/>
                <w:bCs/>
                <w:color w:val="000000"/>
                <w:sz w:val="24"/>
                <w:szCs w:val="24"/>
                <w:lang w:val="es-CO" w:eastAsia="es-CO"/>
              </w:rPr>
            </w:pPr>
          </w:p>
        </w:tc>
        <w:tc>
          <w:tcPr>
            <w:tcW w:w="1965" w:type="dxa"/>
            <w:tcBorders>
              <w:top w:val="single" w:sz="4" w:space="0" w:color="auto"/>
              <w:left w:val="single" w:sz="4" w:space="0" w:color="auto"/>
              <w:bottom w:val="single" w:sz="4" w:space="0" w:color="auto"/>
              <w:right w:val="single" w:sz="4" w:space="0" w:color="auto"/>
            </w:tcBorders>
            <w:vAlign w:val="center"/>
          </w:tcPr>
          <w:p w14:paraId="5DD1FD5C" w14:textId="77777777" w:rsidR="00C22157" w:rsidRPr="004A321D" w:rsidRDefault="00C22157" w:rsidP="00D75116">
            <w:pPr>
              <w:overflowPunct/>
              <w:autoSpaceDE/>
              <w:autoSpaceDN/>
              <w:adjustRightInd/>
              <w:jc w:val="center"/>
              <w:textAlignment w:val="auto"/>
              <w:rPr>
                <w:rFonts w:ascii="Arial" w:hAnsi="Arial" w:cs="Arial"/>
                <w:sz w:val="24"/>
                <w:szCs w:val="24"/>
                <w:lang w:val="es-CO" w:eastAsia="es-CO"/>
              </w:rPr>
            </w:pPr>
            <w:r w:rsidRPr="004A321D">
              <w:rPr>
                <w:rFonts w:ascii="Arial" w:hAnsi="Arial" w:cs="Arial"/>
                <w:sz w:val="24"/>
                <w:szCs w:val="24"/>
                <w:lang w:val="es-CO" w:eastAsia="es-CO"/>
              </w:rPr>
              <w:t xml:space="preserve">Actividad a licenciar </w:t>
            </w:r>
            <w:r w:rsidRPr="004A321D">
              <w:rPr>
                <w:rFonts w:ascii="Arial" w:hAnsi="Arial" w:cs="Arial"/>
                <w:sz w:val="24"/>
                <w:szCs w:val="24"/>
                <w:vertAlign w:val="superscript"/>
                <w:lang w:val="es-CO" w:eastAsia="es-CO"/>
              </w:rPr>
              <w:t>***</w:t>
            </w:r>
          </w:p>
        </w:tc>
        <w:tc>
          <w:tcPr>
            <w:tcW w:w="2268" w:type="dxa"/>
            <w:tcBorders>
              <w:top w:val="single" w:sz="4" w:space="0" w:color="auto"/>
              <w:left w:val="single" w:sz="4" w:space="0" w:color="auto"/>
              <w:bottom w:val="single" w:sz="4" w:space="0" w:color="auto"/>
              <w:right w:val="single" w:sz="4" w:space="0" w:color="auto"/>
            </w:tcBorders>
            <w:vAlign w:val="center"/>
          </w:tcPr>
          <w:p w14:paraId="5BF19387" w14:textId="77777777" w:rsidR="00C22157" w:rsidRPr="00401E0A" w:rsidRDefault="00C22157" w:rsidP="00D75116">
            <w:pPr>
              <w:overflowPunct/>
              <w:autoSpaceDE/>
              <w:autoSpaceDN/>
              <w:adjustRightInd/>
              <w:jc w:val="center"/>
              <w:textAlignment w:val="auto"/>
              <w:rPr>
                <w:rFonts w:ascii="Arial" w:hAnsi="Arial" w:cs="Arial"/>
                <w:sz w:val="24"/>
                <w:szCs w:val="24"/>
                <w:lang w:val="es-CO" w:eastAsia="es-CO"/>
              </w:rPr>
            </w:pPr>
            <w:r w:rsidRPr="00401E0A">
              <w:rPr>
                <w:rFonts w:ascii="Arial" w:hAnsi="Arial" w:cs="Arial"/>
                <w:sz w:val="24"/>
                <w:szCs w:val="24"/>
                <w:lang w:val="es-CO" w:eastAsia="es-CO"/>
              </w:rPr>
              <w:t>Procesos y operaciones a implementar</w:t>
            </w:r>
          </w:p>
        </w:tc>
        <w:tc>
          <w:tcPr>
            <w:tcW w:w="2188" w:type="dxa"/>
            <w:tcBorders>
              <w:top w:val="single" w:sz="4" w:space="0" w:color="auto"/>
              <w:left w:val="single" w:sz="4" w:space="0" w:color="auto"/>
              <w:bottom w:val="single" w:sz="4" w:space="0" w:color="auto"/>
              <w:right w:val="single" w:sz="4" w:space="0" w:color="auto"/>
            </w:tcBorders>
            <w:vAlign w:val="center"/>
          </w:tcPr>
          <w:p w14:paraId="5DB58B77" w14:textId="77777777" w:rsidR="00C22157" w:rsidRPr="00C83EED" w:rsidRDefault="00C22157" w:rsidP="00D75116">
            <w:pPr>
              <w:overflowPunct/>
              <w:autoSpaceDE/>
              <w:autoSpaceDN/>
              <w:adjustRightInd/>
              <w:jc w:val="center"/>
              <w:textAlignment w:val="auto"/>
              <w:rPr>
                <w:rFonts w:ascii="Arial" w:hAnsi="Arial" w:cs="Arial"/>
                <w:sz w:val="24"/>
                <w:szCs w:val="24"/>
                <w:lang w:val="es-CO" w:eastAsia="es-CO"/>
              </w:rPr>
            </w:pPr>
            <w:r w:rsidRPr="00401E0A">
              <w:rPr>
                <w:rFonts w:ascii="Arial" w:hAnsi="Arial" w:cs="Arial"/>
                <w:sz w:val="24"/>
                <w:szCs w:val="24"/>
                <w:lang w:val="es-CO" w:eastAsia="es-CO"/>
              </w:rPr>
              <w:t>Tipo de tecnología a implementar</w:t>
            </w:r>
          </w:p>
        </w:tc>
      </w:tr>
      <w:tr w:rsidR="00C22157" w:rsidRPr="000943BF" w14:paraId="0692F1D0" w14:textId="77777777" w:rsidTr="00401E0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569CB493" w14:textId="77777777" w:rsidR="00C22157" w:rsidRPr="004A321D" w:rsidRDefault="00C22157" w:rsidP="00401E0A">
            <w:pPr>
              <w:overflowPunct/>
              <w:autoSpaceDE/>
              <w:autoSpaceDN/>
              <w:adjustRightInd/>
              <w:jc w:val="both"/>
              <w:textAlignment w:val="auto"/>
              <w:rPr>
                <w:rFonts w:ascii="Arial" w:hAnsi="Arial" w:cs="Arial"/>
                <w:sz w:val="24"/>
                <w:szCs w:val="24"/>
                <w:lang w:val="es-CO" w:eastAsia="es-CO"/>
              </w:rPr>
            </w:pPr>
            <w:r w:rsidRPr="004A321D">
              <w:rPr>
                <w:rFonts w:ascii="Arial" w:hAnsi="Arial" w:cs="Arial"/>
                <w:sz w:val="24"/>
                <w:szCs w:val="24"/>
                <w:lang w:val="es-CO" w:eastAsia="es-CO"/>
              </w:rPr>
              <w:t> </w:t>
            </w:r>
          </w:p>
        </w:tc>
        <w:tc>
          <w:tcPr>
            <w:tcW w:w="1174" w:type="dxa"/>
            <w:tcBorders>
              <w:top w:val="nil"/>
              <w:left w:val="nil"/>
              <w:bottom w:val="single" w:sz="4" w:space="0" w:color="auto"/>
              <w:right w:val="single" w:sz="4" w:space="0" w:color="auto"/>
            </w:tcBorders>
            <w:shd w:val="clear" w:color="auto" w:fill="auto"/>
            <w:vAlign w:val="center"/>
            <w:hideMark/>
          </w:tcPr>
          <w:p w14:paraId="54C86130" w14:textId="77777777" w:rsidR="00C22157" w:rsidRPr="00401E0A"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519" w:type="dxa"/>
            <w:tcBorders>
              <w:top w:val="nil"/>
              <w:left w:val="nil"/>
              <w:bottom w:val="single" w:sz="4" w:space="0" w:color="auto"/>
              <w:right w:val="single" w:sz="4" w:space="0" w:color="auto"/>
            </w:tcBorders>
            <w:shd w:val="clear" w:color="auto" w:fill="auto"/>
            <w:vAlign w:val="center"/>
            <w:hideMark/>
          </w:tcPr>
          <w:p w14:paraId="26455CF5"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442" w:type="dxa"/>
            <w:tcBorders>
              <w:top w:val="nil"/>
              <w:left w:val="nil"/>
              <w:bottom w:val="single" w:sz="4" w:space="0" w:color="auto"/>
              <w:right w:val="single" w:sz="4" w:space="0" w:color="auto"/>
            </w:tcBorders>
            <w:shd w:val="clear" w:color="auto" w:fill="auto"/>
            <w:vAlign w:val="center"/>
            <w:hideMark/>
          </w:tcPr>
          <w:p w14:paraId="4E0BF9C5"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C83EED">
              <w:rPr>
                <w:rFonts w:ascii="Arial" w:hAnsi="Arial" w:cs="Arial"/>
                <w:sz w:val="24"/>
                <w:szCs w:val="24"/>
                <w:lang w:val="es-CO" w:eastAsia="es-CO"/>
              </w:rPr>
              <w:t> </w:t>
            </w:r>
          </w:p>
        </w:tc>
        <w:tc>
          <w:tcPr>
            <w:tcW w:w="2551" w:type="dxa"/>
            <w:tcBorders>
              <w:top w:val="nil"/>
              <w:left w:val="nil"/>
              <w:bottom w:val="single" w:sz="4" w:space="0" w:color="auto"/>
              <w:right w:val="single" w:sz="4" w:space="0" w:color="auto"/>
            </w:tcBorders>
            <w:shd w:val="clear" w:color="auto" w:fill="auto"/>
            <w:noWrap/>
            <w:vAlign w:val="center"/>
            <w:hideMark/>
          </w:tcPr>
          <w:p w14:paraId="3C79E172" w14:textId="77777777" w:rsidR="00C22157" w:rsidRPr="00D06113" w:rsidRDefault="00C22157" w:rsidP="00401E0A">
            <w:pPr>
              <w:overflowPunct/>
              <w:autoSpaceDE/>
              <w:autoSpaceDN/>
              <w:adjustRightInd/>
              <w:jc w:val="both"/>
              <w:textAlignment w:val="auto"/>
              <w:rPr>
                <w:rFonts w:ascii="Arial" w:hAnsi="Arial" w:cs="Arial"/>
                <w:sz w:val="24"/>
                <w:szCs w:val="24"/>
                <w:lang w:val="es-CO" w:eastAsia="es-CO"/>
              </w:rPr>
            </w:pPr>
            <w:r w:rsidRPr="00D06113">
              <w:rPr>
                <w:rFonts w:ascii="Arial" w:hAnsi="Arial" w:cs="Arial"/>
                <w:sz w:val="24"/>
                <w:szCs w:val="24"/>
                <w:lang w:val="es-CO" w:eastAsia="es-CO"/>
              </w:rPr>
              <w:t> </w:t>
            </w:r>
          </w:p>
        </w:tc>
        <w:tc>
          <w:tcPr>
            <w:tcW w:w="1965" w:type="dxa"/>
            <w:tcBorders>
              <w:top w:val="nil"/>
              <w:left w:val="nil"/>
              <w:bottom w:val="single" w:sz="4" w:space="0" w:color="auto"/>
              <w:right w:val="single" w:sz="4" w:space="0" w:color="auto"/>
            </w:tcBorders>
            <w:vAlign w:val="center"/>
          </w:tcPr>
          <w:p w14:paraId="2ACA94F4"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268" w:type="dxa"/>
            <w:tcBorders>
              <w:top w:val="nil"/>
              <w:left w:val="nil"/>
              <w:bottom w:val="single" w:sz="4" w:space="0" w:color="auto"/>
              <w:right w:val="single" w:sz="4" w:space="0" w:color="auto"/>
            </w:tcBorders>
            <w:vAlign w:val="center"/>
          </w:tcPr>
          <w:p w14:paraId="38C11382"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188" w:type="dxa"/>
            <w:tcBorders>
              <w:top w:val="nil"/>
              <w:left w:val="nil"/>
              <w:bottom w:val="single" w:sz="4" w:space="0" w:color="auto"/>
              <w:right w:val="single" w:sz="4" w:space="0" w:color="auto"/>
            </w:tcBorders>
            <w:vAlign w:val="center"/>
          </w:tcPr>
          <w:p w14:paraId="621624E9"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r>
      <w:tr w:rsidR="00C22157" w:rsidRPr="000943BF" w14:paraId="4567F3F0" w14:textId="77777777" w:rsidTr="00401E0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E537302" w14:textId="77777777" w:rsidR="00C22157" w:rsidRPr="004A321D" w:rsidRDefault="00C22157" w:rsidP="00401E0A">
            <w:pPr>
              <w:overflowPunct/>
              <w:autoSpaceDE/>
              <w:autoSpaceDN/>
              <w:adjustRightInd/>
              <w:jc w:val="both"/>
              <w:textAlignment w:val="auto"/>
              <w:rPr>
                <w:rFonts w:ascii="Arial" w:hAnsi="Arial" w:cs="Arial"/>
                <w:sz w:val="24"/>
                <w:szCs w:val="24"/>
                <w:lang w:val="es-CO" w:eastAsia="es-CO"/>
              </w:rPr>
            </w:pPr>
            <w:r w:rsidRPr="004A321D">
              <w:rPr>
                <w:rFonts w:ascii="Arial" w:hAnsi="Arial" w:cs="Arial"/>
                <w:sz w:val="24"/>
                <w:szCs w:val="24"/>
                <w:lang w:val="es-CO" w:eastAsia="es-CO"/>
              </w:rPr>
              <w:t> </w:t>
            </w:r>
          </w:p>
        </w:tc>
        <w:tc>
          <w:tcPr>
            <w:tcW w:w="1174" w:type="dxa"/>
            <w:tcBorders>
              <w:top w:val="nil"/>
              <w:left w:val="nil"/>
              <w:bottom w:val="single" w:sz="4" w:space="0" w:color="auto"/>
              <w:right w:val="single" w:sz="4" w:space="0" w:color="auto"/>
            </w:tcBorders>
            <w:shd w:val="clear" w:color="auto" w:fill="auto"/>
            <w:noWrap/>
            <w:vAlign w:val="center"/>
            <w:hideMark/>
          </w:tcPr>
          <w:p w14:paraId="726FE146" w14:textId="77777777" w:rsidR="00C22157" w:rsidRPr="00401E0A"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519" w:type="dxa"/>
            <w:tcBorders>
              <w:top w:val="nil"/>
              <w:left w:val="nil"/>
              <w:bottom w:val="single" w:sz="4" w:space="0" w:color="auto"/>
              <w:right w:val="single" w:sz="4" w:space="0" w:color="auto"/>
            </w:tcBorders>
            <w:shd w:val="clear" w:color="auto" w:fill="auto"/>
            <w:noWrap/>
            <w:vAlign w:val="center"/>
            <w:hideMark/>
          </w:tcPr>
          <w:p w14:paraId="49223A8F"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442" w:type="dxa"/>
            <w:tcBorders>
              <w:top w:val="nil"/>
              <w:left w:val="nil"/>
              <w:bottom w:val="single" w:sz="4" w:space="0" w:color="auto"/>
              <w:right w:val="single" w:sz="4" w:space="0" w:color="auto"/>
            </w:tcBorders>
            <w:shd w:val="clear" w:color="auto" w:fill="auto"/>
            <w:noWrap/>
            <w:vAlign w:val="center"/>
            <w:hideMark/>
          </w:tcPr>
          <w:p w14:paraId="412D4ACE"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C83EED">
              <w:rPr>
                <w:rFonts w:ascii="Arial" w:hAnsi="Arial" w:cs="Arial"/>
                <w:sz w:val="24"/>
                <w:szCs w:val="24"/>
                <w:lang w:val="es-CO" w:eastAsia="es-CO"/>
              </w:rPr>
              <w:t> </w:t>
            </w:r>
          </w:p>
        </w:tc>
        <w:tc>
          <w:tcPr>
            <w:tcW w:w="2551" w:type="dxa"/>
            <w:tcBorders>
              <w:top w:val="nil"/>
              <w:left w:val="nil"/>
              <w:bottom w:val="single" w:sz="4" w:space="0" w:color="auto"/>
              <w:right w:val="single" w:sz="4" w:space="0" w:color="auto"/>
            </w:tcBorders>
            <w:shd w:val="clear" w:color="auto" w:fill="auto"/>
            <w:noWrap/>
            <w:vAlign w:val="center"/>
            <w:hideMark/>
          </w:tcPr>
          <w:p w14:paraId="019B85ED" w14:textId="77777777" w:rsidR="00C22157" w:rsidRPr="00D06113" w:rsidRDefault="00C22157" w:rsidP="00401E0A">
            <w:pPr>
              <w:overflowPunct/>
              <w:autoSpaceDE/>
              <w:autoSpaceDN/>
              <w:adjustRightInd/>
              <w:jc w:val="both"/>
              <w:textAlignment w:val="auto"/>
              <w:rPr>
                <w:rFonts w:ascii="Arial" w:hAnsi="Arial" w:cs="Arial"/>
                <w:sz w:val="24"/>
                <w:szCs w:val="24"/>
                <w:lang w:val="es-CO" w:eastAsia="es-CO"/>
              </w:rPr>
            </w:pPr>
            <w:r w:rsidRPr="00D06113">
              <w:rPr>
                <w:rFonts w:ascii="Arial" w:hAnsi="Arial" w:cs="Arial"/>
                <w:sz w:val="24"/>
                <w:szCs w:val="24"/>
                <w:lang w:val="es-CO" w:eastAsia="es-CO"/>
              </w:rPr>
              <w:t> </w:t>
            </w:r>
          </w:p>
        </w:tc>
        <w:tc>
          <w:tcPr>
            <w:tcW w:w="1965" w:type="dxa"/>
            <w:tcBorders>
              <w:top w:val="nil"/>
              <w:left w:val="nil"/>
              <w:bottom w:val="single" w:sz="4" w:space="0" w:color="auto"/>
              <w:right w:val="single" w:sz="4" w:space="0" w:color="auto"/>
            </w:tcBorders>
            <w:vAlign w:val="center"/>
          </w:tcPr>
          <w:p w14:paraId="466D7458"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268" w:type="dxa"/>
            <w:tcBorders>
              <w:top w:val="nil"/>
              <w:left w:val="nil"/>
              <w:bottom w:val="single" w:sz="4" w:space="0" w:color="auto"/>
              <w:right w:val="single" w:sz="4" w:space="0" w:color="auto"/>
            </w:tcBorders>
            <w:vAlign w:val="center"/>
          </w:tcPr>
          <w:p w14:paraId="701523FE"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188" w:type="dxa"/>
            <w:tcBorders>
              <w:top w:val="nil"/>
              <w:left w:val="nil"/>
              <w:bottom w:val="single" w:sz="4" w:space="0" w:color="auto"/>
              <w:right w:val="single" w:sz="4" w:space="0" w:color="auto"/>
            </w:tcBorders>
            <w:vAlign w:val="center"/>
          </w:tcPr>
          <w:p w14:paraId="7612AC46"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r>
      <w:tr w:rsidR="00C22157" w:rsidRPr="000943BF" w14:paraId="46B07A51" w14:textId="77777777" w:rsidTr="00401E0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4006176D" w14:textId="77777777" w:rsidR="00C22157" w:rsidRPr="004A321D" w:rsidRDefault="00C22157" w:rsidP="00401E0A">
            <w:pPr>
              <w:overflowPunct/>
              <w:autoSpaceDE/>
              <w:autoSpaceDN/>
              <w:adjustRightInd/>
              <w:jc w:val="both"/>
              <w:textAlignment w:val="auto"/>
              <w:rPr>
                <w:rFonts w:ascii="Arial" w:hAnsi="Arial" w:cs="Arial"/>
                <w:sz w:val="24"/>
                <w:szCs w:val="24"/>
                <w:lang w:val="es-CO" w:eastAsia="es-CO"/>
              </w:rPr>
            </w:pPr>
            <w:r w:rsidRPr="004A321D">
              <w:rPr>
                <w:rFonts w:ascii="Arial" w:hAnsi="Arial" w:cs="Arial"/>
                <w:sz w:val="24"/>
                <w:szCs w:val="24"/>
                <w:lang w:val="es-CO" w:eastAsia="es-CO"/>
              </w:rPr>
              <w:t> </w:t>
            </w:r>
          </w:p>
        </w:tc>
        <w:tc>
          <w:tcPr>
            <w:tcW w:w="1174" w:type="dxa"/>
            <w:tcBorders>
              <w:top w:val="nil"/>
              <w:left w:val="nil"/>
              <w:bottom w:val="single" w:sz="4" w:space="0" w:color="auto"/>
              <w:right w:val="single" w:sz="4" w:space="0" w:color="auto"/>
            </w:tcBorders>
            <w:shd w:val="clear" w:color="auto" w:fill="auto"/>
            <w:noWrap/>
            <w:vAlign w:val="center"/>
            <w:hideMark/>
          </w:tcPr>
          <w:p w14:paraId="44BD9740" w14:textId="77777777" w:rsidR="00C22157" w:rsidRPr="00401E0A"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519" w:type="dxa"/>
            <w:tcBorders>
              <w:top w:val="nil"/>
              <w:left w:val="nil"/>
              <w:bottom w:val="single" w:sz="4" w:space="0" w:color="auto"/>
              <w:right w:val="single" w:sz="4" w:space="0" w:color="auto"/>
            </w:tcBorders>
            <w:shd w:val="clear" w:color="auto" w:fill="auto"/>
            <w:noWrap/>
            <w:vAlign w:val="center"/>
            <w:hideMark/>
          </w:tcPr>
          <w:p w14:paraId="3860463F"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442" w:type="dxa"/>
            <w:tcBorders>
              <w:top w:val="nil"/>
              <w:left w:val="nil"/>
              <w:bottom w:val="single" w:sz="4" w:space="0" w:color="auto"/>
              <w:right w:val="single" w:sz="4" w:space="0" w:color="auto"/>
            </w:tcBorders>
            <w:shd w:val="clear" w:color="auto" w:fill="auto"/>
            <w:noWrap/>
            <w:vAlign w:val="center"/>
            <w:hideMark/>
          </w:tcPr>
          <w:p w14:paraId="6073AA1D"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C83EED">
              <w:rPr>
                <w:rFonts w:ascii="Arial" w:hAnsi="Arial" w:cs="Arial"/>
                <w:sz w:val="24"/>
                <w:szCs w:val="24"/>
                <w:lang w:val="es-CO" w:eastAsia="es-CO"/>
              </w:rPr>
              <w:t> </w:t>
            </w:r>
          </w:p>
        </w:tc>
        <w:tc>
          <w:tcPr>
            <w:tcW w:w="2551" w:type="dxa"/>
            <w:tcBorders>
              <w:top w:val="nil"/>
              <w:left w:val="nil"/>
              <w:bottom w:val="single" w:sz="4" w:space="0" w:color="auto"/>
              <w:right w:val="single" w:sz="4" w:space="0" w:color="auto"/>
            </w:tcBorders>
            <w:shd w:val="clear" w:color="auto" w:fill="auto"/>
            <w:noWrap/>
            <w:vAlign w:val="center"/>
            <w:hideMark/>
          </w:tcPr>
          <w:p w14:paraId="50520276" w14:textId="77777777" w:rsidR="00C22157" w:rsidRPr="00D06113" w:rsidRDefault="00C22157" w:rsidP="00401E0A">
            <w:pPr>
              <w:overflowPunct/>
              <w:autoSpaceDE/>
              <w:autoSpaceDN/>
              <w:adjustRightInd/>
              <w:jc w:val="both"/>
              <w:textAlignment w:val="auto"/>
              <w:rPr>
                <w:rFonts w:ascii="Arial" w:hAnsi="Arial" w:cs="Arial"/>
                <w:sz w:val="24"/>
                <w:szCs w:val="24"/>
                <w:lang w:val="es-CO" w:eastAsia="es-CO"/>
              </w:rPr>
            </w:pPr>
            <w:r w:rsidRPr="00D06113">
              <w:rPr>
                <w:rFonts w:ascii="Arial" w:hAnsi="Arial" w:cs="Arial"/>
                <w:sz w:val="24"/>
                <w:szCs w:val="24"/>
                <w:lang w:val="es-CO" w:eastAsia="es-CO"/>
              </w:rPr>
              <w:t> </w:t>
            </w:r>
          </w:p>
        </w:tc>
        <w:tc>
          <w:tcPr>
            <w:tcW w:w="1965" w:type="dxa"/>
            <w:tcBorders>
              <w:top w:val="nil"/>
              <w:left w:val="nil"/>
              <w:bottom w:val="single" w:sz="4" w:space="0" w:color="auto"/>
              <w:right w:val="single" w:sz="4" w:space="0" w:color="auto"/>
            </w:tcBorders>
            <w:vAlign w:val="center"/>
          </w:tcPr>
          <w:p w14:paraId="7535403B"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268" w:type="dxa"/>
            <w:tcBorders>
              <w:top w:val="nil"/>
              <w:left w:val="nil"/>
              <w:bottom w:val="single" w:sz="4" w:space="0" w:color="auto"/>
              <w:right w:val="single" w:sz="4" w:space="0" w:color="auto"/>
            </w:tcBorders>
            <w:vAlign w:val="center"/>
          </w:tcPr>
          <w:p w14:paraId="16EE0FB2"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188" w:type="dxa"/>
            <w:tcBorders>
              <w:top w:val="nil"/>
              <w:left w:val="nil"/>
              <w:bottom w:val="single" w:sz="4" w:space="0" w:color="auto"/>
              <w:right w:val="single" w:sz="4" w:space="0" w:color="auto"/>
            </w:tcBorders>
            <w:vAlign w:val="center"/>
          </w:tcPr>
          <w:p w14:paraId="45DCE7AC"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r>
      <w:tr w:rsidR="00C22157" w:rsidRPr="000943BF" w14:paraId="7426EEDE" w14:textId="77777777" w:rsidTr="00401E0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7B513E2E" w14:textId="77777777" w:rsidR="00C22157" w:rsidRPr="004A321D" w:rsidRDefault="00C22157" w:rsidP="00401E0A">
            <w:pPr>
              <w:overflowPunct/>
              <w:autoSpaceDE/>
              <w:autoSpaceDN/>
              <w:adjustRightInd/>
              <w:jc w:val="both"/>
              <w:textAlignment w:val="auto"/>
              <w:rPr>
                <w:rFonts w:ascii="Arial" w:hAnsi="Arial" w:cs="Arial"/>
                <w:sz w:val="24"/>
                <w:szCs w:val="24"/>
                <w:lang w:val="es-CO" w:eastAsia="es-CO"/>
              </w:rPr>
            </w:pPr>
            <w:r w:rsidRPr="004A321D">
              <w:rPr>
                <w:rFonts w:ascii="Arial" w:hAnsi="Arial" w:cs="Arial"/>
                <w:sz w:val="24"/>
                <w:szCs w:val="24"/>
                <w:lang w:val="es-CO" w:eastAsia="es-CO"/>
              </w:rPr>
              <w:t> </w:t>
            </w:r>
          </w:p>
        </w:tc>
        <w:tc>
          <w:tcPr>
            <w:tcW w:w="1174" w:type="dxa"/>
            <w:tcBorders>
              <w:top w:val="nil"/>
              <w:left w:val="nil"/>
              <w:bottom w:val="single" w:sz="4" w:space="0" w:color="auto"/>
              <w:right w:val="single" w:sz="4" w:space="0" w:color="auto"/>
            </w:tcBorders>
            <w:shd w:val="clear" w:color="auto" w:fill="auto"/>
            <w:noWrap/>
            <w:vAlign w:val="center"/>
            <w:hideMark/>
          </w:tcPr>
          <w:p w14:paraId="76CB52DC" w14:textId="77777777" w:rsidR="00C22157" w:rsidRPr="00401E0A"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519" w:type="dxa"/>
            <w:tcBorders>
              <w:top w:val="nil"/>
              <w:left w:val="nil"/>
              <w:bottom w:val="single" w:sz="4" w:space="0" w:color="auto"/>
              <w:right w:val="single" w:sz="4" w:space="0" w:color="auto"/>
            </w:tcBorders>
            <w:shd w:val="clear" w:color="auto" w:fill="auto"/>
            <w:noWrap/>
            <w:vAlign w:val="center"/>
            <w:hideMark/>
          </w:tcPr>
          <w:p w14:paraId="7136AE57"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442" w:type="dxa"/>
            <w:tcBorders>
              <w:top w:val="nil"/>
              <w:left w:val="nil"/>
              <w:bottom w:val="single" w:sz="4" w:space="0" w:color="auto"/>
              <w:right w:val="single" w:sz="4" w:space="0" w:color="auto"/>
            </w:tcBorders>
            <w:shd w:val="clear" w:color="auto" w:fill="auto"/>
            <w:noWrap/>
            <w:vAlign w:val="center"/>
            <w:hideMark/>
          </w:tcPr>
          <w:p w14:paraId="59CB3983"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C83EED">
              <w:rPr>
                <w:rFonts w:ascii="Arial" w:hAnsi="Arial" w:cs="Arial"/>
                <w:sz w:val="24"/>
                <w:szCs w:val="24"/>
                <w:lang w:val="es-CO" w:eastAsia="es-CO"/>
              </w:rPr>
              <w:t> </w:t>
            </w:r>
          </w:p>
        </w:tc>
        <w:tc>
          <w:tcPr>
            <w:tcW w:w="2551" w:type="dxa"/>
            <w:tcBorders>
              <w:top w:val="nil"/>
              <w:left w:val="nil"/>
              <w:bottom w:val="single" w:sz="4" w:space="0" w:color="auto"/>
              <w:right w:val="single" w:sz="4" w:space="0" w:color="auto"/>
            </w:tcBorders>
            <w:shd w:val="clear" w:color="auto" w:fill="auto"/>
            <w:noWrap/>
            <w:vAlign w:val="center"/>
            <w:hideMark/>
          </w:tcPr>
          <w:p w14:paraId="646A44CF" w14:textId="77777777" w:rsidR="00C22157" w:rsidRPr="00D06113" w:rsidRDefault="00C22157" w:rsidP="00401E0A">
            <w:pPr>
              <w:overflowPunct/>
              <w:autoSpaceDE/>
              <w:autoSpaceDN/>
              <w:adjustRightInd/>
              <w:jc w:val="both"/>
              <w:textAlignment w:val="auto"/>
              <w:rPr>
                <w:rFonts w:ascii="Arial" w:hAnsi="Arial" w:cs="Arial"/>
                <w:sz w:val="24"/>
                <w:szCs w:val="24"/>
                <w:lang w:val="es-CO" w:eastAsia="es-CO"/>
              </w:rPr>
            </w:pPr>
            <w:r w:rsidRPr="00D06113">
              <w:rPr>
                <w:rFonts w:ascii="Arial" w:hAnsi="Arial" w:cs="Arial"/>
                <w:sz w:val="24"/>
                <w:szCs w:val="24"/>
                <w:lang w:val="es-CO" w:eastAsia="es-CO"/>
              </w:rPr>
              <w:t> </w:t>
            </w:r>
          </w:p>
        </w:tc>
        <w:tc>
          <w:tcPr>
            <w:tcW w:w="1965" w:type="dxa"/>
            <w:tcBorders>
              <w:top w:val="nil"/>
              <w:left w:val="nil"/>
              <w:bottom w:val="single" w:sz="4" w:space="0" w:color="auto"/>
              <w:right w:val="single" w:sz="4" w:space="0" w:color="auto"/>
            </w:tcBorders>
            <w:vAlign w:val="center"/>
          </w:tcPr>
          <w:p w14:paraId="5BDE9A74"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268" w:type="dxa"/>
            <w:tcBorders>
              <w:top w:val="nil"/>
              <w:left w:val="nil"/>
              <w:bottom w:val="single" w:sz="4" w:space="0" w:color="auto"/>
              <w:right w:val="single" w:sz="4" w:space="0" w:color="auto"/>
            </w:tcBorders>
            <w:vAlign w:val="center"/>
          </w:tcPr>
          <w:p w14:paraId="05D84B81"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188" w:type="dxa"/>
            <w:tcBorders>
              <w:top w:val="nil"/>
              <w:left w:val="nil"/>
              <w:bottom w:val="single" w:sz="4" w:space="0" w:color="auto"/>
              <w:right w:val="single" w:sz="4" w:space="0" w:color="auto"/>
            </w:tcBorders>
            <w:vAlign w:val="center"/>
          </w:tcPr>
          <w:p w14:paraId="55D554E6"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r>
      <w:tr w:rsidR="00C22157" w:rsidRPr="000943BF" w14:paraId="648E21CA" w14:textId="77777777" w:rsidTr="00401E0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14A6A965" w14:textId="77777777" w:rsidR="00C22157" w:rsidRPr="004A321D" w:rsidRDefault="00C22157" w:rsidP="00401E0A">
            <w:pPr>
              <w:overflowPunct/>
              <w:autoSpaceDE/>
              <w:autoSpaceDN/>
              <w:adjustRightInd/>
              <w:jc w:val="both"/>
              <w:textAlignment w:val="auto"/>
              <w:rPr>
                <w:rFonts w:ascii="Arial" w:hAnsi="Arial" w:cs="Arial"/>
                <w:sz w:val="24"/>
                <w:szCs w:val="24"/>
                <w:lang w:val="es-CO" w:eastAsia="es-CO"/>
              </w:rPr>
            </w:pPr>
            <w:r w:rsidRPr="004A321D">
              <w:rPr>
                <w:rFonts w:ascii="Arial" w:hAnsi="Arial" w:cs="Arial"/>
                <w:sz w:val="24"/>
                <w:szCs w:val="24"/>
                <w:lang w:val="es-CO" w:eastAsia="es-CO"/>
              </w:rPr>
              <w:t> </w:t>
            </w:r>
          </w:p>
        </w:tc>
        <w:tc>
          <w:tcPr>
            <w:tcW w:w="1174" w:type="dxa"/>
            <w:tcBorders>
              <w:top w:val="nil"/>
              <w:left w:val="nil"/>
              <w:bottom w:val="single" w:sz="4" w:space="0" w:color="auto"/>
              <w:right w:val="single" w:sz="4" w:space="0" w:color="auto"/>
            </w:tcBorders>
            <w:shd w:val="clear" w:color="auto" w:fill="auto"/>
            <w:noWrap/>
            <w:vAlign w:val="center"/>
            <w:hideMark/>
          </w:tcPr>
          <w:p w14:paraId="58BD4D26" w14:textId="77777777" w:rsidR="00C22157" w:rsidRPr="00401E0A"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519" w:type="dxa"/>
            <w:tcBorders>
              <w:top w:val="nil"/>
              <w:left w:val="nil"/>
              <w:bottom w:val="single" w:sz="4" w:space="0" w:color="auto"/>
              <w:right w:val="single" w:sz="4" w:space="0" w:color="auto"/>
            </w:tcBorders>
            <w:shd w:val="clear" w:color="auto" w:fill="auto"/>
            <w:noWrap/>
            <w:vAlign w:val="center"/>
            <w:hideMark/>
          </w:tcPr>
          <w:p w14:paraId="71459341"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442" w:type="dxa"/>
            <w:tcBorders>
              <w:top w:val="nil"/>
              <w:left w:val="nil"/>
              <w:bottom w:val="single" w:sz="4" w:space="0" w:color="auto"/>
              <w:right w:val="single" w:sz="4" w:space="0" w:color="auto"/>
            </w:tcBorders>
            <w:shd w:val="clear" w:color="auto" w:fill="auto"/>
            <w:noWrap/>
            <w:vAlign w:val="center"/>
            <w:hideMark/>
          </w:tcPr>
          <w:p w14:paraId="152F0666"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C83EED">
              <w:rPr>
                <w:rFonts w:ascii="Arial" w:hAnsi="Arial" w:cs="Arial"/>
                <w:sz w:val="24"/>
                <w:szCs w:val="24"/>
                <w:lang w:val="es-CO" w:eastAsia="es-CO"/>
              </w:rPr>
              <w:t> </w:t>
            </w:r>
          </w:p>
        </w:tc>
        <w:tc>
          <w:tcPr>
            <w:tcW w:w="2551" w:type="dxa"/>
            <w:tcBorders>
              <w:top w:val="nil"/>
              <w:left w:val="nil"/>
              <w:bottom w:val="single" w:sz="4" w:space="0" w:color="auto"/>
              <w:right w:val="single" w:sz="4" w:space="0" w:color="auto"/>
            </w:tcBorders>
            <w:shd w:val="clear" w:color="auto" w:fill="auto"/>
            <w:noWrap/>
            <w:vAlign w:val="center"/>
            <w:hideMark/>
          </w:tcPr>
          <w:p w14:paraId="48152C2E" w14:textId="77777777" w:rsidR="00C22157" w:rsidRPr="00D06113" w:rsidRDefault="00C22157" w:rsidP="00401E0A">
            <w:pPr>
              <w:overflowPunct/>
              <w:autoSpaceDE/>
              <w:autoSpaceDN/>
              <w:adjustRightInd/>
              <w:jc w:val="both"/>
              <w:textAlignment w:val="auto"/>
              <w:rPr>
                <w:rFonts w:ascii="Arial" w:hAnsi="Arial" w:cs="Arial"/>
                <w:sz w:val="24"/>
                <w:szCs w:val="24"/>
                <w:lang w:val="es-CO" w:eastAsia="es-CO"/>
              </w:rPr>
            </w:pPr>
            <w:r w:rsidRPr="00D06113">
              <w:rPr>
                <w:rFonts w:ascii="Arial" w:hAnsi="Arial" w:cs="Arial"/>
                <w:sz w:val="24"/>
                <w:szCs w:val="24"/>
                <w:lang w:val="es-CO" w:eastAsia="es-CO"/>
              </w:rPr>
              <w:t> </w:t>
            </w:r>
          </w:p>
        </w:tc>
        <w:tc>
          <w:tcPr>
            <w:tcW w:w="1965" w:type="dxa"/>
            <w:tcBorders>
              <w:top w:val="nil"/>
              <w:left w:val="nil"/>
              <w:bottom w:val="single" w:sz="4" w:space="0" w:color="auto"/>
              <w:right w:val="single" w:sz="4" w:space="0" w:color="auto"/>
            </w:tcBorders>
            <w:vAlign w:val="center"/>
          </w:tcPr>
          <w:p w14:paraId="6F4CB23B"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268" w:type="dxa"/>
            <w:tcBorders>
              <w:top w:val="nil"/>
              <w:left w:val="nil"/>
              <w:bottom w:val="single" w:sz="4" w:space="0" w:color="auto"/>
              <w:right w:val="single" w:sz="4" w:space="0" w:color="auto"/>
            </w:tcBorders>
            <w:vAlign w:val="center"/>
          </w:tcPr>
          <w:p w14:paraId="6C5E733F"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188" w:type="dxa"/>
            <w:tcBorders>
              <w:top w:val="nil"/>
              <w:left w:val="nil"/>
              <w:bottom w:val="single" w:sz="4" w:space="0" w:color="auto"/>
              <w:right w:val="single" w:sz="4" w:space="0" w:color="auto"/>
            </w:tcBorders>
            <w:vAlign w:val="center"/>
          </w:tcPr>
          <w:p w14:paraId="7E7834CA"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r>
      <w:tr w:rsidR="00C22157" w:rsidRPr="000943BF" w14:paraId="173D8747" w14:textId="77777777" w:rsidTr="00401E0A">
        <w:trPr>
          <w:trHeight w:val="300"/>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14:paraId="3BB33EB0" w14:textId="77777777" w:rsidR="00C22157" w:rsidRPr="004A321D" w:rsidRDefault="00C22157" w:rsidP="00401E0A">
            <w:pPr>
              <w:overflowPunct/>
              <w:autoSpaceDE/>
              <w:autoSpaceDN/>
              <w:adjustRightInd/>
              <w:jc w:val="both"/>
              <w:textAlignment w:val="auto"/>
              <w:rPr>
                <w:rFonts w:ascii="Arial" w:hAnsi="Arial" w:cs="Arial"/>
                <w:sz w:val="24"/>
                <w:szCs w:val="24"/>
                <w:lang w:val="es-CO" w:eastAsia="es-CO"/>
              </w:rPr>
            </w:pPr>
            <w:r w:rsidRPr="004A321D">
              <w:rPr>
                <w:rFonts w:ascii="Arial" w:hAnsi="Arial" w:cs="Arial"/>
                <w:sz w:val="24"/>
                <w:szCs w:val="24"/>
                <w:lang w:val="es-CO" w:eastAsia="es-CO"/>
              </w:rPr>
              <w:t> </w:t>
            </w:r>
          </w:p>
        </w:tc>
        <w:tc>
          <w:tcPr>
            <w:tcW w:w="1174" w:type="dxa"/>
            <w:tcBorders>
              <w:top w:val="nil"/>
              <w:left w:val="nil"/>
              <w:bottom w:val="single" w:sz="4" w:space="0" w:color="auto"/>
              <w:right w:val="single" w:sz="4" w:space="0" w:color="auto"/>
            </w:tcBorders>
            <w:shd w:val="clear" w:color="auto" w:fill="auto"/>
            <w:noWrap/>
            <w:vAlign w:val="center"/>
            <w:hideMark/>
          </w:tcPr>
          <w:p w14:paraId="6678CCE3" w14:textId="77777777" w:rsidR="00C22157" w:rsidRPr="00401E0A"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519" w:type="dxa"/>
            <w:tcBorders>
              <w:top w:val="nil"/>
              <w:left w:val="nil"/>
              <w:bottom w:val="single" w:sz="4" w:space="0" w:color="auto"/>
              <w:right w:val="single" w:sz="4" w:space="0" w:color="auto"/>
            </w:tcBorders>
            <w:shd w:val="clear" w:color="auto" w:fill="auto"/>
            <w:noWrap/>
            <w:vAlign w:val="center"/>
            <w:hideMark/>
          </w:tcPr>
          <w:p w14:paraId="43591055"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401E0A">
              <w:rPr>
                <w:rFonts w:ascii="Arial" w:hAnsi="Arial" w:cs="Arial"/>
                <w:sz w:val="24"/>
                <w:szCs w:val="24"/>
                <w:lang w:val="es-CO" w:eastAsia="es-CO"/>
              </w:rPr>
              <w:t> </w:t>
            </w:r>
          </w:p>
        </w:tc>
        <w:tc>
          <w:tcPr>
            <w:tcW w:w="1442" w:type="dxa"/>
            <w:tcBorders>
              <w:top w:val="nil"/>
              <w:left w:val="nil"/>
              <w:bottom w:val="single" w:sz="4" w:space="0" w:color="auto"/>
              <w:right w:val="single" w:sz="4" w:space="0" w:color="auto"/>
            </w:tcBorders>
            <w:shd w:val="clear" w:color="auto" w:fill="auto"/>
            <w:noWrap/>
            <w:vAlign w:val="center"/>
            <w:hideMark/>
          </w:tcPr>
          <w:p w14:paraId="4AD46DFC" w14:textId="77777777" w:rsidR="00C22157" w:rsidRPr="00C83EED" w:rsidRDefault="00C22157" w:rsidP="00401E0A">
            <w:pPr>
              <w:overflowPunct/>
              <w:autoSpaceDE/>
              <w:autoSpaceDN/>
              <w:adjustRightInd/>
              <w:jc w:val="both"/>
              <w:textAlignment w:val="auto"/>
              <w:rPr>
                <w:rFonts w:ascii="Arial" w:hAnsi="Arial" w:cs="Arial"/>
                <w:sz w:val="24"/>
                <w:szCs w:val="24"/>
                <w:lang w:val="es-CO" w:eastAsia="es-CO"/>
              </w:rPr>
            </w:pPr>
            <w:r w:rsidRPr="00C83EED">
              <w:rPr>
                <w:rFonts w:ascii="Arial" w:hAnsi="Arial" w:cs="Arial"/>
                <w:sz w:val="24"/>
                <w:szCs w:val="24"/>
                <w:lang w:val="es-CO" w:eastAsia="es-CO"/>
              </w:rPr>
              <w:t> </w:t>
            </w:r>
          </w:p>
        </w:tc>
        <w:tc>
          <w:tcPr>
            <w:tcW w:w="2551" w:type="dxa"/>
            <w:tcBorders>
              <w:top w:val="nil"/>
              <w:left w:val="nil"/>
              <w:bottom w:val="single" w:sz="4" w:space="0" w:color="auto"/>
              <w:right w:val="single" w:sz="4" w:space="0" w:color="auto"/>
            </w:tcBorders>
            <w:shd w:val="clear" w:color="auto" w:fill="auto"/>
            <w:noWrap/>
            <w:vAlign w:val="center"/>
            <w:hideMark/>
          </w:tcPr>
          <w:p w14:paraId="528C45F8" w14:textId="77777777" w:rsidR="00C22157" w:rsidRPr="00D06113" w:rsidRDefault="00C22157" w:rsidP="00401E0A">
            <w:pPr>
              <w:overflowPunct/>
              <w:autoSpaceDE/>
              <w:autoSpaceDN/>
              <w:adjustRightInd/>
              <w:jc w:val="both"/>
              <w:textAlignment w:val="auto"/>
              <w:rPr>
                <w:rFonts w:ascii="Arial" w:hAnsi="Arial" w:cs="Arial"/>
                <w:sz w:val="24"/>
                <w:szCs w:val="24"/>
                <w:lang w:val="es-CO" w:eastAsia="es-CO"/>
              </w:rPr>
            </w:pPr>
            <w:r w:rsidRPr="00D06113">
              <w:rPr>
                <w:rFonts w:ascii="Arial" w:hAnsi="Arial" w:cs="Arial"/>
                <w:sz w:val="24"/>
                <w:szCs w:val="24"/>
                <w:lang w:val="es-CO" w:eastAsia="es-CO"/>
              </w:rPr>
              <w:t> </w:t>
            </w:r>
          </w:p>
        </w:tc>
        <w:tc>
          <w:tcPr>
            <w:tcW w:w="1965" w:type="dxa"/>
            <w:tcBorders>
              <w:top w:val="nil"/>
              <w:left w:val="nil"/>
              <w:bottom w:val="single" w:sz="4" w:space="0" w:color="auto"/>
              <w:right w:val="single" w:sz="4" w:space="0" w:color="auto"/>
            </w:tcBorders>
            <w:vAlign w:val="center"/>
          </w:tcPr>
          <w:p w14:paraId="6A652ABC"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268" w:type="dxa"/>
            <w:tcBorders>
              <w:top w:val="nil"/>
              <w:left w:val="nil"/>
              <w:bottom w:val="single" w:sz="4" w:space="0" w:color="auto"/>
              <w:right w:val="single" w:sz="4" w:space="0" w:color="auto"/>
            </w:tcBorders>
            <w:vAlign w:val="center"/>
          </w:tcPr>
          <w:p w14:paraId="462560DD"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c>
          <w:tcPr>
            <w:tcW w:w="2188" w:type="dxa"/>
            <w:tcBorders>
              <w:top w:val="nil"/>
              <w:left w:val="nil"/>
              <w:bottom w:val="single" w:sz="4" w:space="0" w:color="auto"/>
              <w:right w:val="single" w:sz="4" w:space="0" w:color="auto"/>
            </w:tcBorders>
            <w:vAlign w:val="center"/>
          </w:tcPr>
          <w:p w14:paraId="2301CDB6" w14:textId="77777777" w:rsidR="00C22157" w:rsidRPr="000943BF" w:rsidRDefault="00C22157" w:rsidP="00401E0A">
            <w:pPr>
              <w:overflowPunct/>
              <w:autoSpaceDE/>
              <w:autoSpaceDN/>
              <w:adjustRightInd/>
              <w:jc w:val="both"/>
              <w:textAlignment w:val="auto"/>
              <w:rPr>
                <w:rFonts w:ascii="Arial" w:hAnsi="Arial" w:cs="Arial"/>
                <w:b/>
                <w:color w:val="000000"/>
                <w:sz w:val="24"/>
                <w:szCs w:val="24"/>
                <w:lang w:val="es-CO" w:eastAsia="es-CO"/>
              </w:rPr>
            </w:pPr>
          </w:p>
        </w:tc>
      </w:tr>
    </w:tbl>
    <w:p w14:paraId="4DFFE80A" w14:textId="77777777" w:rsidR="00C22157" w:rsidRPr="000943BF" w:rsidRDefault="00C22157" w:rsidP="00C22157">
      <w:pPr>
        <w:overflowPunct/>
        <w:autoSpaceDE/>
        <w:autoSpaceDN/>
        <w:adjustRightInd/>
        <w:jc w:val="both"/>
        <w:textAlignment w:val="auto"/>
        <w:rPr>
          <w:rFonts w:ascii="Arial" w:hAnsi="Arial"/>
          <w:lang w:val="es-CO" w:eastAsia="ja-JP"/>
        </w:rPr>
      </w:pPr>
      <w:r w:rsidRPr="000943BF">
        <w:rPr>
          <w:rFonts w:ascii="Arial" w:hAnsi="Arial"/>
          <w:lang w:val="es-CO" w:eastAsia="ja-JP"/>
        </w:rPr>
        <w:t>* Este corresponde al número presentado en el Anexo I de los presente términos de referencia.</w:t>
      </w:r>
    </w:p>
    <w:p w14:paraId="6D75B088" w14:textId="77777777" w:rsidR="00C22157" w:rsidRPr="000943BF" w:rsidRDefault="00C22157" w:rsidP="00C22157">
      <w:pPr>
        <w:overflowPunct/>
        <w:autoSpaceDE/>
        <w:autoSpaceDN/>
        <w:adjustRightInd/>
        <w:jc w:val="both"/>
        <w:textAlignment w:val="auto"/>
        <w:rPr>
          <w:rFonts w:ascii="Arial" w:hAnsi="Arial"/>
          <w:lang w:val="es-CO" w:eastAsia="ja-JP"/>
        </w:rPr>
      </w:pPr>
      <w:r w:rsidRPr="000943BF">
        <w:rPr>
          <w:rFonts w:ascii="Arial" w:hAnsi="Arial"/>
          <w:lang w:val="es-CO" w:eastAsia="ja-JP"/>
        </w:rPr>
        <w:t>** Tomar como guía la tabla 2 de los presentes términos de referencia.</w:t>
      </w:r>
    </w:p>
    <w:p w14:paraId="570236A2" w14:textId="44126631" w:rsidR="00C22157" w:rsidRDefault="00C22157" w:rsidP="00C22157">
      <w:pPr>
        <w:overflowPunct/>
        <w:autoSpaceDE/>
        <w:autoSpaceDN/>
        <w:adjustRightInd/>
        <w:jc w:val="both"/>
        <w:textAlignment w:val="auto"/>
        <w:rPr>
          <w:rFonts w:ascii="Arial" w:hAnsi="Arial"/>
          <w:lang w:val="es-CO" w:eastAsia="ja-JP"/>
        </w:rPr>
      </w:pPr>
      <w:r w:rsidRPr="000943BF">
        <w:rPr>
          <w:rFonts w:ascii="Arial" w:hAnsi="Arial"/>
          <w:lang w:val="es-CO" w:eastAsia="ja-JP"/>
        </w:rPr>
        <w:t>*** Diligencie: almacenamiento, tratamiento, aprovechamiento (recuperación/reciclado), o la agregación de actividades según aplique.</w:t>
      </w:r>
    </w:p>
    <w:p w14:paraId="10E73DFF" w14:textId="77777777" w:rsidR="0026572C" w:rsidRPr="000C0F3E" w:rsidRDefault="0026572C" w:rsidP="00C22157">
      <w:pPr>
        <w:overflowPunct/>
        <w:autoSpaceDE/>
        <w:autoSpaceDN/>
        <w:adjustRightInd/>
        <w:jc w:val="both"/>
        <w:textAlignment w:val="auto"/>
        <w:rPr>
          <w:rFonts w:ascii="Arial" w:hAnsi="Arial"/>
          <w:sz w:val="24"/>
          <w:lang w:val="es-CO" w:eastAsia="ja-JP"/>
        </w:rPr>
      </w:pPr>
    </w:p>
    <w:p w14:paraId="03EE1545" w14:textId="732CD94F" w:rsidR="00C22157" w:rsidRPr="000C0F3E" w:rsidRDefault="00C22157" w:rsidP="000C0F3E">
      <w:pPr>
        <w:overflowPunct/>
        <w:autoSpaceDE/>
        <w:autoSpaceDN/>
        <w:adjustRightInd/>
        <w:jc w:val="both"/>
        <w:textAlignment w:val="auto"/>
        <w:rPr>
          <w:rFonts w:ascii="Arial" w:hAnsi="Arial" w:cs="Arial"/>
          <w:sz w:val="24"/>
          <w:szCs w:val="24"/>
          <w:lang w:val="es-CO"/>
        </w:rPr>
        <w:sectPr w:rsidR="00C22157" w:rsidRPr="000C0F3E" w:rsidSect="008E037F">
          <w:headerReference w:type="even" r:id="rId20"/>
          <w:headerReference w:type="default" r:id="rId21"/>
          <w:headerReference w:type="first" r:id="rId22"/>
          <w:endnotePr>
            <w:numFmt w:val="decimal"/>
          </w:endnotePr>
          <w:pgSz w:w="15842" w:h="12242" w:orient="landscape" w:code="1"/>
          <w:pgMar w:top="1701" w:right="1701" w:bottom="1701" w:left="1701" w:header="1134" w:footer="1418" w:gutter="0"/>
          <w:pgNumType w:start="37"/>
          <w:cols w:space="720"/>
          <w:noEndnote/>
          <w:docGrid w:linePitch="299"/>
        </w:sectPr>
      </w:pPr>
    </w:p>
    <w:p w14:paraId="5B155C55" w14:textId="77777777" w:rsidR="000C0F3E" w:rsidRPr="00D12BDC" w:rsidRDefault="000C0F3E" w:rsidP="003A0877">
      <w:pPr>
        <w:overflowPunct/>
        <w:autoSpaceDE/>
        <w:autoSpaceDN/>
        <w:adjustRightInd/>
        <w:textAlignment w:val="auto"/>
        <w:rPr>
          <w:rFonts w:ascii="Arial" w:hAnsi="Arial" w:cs="Arial"/>
          <w:b/>
          <w:sz w:val="24"/>
          <w:szCs w:val="24"/>
          <w:lang w:val="es-CO"/>
        </w:rPr>
      </w:pPr>
    </w:p>
    <w:sectPr w:rsidR="000C0F3E" w:rsidRPr="00D12BDC" w:rsidSect="0089406E">
      <w:endnotePr>
        <w:numFmt w:val="decimal"/>
      </w:endnotePr>
      <w:pgSz w:w="12240" w:h="15840" w:code="1"/>
      <w:pgMar w:top="1701" w:right="1701" w:bottom="1701" w:left="1985" w:header="1134" w:footer="1009"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9DF8BD" w14:textId="77777777" w:rsidR="0069356A" w:rsidRDefault="0069356A">
      <w:r>
        <w:separator/>
      </w:r>
    </w:p>
  </w:endnote>
  <w:endnote w:type="continuationSeparator" w:id="0">
    <w:p w14:paraId="52437713" w14:textId="77777777" w:rsidR="0069356A" w:rsidRDefault="0069356A">
      <w:r>
        <w:continuationSeparator/>
      </w:r>
    </w:p>
  </w:endnote>
  <w:endnote w:type="continuationNotice" w:id="1">
    <w:p w14:paraId="72110FB8" w14:textId="77777777" w:rsidR="0069356A" w:rsidRDefault="00693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Genev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Bold">
    <w:altName w:val="Cambria"/>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PNDKN T+ Myriad Pro">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87ADC" w14:textId="77777777" w:rsidR="00A45B22" w:rsidRDefault="00A45B22" w:rsidP="00FD3351">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3CDF4EF" w14:textId="77777777" w:rsidR="00A45B22" w:rsidRDefault="00A45B22" w:rsidP="00AB3956">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A1250" w14:textId="1AFF0560" w:rsidR="00A45B22" w:rsidRPr="00271210" w:rsidRDefault="00A45B22" w:rsidP="00792024">
    <w:pPr>
      <w:pStyle w:val="Piedepgina"/>
      <w:pBdr>
        <w:top w:val="single" w:sz="4" w:space="1" w:color="auto"/>
      </w:pBdr>
      <w:tabs>
        <w:tab w:val="clear" w:pos="4419"/>
        <w:tab w:val="clear" w:pos="8838"/>
        <w:tab w:val="center" w:pos="12333"/>
      </w:tabs>
      <w:jc w:val="both"/>
      <w:rPr>
        <w:rFonts w:ascii="Arial" w:hAnsi="Arial" w:cs="Arial"/>
      </w:rPr>
    </w:pPr>
    <w:r w:rsidRPr="000B184B">
      <w:rPr>
        <w:rFonts w:ascii="Arial" w:hAnsi="Arial" w:cs="Arial"/>
        <w:lang w:val="es-CO"/>
      </w:rPr>
      <w:t>Términos de referencia – EIA - Proyectos de construcción y operación de instalaciones cuyo objeto sea el almacenamiento, tratamiento y/o aprovechamiento (recuperación/reciclado) de residuos de aparatos eléctricos o electrónicos – RAEE</w:t>
    </w:r>
    <w:r w:rsidRPr="006C22E6">
      <w:rPr>
        <w:rFonts w:ascii="Arial" w:hAnsi="Arial" w:cs="Arial"/>
        <w:lang w:val="es-CO"/>
      </w:rPr>
      <w:tab/>
    </w:r>
    <w:r w:rsidRPr="006C22E6">
      <w:rPr>
        <w:rFonts w:ascii="Arial" w:hAnsi="Arial" w:cs="Arial"/>
      </w:rPr>
      <w:fldChar w:fldCharType="begin"/>
    </w:r>
    <w:r w:rsidRPr="006C22E6">
      <w:rPr>
        <w:rFonts w:ascii="Arial" w:hAnsi="Arial" w:cs="Arial"/>
      </w:rPr>
      <w:instrText>PAGE   \* MERGEFORMAT</w:instrText>
    </w:r>
    <w:r w:rsidRPr="006C22E6">
      <w:rPr>
        <w:rFonts w:ascii="Arial" w:hAnsi="Arial" w:cs="Arial"/>
      </w:rPr>
      <w:fldChar w:fldCharType="separate"/>
    </w:r>
    <w:r w:rsidR="00C40029">
      <w:rPr>
        <w:rFonts w:ascii="Arial" w:hAnsi="Arial" w:cs="Arial"/>
        <w:noProof/>
      </w:rPr>
      <w:t>21</w:t>
    </w:r>
    <w:r w:rsidRPr="006C22E6">
      <w:rPr>
        <w:rFonts w:ascii="Arial" w:hAnsi="Arial" w:cs="Arial"/>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8C509" w14:textId="078FE6A8" w:rsidR="00A45B22" w:rsidRPr="00AD6D87" w:rsidRDefault="00A45B22" w:rsidP="00CC4AF8">
    <w:pPr>
      <w:pStyle w:val="Piedepgina"/>
      <w:pBdr>
        <w:top w:val="single" w:sz="4" w:space="1" w:color="auto"/>
      </w:pBdr>
      <w:tabs>
        <w:tab w:val="clear" w:pos="4419"/>
        <w:tab w:val="clear" w:pos="8838"/>
        <w:tab w:val="center" w:pos="9356"/>
      </w:tabs>
      <w:jc w:val="both"/>
      <w:rPr>
        <w:rFonts w:ascii="Arial" w:hAnsi="Arial" w:cs="Arial"/>
      </w:rPr>
    </w:pPr>
    <w:r w:rsidRPr="00BB3E1B">
      <w:rPr>
        <w:rFonts w:ascii="Arial" w:hAnsi="Arial" w:cs="Arial"/>
        <w:lang w:val="es-CO"/>
      </w:rPr>
      <w:t xml:space="preserve">Términos de </w:t>
    </w:r>
    <w:r>
      <w:rPr>
        <w:rFonts w:ascii="Arial" w:hAnsi="Arial" w:cs="Arial"/>
        <w:lang w:val="es-CO"/>
      </w:rPr>
      <w:t>r</w:t>
    </w:r>
    <w:r w:rsidRPr="00BB3E1B">
      <w:rPr>
        <w:rFonts w:ascii="Arial" w:hAnsi="Arial" w:cs="Arial"/>
        <w:lang w:val="es-CO"/>
      </w:rPr>
      <w:t>eferencia – EIA</w:t>
    </w:r>
    <w:r>
      <w:rPr>
        <w:rFonts w:ascii="Arial" w:hAnsi="Arial" w:cs="Arial"/>
        <w:lang w:val="es-CO"/>
      </w:rPr>
      <w:t xml:space="preserve"> - </w:t>
    </w:r>
    <w:r w:rsidRPr="001E43C6">
      <w:rPr>
        <w:rFonts w:ascii="Arial" w:hAnsi="Arial" w:cs="Arial"/>
        <w:lang w:val="es-CO"/>
      </w:rPr>
      <w:t>Proyectos de construcción y operación de instalaciones cuyo objeto sea el almacenamiento, tratamiento y/o aprovechamiento (recuperación/reciclado) de residuos de aparatos eléctricos o electrónicos – RAEE</w:t>
    </w:r>
    <w:r w:rsidRPr="006C22E6">
      <w:rPr>
        <w:rFonts w:ascii="Arial" w:hAnsi="Arial" w:cs="Arial"/>
        <w:lang w:val="es-CO"/>
      </w:rPr>
      <w:tab/>
    </w:r>
    <w:r w:rsidRPr="006C22E6">
      <w:rPr>
        <w:rFonts w:ascii="Arial" w:hAnsi="Arial" w:cs="Arial"/>
      </w:rPr>
      <w:fldChar w:fldCharType="begin"/>
    </w:r>
    <w:r w:rsidRPr="006C22E6">
      <w:rPr>
        <w:rFonts w:ascii="Arial" w:hAnsi="Arial" w:cs="Arial"/>
      </w:rPr>
      <w:instrText>PAGE   \* MERGEFORMAT</w:instrText>
    </w:r>
    <w:r w:rsidRPr="006C22E6">
      <w:rPr>
        <w:rFonts w:ascii="Arial" w:hAnsi="Arial" w:cs="Arial"/>
      </w:rPr>
      <w:fldChar w:fldCharType="separate"/>
    </w:r>
    <w:r w:rsidR="00C40029">
      <w:rPr>
        <w:rFonts w:ascii="Arial" w:hAnsi="Arial" w:cs="Arial"/>
        <w:noProof/>
      </w:rPr>
      <w:t>49</w:t>
    </w:r>
    <w:r w:rsidRPr="006C22E6">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38D35" w14:textId="77777777" w:rsidR="0069356A" w:rsidRDefault="0069356A">
      <w:r>
        <w:separator/>
      </w:r>
    </w:p>
  </w:footnote>
  <w:footnote w:type="continuationSeparator" w:id="0">
    <w:p w14:paraId="10D45DEF" w14:textId="77777777" w:rsidR="0069356A" w:rsidRDefault="0069356A">
      <w:r>
        <w:continuationSeparator/>
      </w:r>
    </w:p>
  </w:footnote>
  <w:footnote w:type="continuationNotice" w:id="1">
    <w:p w14:paraId="11DBB2F7" w14:textId="77777777" w:rsidR="0069356A" w:rsidRDefault="0069356A"/>
  </w:footnote>
  <w:footnote w:id="2">
    <w:p w14:paraId="38815CE6" w14:textId="77777777" w:rsidR="00A45B22" w:rsidRPr="000C0F3E" w:rsidRDefault="00A45B22" w:rsidP="000C0F3E">
      <w:pPr>
        <w:pStyle w:val="Textonotapie"/>
        <w:jc w:val="both"/>
        <w:rPr>
          <w:rFonts w:ascii="Arial" w:hAnsi="Arial" w:cs="Arial"/>
        </w:rPr>
      </w:pPr>
      <w:r w:rsidRPr="000C0F3E">
        <w:rPr>
          <w:rStyle w:val="Refdenotaalpie"/>
          <w:rFonts w:cs="Arial"/>
          <w:sz w:val="20"/>
        </w:rPr>
        <w:footnoteRef/>
      </w:r>
      <w:r w:rsidRPr="000C0F3E">
        <w:rPr>
          <w:rFonts w:ascii="Arial" w:hAnsi="Arial" w:cs="Arial"/>
        </w:rPr>
        <w:t xml:space="preserve"> </w:t>
      </w:r>
      <w:r w:rsidRPr="000C0F3E">
        <w:rPr>
          <w:rFonts w:ascii="Arial" w:hAnsi="Arial" w:cs="Arial"/>
          <w:lang w:val="es-CO"/>
        </w:rPr>
        <w:t>Las referencias para esta sección se encuentran al final del documento, en el ítem de Bibliografía.</w:t>
      </w:r>
    </w:p>
  </w:footnote>
  <w:footnote w:id="3">
    <w:p w14:paraId="589D25E4" w14:textId="77777777" w:rsidR="00A45B22" w:rsidRPr="000C0F3E" w:rsidRDefault="00A45B22" w:rsidP="000C0F3E">
      <w:pPr>
        <w:pStyle w:val="Textonotapie"/>
        <w:jc w:val="both"/>
        <w:rPr>
          <w:rFonts w:ascii="Arial" w:hAnsi="Arial" w:cs="Arial"/>
        </w:rPr>
      </w:pPr>
      <w:r w:rsidRPr="000C0F3E">
        <w:rPr>
          <w:rStyle w:val="Refdenotaalpie"/>
          <w:rFonts w:cs="Arial"/>
          <w:sz w:val="20"/>
        </w:rPr>
        <w:footnoteRef/>
      </w:r>
      <w:r w:rsidRPr="000C0F3E">
        <w:rPr>
          <w:rFonts w:ascii="Arial" w:hAnsi="Arial" w:cs="Arial"/>
        </w:rPr>
        <w:t xml:space="preserve"> Decreto 1076 de 2015 “Por medio del cual se expide el Decreto Único Reglamentario del Sector Ambiente y Desarrollo Sostenible".</w:t>
      </w:r>
    </w:p>
  </w:footnote>
  <w:footnote w:id="4">
    <w:p w14:paraId="1FC392BE" w14:textId="77777777" w:rsidR="00A45B22" w:rsidRPr="000C0F3E" w:rsidRDefault="00A45B22" w:rsidP="000C0F3E">
      <w:pPr>
        <w:pStyle w:val="Textonotapie"/>
        <w:jc w:val="both"/>
        <w:rPr>
          <w:rFonts w:ascii="Arial" w:hAnsi="Arial" w:cs="Arial"/>
        </w:rPr>
      </w:pPr>
      <w:r w:rsidRPr="000C0F3E">
        <w:rPr>
          <w:rStyle w:val="Refdenotaalpie"/>
          <w:rFonts w:cs="Arial"/>
          <w:sz w:val="20"/>
        </w:rPr>
        <w:footnoteRef/>
      </w:r>
      <w:r w:rsidRPr="000C0F3E">
        <w:rPr>
          <w:rFonts w:ascii="Arial" w:hAnsi="Arial" w:cs="Arial"/>
        </w:rPr>
        <w:t xml:space="preserve"> Se dará aplicación a esta </w:t>
      </w:r>
      <w:bookmarkStart w:id="15" w:name="OLE_LINK8"/>
      <w:bookmarkStart w:id="16" w:name="OLE_LINK9"/>
      <w:r w:rsidRPr="000C0F3E">
        <w:rPr>
          <w:rFonts w:ascii="Arial" w:hAnsi="Arial" w:cs="Arial"/>
        </w:rPr>
        <w:t xml:space="preserve">definición </w:t>
      </w:r>
      <w:bookmarkEnd w:id="15"/>
      <w:bookmarkEnd w:id="16"/>
      <w:r w:rsidRPr="000C0F3E">
        <w:rPr>
          <w:rFonts w:ascii="Arial" w:hAnsi="Arial" w:cs="Arial"/>
        </w:rPr>
        <w:t>hasta tanto Minambiente adopte una definición oficial.</w:t>
      </w:r>
    </w:p>
  </w:footnote>
  <w:footnote w:id="5">
    <w:p w14:paraId="2CE1409E" w14:textId="77777777" w:rsidR="00A45B22" w:rsidRPr="000C0F3E" w:rsidRDefault="00A45B22" w:rsidP="000C0F3E">
      <w:pPr>
        <w:pStyle w:val="Textonotapie"/>
        <w:jc w:val="both"/>
        <w:rPr>
          <w:rFonts w:ascii="Arial" w:hAnsi="Arial" w:cs="Arial"/>
        </w:rPr>
      </w:pPr>
      <w:r w:rsidRPr="000C0F3E">
        <w:rPr>
          <w:rStyle w:val="Refdenotaalpie"/>
          <w:rFonts w:cs="Arial"/>
          <w:sz w:val="20"/>
        </w:rPr>
        <w:footnoteRef/>
      </w:r>
      <w:r w:rsidRPr="000C0F3E">
        <w:rPr>
          <w:rFonts w:ascii="Arial" w:hAnsi="Arial" w:cs="Arial"/>
        </w:rPr>
        <w:t xml:space="preserve"> Ley 1672 del 19 de Julio de 2013. “Por la cual se establecen los lineamientos para la adopción de una política pública de gestión integral de residuos de aparatos eléctricos y electrónicos (RAEE), y se dictan otras disposiciones".</w:t>
      </w:r>
    </w:p>
  </w:footnote>
  <w:footnote w:id="6">
    <w:p w14:paraId="5878ACB6" w14:textId="77777777" w:rsidR="00A45B22" w:rsidRPr="000C0F3E" w:rsidRDefault="00A45B22" w:rsidP="000C0F3E">
      <w:pPr>
        <w:pStyle w:val="Default"/>
        <w:jc w:val="both"/>
        <w:rPr>
          <w:rFonts w:ascii="Arial" w:hAnsi="Arial" w:cs="Arial"/>
        </w:rPr>
      </w:pPr>
      <w:r w:rsidRPr="000C0F3E">
        <w:rPr>
          <w:rStyle w:val="Refdenotaalpie"/>
          <w:rFonts w:cs="Arial"/>
          <w:sz w:val="20"/>
        </w:rPr>
        <w:footnoteRef/>
      </w:r>
      <w:r w:rsidRPr="000C0F3E">
        <w:rPr>
          <w:rFonts w:ascii="Arial" w:hAnsi="Arial" w:cs="Arial"/>
        </w:rPr>
        <w:t xml:space="preserve"> Téngase en cuenta que las operaciones asociadas a la disposición final son celdas o rellenos de seguridad.</w:t>
      </w:r>
    </w:p>
  </w:footnote>
  <w:footnote w:id="7">
    <w:p w14:paraId="3EAEF3E9" w14:textId="5A0C74B9" w:rsidR="00A45B22" w:rsidRPr="000C0F3E" w:rsidRDefault="00A45B22" w:rsidP="000C0F3E">
      <w:pPr>
        <w:pStyle w:val="Textonotapie"/>
        <w:jc w:val="both"/>
        <w:rPr>
          <w:rFonts w:ascii="Arial" w:hAnsi="Arial" w:cs="Arial"/>
        </w:rPr>
      </w:pPr>
      <w:r w:rsidRPr="000C0F3E">
        <w:rPr>
          <w:rStyle w:val="Refdenotaalpie"/>
          <w:rFonts w:cs="Arial"/>
          <w:sz w:val="20"/>
        </w:rPr>
        <w:footnoteRef/>
      </w:r>
      <w:r w:rsidRPr="000C0F3E">
        <w:rPr>
          <w:rFonts w:ascii="Arial" w:hAnsi="Arial" w:cs="Arial"/>
        </w:rPr>
        <w:t xml:space="preserve"> Categorización de los Aparatos Eléctricos y Electrónicos para efectos de la gestión de sus residuos</w:t>
      </w:r>
      <w:r>
        <w:rPr>
          <w:rFonts w:ascii="Arial" w:hAnsi="Arial" w:cs="Arial"/>
        </w:rPr>
        <w:t>.</w:t>
      </w:r>
    </w:p>
  </w:footnote>
  <w:footnote w:id="8">
    <w:p w14:paraId="7080C886" w14:textId="07670937" w:rsidR="00A45B22" w:rsidRPr="000C0F3E" w:rsidRDefault="00A45B22" w:rsidP="000C0F3E">
      <w:pPr>
        <w:pStyle w:val="Textonotapie"/>
        <w:jc w:val="both"/>
        <w:rPr>
          <w:rFonts w:ascii="Arial" w:hAnsi="Arial" w:cs="Arial"/>
        </w:rPr>
      </w:pPr>
      <w:r w:rsidRPr="000C0F3E">
        <w:rPr>
          <w:rStyle w:val="Refdenotaalpie"/>
          <w:rFonts w:cs="Arial"/>
          <w:sz w:val="20"/>
        </w:rPr>
        <w:footnoteRef/>
      </w:r>
      <w:r w:rsidRPr="000C0F3E">
        <w:rPr>
          <w:rFonts w:ascii="Arial" w:hAnsi="Arial" w:cs="Arial"/>
        </w:rPr>
        <w:t xml:space="preserve"> Para el manejo de los residuos sólidos, el EIA debe tener en cuenta las consideraciones contempladas en el Plan de Gestión Integral de Residuos Sólidos – PGIRS del municipio, de acuerdo con lo establecido en la Resolución 1045 de 2003 del MAVDT o aquella que la modifique, sustituya o derogue.</w:t>
      </w:r>
    </w:p>
  </w:footnote>
  <w:footnote w:id="9">
    <w:p w14:paraId="63A0EF82" w14:textId="04B93DC2" w:rsidR="00A45B22" w:rsidRPr="000C0F3E" w:rsidRDefault="00A45B22" w:rsidP="000C0F3E">
      <w:pPr>
        <w:pStyle w:val="Textonotapie"/>
        <w:jc w:val="both"/>
        <w:rPr>
          <w:rFonts w:ascii="Arial" w:hAnsi="Arial" w:cs="Arial"/>
        </w:rPr>
      </w:pPr>
      <w:r w:rsidRPr="000C0F3E">
        <w:rPr>
          <w:rStyle w:val="Refdenotaalpie"/>
          <w:rFonts w:cs="Arial"/>
          <w:sz w:val="20"/>
        </w:rPr>
        <w:footnoteRef/>
      </w:r>
      <w:r w:rsidRPr="000C0F3E">
        <w:rPr>
          <w:rFonts w:ascii="Arial" w:hAnsi="Arial" w:cs="Arial"/>
        </w:rPr>
        <w:t xml:space="preserve"> El manejo de los residuos peligrosos debe realizarse de acuerdo con lo establecido en la Ley 1252 de 2008 y en la sección 1, capítulo 1, título 6, parte 2, libro 2 del Decreto 1076 de 2015 o aquellas normas que los modifiquen, sustituyan o deroguen.</w:t>
      </w:r>
    </w:p>
  </w:footnote>
  <w:footnote w:id="10">
    <w:p w14:paraId="2F9276D8" w14:textId="6BDB2C57" w:rsidR="00A45B22" w:rsidRPr="000C0F3E" w:rsidRDefault="00A45B22" w:rsidP="000C0F3E">
      <w:pPr>
        <w:pStyle w:val="Textonotapie"/>
        <w:jc w:val="both"/>
        <w:rPr>
          <w:rFonts w:ascii="Arial" w:hAnsi="Arial" w:cs="Arial"/>
          <w:lang w:val="es-CO"/>
        </w:rPr>
      </w:pPr>
      <w:r w:rsidRPr="000C0F3E">
        <w:rPr>
          <w:rStyle w:val="Refdenotaalpie"/>
          <w:rFonts w:cs="Arial"/>
          <w:sz w:val="20"/>
        </w:rPr>
        <w:footnoteRef/>
      </w:r>
      <w:r w:rsidRPr="000C0F3E">
        <w:rPr>
          <w:rFonts w:ascii="Arial" w:hAnsi="Arial" w:cs="Arial"/>
        </w:rPr>
        <w:t>Guía para la Definición, Identificación y Delimitación del Área de Influencia. ANLA, 2018.</w:t>
      </w:r>
    </w:p>
  </w:footnote>
  <w:footnote w:id="11">
    <w:p w14:paraId="6907F9A0" w14:textId="09C56669" w:rsidR="00A45B22" w:rsidRPr="000C0F3E" w:rsidRDefault="00A45B22" w:rsidP="000C0F3E">
      <w:pPr>
        <w:pStyle w:val="Textonotapie"/>
        <w:jc w:val="both"/>
        <w:rPr>
          <w:rFonts w:ascii="Arial" w:hAnsi="Arial" w:cs="Arial"/>
          <w:lang w:val="es-CO"/>
        </w:rPr>
      </w:pPr>
      <w:r w:rsidRPr="000C0F3E">
        <w:rPr>
          <w:rStyle w:val="Refdenotaalpie"/>
          <w:rFonts w:cs="Arial"/>
          <w:sz w:val="20"/>
        </w:rPr>
        <w:footnoteRef/>
      </w:r>
      <w:r w:rsidRPr="000C0F3E">
        <w:rPr>
          <w:rFonts w:ascii="Arial" w:hAnsi="Arial" w:cs="Arial"/>
        </w:rPr>
        <w:t xml:space="preserve"> </w:t>
      </w:r>
      <w:r w:rsidRPr="000C0F3E">
        <w:rPr>
          <w:rFonts w:ascii="Arial" w:hAnsi="Arial" w:cs="Arial"/>
          <w:lang w:val="es-CO"/>
        </w:rPr>
        <w:t>Guía de Participación Ciudadana para el Licenciamiento Ambiental. ANLA. 2018.</w:t>
      </w:r>
    </w:p>
  </w:footnote>
  <w:footnote w:id="12">
    <w:p w14:paraId="16430445" w14:textId="77777777" w:rsidR="00A45B22" w:rsidRPr="000C0F3E" w:rsidRDefault="00A45B22" w:rsidP="000C0F3E">
      <w:pPr>
        <w:jc w:val="both"/>
        <w:rPr>
          <w:rFonts w:ascii="Arial" w:hAnsi="Arial" w:cs="Arial"/>
        </w:rPr>
      </w:pPr>
      <w:r w:rsidRPr="000C0F3E">
        <w:rPr>
          <w:rStyle w:val="Refdenotaalpie"/>
          <w:rFonts w:cs="Arial"/>
          <w:sz w:val="20"/>
        </w:rPr>
        <w:footnoteRef/>
      </w:r>
      <w:r w:rsidRPr="000C0F3E">
        <w:rPr>
          <w:rFonts w:ascii="Arial" w:hAnsi="Arial" w:cs="Arial"/>
        </w:rPr>
        <w:t xml:space="preserve"> En caso de que la autoridad ambiental establezca o adopte con posterioridad a estos términos de referencia una metodología de zonificación ambiental y zonificación de manejo ambiental, esta deberá ser utilizada por el usuario.</w:t>
      </w:r>
    </w:p>
  </w:footnote>
  <w:footnote w:id="13">
    <w:p w14:paraId="4943C7C6" w14:textId="77777777" w:rsidR="00A45B22" w:rsidRPr="000C0F3E" w:rsidRDefault="00A45B22" w:rsidP="000C0F3E">
      <w:pPr>
        <w:pStyle w:val="Textonotapie"/>
        <w:jc w:val="both"/>
        <w:rPr>
          <w:rFonts w:ascii="Arial" w:hAnsi="Arial" w:cs="Arial"/>
        </w:rPr>
      </w:pPr>
      <w:r w:rsidRPr="000C0F3E">
        <w:rPr>
          <w:rStyle w:val="Refdenotaalpie"/>
          <w:rFonts w:cs="Arial"/>
          <w:sz w:val="20"/>
        </w:rPr>
        <w:footnoteRef/>
      </w:r>
      <w:r w:rsidRPr="000C0F3E">
        <w:rPr>
          <w:rFonts w:ascii="Arial" w:hAnsi="Arial" w:cs="Arial"/>
        </w:rPr>
        <w:t xml:space="preserve"> En caso de que la autoridad ambiental establezca o adopte con posterioridad a estos términos de referencia una metodología para la identificación y evaluación de impactos, esta deberá ser utilizada por el usuario.</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688E9" w14:textId="77777777" w:rsidR="00A45B22" w:rsidRDefault="00A45B22">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94F3180" w14:textId="77777777" w:rsidR="00A45B22" w:rsidRDefault="00A45B22">
    <w:pPr>
      <w:pStyle w:val="Encabezado"/>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7BCE8" w14:textId="77777777" w:rsidR="00A45B22" w:rsidRDefault="00A45B22">
    <w:pPr>
      <w:pStyle w:val="Encabezado"/>
      <w:framePr w:wrap="around" w:vAnchor="text" w:hAnchor="margin" w:xAlign="right" w:y="1"/>
      <w:rPr>
        <w:rStyle w:val="Nmerodepgina"/>
      </w:rPr>
    </w:pPr>
  </w:p>
  <w:p w14:paraId="586B5A3B" w14:textId="77777777" w:rsidR="00A45B22" w:rsidRDefault="00A45B22" w:rsidP="00DE4867">
    <w:pPr>
      <w:pStyle w:val="Encabezado"/>
      <w:jc w:val="center"/>
    </w:pPr>
    <w:r>
      <w:rPr>
        <w:noProof/>
        <w:lang w:val="es-CO" w:eastAsia="es-CO"/>
      </w:rPr>
      <w:drawing>
        <wp:anchor distT="0" distB="0" distL="114300" distR="114300" simplePos="0" relativeHeight="251655680" behindDoc="1" locked="0" layoutInCell="1" allowOverlap="1" wp14:anchorId="04A0BE12" wp14:editId="25A85D1B">
          <wp:simplePos x="0" y="0"/>
          <wp:positionH relativeFrom="column">
            <wp:posOffset>-238125</wp:posOffset>
          </wp:positionH>
          <wp:positionV relativeFrom="paragraph">
            <wp:posOffset>-382905</wp:posOffset>
          </wp:positionV>
          <wp:extent cx="2209800" cy="942975"/>
          <wp:effectExtent l="0" t="0" r="0" b="0"/>
          <wp:wrapNone/>
          <wp:docPr id="11" name="Imagen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54656" behindDoc="0" locked="0" layoutInCell="0" allowOverlap="1" wp14:anchorId="4708A0DC" wp14:editId="310FFFC6">
              <wp:simplePos x="0" y="0"/>
              <wp:positionH relativeFrom="page">
                <wp:posOffset>4164965</wp:posOffset>
              </wp:positionH>
              <wp:positionV relativeFrom="page">
                <wp:posOffset>598170</wp:posOffset>
              </wp:positionV>
              <wp:extent cx="3065780" cy="798830"/>
              <wp:effectExtent l="0" t="0" r="0" b="0"/>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798830"/>
                      </a:xfrm>
                      <a:prstGeom prst="rect">
                        <a:avLst/>
                      </a:prstGeom>
                      <a:noFill/>
                      <a:ln w="9525">
                        <a:noFill/>
                        <a:miter lim="800000"/>
                        <a:headEnd/>
                        <a:tailEnd/>
                      </a:ln>
                    </wps:spPr>
                    <wps:txbx>
                      <w:txbxContent>
                        <w:p w14:paraId="58812DA8" w14:textId="77777777" w:rsidR="00A45B22" w:rsidRPr="00B65500" w:rsidRDefault="00A45B22" w:rsidP="00DE4867">
                          <w:pPr>
                            <w:ind w:right="165"/>
                            <w:jc w:val="right"/>
                            <w:rPr>
                              <w:rFonts w:ascii="Arial" w:hAnsi="Arial" w:cs="Arial"/>
                              <w:lang w:val="es-CO"/>
                            </w:rPr>
                          </w:pPr>
                          <w:r w:rsidRPr="00B65500">
                            <w:rPr>
                              <w:rFonts w:ascii="Arial" w:hAnsi="Arial" w:cs="Arial"/>
                              <w:b/>
                              <w:color w:val="256930"/>
                              <w:sz w:val="22"/>
                              <w:lang w:val="es-CO"/>
                            </w:rPr>
                            <w:t>Subdirección de Instrumentos, Permisos y Trámites Ambientales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08A0DC" id="_x0000_t202" coordsize="21600,21600" o:spt="202" path="m,l,21600r21600,l21600,xe">
              <v:stroke joinstyle="miter"/>
              <v:path gradientshapeok="t" o:connecttype="rect"/>
            </v:shapetype>
            <v:shape id="Cuadro de texto 2" o:spid="_x0000_s1026" type="#_x0000_t202" style="position:absolute;left:0;text-align:left;margin-left:327.95pt;margin-top:47.1pt;width:241.4pt;height:62.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" o:allowincell="f" filled="f" stroked="f">
              <v:textbox>
                <w:txbxContent>
                  <w:p w14:paraId="58812DA8" w14:textId="77777777" w:rsidR="00A45B22" w:rsidRPr="00B65500" w:rsidRDefault="00A45B22" w:rsidP="00DE4867">
                    <w:pPr>
                      <w:ind w:right="165"/>
                      <w:jc w:val="right"/>
                      <w:rPr>
                        <w:rFonts w:ascii="Arial" w:hAnsi="Arial" w:cs="Arial"/>
                        <w:lang w:val="es-CO"/>
                      </w:rPr>
                    </w:pPr>
                    <w:r w:rsidRPr="00B65500">
                      <w:rPr>
                        <w:rFonts w:ascii="Arial" w:hAnsi="Arial" w:cs="Arial"/>
                        <w:b/>
                        <w:color w:val="256930"/>
                        <w:sz w:val="22"/>
                        <w:lang w:val="es-CO"/>
                      </w:rPr>
                      <w:t>Subdirección de Instrumentos, Permisos y Trámites Ambientales</w:t>
                    </w:r>
                  </w:p>
                </w:txbxContent>
              </v:textbox>
              <w10:wrap anchorx="page" anchory="page"/>
            </v:shape>
          </w:pict>
        </mc:Fallback>
      </mc:AlternateContent>
    </w:r>
  </w:p>
  <w:p w14:paraId="297173FC" w14:textId="77777777" w:rsidR="00A45B22" w:rsidRDefault="00A45B22" w:rsidP="00DE4867">
    <w:pPr>
      <w:pStyle w:val="Encabezado"/>
      <w:jc w:val="center"/>
    </w:pPr>
  </w:p>
  <w:p w14:paraId="007B4944" w14:textId="77777777" w:rsidR="00A45B22" w:rsidRDefault="00A45B22">
    <w:pPr>
      <w:pStyle w:val="Encabezado"/>
      <w:framePr w:wrap="around" w:vAnchor="text" w:hAnchor="margin" w:xAlign="right" w:y="1"/>
      <w:rPr>
        <w:rStyle w:val="Nmerodepgina"/>
      </w:rPr>
    </w:pPr>
  </w:p>
  <w:p w14:paraId="14B66A75" w14:textId="77777777" w:rsidR="00A45B22" w:rsidRDefault="00A45B22" w:rsidP="003B0973">
    <w:pPr>
      <w:pStyle w:val="Encabezado"/>
      <w:jc w:val="center"/>
    </w:pPr>
    <w:r>
      <w:rPr>
        <w:noProof/>
        <w:lang w:val="es-CO" w:eastAsia="es-CO"/>
      </w:rPr>
      <w:drawing>
        <wp:anchor distT="0" distB="0" distL="114300" distR="114300" simplePos="0" relativeHeight="251653632" behindDoc="1" locked="0" layoutInCell="1" allowOverlap="1" wp14:anchorId="4DD41F54" wp14:editId="5DC2AF88">
          <wp:simplePos x="0" y="0"/>
          <wp:positionH relativeFrom="column">
            <wp:posOffset>-238125</wp:posOffset>
          </wp:positionH>
          <wp:positionV relativeFrom="paragraph">
            <wp:posOffset>-382905</wp:posOffset>
          </wp:positionV>
          <wp:extent cx="2209800" cy="942975"/>
          <wp:effectExtent l="0" t="0" r="0" b="0"/>
          <wp:wrapNone/>
          <wp:docPr id="12"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9429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51584" behindDoc="0" locked="0" layoutInCell="0" allowOverlap="1" wp14:anchorId="10D4E254" wp14:editId="51FB75E6">
              <wp:simplePos x="0" y="0"/>
              <wp:positionH relativeFrom="page">
                <wp:posOffset>4164965</wp:posOffset>
              </wp:positionH>
              <wp:positionV relativeFrom="page">
                <wp:posOffset>598170</wp:posOffset>
              </wp:positionV>
              <wp:extent cx="3065780" cy="798830"/>
              <wp:effectExtent l="0" t="0" r="0" b="0"/>
              <wp:wrapNone/>
              <wp:docPr id="3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798830"/>
                      </a:xfrm>
                      <a:prstGeom prst="rect">
                        <a:avLst/>
                      </a:prstGeom>
                      <a:noFill/>
                      <a:ln w="9525">
                        <a:noFill/>
                        <a:miter lim="800000"/>
                        <a:headEnd/>
                        <a:tailEnd/>
                      </a:ln>
                    </wps:spPr>
                    <wps:txbx>
                      <w:txbxContent>
                        <w:p w14:paraId="0D340C6B" w14:textId="77777777" w:rsidR="00A45B22" w:rsidRPr="00B65500" w:rsidRDefault="00A45B22" w:rsidP="00B65500">
                          <w:pPr>
                            <w:ind w:right="165"/>
                            <w:jc w:val="right"/>
                            <w:rPr>
                              <w:rFonts w:ascii="Arial" w:hAnsi="Arial" w:cs="Arial"/>
                              <w:lang w:val="es-CO"/>
                            </w:rPr>
                          </w:pPr>
                          <w:r w:rsidRPr="00B65500">
                            <w:rPr>
                              <w:rFonts w:ascii="Arial" w:hAnsi="Arial" w:cs="Arial"/>
                              <w:b/>
                              <w:color w:val="256930"/>
                              <w:sz w:val="22"/>
                              <w:lang w:val="es-CO"/>
                            </w:rPr>
                            <w:t>Subdirección de Instrumentos, Permisos y Trámites Ambientales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D4E254" id="_x0000_s1027" type="#_x0000_t202" style="position:absolute;left:0;text-align:left;margin-left:327.95pt;margin-top:47.1pt;width:241.4pt;height:62.9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" o:allowincell="f" filled="f" stroked="f">
              <v:textbox>
                <w:txbxContent>
                  <w:p w14:paraId="0D340C6B" w14:textId="77777777" w:rsidR="00A45B22" w:rsidRPr="00B65500" w:rsidRDefault="00A45B22" w:rsidP="00B65500">
                    <w:pPr>
                      <w:ind w:right="165"/>
                      <w:jc w:val="right"/>
                      <w:rPr>
                        <w:rFonts w:ascii="Arial" w:hAnsi="Arial" w:cs="Arial"/>
                        <w:lang w:val="es-CO"/>
                      </w:rPr>
                    </w:pPr>
                    <w:r w:rsidRPr="00B65500">
                      <w:rPr>
                        <w:rFonts w:ascii="Arial" w:hAnsi="Arial" w:cs="Arial"/>
                        <w:b/>
                        <w:color w:val="256930"/>
                        <w:sz w:val="22"/>
                        <w:lang w:val="es-CO"/>
                      </w:rPr>
                      <w:t>Subdirección de Instrumentos, Permisos y Trámites Ambientales</w:t>
                    </w:r>
                  </w:p>
                </w:txbxContent>
              </v:textbox>
              <w10:wrap anchorx="page" anchory="page"/>
            </v:shape>
          </w:pict>
        </mc:Fallback>
      </mc:AlternateContent>
    </w:r>
  </w:p>
  <w:p w14:paraId="351EB930" w14:textId="77777777" w:rsidR="00A45B22" w:rsidRDefault="00A45B22" w:rsidP="003B0973">
    <w:pPr>
      <w:pStyle w:val="Encabezado"/>
      <w:jc w:val="center"/>
    </w:pPr>
  </w:p>
  <w:p w14:paraId="76B32BA1" w14:textId="77777777" w:rsidR="00A45B22" w:rsidRDefault="00A45B22" w:rsidP="003B0973">
    <w:pPr>
      <w:pStyle w:val="Encabezado"/>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52859" w14:textId="2FFB5A04" w:rsidR="00A45B22" w:rsidRDefault="00A45B22" w:rsidP="003B0973">
    <w:pPr>
      <w:pStyle w:val="Encabezado"/>
    </w:pPr>
    <w:r>
      <w:rPr>
        <w:noProof/>
        <w:lang w:val="es-CO" w:eastAsia="es-CO"/>
      </w:rPr>
      <w:drawing>
        <wp:anchor distT="0" distB="0" distL="114300" distR="114300" simplePos="0" relativeHeight="251709952" behindDoc="1" locked="0" layoutInCell="1" allowOverlap="1" wp14:anchorId="7DBC9748" wp14:editId="58B91F86">
          <wp:simplePos x="0" y="0"/>
          <wp:positionH relativeFrom="column">
            <wp:posOffset>20320</wp:posOffset>
          </wp:positionH>
          <wp:positionV relativeFrom="paragraph">
            <wp:posOffset>-301625</wp:posOffset>
          </wp:positionV>
          <wp:extent cx="3479165" cy="541020"/>
          <wp:effectExtent l="0" t="0" r="6985" b="0"/>
          <wp:wrapTight wrapText="bothSides">
            <wp:wrapPolygon edited="0">
              <wp:start x="0" y="0"/>
              <wp:lineTo x="0" y="20535"/>
              <wp:lineTo x="21525" y="20535"/>
              <wp:lineTo x="21525" y="0"/>
              <wp:lineTo x="0" y="0"/>
            </wp:wrapPolygon>
          </wp:wrapTight>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9165" cy="5410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21F84" w14:textId="77777777" w:rsidR="00A45B22" w:rsidRDefault="00A45B22">
    <w:pPr>
      <w:pStyle w:val="Encabezad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6E9FE" w14:textId="114CB58B" w:rsidR="00A45B22" w:rsidRDefault="00A45B22" w:rsidP="003B0973">
    <w:pPr>
      <w:pStyle w:val="Encabezado"/>
      <w:jc w:val="center"/>
    </w:pPr>
    <w:r>
      <w:rPr>
        <w:noProof/>
        <w:lang w:val="es-CO" w:eastAsia="es-CO"/>
      </w:rPr>
      <w:drawing>
        <wp:anchor distT="0" distB="0" distL="114300" distR="114300" simplePos="0" relativeHeight="251712000" behindDoc="1" locked="0" layoutInCell="1" allowOverlap="1" wp14:anchorId="02170F0C" wp14:editId="46DD4BF8">
          <wp:simplePos x="0" y="0"/>
          <wp:positionH relativeFrom="column">
            <wp:posOffset>0</wp:posOffset>
          </wp:positionH>
          <wp:positionV relativeFrom="paragraph">
            <wp:posOffset>-311150</wp:posOffset>
          </wp:positionV>
          <wp:extent cx="3479165" cy="541020"/>
          <wp:effectExtent l="0" t="0" r="6985" b="0"/>
          <wp:wrapTight wrapText="bothSides">
            <wp:wrapPolygon edited="0">
              <wp:start x="0" y="0"/>
              <wp:lineTo x="0" y="20535"/>
              <wp:lineTo x="21525" y="20535"/>
              <wp:lineTo x="21525" y="0"/>
              <wp:lineTo x="0" y="0"/>
            </wp:wrapPolygon>
          </wp:wrapTight>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79165" cy="5410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2DEC7" w14:textId="77777777" w:rsidR="00A45B22" w:rsidRDefault="00A45B22">
    <w:pPr>
      <w:pStyle w:val="Encabezad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D326B" w14:textId="77777777" w:rsidR="00A45B22" w:rsidRPr="00AA367D" w:rsidRDefault="00A45B22" w:rsidP="00B045AA">
    <w:pPr>
      <w:pStyle w:val="Encabezado"/>
      <w:jc w:val="right"/>
    </w:pPr>
    <w:r w:rsidRPr="004635DF">
      <w:rPr>
        <w:rFonts w:cs="Arial"/>
        <w:noProof/>
        <w:szCs w:val="24"/>
        <w:lang w:val="es-CO" w:eastAsia="es-CO"/>
      </w:rPr>
      <w:drawing>
        <wp:inline distT="0" distB="0" distL="0" distR="0" wp14:anchorId="2BC0EB8F" wp14:editId="23198C57">
          <wp:extent cx="3338629" cy="521335"/>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6310" cy="545957"/>
                  </a:xfrm>
                  <a:prstGeom prst="rect">
                    <a:avLst/>
                  </a:prstGeom>
                  <a:noFill/>
                  <a:ln>
                    <a:noFill/>
                  </a:ln>
                </pic:spPr>
              </pic:pic>
            </a:graphicData>
          </a:graphic>
        </wp:inline>
      </w:drawing>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8AB44" w14:textId="77777777" w:rsidR="00A45B22" w:rsidRDefault="00A45B22">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2FA7"/>
    <w:multiLevelType w:val="hybridMultilevel"/>
    <w:tmpl w:val="A60A7DE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07230C2"/>
    <w:multiLevelType w:val="hybridMultilevel"/>
    <w:tmpl w:val="125837B0"/>
    <w:lvl w:ilvl="0" w:tplc="DC9AA658">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1611AEB"/>
    <w:multiLevelType w:val="hybridMultilevel"/>
    <w:tmpl w:val="41E20D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2940DB4"/>
    <w:multiLevelType w:val="hybridMultilevel"/>
    <w:tmpl w:val="CD9E9F7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02EE06DE"/>
    <w:multiLevelType w:val="hybridMultilevel"/>
    <w:tmpl w:val="52AAAF34"/>
    <w:lvl w:ilvl="0" w:tplc="4DB80760">
      <w:start w:val="1"/>
      <w:numFmt w:val="bullet"/>
      <w:lvlText w:val="­"/>
      <w:lvlJc w:val="left"/>
      <w:pPr>
        <w:ind w:left="720" w:hanging="360"/>
      </w:pPr>
      <w:rPr>
        <w:rFonts w:ascii="Courier New" w:hAnsi="Courier New" w:cs="Times New Roman"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3F9261B"/>
    <w:multiLevelType w:val="hybridMultilevel"/>
    <w:tmpl w:val="C13C9592"/>
    <w:lvl w:ilvl="0" w:tplc="240A0017">
      <w:start w:val="1"/>
      <w:numFmt w:val="lowerLetter"/>
      <w:lvlText w:val="%1)"/>
      <w:lvlJc w:val="left"/>
      <w:pPr>
        <w:ind w:left="720" w:hanging="360"/>
      </w:pPr>
      <w:rPr>
        <w:rFont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05CF04C7"/>
    <w:multiLevelType w:val="hybridMultilevel"/>
    <w:tmpl w:val="7D14D9B0"/>
    <w:lvl w:ilvl="0" w:tplc="45EE37A8">
      <w:start w:val="1"/>
      <w:numFmt w:val="lowerLetter"/>
      <w:lvlText w:val="%1."/>
      <w:lvlJc w:val="left"/>
      <w:pPr>
        <w:ind w:left="720" w:hanging="360"/>
      </w:pPr>
      <w:rPr>
        <w:rFonts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06DC5770"/>
    <w:multiLevelType w:val="hybridMultilevel"/>
    <w:tmpl w:val="23A4CC78"/>
    <w:lvl w:ilvl="0" w:tplc="708059B0">
      <w:start w:val="1"/>
      <w:numFmt w:val="upperRoman"/>
      <w:lvlText w:val="%1."/>
      <w:lvlJc w:val="left"/>
      <w:pPr>
        <w:ind w:left="7383"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07BC5A8B"/>
    <w:multiLevelType w:val="multilevel"/>
    <w:tmpl w:val="05004704"/>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lvl>
    <w:lvl w:ilvl="5">
      <w:start w:val="1"/>
      <w:numFmt w:val="decimal"/>
      <w:lvlText w:val="%1.%2.%3.%4.%5.%6"/>
      <w:lvlJc w:val="left"/>
      <w:pPr>
        <w:tabs>
          <w:tab w:val="num" w:pos="2160"/>
        </w:tabs>
        <w:ind w:left="216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520"/>
        </w:tabs>
        <w:ind w:left="2520" w:hanging="1440"/>
      </w:pPr>
    </w:lvl>
    <w:lvl w:ilvl="8">
      <w:start w:val="1"/>
      <w:numFmt w:val="decimal"/>
      <w:lvlText w:val="%1.%2.%3.%4.%5.%6.%7.%8.%9"/>
      <w:lvlJc w:val="left"/>
      <w:pPr>
        <w:tabs>
          <w:tab w:val="num" w:pos="2880"/>
        </w:tabs>
        <w:ind w:left="2880" w:hanging="1800"/>
      </w:pPr>
    </w:lvl>
  </w:abstractNum>
  <w:abstractNum w:abstractNumId="9" w15:restartNumberingAfterBreak="0">
    <w:nsid w:val="11CE3CC2"/>
    <w:multiLevelType w:val="hybridMultilevel"/>
    <w:tmpl w:val="1DDCC6B6"/>
    <w:lvl w:ilvl="0" w:tplc="C8B0AC70">
      <w:start w:val="1"/>
      <w:numFmt w:val="bullet"/>
      <w:lvlText w:val=""/>
      <w:lvlJc w:val="left"/>
      <w:pPr>
        <w:ind w:left="720" w:hanging="360"/>
      </w:pPr>
      <w:rPr>
        <w:rFonts w:ascii="Symbol" w:hAnsi="Symbol" w:hint="default"/>
        <w:sz w:val="24"/>
        <w:szCs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21555C6"/>
    <w:multiLevelType w:val="hybridMultilevel"/>
    <w:tmpl w:val="4F92F524"/>
    <w:lvl w:ilvl="0" w:tplc="A07C423C">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33F1EFD"/>
    <w:multiLevelType w:val="hybridMultilevel"/>
    <w:tmpl w:val="833C2C9C"/>
    <w:lvl w:ilvl="0" w:tplc="BB3C7D5C">
      <w:start w:val="1"/>
      <w:numFmt w:val="lowerRoman"/>
      <w:lvlText w:val="%1."/>
      <w:lvlJc w:val="right"/>
      <w:pPr>
        <w:ind w:left="1070" w:hanging="360"/>
      </w:pPr>
      <w:rPr>
        <w:rFonts w:hint="default"/>
        <w:b/>
      </w:rPr>
    </w:lvl>
    <w:lvl w:ilvl="1" w:tplc="240A0003" w:tentative="1">
      <w:start w:val="1"/>
      <w:numFmt w:val="bullet"/>
      <w:lvlText w:val="o"/>
      <w:lvlJc w:val="left"/>
      <w:pPr>
        <w:ind w:left="1790" w:hanging="360"/>
      </w:pPr>
      <w:rPr>
        <w:rFonts w:ascii="Courier New" w:hAnsi="Courier New" w:cs="Courier New" w:hint="default"/>
      </w:rPr>
    </w:lvl>
    <w:lvl w:ilvl="2" w:tplc="240A0005" w:tentative="1">
      <w:start w:val="1"/>
      <w:numFmt w:val="bullet"/>
      <w:lvlText w:val=""/>
      <w:lvlJc w:val="left"/>
      <w:pPr>
        <w:ind w:left="2510" w:hanging="360"/>
      </w:pPr>
      <w:rPr>
        <w:rFonts w:ascii="Wingdings" w:hAnsi="Wingdings" w:hint="default"/>
      </w:rPr>
    </w:lvl>
    <w:lvl w:ilvl="3" w:tplc="240A0001" w:tentative="1">
      <w:start w:val="1"/>
      <w:numFmt w:val="bullet"/>
      <w:lvlText w:val=""/>
      <w:lvlJc w:val="left"/>
      <w:pPr>
        <w:ind w:left="3230" w:hanging="360"/>
      </w:pPr>
      <w:rPr>
        <w:rFonts w:ascii="Symbol" w:hAnsi="Symbol" w:hint="default"/>
      </w:rPr>
    </w:lvl>
    <w:lvl w:ilvl="4" w:tplc="240A0003" w:tentative="1">
      <w:start w:val="1"/>
      <w:numFmt w:val="bullet"/>
      <w:lvlText w:val="o"/>
      <w:lvlJc w:val="left"/>
      <w:pPr>
        <w:ind w:left="3950" w:hanging="360"/>
      </w:pPr>
      <w:rPr>
        <w:rFonts w:ascii="Courier New" w:hAnsi="Courier New" w:cs="Courier New" w:hint="default"/>
      </w:rPr>
    </w:lvl>
    <w:lvl w:ilvl="5" w:tplc="240A0005" w:tentative="1">
      <w:start w:val="1"/>
      <w:numFmt w:val="bullet"/>
      <w:lvlText w:val=""/>
      <w:lvlJc w:val="left"/>
      <w:pPr>
        <w:ind w:left="4670" w:hanging="360"/>
      </w:pPr>
      <w:rPr>
        <w:rFonts w:ascii="Wingdings" w:hAnsi="Wingdings" w:hint="default"/>
      </w:rPr>
    </w:lvl>
    <w:lvl w:ilvl="6" w:tplc="240A0001" w:tentative="1">
      <w:start w:val="1"/>
      <w:numFmt w:val="bullet"/>
      <w:lvlText w:val=""/>
      <w:lvlJc w:val="left"/>
      <w:pPr>
        <w:ind w:left="5390" w:hanging="360"/>
      </w:pPr>
      <w:rPr>
        <w:rFonts w:ascii="Symbol" w:hAnsi="Symbol" w:hint="default"/>
      </w:rPr>
    </w:lvl>
    <w:lvl w:ilvl="7" w:tplc="240A0003" w:tentative="1">
      <w:start w:val="1"/>
      <w:numFmt w:val="bullet"/>
      <w:lvlText w:val="o"/>
      <w:lvlJc w:val="left"/>
      <w:pPr>
        <w:ind w:left="6110" w:hanging="360"/>
      </w:pPr>
      <w:rPr>
        <w:rFonts w:ascii="Courier New" w:hAnsi="Courier New" w:cs="Courier New" w:hint="default"/>
      </w:rPr>
    </w:lvl>
    <w:lvl w:ilvl="8" w:tplc="240A0005" w:tentative="1">
      <w:start w:val="1"/>
      <w:numFmt w:val="bullet"/>
      <w:lvlText w:val=""/>
      <w:lvlJc w:val="left"/>
      <w:pPr>
        <w:ind w:left="6830" w:hanging="360"/>
      </w:pPr>
      <w:rPr>
        <w:rFonts w:ascii="Wingdings" w:hAnsi="Wingdings" w:hint="default"/>
      </w:rPr>
    </w:lvl>
  </w:abstractNum>
  <w:abstractNum w:abstractNumId="12" w15:restartNumberingAfterBreak="0">
    <w:nsid w:val="162E2166"/>
    <w:multiLevelType w:val="hybridMultilevel"/>
    <w:tmpl w:val="1482FF64"/>
    <w:lvl w:ilvl="0" w:tplc="529C9D72">
      <w:start w:val="4"/>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1930738E"/>
    <w:multiLevelType w:val="hybridMultilevel"/>
    <w:tmpl w:val="C13C9592"/>
    <w:lvl w:ilvl="0" w:tplc="240A0017">
      <w:start w:val="1"/>
      <w:numFmt w:val="lowerLetter"/>
      <w:lvlText w:val="%1)"/>
      <w:lvlJc w:val="left"/>
      <w:pPr>
        <w:ind w:left="720" w:hanging="360"/>
      </w:pPr>
      <w:rPr>
        <w:rFont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198C4C2C"/>
    <w:multiLevelType w:val="hybridMultilevel"/>
    <w:tmpl w:val="D0F04308"/>
    <w:lvl w:ilvl="0" w:tplc="240A0001">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1A9444DF"/>
    <w:multiLevelType w:val="hybridMultilevel"/>
    <w:tmpl w:val="6254A3B2"/>
    <w:lvl w:ilvl="0" w:tplc="4C06E09E">
      <w:start w:val="1"/>
      <w:numFmt w:val="bullet"/>
      <w:lvlText w:val=""/>
      <w:lvlJc w:val="left"/>
      <w:pPr>
        <w:tabs>
          <w:tab w:val="num" w:pos="360"/>
        </w:tabs>
        <w:ind w:left="360" w:hanging="360"/>
      </w:pPr>
      <w:rPr>
        <w:rFonts w:ascii="Symbol" w:hAnsi="Symbol" w:hint="default"/>
        <w:b/>
        <w:i w:val="0"/>
        <w:sz w:val="20"/>
      </w:rPr>
    </w:lvl>
    <w:lvl w:ilvl="1" w:tplc="9BBC04AC">
      <w:numFmt w:val="bullet"/>
      <w:lvlText w:val="•"/>
      <w:lvlJc w:val="left"/>
      <w:pPr>
        <w:ind w:left="1080" w:hanging="360"/>
      </w:pPr>
      <w:rPr>
        <w:rFonts w:ascii="Arial" w:eastAsia="Times New Roman" w:hAnsi="Arial" w:cs="Aria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1B722844"/>
    <w:multiLevelType w:val="multilevel"/>
    <w:tmpl w:val="C0D8D184"/>
    <w:lvl w:ilvl="0">
      <w:start w:val="4"/>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7"/>
      <w:numFmt w:val="decimal"/>
      <w:lvlText w:val="%1.%2.%3"/>
      <w:lvlJc w:val="left"/>
      <w:pPr>
        <w:tabs>
          <w:tab w:val="num" w:pos="0"/>
        </w:tabs>
        <w:ind w:left="0" w:firstLine="0"/>
      </w:pPr>
      <w:rPr>
        <w:rFonts w:ascii="Arial" w:hAnsi="Arial" w:cs="Arial" w:hint="default"/>
        <w:b/>
        <w:i w:val="0"/>
        <w:caps/>
        <w:sz w:val="24"/>
        <w:szCs w:val="20"/>
      </w:rPr>
    </w:lvl>
    <w:lvl w:ilvl="3">
      <w:start w:val="2"/>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17" w15:restartNumberingAfterBreak="0">
    <w:nsid w:val="1D580245"/>
    <w:multiLevelType w:val="hybridMultilevel"/>
    <w:tmpl w:val="A3B839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220E28D3"/>
    <w:multiLevelType w:val="multilevel"/>
    <w:tmpl w:val="B9880472"/>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19" w15:restartNumberingAfterBreak="0">
    <w:nsid w:val="2254368C"/>
    <w:multiLevelType w:val="hybridMultilevel"/>
    <w:tmpl w:val="833C2C9C"/>
    <w:lvl w:ilvl="0" w:tplc="BB3C7D5C">
      <w:start w:val="1"/>
      <w:numFmt w:val="lowerRoman"/>
      <w:lvlText w:val="%1."/>
      <w:lvlJc w:val="right"/>
      <w:pPr>
        <w:ind w:left="1070" w:hanging="360"/>
      </w:pPr>
      <w:rPr>
        <w:rFonts w:hint="default"/>
        <w:b/>
      </w:rPr>
    </w:lvl>
    <w:lvl w:ilvl="1" w:tplc="240A0003" w:tentative="1">
      <w:start w:val="1"/>
      <w:numFmt w:val="bullet"/>
      <w:lvlText w:val="o"/>
      <w:lvlJc w:val="left"/>
      <w:pPr>
        <w:ind w:left="1790" w:hanging="360"/>
      </w:pPr>
      <w:rPr>
        <w:rFonts w:ascii="Courier New" w:hAnsi="Courier New" w:cs="Courier New" w:hint="default"/>
      </w:rPr>
    </w:lvl>
    <w:lvl w:ilvl="2" w:tplc="240A0005" w:tentative="1">
      <w:start w:val="1"/>
      <w:numFmt w:val="bullet"/>
      <w:lvlText w:val=""/>
      <w:lvlJc w:val="left"/>
      <w:pPr>
        <w:ind w:left="2510" w:hanging="360"/>
      </w:pPr>
      <w:rPr>
        <w:rFonts w:ascii="Wingdings" w:hAnsi="Wingdings" w:hint="default"/>
      </w:rPr>
    </w:lvl>
    <w:lvl w:ilvl="3" w:tplc="240A0001" w:tentative="1">
      <w:start w:val="1"/>
      <w:numFmt w:val="bullet"/>
      <w:lvlText w:val=""/>
      <w:lvlJc w:val="left"/>
      <w:pPr>
        <w:ind w:left="3230" w:hanging="360"/>
      </w:pPr>
      <w:rPr>
        <w:rFonts w:ascii="Symbol" w:hAnsi="Symbol" w:hint="default"/>
      </w:rPr>
    </w:lvl>
    <w:lvl w:ilvl="4" w:tplc="240A0003" w:tentative="1">
      <w:start w:val="1"/>
      <w:numFmt w:val="bullet"/>
      <w:lvlText w:val="o"/>
      <w:lvlJc w:val="left"/>
      <w:pPr>
        <w:ind w:left="3950" w:hanging="360"/>
      </w:pPr>
      <w:rPr>
        <w:rFonts w:ascii="Courier New" w:hAnsi="Courier New" w:cs="Courier New" w:hint="default"/>
      </w:rPr>
    </w:lvl>
    <w:lvl w:ilvl="5" w:tplc="240A0005" w:tentative="1">
      <w:start w:val="1"/>
      <w:numFmt w:val="bullet"/>
      <w:lvlText w:val=""/>
      <w:lvlJc w:val="left"/>
      <w:pPr>
        <w:ind w:left="4670" w:hanging="360"/>
      </w:pPr>
      <w:rPr>
        <w:rFonts w:ascii="Wingdings" w:hAnsi="Wingdings" w:hint="default"/>
      </w:rPr>
    </w:lvl>
    <w:lvl w:ilvl="6" w:tplc="240A0001" w:tentative="1">
      <w:start w:val="1"/>
      <w:numFmt w:val="bullet"/>
      <w:lvlText w:val=""/>
      <w:lvlJc w:val="left"/>
      <w:pPr>
        <w:ind w:left="5390" w:hanging="360"/>
      </w:pPr>
      <w:rPr>
        <w:rFonts w:ascii="Symbol" w:hAnsi="Symbol" w:hint="default"/>
      </w:rPr>
    </w:lvl>
    <w:lvl w:ilvl="7" w:tplc="240A0003" w:tentative="1">
      <w:start w:val="1"/>
      <w:numFmt w:val="bullet"/>
      <w:lvlText w:val="o"/>
      <w:lvlJc w:val="left"/>
      <w:pPr>
        <w:ind w:left="6110" w:hanging="360"/>
      </w:pPr>
      <w:rPr>
        <w:rFonts w:ascii="Courier New" w:hAnsi="Courier New" w:cs="Courier New" w:hint="default"/>
      </w:rPr>
    </w:lvl>
    <w:lvl w:ilvl="8" w:tplc="240A0005" w:tentative="1">
      <w:start w:val="1"/>
      <w:numFmt w:val="bullet"/>
      <w:lvlText w:val=""/>
      <w:lvlJc w:val="left"/>
      <w:pPr>
        <w:ind w:left="6830" w:hanging="360"/>
      </w:pPr>
      <w:rPr>
        <w:rFonts w:ascii="Wingdings" w:hAnsi="Wingdings" w:hint="default"/>
      </w:rPr>
    </w:lvl>
  </w:abstractNum>
  <w:abstractNum w:abstractNumId="20" w15:restartNumberingAfterBreak="0">
    <w:nsid w:val="26E0270C"/>
    <w:multiLevelType w:val="hybridMultilevel"/>
    <w:tmpl w:val="7DC429D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74825C0"/>
    <w:multiLevelType w:val="hybridMultilevel"/>
    <w:tmpl w:val="FDFAE996"/>
    <w:lvl w:ilvl="0" w:tplc="3154C222">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29624170"/>
    <w:multiLevelType w:val="multilevel"/>
    <w:tmpl w:val="B9880472"/>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23" w15:restartNumberingAfterBreak="0">
    <w:nsid w:val="2A2B6CCC"/>
    <w:multiLevelType w:val="hybridMultilevel"/>
    <w:tmpl w:val="3B1E544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2A843F0B"/>
    <w:multiLevelType w:val="hybridMultilevel"/>
    <w:tmpl w:val="833C2C9C"/>
    <w:lvl w:ilvl="0" w:tplc="BB3C7D5C">
      <w:start w:val="1"/>
      <w:numFmt w:val="lowerRoman"/>
      <w:lvlText w:val="%1."/>
      <w:lvlJc w:val="right"/>
      <w:pPr>
        <w:ind w:left="1070" w:hanging="360"/>
      </w:pPr>
      <w:rPr>
        <w:rFonts w:hint="default"/>
        <w:b/>
      </w:rPr>
    </w:lvl>
    <w:lvl w:ilvl="1" w:tplc="240A0003" w:tentative="1">
      <w:start w:val="1"/>
      <w:numFmt w:val="bullet"/>
      <w:lvlText w:val="o"/>
      <w:lvlJc w:val="left"/>
      <w:pPr>
        <w:ind w:left="1790" w:hanging="360"/>
      </w:pPr>
      <w:rPr>
        <w:rFonts w:ascii="Courier New" w:hAnsi="Courier New" w:cs="Courier New" w:hint="default"/>
      </w:rPr>
    </w:lvl>
    <w:lvl w:ilvl="2" w:tplc="240A0005" w:tentative="1">
      <w:start w:val="1"/>
      <w:numFmt w:val="bullet"/>
      <w:lvlText w:val=""/>
      <w:lvlJc w:val="left"/>
      <w:pPr>
        <w:ind w:left="2510" w:hanging="360"/>
      </w:pPr>
      <w:rPr>
        <w:rFonts w:ascii="Wingdings" w:hAnsi="Wingdings" w:hint="default"/>
      </w:rPr>
    </w:lvl>
    <w:lvl w:ilvl="3" w:tplc="240A0001" w:tentative="1">
      <w:start w:val="1"/>
      <w:numFmt w:val="bullet"/>
      <w:lvlText w:val=""/>
      <w:lvlJc w:val="left"/>
      <w:pPr>
        <w:ind w:left="3230" w:hanging="360"/>
      </w:pPr>
      <w:rPr>
        <w:rFonts w:ascii="Symbol" w:hAnsi="Symbol" w:hint="default"/>
      </w:rPr>
    </w:lvl>
    <w:lvl w:ilvl="4" w:tplc="240A0003" w:tentative="1">
      <w:start w:val="1"/>
      <w:numFmt w:val="bullet"/>
      <w:lvlText w:val="o"/>
      <w:lvlJc w:val="left"/>
      <w:pPr>
        <w:ind w:left="3950" w:hanging="360"/>
      </w:pPr>
      <w:rPr>
        <w:rFonts w:ascii="Courier New" w:hAnsi="Courier New" w:cs="Courier New" w:hint="default"/>
      </w:rPr>
    </w:lvl>
    <w:lvl w:ilvl="5" w:tplc="240A0005" w:tentative="1">
      <w:start w:val="1"/>
      <w:numFmt w:val="bullet"/>
      <w:lvlText w:val=""/>
      <w:lvlJc w:val="left"/>
      <w:pPr>
        <w:ind w:left="4670" w:hanging="360"/>
      </w:pPr>
      <w:rPr>
        <w:rFonts w:ascii="Wingdings" w:hAnsi="Wingdings" w:hint="default"/>
      </w:rPr>
    </w:lvl>
    <w:lvl w:ilvl="6" w:tplc="240A0001" w:tentative="1">
      <w:start w:val="1"/>
      <w:numFmt w:val="bullet"/>
      <w:lvlText w:val=""/>
      <w:lvlJc w:val="left"/>
      <w:pPr>
        <w:ind w:left="5390" w:hanging="360"/>
      </w:pPr>
      <w:rPr>
        <w:rFonts w:ascii="Symbol" w:hAnsi="Symbol" w:hint="default"/>
      </w:rPr>
    </w:lvl>
    <w:lvl w:ilvl="7" w:tplc="240A0003" w:tentative="1">
      <w:start w:val="1"/>
      <w:numFmt w:val="bullet"/>
      <w:lvlText w:val="o"/>
      <w:lvlJc w:val="left"/>
      <w:pPr>
        <w:ind w:left="6110" w:hanging="360"/>
      </w:pPr>
      <w:rPr>
        <w:rFonts w:ascii="Courier New" w:hAnsi="Courier New" w:cs="Courier New" w:hint="default"/>
      </w:rPr>
    </w:lvl>
    <w:lvl w:ilvl="8" w:tplc="240A0005" w:tentative="1">
      <w:start w:val="1"/>
      <w:numFmt w:val="bullet"/>
      <w:lvlText w:val=""/>
      <w:lvlJc w:val="left"/>
      <w:pPr>
        <w:ind w:left="6830" w:hanging="360"/>
      </w:pPr>
      <w:rPr>
        <w:rFonts w:ascii="Wingdings" w:hAnsi="Wingdings" w:hint="default"/>
      </w:rPr>
    </w:lvl>
  </w:abstractNum>
  <w:abstractNum w:abstractNumId="25" w15:restartNumberingAfterBreak="0">
    <w:nsid w:val="2AEE2FC1"/>
    <w:multiLevelType w:val="hybridMultilevel"/>
    <w:tmpl w:val="2FCC00C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2CA447B6"/>
    <w:multiLevelType w:val="multilevel"/>
    <w:tmpl w:val="92789D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2EEE162D"/>
    <w:multiLevelType w:val="hybridMultilevel"/>
    <w:tmpl w:val="D396C2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31235AAE"/>
    <w:multiLevelType w:val="hybridMultilevel"/>
    <w:tmpl w:val="7AE62A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15:restartNumberingAfterBreak="0">
    <w:nsid w:val="3581618C"/>
    <w:multiLevelType w:val="hybridMultilevel"/>
    <w:tmpl w:val="E592D2B8"/>
    <w:lvl w:ilvl="0" w:tplc="240A0017">
      <w:start w:val="1"/>
      <w:numFmt w:val="lowerLetter"/>
      <w:lvlText w:val="%1)"/>
      <w:lvlJc w:val="left"/>
      <w:pPr>
        <w:ind w:left="720" w:hanging="360"/>
      </w:pPr>
    </w:lvl>
    <w:lvl w:ilvl="1" w:tplc="240A0017">
      <w:start w:val="1"/>
      <w:numFmt w:val="lowerLetter"/>
      <w:lvlText w:val="%2)"/>
      <w:lvlJc w:val="left"/>
      <w:pPr>
        <w:ind w:left="1440" w:hanging="360"/>
      </w:pPr>
    </w:lvl>
    <w:lvl w:ilvl="2" w:tplc="7C2ADD3C">
      <w:start w:val="1"/>
      <w:numFmt w:val="decimal"/>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3EEB6EAD"/>
    <w:multiLevelType w:val="hybridMultilevel"/>
    <w:tmpl w:val="86E0CAEC"/>
    <w:lvl w:ilvl="0" w:tplc="240A0003">
      <w:start w:val="1"/>
      <w:numFmt w:val="bullet"/>
      <w:lvlText w:val="o"/>
      <w:lvlJc w:val="left"/>
      <w:pPr>
        <w:ind w:left="1070" w:hanging="360"/>
      </w:pPr>
      <w:rPr>
        <w:rFonts w:ascii="Courier New" w:hAnsi="Courier New" w:cs="Courier New" w:hint="default"/>
        <w:b/>
      </w:rPr>
    </w:lvl>
    <w:lvl w:ilvl="1" w:tplc="240A0003" w:tentative="1">
      <w:start w:val="1"/>
      <w:numFmt w:val="bullet"/>
      <w:lvlText w:val="o"/>
      <w:lvlJc w:val="left"/>
      <w:pPr>
        <w:ind w:left="1790" w:hanging="360"/>
      </w:pPr>
      <w:rPr>
        <w:rFonts w:ascii="Courier New" w:hAnsi="Courier New" w:cs="Courier New" w:hint="default"/>
      </w:rPr>
    </w:lvl>
    <w:lvl w:ilvl="2" w:tplc="240A0005" w:tentative="1">
      <w:start w:val="1"/>
      <w:numFmt w:val="bullet"/>
      <w:lvlText w:val=""/>
      <w:lvlJc w:val="left"/>
      <w:pPr>
        <w:ind w:left="2510" w:hanging="360"/>
      </w:pPr>
      <w:rPr>
        <w:rFonts w:ascii="Wingdings" w:hAnsi="Wingdings" w:hint="default"/>
      </w:rPr>
    </w:lvl>
    <w:lvl w:ilvl="3" w:tplc="240A0001" w:tentative="1">
      <w:start w:val="1"/>
      <w:numFmt w:val="bullet"/>
      <w:lvlText w:val=""/>
      <w:lvlJc w:val="left"/>
      <w:pPr>
        <w:ind w:left="3230" w:hanging="360"/>
      </w:pPr>
      <w:rPr>
        <w:rFonts w:ascii="Symbol" w:hAnsi="Symbol" w:hint="default"/>
      </w:rPr>
    </w:lvl>
    <w:lvl w:ilvl="4" w:tplc="240A0003" w:tentative="1">
      <w:start w:val="1"/>
      <w:numFmt w:val="bullet"/>
      <w:lvlText w:val="o"/>
      <w:lvlJc w:val="left"/>
      <w:pPr>
        <w:ind w:left="3950" w:hanging="360"/>
      </w:pPr>
      <w:rPr>
        <w:rFonts w:ascii="Courier New" w:hAnsi="Courier New" w:cs="Courier New" w:hint="default"/>
      </w:rPr>
    </w:lvl>
    <w:lvl w:ilvl="5" w:tplc="240A0005" w:tentative="1">
      <w:start w:val="1"/>
      <w:numFmt w:val="bullet"/>
      <w:lvlText w:val=""/>
      <w:lvlJc w:val="left"/>
      <w:pPr>
        <w:ind w:left="4670" w:hanging="360"/>
      </w:pPr>
      <w:rPr>
        <w:rFonts w:ascii="Wingdings" w:hAnsi="Wingdings" w:hint="default"/>
      </w:rPr>
    </w:lvl>
    <w:lvl w:ilvl="6" w:tplc="240A0001" w:tentative="1">
      <w:start w:val="1"/>
      <w:numFmt w:val="bullet"/>
      <w:lvlText w:val=""/>
      <w:lvlJc w:val="left"/>
      <w:pPr>
        <w:ind w:left="5390" w:hanging="360"/>
      </w:pPr>
      <w:rPr>
        <w:rFonts w:ascii="Symbol" w:hAnsi="Symbol" w:hint="default"/>
      </w:rPr>
    </w:lvl>
    <w:lvl w:ilvl="7" w:tplc="240A0003" w:tentative="1">
      <w:start w:val="1"/>
      <w:numFmt w:val="bullet"/>
      <w:lvlText w:val="o"/>
      <w:lvlJc w:val="left"/>
      <w:pPr>
        <w:ind w:left="6110" w:hanging="360"/>
      </w:pPr>
      <w:rPr>
        <w:rFonts w:ascii="Courier New" w:hAnsi="Courier New" w:cs="Courier New" w:hint="default"/>
      </w:rPr>
    </w:lvl>
    <w:lvl w:ilvl="8" w:tplc="240A0005" w:tentative="1">
      <w:start w:val="1"/>
      <w:numFmt w:val="bullet"/>
      <w:lvlText w:val=""/>
      <w:lvlJc w:val="left"/>
      <w:pPr>
        <w:ind w:left="6830" w:hanging="360"/>
      </w:pPr>
      <w:rPr>
        <w:rFonts w:ascii="Wingdings" w:hAnsi="Wingdings" w:hint="default"/>
      </w:rPr>
    </w:lvl>
  </w:abstractNum>
  <w:abstractNum w:abstractNumId="31" w15:restartNumberingAfterBreak="0">
    <w:nsid w:val="3F991A04"/>
    <w:multiLevelType w:val="hybridMultilevel"/>
    <w:tmpl w:val="5DCAACD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452A23CB"/>
    <w:multiLevelType w:val="hybridMultilevel"/>
    <w:tmpl w:val="A4804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4C3D7D9D"/>
    <w:multiLevelType w:val="hybridMultilevel"/>
    <w:tmpl w:val="815078A4"/>
    <w:lvl w:ilvl="0" w:tplc="529C9D72">
      <w:start w:val="4"/>
      <w:numFmt w:val="bullet"/>
      <w:lvlText w:val="-"/>
      <w:lvlJc w:val="left"/>
      <w:pPr>
        <w:ind w:left="720" w:hanging="360"/>
      </w:pPr>
      <w:rPr>
        <w:rFonts w:ascii="Arial" w:eastAsiaTheme="minorHAnsi" w:hAnsi="Arial" w:cs="Aria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31C1176"/>
    <w:multiLevelType w:val="hybridMultilevel"/>
    <w:tmpl w:val="C13C9592"/>
    <w:lvl w:ilvl="0" w:tplc="240A0017">
      <w:start w:val="1"/>
      <w:numFmt w:val="lowerLetter"/>
      <w:lvlText w:val="%1)"/>
      <w:lvlJc w:val="left"/>
      <w:pPr>
        <w:ind w:left="720" w:hanging="360"/>
      </w:pPr>
      <w:rPr>
        <w:rFont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4337AAF"/>
    <w:multiLevelType w:val="multilevel"/>
    <w:tmpl w:val="B9880472"/>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36" w15:restartNumberingAfterBreak="0">
    <w:nsid w:val="54755F92"/>
    <w:multiLevelType w:val="hybridMultilevel"/>
    <w:tmpl w:val="6276AB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5DC1537"/>
    <w:multiLevelType w:val="hybridMultilevel"/>
    <w:tmpl w:val="0F68542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8" w15:restartNumberingAfterBreak="0">
    <w:nsid w:val="59DA473A"/>
    <w:multiLevelType w:val="hybridMultilevel"/>
    <w:tmpl w:val="FA760E06"/>
    <w:lvl w:ilvl="0" w:tplc="62280C32">
      <w:start w:val="1"/>
      <w:numFmt w:val="lowerLetter"/>
      <w:pStyle w:val="EstiloEpgrafeJustificado3"/>
      <w:lvlText w:val="%1)"/>
      <w:lvlJc w:val="left"/>
      <w:pPr>
        <w:tabs>
          <w:tab w:val="num" w:pos="723"/>
        </w:tabs>
        <w:ind w:left="723" w:hanging="360"/>
      </w:pPr>
      <w:rPr>
        <w:rFonts w:cs="Times New Roman"/>
      </w:rPr>
    </w:lvl>
    <w:lvl w:ilvl="1" w:tplc="0C0A0019" w:tentative="1">
      <w:start w:val="1"/>
      <w:numFmt w:val="lowerLetter"/>
      <w:lvlText w:val="%2."/>
      <w:lvlJc w:val="left"/>
      <w:pPr>
        <w:tabs>
          <w:tab w:val="num" w:pos="1443"/>
        </w:tabs>
        <w:ind w:left="1443" w:hanging="360"/>
      </w:pPr>
      <w:rPr>
        <w:rFonts w:cs="Times New Roman"/>
      </w:rPr>
    </w:lvl>
    <w:lvl w:ilvl="2" w:tplc="0C0A001B" w:tentative="1">
      <w:start w:val="1"/>
      <w:numFmt w:val="lowerRoman"/>
      <w:lvlText w:val="%3."/>
      <w:lvlJc w:val="right"/>
      <w:pPr>
        <w:tabs>
          <w:tab w:val="num" w:pos="2163"/>
        </w:tabs>
        <w:ind w:left="2163" w:hanging="180"/>
      </w:pPr>
      <w:rPr>
        <w:rFonts w:cs="Times New Roman"/>
      </w:rPr>
    </w:lvl>
    <w:lvl w:ilvl="3" w:tplc="0C0A000F" w:tentative="1">
      <w:start w:val="1"/>
      <w:numFmt w:val="decimal"/>
      <w:lvlText w:val="%4."/>
      <w:lvlJc w:val="left"/>
      <w:pPr>
        <w:tabs>
          <w:tab w:val="num" w:pos="2883"/>
        </w:tabs>
        <w:ind w:left="2883" w:hanging="360"/>
      </w:pPr>
      <w:rPr>
        <w:rFonts w:cs="Times New Roman"/>
      </w:rPr>
    </w:lvl>
    <w:lvl w:ilvl="4" w:tplc="0C0A0019" w:tentative="1">
      <w:start w:val="1"/>
      <w:numFmt w:val="lowerLetter"/>
      <w:lvlText w:val="%5."/>
      <w:lvlJc w:val="left"/>
      <w:pPr>
        <w:tabs>
          <w:tab w:val="num" w:pos="3603"/>
        </w:tabs>
        <w:ind w:left="3603" w:hanging="360"/>
      </w:pPr>
      <w:rPr>
        <w:rFonts w:cs="Times New Roman"/>
      </w:rPr>
    </w:lvl>
    <w:lvl w:ilvl="5" w:tplc="0C0A001B" w:tentative="1">
      <w:start w:val="1"/>
      <w:numFmt w:val="lowerRoman"/>
      <w:lvlText w:val="%6."/>
      <w:lvlJc w:val="right"/>
      <w:pPr>
        <w:tabs>
          <w:tab w:val="num" w:pos="4323"/>
        </w:tabs>
        <w:ind w:left="4323" w:hanging="180"/>
      </w:pPr>
      <w:rPr>
        <w:rFonts w:cs="Times New Roman"/>
      </w:rPr>
    </w:lvl>
    <w:lvl w:ilvl="6" w:tplc="0C0A000F" w:tentative="1">
      <w:start w:val="1"/>
      <w:numFmt w:val="decimal"/>
      <w:lvlText w:val="%7."/>
      <w:lvlJc w:val="left"/>
      <w:pPr>
        <w:tabs>
          <w:tab w:val="num" w:pos="5043"/>
        </w:tabs>
        <w:ind w:left="5043" w:hanging="360"/>
      </w:pPr>
      <w:rPr>
        <w:rFonts w:cs="Times New Roman"/>
      </w:rPr>
    </w:lvl>
    <w:lvl w:ilvl="7" w:tplc="0C0A0019" w:tentative="1">
      <w:start w:val="1"/>
      <w:numFmt w:val="lowerLetter"/>
      <w:lvlText w:val="%8."/>
      <w:lvlJc w:val="left"/>
      <w:pPr>
        <w:tabs>
          <w:tab w:val="num" w:pos="5763"/>
        </w:tabs>
        <w:ind w:left="5763" w:hanging="360"/>
      </w:pPr>
      <w:rPr>
        <w:rFonts w:cs="Times New Roman"/>
      </w:rPr>
    </w:lvl>
    <w:lvl w:ilvl="8" w:tplc="0C0A001B" w:tentative="1">
      <w:start w:val="1"/>
      <w:numFmt w:val="lowerRoman"/>
      <w:lvlText w:val="%9."/>
      <w:lvlJc w:val="right"/>
      <w:pPr>
        <w:tabs>
          <w:tab w:val="num" w:pos="6483"/>
        </w:tabs>
        <w:ind w:left="6483" w:hanging="180"/>
      </w:pPr>
      <w:rPr>
        <w:rFonts w:cs="Times New Roman"/>
      </w:rPr>
    </w:lvl>
  </w:abstractNum>
  <w:abstractNum w:abstractNumId="39" w15:restartNumberingAfterBreak="0">
    <w:nsid w:val="5A971259"/>
    <w:multiLevelType w:val="hybridMultilevel"/>
    <w:tmpl w:val="C13C9592"/>
    <w:lvl w:ilvl="0" w:tplc="240A0017">
      <w:start w:val="1"/>
      <w:numFmt w:val="lowerLetter"/>
      <w:lvlText w:val="%1)"/>
      <w:lvlJc w:val="left"/>
      <w:pPr>
        <w:ind w:left="720" w:hanging="360"/>
      </w:pPr>
      <w:rPr>
        <w:rFont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5B580352"/>
    <w:multiLevelType w:val="hybridMultilevel"/>
    <w:tmpl w:val="449EC2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5C05718D"/>
    <w:multiLevelType w:val="hybridMultilevel"/>
    <w:tmpl w:val="EC3201AA"/>
    <w:lvl w:ilvl="0" w:tplc="3154C222">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2" w15:restartNumberingAfterBreak="0">
    <w:nsid w:val="5C3E0928"/>
    <w:multiLevelType w:val="hybridMultilevel"/>
    <w:tmpl w:val="F4DA059E"/>
    <w:lvl w:ilvl="0" w:tplc="4DB80760">
      <w:start w:val="1"/>
      <w:numFmt w:val="bullet"/>
      <w:lvlText w:val="­"/>
      <w:lvlJc w:val="left"/>
      <w:pPr>
        <w:ind w:left="360" w:hanging="360"/>
      </w:pPr>
      <w:rPr>
        <w:rFonts w:ascii="Courier New" w:hAnsi="Courier New" w:cs="Times New Roman" w:hint="default"/>
        <w:color w:val="auto"/>
        <w:lang w:val="es-C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15:restartNumberingAfterBreak="0">
    <w:nsid w:val="5C8649A4"/>
    <w:multiLevelType w:val="multilevel"/>
    <w:tmpl w:val="B9880472"/>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44" w15:restartNumberingAfterBreak="0">
    <w:nsid w:val="5D997D0B"/>
    <w:multiLevelType w:val="hybridMultilevel"/>
    <w:tmpl w:val="B1AA4B4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15:restartNumberingAfterBreak="0">
    <w:nsid w:val="5E8F6A86"/>
    <w:multiLevelType w:val="hybridMultilevel"/>
    <w:tmpl w:val="25B26CC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6" w15:restartNumberingAfterBreak="0">
    <w:nsid w:val="61455972"/>
    <w:multiLevelType w:val="hybridMultilevel"/>
    <w:tmpl w:val="1FF69E7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64A14B68"/>
    <w:multiLevelType w:val="hybridMultilevel"/>
    <w:tmpl w:val="1B5E44B8"/>
    <w:lvl w:ilvl="0" w:tplc="4DB80760">
      <w:start w:val="1"/>
      <w:numFmt w:val="bullet"/>
      <w:lvlText w:val="­"/>
      <w:lvlJc w:val="left"/>
      <w:pPr>
        <w:ind w:left="360" w:hanging="360"/>
      </w:pPr>
      <w:rPr>
        <w:rFonts w:ascii="Courier New" w:hAnsi="Courier New" w:cs="Times New Roman" w:hint="default"/>
        <w:color w:val="auto"/>
      </w:rPr>
    </w:lvl>
    <w:lvl w:ilvl="1" w:tplc="4DB80760">
      <w:start w:val="1"/>
      <w:numFmt w:val="bullet"/>
      <w:lvlText w:val="­"/>
      <w:lvlJc w:val="left"/>
      <w:pPr>
        <w:ind w:left="1440" w:hanging="360"/>
      </w:pPr>
      <w:rPr>
        <w:rFonts w:ascii="Courier New" w:hAnsi="Courier New" w:cs="Times New Roman" w:hint="default"/>
        <w:color w:val="auto"/>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64AB36FF"/>
    <w:multiLevelType w:val="hybridMultilevel"/>
    <w:tmpl w:val="C13C9592"/>
    <w:lvl w:ilvl="0" w:tplc="240A0017">
      <w:start w:val="1"/>
      <w:numFmt w:val="lowerLetter"/>
      <w:lvlText w:val="%1)"/>
      <w:lvlJc w:val="left"/>
      <w:pPr>
        <w:ind w:left="720" w:hanging="360"/>
      </w:pPr>
      <w:rPr>
        <w:rFont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15:restartNumberingAfterBreak="0">
    <w:nsid w:val="65134A2D"/>
    <w:multiLevelType w:val="hybridMultilevel"/>
    <w:tmpl w:val="BF70A29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15:restartNumberingAfterBreak="0">
    <w:nsid w:val="68280D2A"/>
    <w:multiLevelType w:val="hybridMultilevel"/>
    <w:tmpl w:val="C13C9592"/>
    <w:lvl w:ilvl="0" w:tplc="240A0017">
      <w:start w:val="1"/>
      <w:numFmt w:val="lowerLetter"/>
      <w:lvlText w:val="%1)"/>
      <w:lvlJc w:val="left"/>
      <w:pPr>
        <w:ind w:left="720" w:hanging="360"/>
      </w:pPr>
      <w:rPr>
        <w:rFont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15:restartNumberingAfterBreak="0">
    <w:nsid w:val="6CE443C6"/>
    <w:multiLevelType w:val="hybridMultilevel"/>
    <w:tmpl w:val="A4D62D7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2" w15:restartNumberingAfterBreak="0">
    <w:nsid w:val="6F527A33"/>
    <w:multiLevelType w:val="multilevel"/>
    <w:tmpl w:val="B9880472"/>
    <w:lvl w:ilvl="0">
      <w:start w:val="1"/>
      <w:numFmt w:val="decimal"/>
      <w:lvlText w:val="%1."/>
      <w:lvlJc w:val="left"/>
      <w:pPr>
        <w:tabs>
          <w:tab w:val="num" w:pos="0"/>
        </w:tabs>
        <w:ind w:left="0" w:firstLine="0"/>
      </w:pPr>
      <w:rPr>
        <w:rFonts w:ascii="Arial" w:hAnsi="Arial" w:cs="Arial" w:hint="default"/>
        <w:b/>
        <w:i w:val="0"/>
        <w:sz w:val="24"/>
        <w:szCs w:val="24"/>
      </w:rPr>
    </w:lvl>
    <w:lvl w:ilvl="1">
      <w:start w:val="1"/>
      <w:numFmt w:val="decimal"/>
      <w:lvlText w:val="%1.%2"/>
      <w:lvlJc w:val="left"/>
      <w:pPr>
        <w:tabs>
          <w:tab w:val="num" w:pos="0"/>
        </w:tabs>
        <w:ind w:left="0" w:firstLine="0"/>
      </w:pPr>
      <w:rPr>
        <w:rFonts w:ascii="Arial" w:hAnsi="Arial" w:cs="Arial" w:hint="default"/>
        <w:b/>
        <w:i w:val="0"/>
        <w:sz w:val="24"/>
        <w:szCs w:val="24"/>
      </w:rPr>
    </w:lvl>
    <w:lvl w:ilvl="2">
      <w:start w:val="1"/>
      <w:numFmt w:val="decimal"/>
      <w:lvlText w:val="%1.%2.%3"/>
      <w:lvlJc w:val="left"/>
      <w:pPr>
        <w:tabs>
          <w:tab w:val="num" w:pos="0"/>
        </w:tabs>
        <w:ind w:left="0" w:firstLine="0"/>
      </w:pPr>
      <w:rPr>
        <w:rFonts w:ascii="Arial" w:hAnsi="Arial" w:cs="Arial" w:hint="default"/>
        <w:b/>
        <w:i w:val="0"/>
        <w:caps/>
        <w:sz w:val="24"/>
        <w:szCs w:val="20"/>
        <w:lang w:val="es-CO"/>
      </w:rPr>
    </w:lvl>
    <w:lvl w:ilvl="3">
      <w:start w:val="1"/>
      <w:numFmt w:val="decimal"/>
      <w:lvlText w:val="%1.%2.%3.%4"/>
      <w:lvlJc w:val="left"/>
      <w:pPr>
        <w:tabs>
          <w:tab w:val="num" w:pos="0"/>
        </w:tabs>
        <w:ind w:left="0" w:firstLine="0"/>
      </w:pPr>
      <w:rPr>
        <w:rFonts w:ascii="Arial" w:hAnsi="Arial" w:cs="Arial" w:hint="default"/>
        <w:b/>
        <w:i w:val="0"/>
        <w:sz w:val="24"/>
        <w:szCs w:val="20"/>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520"/>
        </w:tabs>
        <w:ind w:left="2520" w:hanging="1440"/>
      </w:pPr>
      <w:rPr>
        <w:rFonts w:hint="default"/>
      </w:rPr>
    </w:lvl>
    <w:lvl w:ilvl="8">
      <w:start w:val="1"/>
      <w:numFmt w:val="decimal"/>
      <w:lvlText w:val="%1.%2.%3.%4.%5.%6.%7.%8.%9"/>
      <w:lvlJc w:val="left"/>
      <w:pPr>
        <w:tabs>
          <w:tab w:val="num" w:pos="2880"/>
        </w:tabs>
        <w:ind w:left="2880" w:hanging="1800"/>
      </w:pPr>
      <w:rPr>
        <w:rFonts w:hint="default"/>
      </w:rPr>
    </w:lvl>
  </w:abstractNum>
  <w:abstractNum w:abstractNumId="53" w15:restartNumberingAfterBreak="0">
    <w:nsid w:val="701659E0"/>
    <w:multiLevelType w:val="hybridMultilevel"/>
    <w:tmpl w:val="DCDEB27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4" w15:restartNumberingAfterBreak="0">
    <w:nsid w:val="72E5054D"/>
    <w:multiLevelType w:val="hybridMultilevel"/>
    <w:tmpl w:val="102473A4"/>
    <w:lvl w:ilvl="0" w:tplc="240A0001">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5" w15:restartNumberingAfterBreak="0">
    <w:nsid w:val="73C40071"/>
    <w:multiLevelType w:val="hybridMultilevel"/>
    <w:tmpl w:val="240A079E"/>
    <w:lvl w:ilvl="0" w:tplc="4DB80760">
      <w:start w:val="1"/>
      <w:numFmt w:val="bullet"/>
      <w:lvlText w:val="­"/>
      <w:lvlJc w:val="left"/>
      <w:pPr>
        <w:ind w:left="720" w:hanging="360"/>
      </w:pPr>
      <w:rPr>
        <w:rFonts w:ascii="Courier New" w:hAnsi="Courier New" w:cs="Times New Roman"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6" w15:restartNumberingAfterBreak="0">
    <w:nsid w:val="75CF4A2C"/>
    <w:multiLevelType w:val="hybridMultilevel"/>
    <w:tmpl w:val="98D490B4"/>
    <w:lvl w:ilvl="0" w:tplc="3B26A1EA">
      <w:start w:val="1"/>
      <w:numFmt w:val="bullet"/>
      <w:lvlText w:val="-"/>
      <w:lvlJc w:val="left"/>
      <w:pPr>
        <w:ind w:left="1212" w:hanging="360"/>
      </w:pPr>
      <w:rPr>
        <w:rFonts w:ascii="SimSun" w:eastAsia="SimSun" w:hAnsi="SimSun" w:hint="eastAsia"/>
      </w:rPr>
    </w:lvl>
    <w:lvl w:ilvl="1" w:tplc="240A0003">
      <w:start w:val="1"/>
      <w:numFmt w:val="bullet"/>
      <w:lvlText w:val="o"/>
      <w:lvlJc w:val="left"/>
      <w:pPr>
        <w:ind w:left="1932" w:hanging="360"/>
      </w:pPr>
      <w:rPr>
        <w:rFonts w:ascii="Courier New" w:hAnsi="Courier New" w:cs="Courier New" w:hint="default"/>
      </w:rPr>
    </w:lvl>
    <w:lvl w:ilvl="2" w:tplc="240A0005">
      <w:start w:val="1"/>
      <w:numFmt w:val="bullet"/>
      <w:lvlText w:val=""/>
      <w:lvlJc w:val="left"/>
      <w:pPr>
        <w:ind w:left="2652" w:hanging="360"/>
      </w:pPr>
      <w:rPr>
        <w:rFonts w:ascii="Wingdings" w:hAnsi="Wingdings" w:hint="default"/>
      </w:rPr>
    </w:lvl>
    <w:lvl w:ilvl="3" w:tplc="240A0001" w:tentative="1">
      <w:start w:val="1"/>
      <w:numFmt w:val="bullet"/>
      <w:lvlText w:val=""/>
      <w:lvlJc w:val="left"/>
      <w:pPr>
        <w:ind w:left="3372" w:hanging="360"/>
      </w:pPr>
      <w:rPr>
        <w:rFonts w:ascii="Symbol" w:hAnsi="Symbol" w:hint="default"/>
      </w:rPr>
    </w:lvl>
    <w:lvl w:ilvl="4" w:tplc="240A0003" w:tentative="1">
      <w:start w:val="1"/>
      <w:numFmt w:val="bullet"/>
      <w:lvlText w:val="o"/>
      <w:lvlJc w:val="left"/>
      <w:pPr>
        <w:ind w:left="4092" w:hanging="360"/>
      </w:pPr>
      <w:rPr>
        <w:rFonts w:ascii="Courier New" w:hAnsi="Courier New" w:cs="Courier New" w:hint="default"/>
      </w:rPr>
    </w:lvl>
    <w:lvl w:ilvl="5" w:tplc="240A0005" w:tentative="1">
      <w:start w:val="1"/>
      <w:numFmt w:val="bullet"/>
      <w:lvlText w:val=""/>
      <w:lvlJc w:val="left"/>
      <w:pPr>
        <w:ind w:left="4812" w:hanging="360"/>
      </w:pPr>
      <w:rPr>
        <w:rFonts w:ascii="Wingdings" w:hAnsi="Wingdings" w:hint="default"/>
      </w:rPr>
    </w:lvl>
    <w:lvl w:ilvl="6" w:tplc="240A0001" w:tentative="1">
      <w:start w:val="1"/>
      <w:numFmt w:val="bullet"/>
      <w:lvlText w:val=""/>
      <w:lvlJc w:val="left"/>
      <w:pPr>
        <w:ind w:left="5532" w:hanging="360"/>
      </w:pPr>
      <w:rPr>
        <w:rFonts w:ascii="Symbol" w:hAnsi="Symbol" w:hint="default"/>
      </w:rPr>
    </w:lvl>
    <w:lvl w:ilvl="7" w:tplc="240A0003" w:tentative="1">
      <w:start w:val="1"/>
      <w:numFmt w:val="bullet"/>
      <w:lvlText w:val="o"/>
      <w:lvlJc w:val="left"/>
      <w:pPr>
        <w:ind w:left="6252" w:hanging="360"/>
      </w:pPr>
      <w:rPr>
        <w:rFonts w:ascii="Courier New" w:hAnsi="Courier New" w:cs="Courier New" w:hint="default"/>
      </w:rPr>
    </w:lvl>
    <w:lvl w:ilvl="8" w:tplc="240A0005" w:tentative="1">
      <w:start w:val="1"/>
      <w:numFmt w:val="bullet"/>
      <w:lvlText w:val=""/>
      <w:lvlJc w:val="left"/>
      <w:pPr>
        <w:ind w:left="6972" w:hanging="360"/>
      </w:pPr>
      <w:rPr>
        <w:rFonts w:ascii="Wingdings" w:hAnsi="Wingdings" w:hint="default"/>
      </w:rPr>
    </w:lvl>
  </w:abstractNum>
  <w:abstractNum w:abstractNumId="57" w15:restartNumberingAfterBreak="0">
    <w:nsid w:val="7A5555B5"/>
    <w:multiLevelType w:val="hybridMultilevel"/>
    <w:tmpl w:val="A8F42B76"/>
    <w:lvl w:ilvl="0" w:tplc="4DB80760">
      <w:start w:val="1"/>
      <w:numFmt w:val="bullet"/>
      <w:lvlText w:val="­"/>
      <w:lvlJc w:val="left"/>
      <w:pPr>
        <w:ind w:left="154" w:hanging="360"/>
      </w:pPr>
      <w:rPr>
        <w:rFonts w:ascii="Courier New" w:hAnsi="Courier New" w:cs="Times New Roman" w:hint="default"/>
        <w:color w:val="auto"/>
      </w:rPr>
    </w:lvl>
    <w:lvl w:ilvl="1" w:tplc="240A0003">
      <w:start w:val="1"/>
      <w:numFmt w:val="bullet"/>
      <w:lvlText w:val="o"/>
      <w:lvlJc w:val="left"/>
      <w:pPr>
        <w:ind w:left="874" w:hanging="360"/>
      </w:pPr>
      <w:rPr>
        <w:rFonts w:ascii="Courier New" w:hAnsi="Courier New" w:cs="Courier New" w:hint="default"/>
      </w:rPr>
    </w:lvl>
    <w:lvl w:ilvl="2" w:tplc="240A0005">
      <w:start w:val="1"/>
      <w:numFmt w:val="bullet"/>
      <w:lvlText w:val=""/>
      <w:lvlJc w:val="left"/>
      <w:pPr>
        <w:ind w:left="1594" w:hanging="360"/>
      </w:pPr>
      <w:rPr>
        <w:rFonts w:ascii="Wingdings" w:hAnsi="Wingdings" w:hint="default"/>
      </w:rPr>
    </w:lvl>
    <w:lvl w:ilvl="3" w:tplc="240A0001">
      <w:start w:val="1"/>
      <w:numFmt w:val="bullet"/>
      <w:lvlText w:val=""/>
      <w:lvlJc w:val="left"/>
      <w:pPr>
        <w:ind w:left="2314" w:hanging="360"/>
      </w:pPr>
      <w:rPr>
        <w:rFonts w:ascii="Symbol" w:hAnsi="Symbol" w:hint="default"/>
      </w:rPr>
    </w:lvl>
    <w:lvl w:ilvl="4" w:tplc="240A0003">
      <w:start w:val="1"/>
      <w:numFmt w:val="bullet"/>
      <w:lvlText w:val="o"/>
      <w:lvlJc w:val="left"/>
      <w:pPr>
        <w:ind w:left="3034" w:hanging="360"/>
      </w:pPr>
      <w:rPr>
        <w:rFonts w:ascii="Courier New" w:hAnsi="Courier New" w:cs="Courier New" w:hint="default"/>
      </w:rPr>
    </w:lvl>
    <w:lvl w:ilvl="5" w:tplc="240A0005">
      <w:start w:val="1"/>
      <w:numFmt w:val="bullet"/>
      <w:lvlText w:val=""/>
      <w:lvlJc w:val="left"/>
      <w:pPr>
        <w:ind w:left="3754" w:hanging="360"/>
      </w:pPr>
      <w:rPr>
        <w:rFonts w:ascii="Wingdings" w:hAnsi="Wingdings" w:hint="default"/>
      </w:rPr>
    </w:lvl>
    <w:lvl w:ilvl="6" w:tplc="240A0001">
      <w:start w:val="1"/>
      <w:numFmt w:val="bullet"/>
      <w:lvlText w:val=""/>
      <w:lvlJc w:val="left"/>
      <w:pPr>
        <w:ind w:left="4474" w:hanging="360"/>
      </w:pPr>
      <w:rPr>
        <w:rFonts w:ascii="Symbol" w:hAnsi="Symbol" w:hint="default"/>
      </w:rPr>
    </w:lvl>
    <w:lvl w:ilvl="7" w:tplc="240A0003">
      <w:start w:val="1"/>
      <w:numFmt w:val="bullet"/>
      <w:lvlText w:val="o"/>
      <w:lvlJc w:val="left"/>
      <w:pPr>
        <w:ind w:left="5194" w:hanging="360"/>
      </w:pPr>
      <w:rPr>
        <w:rFonts w:ascii="Courier New" w:hAnsi="Courier New" w:cs="Courier New" w:hint="default"/>
      </w:rPr>
    </w:lvl>
    <w:lvl w:ilvl="8" w:tplc="240A0005">
      <w:start w:val="1"/>
      <w:numFmt w:val="bullet"/>
      <w:lvlText w:val=""/>
      <w:lvlJc w:val="left"/>
      <w:pPr>
        <w:ind w:left="5914" w:hanging="360"/>
      </w:pPr>
      <w:rPr>
        <w:rFonts w:ascii="Wingdings" w:hAnsi="Wingdings" w:hint="default"/>
      </w:rPr>
    </w:lvl>
  </w:abstractNum>
  <w:abstractNum w:abstractNumId="58" w15:restartNumberingAfterBreak="0">
    <w:nsid w:val="7DB736CF"/>
    <w:multiLevelType w:val="hybridMultilevel"/>
    <w:tmpl w:val="E3A4C21A"/>
    <w:lvl w:ilvl="0" w:tplc="CA302132">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2"/>
  </w:num>
  <w:num w:numId="2">
    <w:abstractNumId w:val="38"/>
  </w:num>
  <w:num w:numId="3">
    <w:abstractNumId w:val="53"/>
  </w:num>
  <w:num w:numId="4">
    <w:abstractNumId w:val="47"/>
  </w:num>
  <w:num w:numId="5">
    <w:abstractNumId w:val="15"/>
  </w:num>
  <w:num w:numId="6">
    <w:abstractNumId w:val="45"/>
  </w:num>
  <w:num w:numId="7">
    <w:abstractNumId w:val="6"/>
  </w:num>
  <w:num w:numId="8">
    <w:abstractNumId w:val="55"/>
  </w:num>
  <w:num w:numId="9">
    <w:abstractNumId w:val="14"/>
  </w:num>
  <w:num w:numId="10">
    <w:abstractNumId w:val="45"/>
  </w:num>
  <w:num w:numId="11">
    <w:abstractNumId w:val="57"/>
  </w:num>
  <w:num w:numId="12">
    <w:abstractNumId w:val="2"/>
  </w:num>
  <w:num w:numId="13">
    <w:abstractNumId w:val="42"/>
  </w:num>
  <w:num w:numId="14">
    <w:abstractNumId w:val="4"/>
  </w:num>
  <w:num w:numId="15">
    <w:abstractNumId w:val="58"/>
  </w:num>
  <w:num w:numId="16">
    <w:abstractNumId w:val="37"/>
  </w:num>
  <w:num w:numId="17">
    <w:abstractNumId w:val="0"/>
  </w:num>
  <w:num w:numId="18">
    <w:abstractNumId w:val="54"/>
  </w:num>
  <w:num w:numId="19">
    <w:abstractNumId w:val="27"/>
  </w:num>
  <w:num w:numId="20">
    <w:abstractNumId w:val="7"/>
  </w:num>
  <w:num w:numId="21">
    <w:abstractNumId w:val="46"/>
  </w:num>
  <w:num w:numId="22">
    <w:abstractNumId w:val="40"/>
  </w:num>
  <w:num w:numId="23">
    <w:abstractNumId w:val="56"/>
  </w:num>
  <w:num w:numId="24">
    <w:abstractNumId w:val="20"/>
  </w:num>
  <w:num w:numId="25">
    <w:abstractNumId w:val="32"/>
  </w:num>
  <w:num w:numId="26">
    <w:abstractNumId w:val="36"/>
  </w:num>
  <w:num w:numId="27">
    <w:abstractNumId w:val="41"/>
  </w:num>
  <w:num w:numId="28">
    <w:abstractNumId w:val="26"/>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9"/>
  </w:num>
  <w:num w:numId="47">
    <w:abstractNumId w:val="17"/>
  </w:num>
  <w:num w:numId="48">
    <w:abstractNumId w:val="10"/>
  </w:num>
  <w:num w:numId="49">
    <w:abstractNumId w:val="28"/>
  </w:num>
  <w:num w:numId="50">
    <w:abstractNumId w:val="12"/>
  </w:num>
  <w:num w:numId="51">
    <w:abstractNumId w:val="31"/>
  </w:num>
  <w:num w:numId="52">
    <w:abstractNumId w:val="16"/>
  </w:num>
  <w:num w:numId="53">
    <w:abstractNumId w:val="49"/>
  </w:num>
  <w:num w:numId="54">
    <w:abstractNumId w:val="25"/>
  </w:num>
  <w:num w:numId="55">
    <w:abstractNumId w:val="51"/>
  </w:num>
  <w:num w:numId="56">
    <w:abstractNumId w:val="44"/>
  </w:num>
  <w:num w:numId="57">
    <w:abstractNumId w:val="39"/>
  </w:num>
  <w:num w:numId="58">
    <w:abstractNumId w:val="48"/>
  </w:num>
  <w:num w:numId="59">
    <w:abstractNumId w:val="50"/>
  </w:num>
  <w:num w:numId="60">
    <w:abstractNumId w:val="11"/>
  </w:num>
  <w:num w:numId="61">
    <w:abstractNumId w:val="13"/>
  </w:num>
  <w:num w:numId="62">
    <w:abstractNumId w:val="19"/>
  </w:num>
  <w:num w:numId="63">
    <w:abstractNumId w:val="5"/>
  </w:num>
  <w:num w:numId="64">
    <w:abstractNumId w:val="24"/>
  </w:num>
  <w:num w:numId="65">
    <w:abstractNumId w:val="34"/>
  </w:num>
  <w:num w:numId="66">
    <w:abstractNumId w:val="33"/>
  </w:num>
  <w:num w:numId="67">
    <w:abstractNumId w:val="30"/>
  </w:num>
  <w:num w:numId="68">
    <w:abstractNumId w:val="29"/>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3"/>
  </w:num>
  <w:num w:numId="71">
    <w:abstractNumId w:val="47"/>
  </w:num>
  <w:num w:numId="72">
    <w:abstractNumId w:val="3"/>
  </w:num>
  <w:num w:numId="73">
    <w:abstractNumId w:val="23"/>
  </w:num>
  <w:num w:numId="74">
    <w:abstractNumId w:val="1"/>
  </w:num>
  <w:num w:numId="75">
    <w:abstractNumId w:val="18"/>
  </w:num>
  <w:num w:numId="76">
    <w:abstractNumId w:val="22"/>
  </w:num>
  <w:num w:numId="77">
    <w:abstractNumId w:val="35"/>
  </w:num>
  <w:num w:numId="78">
    <w:abstractNumId w:val="4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 w:vendorID="64" w:dllVersion="0" w:nlCheck="1" w:checkStyle="0"/>
  <w:activeWritingStyle w:appName="MSWord" w:lang="es-CO"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MX" w:vendorID="64" w:dllVersion="0" w:nlCheck="1" w:checkStyle="1"/>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0"/>
  <w:activeWritingStyle w:appName="MSWord" w:lang="es-ES" w:vendorID="64" w:dllVersion="131078" w:nlCheck="1" w:checkStyle="0"/>
  <w:activeWritingStyle w:appName="MSWord" w:lang="es-ES_tradnl" w:vendorID="64" w:dllVersion="131078" w:nlCheck="1" w:checkStyle="0"/>
  <w:activeWritingStyle w:appName="MSWord" w:lang="es-CO" w:vendorID="64" w:dllVersion="131078" w:nlCheck="1" w:checkStyle="0"/>
  <w:activeWritingStyle w:appName="MSWord" w:lang="en-US"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numFmt w:val="decimal"/>
    <w:endnote w:id="-1"/>
    <w:endnote w:id="0"/>
    <w:endnote w:id="1"/>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9F"/>
    <w:rsid w:val="00000525"/>
    <w:rsid w:val="00000C95"/>
    <w:rsid w:val="00000CBA"/>
    <w:rsid w:val="00000CC5"/>
    <w:rsid w:val="00000D1F"/>
    <w:rsid w:val="000012AE"/>
    <w:rsid w:val="00001306"/>
    <w:rsid w:val="00001A94"/>
    <w:rsid w:val="000020A6"/>
    <w:rsid w:val="00002357"/>
    <w:rsid w:val="000023C7"/>
    <w:rsid w:val="00002DC9"/>
    <w:rsid w:val="0000355E"/>
    <w:rsid w:val="00003820"/>
    <w:rsid w:val="00003CFA"/>
    <w:rsid w:val="00003D4C"/>
    <w:rsid w:val="0000438E"/>
    <w:rsid w:val="000047EE"/>
    <w:rsid w:val="000049AC"/>
    <w:rsid w:val="00004F98"/>
    <w:rsid w:val="00005194"/>
    <w:rsid w:val="00005217"/>
    <w:rsid w:val="000065A1"/>
    <w:rsid w:val="0000660B"/>
    <w:rsid w:val="000069A2"/>
    <w:rsid w:val="00007CFB"/>
    <w:rsid w:val="00010100"/>
    <w:rsid w:val="00010585"/>
    <w:rsid w:val="00011164"/>
    <w:rsid w:val="0001118B"/>
    <w:rsid w:val="000118E9"/>
    <w:rsid w:val="00011969"/>
    <w:rsid w:val="00011F4F"/>
    <w:rsid w:val="0001208D"/>
    <w:rsid w:val="0001258E"/>
    <w:rsid w:val="000128A6"/>
    <w:rsid w:val="00012BD7"/>
    <w:rsid w:val="00012C9E"/>
    <w:rsid w:val="0001357F"/>
    <w:rsid w:val="000138E4"/>
    <w:rsid w:val="000139BC"/>
    <w:rsid w:val="00013C2E"/>
    <w:rsid w:val="00013ED7"/>
    <w:rsid w:val="00014195"/>
    <w:rsid w:val="00014FEA"/>
    <w:rsid w:val="00015329"/>
    <w:rsid w:val="00015409"/>
    <w:rsid w:val="00015592"/>
    <w:rsid w:val="00016166"/>
    <w:rsid w:val="000161C4"/>
    <w:rsid w:val="00016514"/>
    <w:rsid w:val="00016545"/>
    <w:rsid w:val="00016721"/>
    <w:rsid w:val="0001691B"/>
    <w:rsid w:val="00016DA8"/>
    <w:rsid w:val="00017BCE"/>
    <w:rsid w:val="00017FD0"/>
    <w:rsid w:val="0002004C"/>
    <w:rsid w:val="00020294"/>
    <w:rsid w:val="000205C5"/>
    <w:rsid w:val="0002074D"/>
    <w:rsid w:val="00020C77"/>
    <w:rsid w:val="00020F65"/>
    <w:rsid w:val="000212BE"/>
    <w:rsid w:val="00021686"/>
    <w:rsid w:val="00021E05"/>
    <w:rsid w:val="0002286A"/>
    <w:rsid w:val="00022B40"/>
    <w:rsid w:val="00023167"/>
    <w:rsid w:val="00023762"/>
    <w:rsid w:val="000237AA"/>
    <w:rsid w:val="00023B47"/>
    <w:rsid w:val="00023F1A"/>
    <w:rsid w:val="000242A8"/>
    <w:rsid w:val="00024771"/>
    <w:rsid w:val="0002477E"/>
    <w:rsid w:val="00024BD0"/>
    <w:rsid w:val="00024E4D"/>
    <w:rsid w:val="000250D4"/>
    <w:rsid w:val="00025384"/>
    <w:rsid w:val="0002562C"/>
    <w:rsid w:val="000258C3"/>
    <w:rsid w:val="0002596E"/>
    <w:rsid w:val="00025B90"/>
    <w:rsid w:val="00025E84"/>
    <w:rsid w:val="00025E92"/>
    <w:rsid w:val="00025F8A"/>
    <w:rsid w:val="00026080"/>
    <w:rsid w:val="0002619B"/>
    <w:rsid w:val="00026A2E"/>
    <w:rsid w:val="00026AB3"/>
    <w:rsid w:val="00026BA7"/>
    <w:rsid w:val="0002763E"/>
    <w:rsid w:val="000277B5"/>
    <w:rsid w:val="00027A44"/>
    <w:rsid w:val="00027BD1"/>
    <w:rsid w:val="00027C51"/>
    <w:rsid w:val="00027EF6"/>
    <w:rsid w:val="0003089D"/>
    <w:rsid w:val="000309F7"/>
    <w:rsid w:val="000315F8"/>
    <w:rsid w:val="0003177D"/>
    <w:rsid w:val="000322A0"/>
    <w:rsid w:val="000324FA"/>
    <w:rsid w:val="00032DED"/>
    <w:rsid w:val="00033190"/>
    <w:rsid w:val="0003336B"/>
    <w:rsid w:val="000338D7"/>
    <w:rsid w:val="000341AF"/>
    <w:rsid w:val="00034AE6"/>
    <w:rsid w:val="000355BE"/>
    <w:rsid w:val="00035AA7"/>
    <w:rsid w:val="00036712"/>
    <w:rsid w:val="00036DDB"/>
    <w:rsid w:val="00037DFD"/>
    <w:rsid w:val="0004051C"/>
    <w:rsid w:val="0004064D"/>
    <w:rsid w:val="00040AEE"/>
    <w:rsid w:val="00040FF5"/>
    <w:rsid w:val="00041AD6"/>
    <w:rsid w:val="000420E6"/>
    <w:rsid w:val="0004246E"/>
    <w:rsid w:val="000433DC"/>
    <w:rsid w:val="000437D0"/>
    <w:rsid w:val="00043D17"/>
    <w:rsid w:val="00043EED"/>
    <w:rsid w:val="00044495"/>
    <w:rsid w:val="00044613"/>
    <w:rsid w:val="000449B3"/>
    <w:rsid w:val="00044D9A"/>
    <w:rsid w:val="00044F5D"/>
    <w:rsid w:val="00045169"/>
    <w:rsid w:val="0004568E"/>
    <w:rsid w:val="00045708"/>
    <w:rsid w:val="00045AB5"/>
    <w:rsid w:val="00046AD0"/>
    <w:rsid w:val="00046C49"/>
    <w:rsid w:val="00046F59"/>
    <w:rsid w:val="0004713A"/>
    <w:rsid w:val="00047220"/>
    <w:rsid w:val="000473D4"/>
    <w:rsid w:val="000477A2"/>
    <w:rsid w:val="000478E9"/>
    <w:rsid w:val="00047F94"/>
    <w:rsid w:val="0005013B"/>
    <w:rsid w:val="00050F97"/>
    <w:rsid w:val="00051496"/>
    <w:rsid w:val="000516BB"/>
    <w:rsid w:val="000519E4"/>
    <w:rsid w:val="00051A1F"/>
    <w:rsid w:val="00051EC2"/>
    <w:rsid w:val="0005247C"/>
    <w:rsid w:val="0005255D"/>
    <w:rsid w:val="00052584"/>
    <w:rsid w:val="00052BDB"/>
    <w:rsid w:val="00052DCD"/>
    <w:rsid w:val="00053929"/>
    <w:rsid w:val="00053B26"/>
    <w:rsid w:val="00053F2A"/>
    <w:rsid w:val="00054190"/>
    <w:rsid w:val="00054354"/>
    <w:rsid w:val="000544FF"/>
    <w:rsid w:val="00055015"/>
    <w:rsid w:val="00056689"/>
    <w:rsid w:val="00056C03"/>
    <w:rsid w:val="00056C27"/>
    <w:rsid w:val="00057977"/>
    <w:rsid w:val="00057E12"/>
    <w:rsid w:val="00060619"/>
    <w:rsid w:val="000617F3"/>
    <w:rsid w:val="00061CB6"/>
    <w:rsid w:val="00061F02"/>
    <w:rsid w:val="000621DD"/>
    <w:rsid w:val="000622FA"/>
    <w:rsid w:val="00062E0D"/>
    <w:rsid w:val="000631E4"/>
    <w:rsid w:val="00063406"/>
    <w:rsid w:val="00063A86"/>
    <w:rsid w:val="00063B7C"/>
    <w:rsid w:val="00063D0A"/>
    <w:rsid w:val="00063DB2"/>
    <w:rsid w:val="0006411C"/>
    <w:rsid w:val="00064568"/>
    <w:rsid w:val="00064A85"/>
    <w:rsid w:val="000650B5"/>
    <w:rsid w:val="00065132"/>
    <w:rsid w:val="00065385"/>
    <w:rsid w:val="000654ED"/>
    <w:rsid w:val="00065667"/>
    <w:rsid w:val="00065FA7"/>
    <w:rsid w:val="00066095"/>
    <w:rsid w:val="000661C4"/>
    <w:rsid w:val="00066433"/>
    <w:rsid w:val="000666F2"/>
    <w:rsid w:val="00066CCB"/>
    <w:rsid w:val="0006737C"/>
    <w:rsid w:val="000674B4"/>
    <w:rsid w:val="000674B7"/>
    <w:rsid w:val="00067B4C"/>
    <w:rsid w:val="00067BAC"/>
    <w:rsid w:val="00067CBD"/>
    <w:rsid w:val="00070068"/>
    <w:rsid w:val="0007077A"/>
    <w:rsid w:val="0007079E"/>
    <w:rsid w:val="000708EF"/>
    <w:rsid w:val="00070C45"/>
    <w:rsid w:val="00070FD3"/>
    <w:rsid w:val="00071396"/>
    <w:rsid w:val="000713D4"/>
    <w:rsid w:val="00071AB0"/>
    <w:rsid w:val="00071D72"/>
    <w:rsid w:val="00071DC0"/>
    <w:rsid w:val="000720D1"/>
    <w:rsid w:val="00072233"/>
    <w:rsid w:val="0007223C"/>
    <w:rsid w:val="0007295D"/>
    <w:rsid w:val="0007313C"/>
    <w:rsid w:val="00073219"/>
    <w:rsid w:val="000732C4"/>
    <w:rsid w:val="0007359D"/>
    <w:rsid w:val="00073F18"/>
    <w:rsid w:val="000745FD"/>
    <w:rsid w:val="00074746"/>
    <w:rsid w:val="00074786"/>
    <w:rsid w:val="0007488A"/>
    <w:rsid w:val="000753EF"/>
    <w:rsid w:val="00075C46"/>
    <w:rsid w:val="00076076"/>
    <w:rsid w:val="0007619D"/>
    <w:rsid w:val="00076717"/>
    <w:rsid w:val="000769B6"/>
    <w:rsid w:val="0007705F"/>
    <w:rsid w:val="0007707E"/>
    <w:rsid w:val="00077101"/>
    <w:rsid w:val="0007744E"/>
    <w:rsid w:val="000775BB"/>
    <w:rsid w:val="00077B6D"/>
    <w:rsid w:val="00081249"/>
    <w:rsid w:val="0008144B"/>
    <w:rsid w:val="000817BB"/>
    <w:rsid w:val="0008182B"/>
    <w:rsid w:val="0008184F"/>
    <w:rsid w:val="00081CC2"/>
    <w:rsid w:val="00082384"/>
    <w:rsid w:val="00082426"/>
    <w:rsid w:val="00082574"/>
    <w:rsid w:val="00082F82"/>
    <w:rsid w:val="00083252"/>
    <w:rsid w:val="00083949"/>
    <w:rsid w:val="0008498F"/>
    <w:rsid w:val="00084A42"/>
    <w:rsid w:val="00084F29"/>
    <w:rsid w:val="000850FB"/>
    <w:rsid w:val="0008579A"/>
    <w:rsid w:val="000858D4"/>
    <w:rsid w:val="00085910"/>
    <w:rsid w:val="00085BBF"/>
    <w:rsid w:val="0008600C"/>
    <w:rsid w:val="00086148"/>
    <w:rsid w:val="000866A8"/>
    <w:rsid w:val="00086CEE"/>
    <w:rsid w:val="00086F18"/>
    <w:rsid w:val="00087A2E"/>
    <w:rsid w:val="00087ED5"/>
    <w:rsid w:val="000901A3"/>
    <w:rsid w:val="0009152F"/>
    <w:rsid w:val="000916B7"/>
    <w:rsid w:val="00091C89"/>
    <w:rsid w:val="00091CA1"/>
    <w:rsid w:val="000925BE"/>
    <w:rsid w:val="00092629"/>
    <w:rsid w:val="00092886"/>
    <w:rsid w:val="00092D2A"/>
    <w:rsid w:val="000931E2"/>
    <w:rsid w:val="0009399E"/>
    <w:rsid w:val="000939BA"/>
    <w:rsid w:val="00093B95"/>
    <w:rsid w:val="00094286"/>
    <w:rsid w:val="000943BF"/>
    <w:rsid w:val="00094A96"/>
    <w:rsid w:val="00095937"/>
    <w:rsid w:val="00095B86"/>
    <w:rsid w:val="00095C3D"/>
    <w:rsid w:val="00095DC7"/>
    <w:rsid w:val="00095EA5"/>
    <w:rsid w:val="000966B9"/>
    <w:rsid w:val="00096C0D"/>
    <w:rsid w:val="00097246"/>
    <w:rsid w:val="000976A6"/>
    <w:rsid w:val="00097913"/>
    <w:rsid w:val="000A057C"/>
    <w:rsid w:val="000A05ED"/>
    <w:rsid w:val="000A06A9"/>
    <w:rsid w:val="000A0F68"/>
    <w:rsid w:val="000A10C5"/>
    <w:rsid w:val="000A1489"/>
    <w:rsid w:val="000A188F"/>
    <w:rsid w:val="000A1D47"/>
    <w:rsid w:val="000A344A"/>
    <w:rsid w:val="000A3ECC"/>
    <w:rsid w:val="000A3F6C"/>
    <w:rsid w:val="000A458D"/>
    <w:rsid w:val="000A4A58"/>
    <w:rsid w:val="000A5281"/>
    <w:rsid w:val="000A54AB"/>
    <w:rsid w:val="000A576F"/>
    <w:rsid w:val="000A6153"/>
    <w:rsid w:val="000A634D"/>
    <w:rsid w:val="000A6695"/>
    <w:rsid w:val="000A67DF"/>
    <w:rsid w:val="000A689C"/>
    <w:rsid w:val="000A6DC7"/>
    <w:rsid w:val="000A7134"/>
    <w:rsid w:val="000A7590"/>
    <w:rsid w:val="000A79B8"/>
    <w:rsid w:val="000B0262"/>
    <w:rsid w:val="000B042B"/>
    <w:rsid w:val="000B184B"/>
    <w:rsid w:val="000B1B09"/>
    <w:rsid w:val="000B1E70"/>
    <w:rsid w:val="000B1EAE"/>
    <w:rsid w:val="000B2100"/>
    <w:rsid w:val="000B22A6"/>
    <w:rsid w:val="000B22E3"/>
    <w:rsid w:val="000B23D9"/>
    <w:rsid w:val="000B2628"/>
    <w:rsid w:val="000B2802"/>
    <w:rsid w:val="000B2D11"/>
    <w:rsid w:val="000B2D5F"/>
    <w:rsid w:val="000B3830"/>
    <w:rsid w:val="000B38D5"/>
    <w:rsid w:val="000B3F18"/>
    <w:rsid w:val="000B46EF"/>
    <w:rsid w:val="000B4722"/>
    <w:rsid w:val="000B5C23"/>
    <w:rsid w:val="000B5C6D"/>
    <w:rsid w:val="000B5E3B"/>
    <w:rsid w:val="000B6388"/>
    <w:rsid w:val="000B6541"/>
    <w:rsid w:val="000B6635"/>
    <w:rsid w:val="000B6800"/>
    <w:rsid w:val="000B69CC"/>
    <w:rsid w:val="000B6F5F"/>
    <w:rsid w:val="000B71BC"/>
    <w:rsid w:val="000B73AC"/>
    <w:rsid w:val="000B74C1"/>
    <w:rsid w:val="000B7A31"/>
    <w:rsid w:val="000B7A82"/>
    <w:rsid w:val="000B7BC9"/>
    <w:rsid w:val="000B7E11"/>
    <w:rsid w:val="000C0051"/>
    <w:rsid w:val="000C03E3"/>
    <w:rsid w:val="000C0447"/>
    <w:rsid w:val="000C04C2"/>
    <w:rsid w:val="000C069A"/>
    <w:rsid w:val="000C092B"/>
    <w:rsid w:val="000C0979"/>
    <w:rsid w:val="000C0F3E"/>
    <w:rsid w:val="000C1E6E"/>
    <w:rsid w:val="000C2538"/>
    <w:rsid w:val="000C27D2"/>
    <w:rsid w:val="000C2B0C"/>
    <w:rsid w:val="000C2CB1"/>
    <w:rsid w:val="000C2E00"/>
    <w:rsid w:val="000C30EE"/>
    <w:rsid w:val="000C3247"/>
    <w:rsid w:val="000C3763"/>
    <w:rsid w:val="000C3BF2"/>
    <w:rsid w:val="000C4B02"/>
    <w:rsid w:val="000C4B24"/>
    <w:rsid w:val="000C4CDF"/>
    <w:rsid w:val="000C4E65"/>
    <w:rsid w:val="000C53BF"/>
    <w:rsid w:val="000C56BF"/>
    <w:rsid w:val="000C5B48"/>
    <w:rsid w:val="000C6616"/>
    <w:rsid w:val="000C680A"/>
    <w:rsid w:val="000C69D6"/>
    <w:rsid w:val="000C6E4B"/>
    <w:rsid w:val="000C7606"/>
    <w:rsid w:val="000C7BBB"/>
    <w:rsid w:val="000C7D6E"/>
    <w:rsid w:val="000D0047"/>
    <w:rsid w:val="000D0403"/>
    <w:rsid w:val="000D0467"/>
    <w:rsid w:val="000D047C"/>
    <w:rsid w:val="000D0924"/>
    <w:rsid w:val="000D09FF"/>
    <w:rsid w:val="000D1712"/>
    <w:rsid w:val="000D1AAC"/>
    <w:rsid w:val="000D1D2A"/>
    <w:rsid w:val="000D1D2D"/>
    <w:rsid w:val="000D2268"/>
    <w:rsid w:val="000D2C82"/>
    <w:rsid w:val="000D30A9"/>
    <w:rsid w:val="000D398B"/>
    <w:rsid w:val="000D4176"/>
    <w:rsid w:val="000D41AA"/>
    <w:rsid w:val="000D47A9"/>
    <w:rsid w:val="000D4892"/>
    <w:rsid w:val="000D4BDD"/>
    <w:rsid w:val="000D4F21"/>
    <w:rsid w:val="000D53BB"/>
    <w:rsid w:val="000D5589"/>
    <w:rsid w:val="000D5A92"/>
    <w:rsid w:val="000D5CB3"/>
    <w:rsid w:val="000D5D52"/>
    <w:rsid w:val="000D624E"/>
    <w:rsid w:val="000D6F5C"/>
    <w:rsid w:val="000D702F"/>
    <w:rsid w:val="000D71EB"/>
    <w:rsid w:val="000D79B9"/>
    <w:rsid w:val="000D7A13"/>
    <w:rsid w:val="000D7EE9"/>
    <w:rsid w:val="000E046B"/>
    <w:rsid w:val="000E04D4"/>
    <w:rsid w:val="000E0667"/>
    <w:rsid w:val="000E0734"/>
    <w:rsid w:val="000E0964"/>
    <w:rsid w:val="000E0D5D"/>
    <w:rsid w:val="000E0DD0"/>
    <w:rsid w:val="000E0E4A"/>
    <w:rsid w:val="000E0FD2"/>
    <w:rsid w:val="000E1057"/>
    <w:rsid w:val="000E112E"/>
    <w:rsid w:val="000E1134"/>
    <w:rsid w:val="000E1233"/>
    <w:rsid w:val="000E160E"/>
    <w:rsid w:val="000E19CA"/>
    <w:rsid w:val="000E1BB0"/>
    <w:rsid w:val="000E225D"/>
    <w:rsid w:val="000E2380"/>
    <w:rsid w:val="000E266A"/>
    <w:rsid w:val="000E27D4"/>
    <w:rsid w:val="000E2AED"/>
    <w:rsid w:val="000E3359"/>
    <w:rsid w:val="000E338A"/>
    <w:rsid w:val="000E358C"/>
    <w:rsid w:val="000E36CF"/>
    <w:rsid w:val="000E3875"/>
    <w:rsid w:val="000E38E2"/>
    <w:rsid w:val="000E3930"/>
    <w:rsid w:val="000E4026"/>
    <w:rsid w:val="000E404F"/>
    <w:rsid w:val="000E4141"/>
    <w:rsid w:val="000E4520"/>
    <w:rsid w:val="000E4618"/>
    <w:rsid w:val="000E465F"/>
    <w:rsid w:val="000E48A4"/>
    <w:rsid w:val="000E4C7D"/>
    <w:rsid w:val="000E4FFF"/>
    <w:rsid w:val="000E53A4"/>
    <w:rsid w:val="000E5615"/>
    <w:rsid w:val="000E58A3"/>
    <w:rsid w:val="000E59F9"/>
    <w:rsid w:val="000E5A17"/>
    <w:rsid w:val="000E5B19"/>
    <w:rsid w:val="000E5C6E"/>
    <w:rsid w:val="000E68D2"/>
    <w:rsid w:val="000E68E1"/>
    <w:rsid w:val="000E6980"/>
    <w:rsid w:val="000E6A4E"/>
    <w:rsid w:val="000E6AD3"/>
    <w:rsid w:val="000E6BE6"/>
    <w:rsid w:val="000E703A"/>
    <w:rsid w:val="000E71E6"/>
    <w:rsid w:val="000E7370"/>
    <w:rsid w:val="000E767B"/>
    <w:rsid w:val="000E7A66"/>
    <w:rsid w:val="000E7AF4"/>
    <w:rsid w:val="000E7EC2"/>
    <w:rsid w:val="000F00CD"/>
    <w:rsid w:val="000F0B9A"/>
    <w:rsid w:val="000F0D87"/>
    <w:rsid w:val="000F0DAE"/>
    <w:rsid w:val="000F12AE"/>
    <w:rsid w:val="000F14E9"/>
    <w:rsid w:val="000F15E4"/>
    <w:rsid w:val="000F1683"/>
    <w:rsid w:val="000F2331"/>
    <w:rsid w:val="000F2381"/>
    <w:rsid w:val="000F2400"/>
    <w:rsid w:val="000F266C"/>
    <w:rsid w:val="000F269A"/>
    <w:rsid w:val="000F26A0"/>
    <w:rsid w:val="000F2C9E"/>
    <w:rsid w:val="000F2CF3"/>
    <w:rsid w:val="000F33AC"/>
    <w:rsid w:val="000F3593"/>
    <w:rsid w:val="000F36B5"/>
    <w:rsid w:val="000F3E00"/>
    <w:rsid w:val="000F42C3"/>
    <w:rsid w:val="000F436C"/>
    <w:rsid w:val="000F45BC"/>
    <w:rsid w:val="000F4E31"/>
    <w:rsid w:val="000F5809"/>
    <w:rsid w:val="000F5857"/>
    <w:rsid w:val="000F58AB"/>
    <w:rsid w:val="000F5B04"/>
    <w:rsid w:val="000F61E3"/>
    <w:rsid w:val="000F6A97"/>
    <w:rsid w:val="000F6D92"/>
    <w:rsid w:val="000F6E4D"/>
    <w:rsid w:val="000F6F5F"/>
    <w:rsid w:val="000F6FA9"/>
    <w:rsid w:val="000F71C5"/>
    <w:rsid w:val="000F7533"/>
    <w:rsid w:val="000F7B51"/>
    <w:rsid w:val="000F7EDF"/>
    <w:rsid w:val="00100760"/>
    <w:rsid w:val="001008AB"/>
    <w:rsid w:val="00100CDE"/>
    <w:rsid w:val="00100F6D"/>
    <w:rsid w:val="001013F4"/>
    <w:rsid w:val="0010154F"/>
    <w:rsid w:val="00101CDF"/>
    <w:rsid w:val="00101EE6"/>
    <w:rsid w:val="00102133"/>
    <w:rsid w:val="0010261B"/>
    <w:rsid w:val="00102773"/>
    <w:rsid w:val="00102EEB"/>
    <w:rsid w:val="00103B57"/>
    <w:rsid w:val="00103C1C"/>
    <w:rsid w:val="00103F5A"/>
    <w:rsid w:val="001045E0"/>
    <w:rsid w:val="0010472F"/>
    <w:rsid w:val="00104AA0"/>
    <w:rsid w:val="00104B20"/>
    <w:rsid w:val="00104B7D"/>
    <w:rsid w:val="00104C52"/>
    <w:rsid w:val="0010505D"/>
    <w:rsid w:val="0010619C"/>
    <w:rsid w:val="00106214"/>
    <w:rsid w:val="001065AC"/>
    <w:rsid w:val="00106791"/>
    <w:rsid w:val="0010683B"/>
    <w:rsid w:val="00106B10"/>
    <w:rsid w:val="00106B65"/>
    <w:rsid w:val="00106F3C"/>
    <w:rsid w:val="0010724D"/>
    <w:rsid w:val="001073D0"/>
    <w:rsid w:val="00107742"/>
    <w:rsid w:val="0011069F"/>
    <w:rsid w:val="00110E7F"/>
    <w:rsid w:val="00111425"/>
    <w:rsid w:val="001116E0"/>
    <w:rsid w:val="00111DE6"/>
    <w:rsid w:val="00112299"/>
    <w:rsid w:val="00112628"/>
    <w:rsid w:val="0011293B"/>
    <w:rsid w:val="00114448"/>
    <w:rsid w:val="0011458E"/>
    <w:rsid w:val="00114869"/>
    <w:rsid w:val="001148B5"/>
    <w:rsid w:val="00114CAA"/>
    <w:rsid w:val="00114D69"/>
    <w:rsid w:val="0011516A"/>
    <w:rsid w:val="00115667"/>
    <w:rsid w:val="00115D88"/>
    <w:rsid w:val="00115F46"/>
    <w:rsid w:val="001166B0"/>
    <w:rsid w:val="00116A63"/>
    <w:rsid w:val="00116A75"/>
    <w:rsid w:val="001171A0"/>
    <w:rsid w:val="001171A2"/>
    <w:rsid w:val="00117DCC"/>
    <w:rsid w:val="00117F0D"/>
    <w:rsid w:val="00120A49"/>
    <w:rsid w:val="0012138C"/>
    <w:rsid w:val="001213F7"/>
    <w:rsid w:val="00121F44"/>
    <w:rsid w:val="001220EB"/>
    <w:rsid w:val="0012222F"/>
    <w:rsid w:val="00122256"/>
    <w:rsid w:val="0012275D"/>
    <w:rsid w:val="0012280A"/>
    <w:rsid w:val="00122AC3"/>
    <w:rsid w:val="001231F4"/>
    <w:rsid w:val="001234EE"/>
    <w:rsid w:val="001235E1"/>
    <w:rsid w:val="001236C1"/>
    <w:rsid w:val="001237AE"/>
    <w:rsid w:val="00123C97"/>
    <w:rsid w:val="00123EE3"/>
    <w:rsid w:val="0012478E"/>
    <w:rsid w:val="001247BD"/>
    <w:rsid w:val="00125203"/>
    <w:rsid w:val="001253C0"/>
    <w:rsid w:val="00125417"/>
    <w:rsid w:val="00125E53"/>
    <w:rsid w:val="00126199"/>
    <w:rsid w:val="00126910"/>
    <w:rsid w:val="00126A95"/>
    <w:rsid w:val="00126BB2"/>
    <w:rsid w:val="00126E05"/>
    <w:rsid w:val="00126F32"/>
    <w:rsid w:val="00126F4C"/>
    <w:rsid w:val="0012767B"/>
    <w:rsid w:val="00127947"/>
    <w:rsid w:val="00127C31"/>
    <w:rsid w:val="00127D0C"/>
    <w:rsid w:val="00127DC2"/>
    <w:rsid w:val="0013013D"/>
    <w:rsid w:val="0013049F"/>
    <w:rsid w:val="001305AC"/>
    <w:rsid w:val="001306E4"/>
    <w:rsid w:val="00130977"/>
    <w:rsid w:val="00130A1A"/>
    <w:rsid w:val="00130BED"/>
    <w:rsid w:val="00130F33"/>
    <w:rsid w:val="00131B30"/>
    <w:rsid w:val="00131BF3"/>
    <w:rsid w:val="00132097"/>
    <w:rsid w:val="0013225C"/>
    <w:rsid w:val="00132746"/>
    <w:rsid w:val="00132815"/>
    <w:rsid w:val="00132D15"/>
    <w:rsid w:val="00133282"/>
    <w:rsid w:val="00133A53"/>
    <w:rsid w:val="00133B68"/>
    <w:rsid w:val="00133D7F"/>
    <w:rsid w:val="0013455A"/>
    <w:rsid w:val="001345E1"/>
    <w:rsid w:val="0013478F"/>
    <w:rsid w:val="00134E8B"/>
    <w:rsid w:val="0013531C"/>
    <w:rsid w:val="00135B9F"/>
    <w:rsid w:val="00135D06"/>
    <w:rsid w:val="001363C0"/>
    <w:rsid w:val="00136660"/>
    <w:rsid w:val="00136887"/>
    <w:rsid w:val="00136E73"/>
    <w:rsid w:val="00137590"/>
    <w:rsid w:val="001403C7"/>
    <w:rsid w:val="001406A4"/>
    <w:rsid w:val="001408A1"/>
    <w:rsid w:val="00140AD0"/>
    <w:rsid w:val="00140C82"/>
    <w:rsid w:val="00141545"/>
    <w:rsid w:val="0014191B"/>
    <w:rsid w:val="00141C1B"/>
    <w:rsid w:val="00142672"/>
    <w:rsid w:val="0014275B"/>
    <w:rsid w:val="00142BEA"/>
    <w:rsid w:val="001430E2"/>
    <w:rsid w:val="00143349"/>
    <w:rsid w:val="0014337D"/>
    <w:rsid w:val="00143E79"/>
    <w:rsid w:val="00144702"/>
    <w:rsid w:val="00145070"/>
    <w:rsid w:val="001454AD"/>
    <w:rsid w:val="00145DCB"/>
    <w:rsid w:val="00146680"/>
    <w:rsid w:val="001469D8"/>
    <w:rsid w:val="001469F1"/>
    <w:rsid w:val="00146E61"/>
    <w:rsid w:val="00147319"/>
    <w:rsid w:val="001478B5"/>
    <w:rsid w:val="0015016F"/>
    <w:rsid w:val="00150A75"/>
    <w:rsid w:val="001515E7"/>
    <w:rsid w:val="00151A01"/>
    <w:rsid w:val="00151C8E"/>
    <w:rsid w:val="00151E75"/>
    <w:rsid w:val="00152D99"/>
    <w:rsid w:val="00152E6E"/>
    <w:rsid w:val="0015325A"/>
    <w:rsid w:val="00153FFB"/>
    <w:rsid w:val="001548C9"/>
    <w:rsid w:val="00154EF3"/>
    <w:rsid w:val="001550E9"/>
    <w:rsid w:val="00155835"/>
    <w:rsid w:val="00155C96"/>
    <w:rsid w:val="00156275"/>
    <w:rsid w:val="00156790"/>
    <w:rsid w:val="00156A43"/>
    <w:rsid w:val="00156EE0"/>
    <w:rsid w:val="001573DF"/>
    <w:rsid w:val="00157D8D"/>
    <w:rsid w:val="001607D6"/>
    <w:rsid w:val="00161638"/>
    <w:rsid w:val="00161651"/>
    <w:rsid w:val="00161A29"/>
    <w:rsid w:val="0016225F"/>
    <w:rsid w:val="001623AF"/>
    <w:rsid w:val="00162D88"/>
    <w:rsid w:val="0016310B"/>
    <w:rsid w:val="001634B3"/>
    <w:rsid w:val="001636EF"/>
    <w:rsid w:val="0016384D"/>
    <w:rsid w:val="00163859"/>
    <w:rsid w:val="00164011"/>
    <w:rsid w:val="001641B6"/>
    <w:rsid w:val="001646DC"/>
    <w:rsid w:val="001649E0"/>
    <w:rsid w:val="00164B7A"/>
    <w:rsid w:val="00164E49"/>
    <w:rsid w:val="00164FC8"/>
    <w:rsid w:val="0016526A"/>
    <w:rsid w:val="001654A0"/>
    <w:rsid w:val="00165B7B"/>
    <w:rsid w:val="00165EC3"/>
    <w:rsid w:val="001660BA"/>
    <w:rsid w:val="0016636F"/>
    <w:rsid w:val="001666E4"/>
    <w:rsid w:val="00166A09"/>
    <w:rsid w:val="0016784D"/>
    <w:rsid w:val="00167912"/>
    <w:rsid w:val="00167A4C"/>
    <w:rsid w:val="001704BF"/>
    <w:rsid w:val="0017067A"/>
    <w:rsid w:val="00170ADD"/>
    <w:rsid w:val="00170B65"/>
    <w:rsid w:val="00171520"/>
    <w:rsid w:val="00171BB1"/>
    <w:rsid w:val="00171FF7"/>
    <w:rsid w:val="001722D4"/>
    <w:rsid w:val="001734E3"/>
    <w:rsid w:val="00173560"/>
    <w:rsid w:val="00173741"/>
    <w:rsid w:val="0017394C"/>
    <w:rsid w:val="001749F1"/>
    <w:rsid w:val="00174B44"/>
    <w:rsid w:val="00175670"/>
    <w:rsid w:val="00175D45"/>
    <w:rsid w:val="00175F13"/>
    <w:rsid w:val="0017633D"/>
    <w:rsid w:val="001763DE"/>
    <w:rsid w:val="00176600"/>
    <w:rsid w:val="0017708C"/>
    <w:rsid w:val="00177164"/>
    <w:rsid w:val="0018006C"/>
    <w:rsid w:val="001801C3"/>
    <w:rsid w:val="00180249"/>
    <w:rsid w:val="00180EA7"/>
    <w:rsid w:val="00182611"/>
    <w:rsid w:val="0018289E"/>
    <w:rsid w:val="001828FA"/>
    <w:rsid w:val="001830F9"/>
    <w:rsid w:val="001841F7"/>
    <w:rsid w:val="001843B4"/>
    <w:rsid w:val="00184571"/>
    <w:rsid w:val="001848E5"/>
    <w:rsid w:val="00184BF2"/>
    <w:rsid w:val="00184E1C"/>
    <w:rsid w:val="001854A6"/>
    <w:rsid w:val="00185AD1"/>
    <w:rsid w:val="00185C2B"/>
    <w:rsid w:val="00185D33"/>
    <w:rsid w:val="001861C6"/>
    <w:rsid w:val="001867DC"/>
    <w:rsid w:val="0018689D"/>
    <w:rsid w:val="00186F9B"/>
    <w:rsid w:val="00186FB8"/>
    <w:rsid w:val="0018767B"/>
    <w:rsid w:val="00187A33"/>
    <w:rsid w:val="00190052"/>
    <w:rsid w:val="00190123"/>
    <w:rsid w:val="0019060D"/>
    <w:rsid w:val="00190E1D"/>
    <w:rsid w:val="00190F43"/>
    <w:rsid w:val="00191010"/>
    <w:rsid w:val="00191192"/>
    <w:rsid w:val="001914B2"/>
    <w:rsid w:val="00191BD6"/>
    <w:rsid w:val="00191DCB"/>
    <w:rsid w:val="001921B4"/>
    <w:rsid w:val="001924FD"/>
    <w:rsid w:val="0019259F"/>
    <w:rsid w:val="00192DB0"/>
    <w:rsid w:val="00192FD4"/>
    <w:rsid w:val="00193057"/>
    <w:rsid w:val="001932DB"/>
    <w:rsid w:val="00193303"/>
    <w:rsid w:val="00193A52"/>
    <w:rsid w:val="00194498"/>
    <w:rsid w:val="00194BF1"/>
    <w:rsid w:val="001954DD"/>
    <w:rsid w:val="001955C3"/>
    <w:rsid w:val="001959A2"/>
    <w:rsid w:val="00195AF2"/>
    <w:rsid w:val="00195C92"/>
    <w:rsid w:val="00195E93"/>
    <w:rsid w:val="00196162"/>
    <w:rsid w:val="001961FB"/>
    <w:rsid w:val="00196537"/>
    <w:rsid w:val="00196B85"/>
    <w:rsid w:val="00197617"/>
    <w:rsid w:val="00197954"/>
    <w:rsid w:val="00197B37"/>
    <w:rsid w:val="001A024D"/>
    <w:rsid w:val="001A05B9"/>
    <w:rsid w:val="001A092C"/>
    <w:rsid w:val="001A0E95"/>
    <w:rsid w:val="001A10F7"/>
    <w:rsid w:val="001A1274"/>
    <w:rsid w:val="001A190A"/>
    <w:rsid w:val="001A1A4D"/>
    <w:rsid w:val="001A2265"/>
    <w:rsid w:val="001A28F0"/>
    <w:rsid w:val="001A2A3B"/>
    <w:rsid w:val="001A3193"/>
    <w:rsid w:val="001A3404"/>
    <w:rsid w:val="001A3602"/>
    <w:rsid w:val="001A36CE"/>
    <w:rsid w:val="001A36F0"/>
    <w:rsid w:val="001A3A3A"/>
    <w:rsid w:val="001A3AB3"/>
    <w:rsid w:val="001A3AB4"/>
    <w:rsid w:val="001A3EBD"/>
    <w:rsid w:val="001A46BE"/>
    <w:rsid w:val="001A49F6"/>
    <w:rsid w:val="001A4EE3"/>
    <w:rsid w:val="001A4FC2"/>
    <w:rsid w:val="001A54FB"/>
    <w:rsid w:val="001A5868"/>
    <w:rsid w:val="001A58FB"/>
    <w:rsid w:val="001A59B1"/>
    <w:rsid w:val="001A5ECE"/>
    <w:rsid w:val="001A5FBE"/>
    <w:rsid w:val="001A6626"/>
    <w:rsid w:val="001A66A7"/>
    <w:rsid w:val="001A6770"/>
    <w:rsid w:val="001A6AE6"/>
    <w:rsid w:val="001A6E9E"/>
    <w:rsid w:val="001A7718"/>
    <w:rsid w:val="001A7BEF"/>
    <w:rsid w:val="001A7EC3"/>
    <w:rsid w:val="001A7ECD"/>
    <w:rsid w:val="001A7F7C"/>
    <w:rsid w:val="001B02D0"/>
    <w:rsid w:val="001B0484"/>
    <w:rsid w:val="001B0648"/>
    <w:rsid w:val="001B0B11"/>
    <w:rsid w:val="001B0C0F"/>
    <w:rsid w:val="001B0C5B"/>
    <w:rsid w:val="001B0EBD"/>
    <w:rsid w:val="001B1134"/>
    <w:rsid w:val="001B144E"/>
    <w:rsid w:val="001B163E"/>
    <w:rsid w:val="001B17A3"/>
    <w:rsid w:val="001B1D00"/>
    <w:rsid w:val="001B1DAC"/>
    <w:rsid w:val="001B1DE3"/>
    <w:rsid w:val="001B1F9F"/>
    <w:rsid w:val="001B2224"/>
    <w:rsid w:val="001B2229"/>
    <w:rsid w:val="001B2740"/>
    <w:rsid w:val="001B2816"/>
    <w:rsid w:val="001B29F3"/>
    <w:rsid w:val="001B2A88"/>
    <w:rsid w:val="001B2B9F"/>
    <w:rsid w:val="001B2C34"/>
    <w:rsid w:val="001B34E7"/>
    <w:rsid w:val="001B3525"/>
    <w:rsid w:val="001B3AC1"/>
    <w:rsid w:val="001B40DC"/>
    <w:rsid w:val="001B4599"/>
    <w:rsid w:val="001B461E"/>
    <w:rsid w:val="001B4D10"/>
    <w:rsid w:val="001B5475"/>
    <w:rsid w:val="001B547E"/>
    <w:rsid w:val="001B54DC"/>
    <w:rsid w:val="001B5900"/>
    <w:rsid w:val="001B594F"/>
    <w:rsid w:val="001B5F5F"/>
    <w:rsid w:val="001B6692"/>
    <w:rsid w:val="001B67CC"/>
    <w:rsid w:val="001B6816"/>
    <w:rsid w:val="001B6C31"/>
    <w:rsid w:val="001B70CF"/>
    <w:rsid w:val="001B7425"/>
    <w:rsid w:val="001B74D7"/>
    <w:rsid w:val="001B7B9C"/>
    <w:rsid w:val="001C0F02"/>
    <w:rsid w:val="001C0F15"/>
    <w:rsid w:val="001C1194"/>
    <w:rsid w:val="001C1505"/>
    <w:rsid w:val="001C20C1"/>
    <w:rsid w:val="001C22B8"/>
    <w:rsid w:val="001C23CA"/>
    <w:rsid w:val="001C25AE"/>
    <w:rsid w:val="001C2C66"/>
    <w:rsid w:val="001C2E97"/>
    <w:rsid w:val="001C3390"/>
    <w:rsid w:val="001C40AF"/>
    <w:rsid w:val="001C40C2"/>
    <w:rsid w:val="001C4DE9"/>
    <w:rsid w:val="001C5409"/>
    <w:rsid w:val="001C5466"/>
    <w:rsid w:val="001C5807"/>
    <w:rsid w:val="001C58A1"/>
    <w:rsid w:val="001C5EE8"/>
    <w:rsid w:val="001C60AE"/>
    <w:rsid w:val="001C6359"/>
    <w:rsid w:val="001C69B5"/>
    <w:rsid w:val="001C6A1C"/>
    <w:rsid w:val="001C6CF4"/>
    <w:rsid w:val="001C7A84"/>
    <w:rsid w:val="001C7DA0"/>
    <w:rsid w:val="001D012C"/>
    <w:rsid w:val="001D08F1"/>
    <w:rsid w:val="001D0D45"/>
    <w:rsid w:val="001D0FC2"/>
    <w:rsid w:val="001D16BC"/>
    <w:rsid w:val="001D170A"/>
    <w:rsid w:val="001D1890"/>
    <w:rsid w:val="001D199E"/>
    <w:rsid w:val="001D1AF7"/>
    <w:rsid w:val="001D1DC0"/>
    <w:rsid w:val="001D266D"/>
    <w:rsid w:val="001D27B9"/>
    <w:rsid w:val="001D2E4D"/>
    <w:rsid w:val="001D3076"/>
    <w:rsid w:val="001D320D"/>
    <w:rsid w:val="001D33A0"/>
    <w:rsid w:val="001D366C"/>
    <w:rsid w:val="001D4033"/>
    <w:rsid w:val="001D4435"/>
    <w:rsid w:val="001D44D6"/>
    <w:rsid w:val="001D4630"/>
    <w:rsid w:val="001D4793"/>
    <w:rsid w:val="001D4840"/>
    <w:rsid w:val="001D5140"/>
    <w:rsid w:val="001D56AD"/>
    <w:rsid w:val="001D57D8"/>
    <w:rsid w:val="001D6611"/>
    <w:rsid w:val="001D669A"/>
    <w:rsid w:val="001D6A3A"/>
    <w:rsid w:val="001D7188"/>
    <w:rsid w:val="001D74FD"/>
    <w:rsid w:val="001D760F"/>
    <w:rsid w:val="001D770B"/>
    <w:rsid w:val="001D7A80"/>
    <w:rsid w:val="001D7EEB"/>
    <w:rsid w:val="001E0255"/>
    <w:rsid w:val="001E06FE"/>
    <w:rsid w:val="001E0894"/>
    <w:rsid w:val="001E08DD"/>
    <w:rsid w:val="001E0AE2"/>
    <w:rsid w:val="001E0BD1"/>
    <w:rsid w:val="001E13AA"/>
    <w:rsid w:val="001E184D"/>
    <w:rsid w:val="001E187F"/>
    <w:rsid w:val="001E1BF7"/>
    <w:rsid w:val="001E20D8"/>
    <w:rsid w:val="001E27A8"/>
    <w:rsid w:val="001E2C04"/>
    <w:rsid w:val="001E32F9"/>
    <w:rsid w:val="001E36F5"/>
    <w:rsid w:val="001E3A4D"/>
    <w:rsid w:val="001E3FDA"/>
    <w:rsid w:val="001E43C3"/>
    <w:rsid w:val="001E43C6"/>
    <w:rsid w:val="001E567A"/>
    <w:rsid w:val="001E5820"/>
    <w:rsid w:val="001E5E6A"/>
    <w:rsid w:val="001E6295"/>
    <w:rsid w:val="001E6621"/>
    <w:rsid w:val="001E6794"/>
    <w:rsid w:val="001E689C"/>
    <w:rsid w:val="001E68F6"/>
    <w:rsid w:val="001E6E98"/>
    <w:rsid w:val="001E7339"/>
    <w:rsid w:val="001E77F4"/>
    <w:rsid w:val="001F0030"/>
    <w:rsid w:val="001F0037"/>
    <w:rsid w:val="001F02A2"/>
    <w:rsid w:val="001F04A0"/>
    <w:rsid w:val="001F09CD"/>
    <w:rsid w:val="001F0A25"/>
    <w:rsid w:val="001F0C1C"/>
    <w:rsid w:val="001F0E7C"/>
    <w:rsid w:val="001F14E4"/>
    <w:rsid w:val="001F1A81"/>
    <w:rsid w:val="001F1EAE"/>
    <w:rsid w:val="001F2134"/>
    <w:rsid w:val="001F25C4"/>
    <w:rsid w:val="001F2609"/>
    <w:rsid w:val="001F2CB7"/>
    <w:rsid w:val="001F2CDA"/>
    <w:rsid w:val="001F2F8C"/>
    <w:rsid w:val="001F3B48"/>
    <w:rsid w:val="001F48DA"/>
    <w:rsid w:val="001F499E"/>
    <w:rsid w:val="001F4A65"/>
    <w:rsid w:val="001F517E"/>
    <w:rsid w:val="001F5210"/>
    <w:rsid w:val="001F5406"/>
    <w:rsid w:val="001F5456"/>
    <w:rsid w:val="001F5C78"/>
    <w:rsid w:val="001F620A"/>
    <w:rsid w:val="001F67F7"/>
    <w:rsid w:val="001F7534"/>
    <w:rsid w:val="001F7714"/>
    <w:rsid w:val="001F7789"/>
    <w:rsid w:val="001F7912"/>
    <w:rsid w:val="001F792E"/>
    <w:rsid w:val="001F7D2F"/>
    <w:rsid w:val="0020020C"/>
    <w:rsid w:val="00200B74"/>
    <w:rsid w:val="0020129D"/>
    <w:rsid w:val="00201499"/>
    <w:rsid w:val="00201769"/>
    <w:rsid w:val="0020176C"/>
    <w:rsid w:val="0020185B"/>
    <w:rsid w:val="00201C76"/>
    <w:rsid w:val="00201D1A"/>
    <w:rsid w:val="00202591"/>
    <w:rsid w:val="00202856"/>
    <w:rsid w:val="00202A31"/>
    <w:rsid w:val="00203085"/>
    <w:rsid w:val="00203355"/>
    <w:rsid w:val="00203485"/>
    <w:rsid w:val="0020367E"/>
    <w:rsid w:val="00203783"/>
    <w:rsid w:val="002039E0"/>
    <w:rsid w:val="00203ACA"/>
    <w:rsid w:val="0020414C"/>
    <w:rsid w:val="002041B6"/>
    <w:rsid w:val="002045D5"/>
    <w:rsid w:val="0020468A"/>
    <w:rsid w:val="002046C2"/>
    <w:rsid w:val="002046FA"/>
    <w:rsid w:val="00204C18"/>
    <w:rsid w:val="00204C4C"/>
    <w:rsid w:val="00204CF9"/>
    <w:rsid w:val="00205190"/>
    <w:rsid w:val="00205632"/>
    <w:rsid w:val="00205898"/>
    <w:rsid w:val="00205A23"/>
    <w:rsid w:val="002064AE"/>
    <w:rsid w:val="0020658F"/>
    <w:rsid w:val="00206D71"/>
    <w:rsid w:val="00206F40"/>
    <w:rsid w:val="00207018"/>
    <w:rsid w:val="002074B6"/>
    <w:rsid w:val="00207539"/>
    <w:rsid w:val="002075BA"/>
    <w:rsid w:val="002076FF"/>
    <w:rsid w:val="002078C6"/>
    <w:rsid w:val="00207933"/>
    <w:rsid w:val="00207CBD"/>
    <w:rsid w:val="00210089"/>
    <w:rsid w:val="0021025B"/>
    <w:rsid w:val="00210470"/>
    <w:rsid w:val="00210EB0"/>
    <w:rsid w:val="00210EC7"/>
    <w:rsid w:val="00211476"/>
    <w:rsid w:val="002114D3"/>
    <w:rsid w:val="00211806"/>
    <w:rsid w:val="00211AEE"/>
    <w:rsid w:val="00211FF1"/>
    <w:rsid w:val="00212076"/>
    <w:rsid w:val="00212132"/>
    <w:rsid w:val="00212493"/>
    <w:rsid w:val="002128EF"/>
    <w:rsid w:val="00212C4A"/>
    <w:rsid w:val="00212EAE"/>
    <w:rsid w:val="00212FF5"/>
    <w:rsid w:val="00213563"/>
    <w:rsid w:val="002135E8"/>
    <w:rsid w:val="00213A7C"/>
    <w:rsid w:val="00213A96"/>
    <w:rsid w:val="00213D12"/>
    <w:rsid w:val="002141C4"/>
    <w:rsid w:val="00214989"/>
    <w:rsid w:val="00214A0F"/>
    <w:rsid w:val="0021502D"/>
    <w:rsid w:val="00215060"/>
    <w:rsid w:val="002150CA"/>
    <w:rsid w:val="002153FC"/>
    <w:rsid w:val="0021542F"/>
    <w:rsid w:val="00215791"/>
    <w:rsid w:val="00215DEA"/>
    <w:rsid w:val="0021610D"/>
    <w:rsid w:val="00216227"/>
    <w:rsid w:val="0021696B"/>
    <w:rsid w:val="00216985"/>
    <w:rsid w:val="00216E23"/>
    <w:rsid w:val="0021704A"/>
    <w:rsid w:val="00217441"/>
    <w:rsid w:val="00217A8D"/>
    <w:rsid w:val="00217F64"/>
    <w:rsid w:val="00217FB3"/>
    <w:rsid w:val="002201C6"/>
    <w:rsid w:val="002206FD"/>
    <w:rsid w:val="002207A7"/>
    <w:rsid w:val="00220848"/>
    <w:rsid w:val="00220A4B"/>
    <w:rsid w:val="00220CCC"/>
    <w:rsid w:val="00220FE5"/>
    <w:rsid w:val="00221916"/>
    <w:rsid w:val="00221AB8"/>
    <w:rsid w:val="00221D5A"/>
    <w:rsid w:val="00222347"/>
    <w:rsid w:val="0022251B"/>
    <w:rsid w:val="002227D9"/>
    <w:rsid w:val="00222D0F"/>
    <w:rsid w:val="00223743"/>
    <w:rsid w:val="00223B3F"/>
    <w:rsid w:val="002241DB"/>
    <w:rsid w:val="0022429F"/>
    <w:rsid w:val="0022468C"/>
    <w:rsid w:val="00224709"/>
    <w:rsid w:val="0022472F"/>
    <w:rsid w:val="002248C4"/>
    <w:rsid w:val="00224A2A"/>
    <w:rsid w:val="00224BB5"/>
    <w:rsid w:val="00224E54"/>
    <w:rsid w:val="002253BC"/>
    <w:rsid w:val="0022553F"/>
    <w:rsid w:val="00225560"/>
    <w:rsid w:val="00225791"/>
    <w:rsid w:val="00225B03"/>
    <w:rsid w:val="00225B17"/>
    <w:rsid w:val="00225B35"/>
    <w:rsid w:val="00225C04"/>
    <w:rsid w:val="0022601D"/>
    <w:rsid w:val="00226257"/>
    <w:rsid w:val="002262E8"/>
    <w:rsid w:val="00226313"/>
    <w:rsid w:val="0022688E"/>
    <w:rsid w:val="002268C4"/>
    <w:rsid w:val="00226A2F"/>
    <w:rsid w:val="00226DE4"/>
    <w:rsid w:val="002270B3"/>
    <w:rsid w:val="002273F7"/>
    <w:rsid w:val="00227A09"/>
    <w:rsid w:val="00227C98"/>
    <w:rsid w:val="00227EFD"/>
    <w:rsid w:val="00227FAF"/>
    <w:rsid w:val="00230602"/>
    <w:rsid w:val="002306E9"/>
    <w:rsid w:val="00230701"/>
    <w:rsid w:val="00230B3F"/>
    <w:rsid w:val="00230C7A"/>
    <w:rsid w:val="002316EF"/>
    <w:rsid w:val="00231A5C"/>
    <w:rsid w:val="00232599"/>
    <w:rsid w:val="0023273C"/>
    <w:rsid w:val="00232929"/>
    <w:rsid w:val="00232AD9"/>
    <w:rsid w:val="00232CD0"/>
    <w:rsid w:val="00232D0C"/>
    <w:rsid w:val="00232E70"/>
    <w:rsid w:val="00232EA9"/>
    <w:rsid w:val="00233D5D"/>
    <w:rsid w:val="00233DC7"/>
    <w:rsid w:val="00233E26"/>
    <w:rsid w:val="002341FE"/>
    <w:rsid w:val="00234759"/>
    <w:rsid w:val="0023485D"/>
    <w:rsid w:val="00234E97"/>
    <w:rsid w:val="00235078"/>
    <w:rsid w:val="00235261"/>
    <w:rsid w:val="002352C7"/>
    <w:rsid w:val="00235366"/>
    <w:rsid w:val="0023576B"/>
    <w:rsid w:val="00235902"/>
    <w:rsid w:val="00235A46"/>
    <w:rsid w:val="00235E68"/>
    <w:rsid w:val="002360E6"/>
    <w:rsid w:val="002364E1"/>
    <w:rsid w:val="0023681B"/>
    <w:rsid w:val="00236C3F"/>
    <w:rsid w:val="00236CA3"/>
    <w:rsid w:val="00237133"/>
    <w:rsid w:val="002375FE"/>
    <w:rsid w:val="0024014E"/>
    <w:rsid w:val="002404A3"/>
    <w:rsid w:val="002405B2"/>
    <w:rsid w:val="00240AC5"/>
    <w:rsid w:val="00240D74"/>
    <w:rsid w:val="002416A6"/>
    <w:rsid w:val="00241830"/>
    <w:rsid w:val="00241988"/>
    <w:rsid w:val="00241D70"/>
    <w:rsid w:val="00241F98"/>
    <w:rsid w:val="00242432"/>
    <w:rsid w:val="00242852"/>
    <w:rsid w:val="00242AE0"/>
    <w:rsid w:val="00243039"/>
    <w:rsid w:val="002431DF"/>
    <w:rsid w:val="002435AD"/>
    <w:rsid w:val="00243C6D"/>
    <w:rsid w:val="00243D8A"/>
    <w:rsid w:val="00243D95"/>
    <w:rsid w:val="002446F7"/>
    <w:rsid w:val="002452DE"/>
    <w:rsid w:val="002454C6"/>
    <w:rsid w:val="00245708"/>
    <w:rsid w:val="002459EE"/>
    <w:rsid w:val="00245FF3"/>
    <w:rsid w:val="00246066"/>
    <w:rsid w:val="00246093"/>
    <w:rsid w:val="00246CA1"/>
    <w:rsid w:val="00246F21"/>
    <w:rsid w:val="00246FCA"/>
    <w:rsid w:val="00247844"/>
    <w:rsid w:val="00247885"/>
    <w:rsid w:val="00250B03"/>
    <w:rsid w:val="00250E58"/>
    <w:rsid w:val="002514DA"/>
    <w:rsid w:val="002514DD"/>
    <w:rsid w:val="00252146"/>
    <w:rsid w:val="00252189"/>
    <w:rsid w:val="0025349E"/>
    <w:rsid w:val="00253936"/>
    <w:rsid w:val="00253B0D"/>
    <w:rsid w:val="00253FAC"/>
    <w:rsid w:val="00254171"/>
    <w:rsid w:val="00254C11"/>
    <w:rsid w:val="00254D29"/>
    <w:rsid w:val="00254DFC"/>
    <w:rsid w:val="00254FD1"/>
    <w:rsid w:val="002553CC"/>
    <w:rsid w:val="002554E3"/>
    <w:rsid w:val="00255AC4"/>
    <w:rsid w:val="00255F42"/>
    <w:rsid w:val="00256165"/>
    <w:rsid w:val="00256569"/>
    <w:rsid w:val="00256896"/>
    <w:rsid w:val="002572DB"/>
    <w:rsid w:val="00257306"/>
    <w:rsid w:val="00257EB3"/>
    <w:rsid w:val="0026098A"/>
    <w:rsid w:val="00260BD4"/>
    <w:rsid w:val="00260D9C"/>
    <w:rsid w:val="00260E21"/>
    <w:rsid w:val="00260E35"/>
    <w:rsid w:val="002617C3"/>
    <w:rsid w:val="0026180C"/>
    <w:rsid w:val="00261937"/>
    <w:rsid w:val="0026196B"/>
    <w:rsid w:val="00262274"/>
    <w:rsid w:val="00262870"/>
    <w:rsid w:val="00262DB4"/>
    <w:rsid w:val="002637E2"/>
    <w:rsid w:val="00263B18"/>
    <w:rsid w:val="00263F79"/>
    <w:rsid w:val="002643A7"/>
    <w:rsid w:val="00265034"/>
    <w:rsid w:val="00265166"/>
    <w:rsid w:val="0026572C"/>
    <w:rsid w:val="0026584C"/>
    <w:rsid w:val="00265A50"/>
    <w:rsid w:val="00266566"/>
    <w:rsid w:val="00266B94"/>
    <w:rsid w:val="00266EC7"/>
    <w:rsid w:val="00267855"/>
    <w:rsid w:val="00267BDE"/>
    <w:rsid w:val="0027005C"/>
    <w:rsid w:val="00270492"/>
    <w:rsid w:val="00270557"/>
    <w:rsid w:val="002709DB"/>
    <w:rsid w:val="002711AC"/>
    <w:rsid w:val="00271210"/>
    <w:rsid w:val="002719F5"/>
    <w:rsid w:val="00271B03"/>
    <w:rsid w:val="0027243F"/>
    <w:rsid w:val="002726FE"/>
    <w:rsid w:val="00272AB4"/>
    <w:rsid w:val="00272FF5"/>
    <w:rsid w:val="00273273"/>
    <w:rsid w:val="002732F6"/>
    <w:rsid w:val="0027404B"/>
    <w:rsid w:val="00274533"/>
    <w:rsid w:val="00274A25"/>
    <w:rsid w:val="0027516C"/>
    <w:rsid w:val="0027527A"/>
    <w:rsid w:val="002759FF"/>
    <w:rsid w:val="00275A06"/>
    <w:rsid w:val="00275B52"/>
    <w:rsid w:val="00275D1B"/>
    <w:rsid w:val="00275F7D"/>
    <w:rsid w:val="0027602E"/>
    <w:rsid w:val="002765E8"/>
    <w:rsid w:val="0027662B"/>
    <w:rsid w:val="00276FFD"/>
    <w:rsid w:val="002773C8"/>
    <w:rsid w:val="00277419"/>
    <w:rsid w:val="0027760D"/>
    <w:rsid w:val="002777CD"/>
    <w:rsid w:val="00277FAD"/>
    <w:rsid w:val="0028005E"/>
    <w:rsid w:val="00280630"/>
    <w:rsid w:val="00280843"/>
    <w:rsid w:val="002808EF"/>
    <w:rsid w:val="002809F1"/>
    <w:rsid w:val="00280CF1"/>
    <w:rsid w:val="00281101"/>
    <w:rsid w:val="00281623"/>
    <w:rsid w:val="00281BFB"/>
    <w:rsid w:val="00281CB7"/>
    <w:rsid w:val="002821E2"/>
    <w:rsid w:val="002827A2"/>
    <w:rsid w:val="002827FD"/>
    <w:rsid w:val="00282ADA"/>
    <w:rsid w:val="00282F3A"/>
    <w:rsid w:val="0028306D"/>
    <w:rsid w:val="002830E9"/>
    <w:rsid w:val="00283162"/>
    <w:rsid w:val="002831D7"/>
    <w:rsid w:val="002833CE"/>
    <w:rsid w:val="0028360B"/>
    <w:rsid w:val="00283865"/>
    <w:rsid w:val="002839D3"/>
    <w:rsid w:val="002848EC"/>
    <w:rsid w:val="00284C8D"/>
    <w:rsid w:val="00285284"/>
    <w:rsid w:val="0028567C"/>
    <w:rsid w:val="002861DD"/>
    <w:rsid w:val="00286AC5"/>
    <w:rsid w:val="00286D65"/>
    <w:rsid w:val="00286F69"/>
    <w:rsid w:val="0028797C"/>
    <w:rsid w:val="002902D3"/>
    <w:rsid w:val="00290A61"/>
    <w:rsid w:val="00290CE0"/>
    <w:rsid w:val="00290D2A"/>
    <w:rsid w:val="00290D52"/>
    <w:rsid w:val="00290E50"/>
    <w:rsid w:val="00290EA1"/>
    <w:rsid w:val="00291C4B"/>
    <w:rsid w:val="00291C70"/>
    <w:rsid w:val="00291DA5"/>
    <w:rsid w:val="00291F02"/>
    <w:rsid w:val="0029247F"/>
    <w:rsid w:val="002924CD"/>
    <w:rsid w:val="002928D6"/>
    <w:rsid w:val="00293594"/>
    <w:rsid w:val="00293A26"/>
    <w:rsid w:val="00293D9D"/>
    <w:rsid w:val="00294349"/>
    <w:rsid w:val="002945AE"/>
    <w:rsid w:val="00294B53"/>
    <w:rsid w:val="002952C7"/>
    <w:rsid w:val="002956BE"/>
    <w:rsid w:val="00296630"/>
    <w:rsid w:val="002969A0"/>
    <w:rsid w:val="00296C57"/>
    <w:rsid w:val="0029708D"/>
    <w:rsid w:val="00297402"/>
    <w:rsid w:val="0029780E"/>
    <w:rsid w:val="00297848"/>
    <w:rsid w:val="00297B21"/>
    <w:rsid w:val="00297DB4"/>
    <w:rsid w:val="002A01BA"/>
    <w:rsid w:val="002A08DB"/>
    <w:rsid w:val="002A112B"/>
    <w:rsid w:val="002A164B"/>
    <w:rsid w:val="002A1774"/>
    <w:rsid w:val="002A18B0"/>
    <w:rsid w:val="002A1A00"/>
    <w:rsid w:val="002A212D"/>
    <w:rsid w:val="002A24F1"/>
    <w:rsid w:val="002A2E45"/>
    <w:rsid w:val="002A3529"/>
    <w:rsid w:val="002A35C7"/>
    <w:rsid w:val="002A3736"/>
    <w:rsid w:val="002A3AE1"/>
    <w:rsid w:val="002A3AE5"/>
    <w:rsid w:val="002A3E74"/>
    <w:rsid w:val="002A49B4"/>
    <w:rsid w:val="002A4B67"/>
    <w:rsid w:val="002A4EFC"/>
    <w:rsid w:val="002A5348"/>
    <w:rsid w:val="002A54EF"/>
    <w:rsid w:val="002A5B0E"/>
    <w:rsid w:val="002A5D90"/>
    <w:rsid w:val="002A6ABB"/>
    <w:rsid w:val="002A76FF"/>
    <w:rsid w:val="002A77C8"/>
    <w:rsid w:val="002A79F9"/>
    <w:rsid w:val="002A7ABE"/>
    <w:rsid w:val="002B0109"/>
    <w:rsid w:val="002B027B"/>
    <w:rsid w:val="002B04DE"/>
    <w:rsid w:val="002B0591"/>
    <w:rsid w:val="002B0A9E"/>
    <w:rsid w:val="002B0DD2"/>
    <w:rsid w:val="002B1070"/>
    <w:rsid w:val="002B1B67"/>
    <w:rsid w:val="002B1F19"/>
    <w:rsid w:val="002B275D"/>
    <w:rsid w:val="002B27CD"/>
    <w:rsid w:val="002B2DA9"/>
    <w:rsid w:val="002B2E99"/>
    <w:rsid w:val="002B30A6"/>
    <w:rsid w:val="002B398B"/>
    <w:rsid w:val="002B3BFA"/>
    <w:rsid w:val="002B3F7D"/>
    <w:rsid w:val="002B4E93"/>
    <w:rsid w:val="002B5AB8"/>
    <w:rsid w:val="002B5C76"/>
    <w:rsid w:val="002B6286"/>
    <w:rsid w:val="002B67BD"/>
    <w:rsid w:val="002B68C6"/>
    <w:rsid w:val="002B69F5"/>
    <w:rsid w:val="002B6B8F"/>
    <w:rsid w:val="002B6D61"/>
    <w:rsid w:val="002B73D4"/>
    <w:rsid w:val="002B76DF"/>
    <w:rsid w:val="002B778B"/>
    <w:rsid w:val="002B77FC"/>
    <w:rsid w:val="002B7B4A"/>
    <w:rsid w:val="002B7EBE"/>
    <w:rsid w:val="002B7EC5"/>
    <w:rsid w:val="002B7F79"/>
    <w:rsid w:val="002C0047"/>
    <w:rsid w:val="002C019E"/>
    <w:rsid w:val="002C05A7"/>
    <w:rsid w:val="002C0BD7"/>
    <w:rsid w:val="002C11A0"/>
    <w:rsid w:val="002C123E"/>
    <w:rsid w:val="002C14E4"/>
    <w:rsid w:val="002C223E"/>
    <w:rsid w:val="002C2259"/>
    <w:rsid w:val="002C2AFA"/>
    <w:rsid w:val="002C2C68"/>
    <w:rsid w:val="002C2E96"/>
    <w:rsid w:val="002C3175"/>
    <w:rsid w:val="002C39AC"/>
    <w:rsid w:val="002C3EB6"/>
    <w:rsid w:val="002C41D6"/>
    <w:rsid w:val="002C41E0"/>
    <w:rsid w:val="002C4887"/>
    <w:rsid w:val="002C507E"/>
    <w:rsid w:val="002C59CE"/>
    <w:rsid w:val="002C5B5A"/>
    <w:rsid w:val="002C5F17"/>
    <w:rsid w:val="002C64AC"/>
    <w:rsid w:val="002C699F"/>
    <w:rsid w:val="002C6F76"/>
    <w:rsid w:val="002C77B6"/>
    <w:rsid w:val="002D015F"/>
    <w:rsid w:val="002D0592"/>
    <w:rsid w:val="002D0670"/>
    <w:rsid w:val="002D1987"/>
    <w:rsid w:val="002D1A2F"/>
    <w:rsid w:val="002D1AEB"/>
    <w:rsid w:val="002D1EE3"/>
    <w:rsid w:val="002D2255"/>
    <w:rsid w:val="002D2277"/>
    <w:rsid w:val="002D22C6"/>
    <w:rsid w:val="002D24F2"/>
    <w:rsid w:val="002D2806"/>
    <w:rsid w:val="002D2EE1"/>
    <w:rsid w:val="002D3ABC"/>
    <w:rsid w:val="002D3EFD"/>
    <w:rsid w:val="002D3F4C"/>
    <w:rsid w:val="002D4242"/>
    <w:rsid w:val="002D43BC"/>
    <w:rsid w:val="002D44CF"/>
    <w:rsid w:val="002D455B"/>
    <w:rsid w:val="002D458F"/>
    <w:rsid w:val="002D4D3D"/>
    <w:rsid w:val="002D4F4E"/>
    <w:rsid w:val="002D4F79"/>
    <w:rsid w:val="002D558D"/>
    <w:rsid w:val="002D5815"/>
    <w:rsid w:val="002D5C24"/>
    <w:rsid w:val="002D5E04"/>
    <w:rsid w:val="002D6113"/>
    <w:rsid w:val="002D67F9"/>
    <w:rsid w:val="002D68EC"/>
    <w:rsid w:val="002D6924"/>
    <w:rsid w:val="002D6BDA"/>
    <w:rsid w:val="002D6F64"/>
    <w:rsid w:val="002D72AF"/>
    <w:rsid w:val="002D749D"/>
    <w:rsid w:val="002D78A8"/>
    <w:rsid w:val="002D7CEE"/>
    <w:rsid w:val="002E059A"/>
    <w:rsid w:val="002E064F"/>
    <w:rsid w:val="002E0937"/>
    <w:rsid w:val="002E0BB3"/>
    <w:rsid w:val="002E0F16"/>
    <w:rsid w:val="002E0F42"/>
    <w:rsid w:val="002E147B"/>
    <w:rsid w:val="002E1CC6"/>
    <w:rsid w:val="002E2438"/>
    <w:rsid w:val="002E2955"/>
    <w:rsid w:val="002E2E0B"/>
    <w:rsid w:val="002E2E13"/>
    <w:rsid w:val="002E31BC"/>
    <w:rsid w:val="002E3279"/>
    <w:rsid w:val="002E3492"/>
    <w:rsid w:val="002E3BDF"/>
    <w:rsid w:val="002E3EC3"/>
    <w:rsid w:val="002E4865"/>
    <w:rsid w:val="002E48F7"/>
    <w:rsid w:val="002E5245"/>
    <w:rsid w:val="002E53C7"/>
    <w:rsid w:val="002E699A"/>
    <w:rsid w:val="002E6AD2"/>
    <w:rsid w:val="002E6DD2"/>
    <w:rsid w:val="002E7388"/>
    <w:rsid w:val="002E7414"/>
    <w:rsid w:val="002E786E"/>
    <w:rsid w:val="002F0380"/>
    <w:rsid w:val="002F040D"/>
    <w:rsid w:val="002F0830"/>
    <w:rsid w:val="002F0F22"/>
    <w:rsid w:val="002F121C"/>
    <w:rsid w:val="002F1C3A"/>
    <w:rsid w:val="002F1EB6"/>
    <w:rsid w:val="002F1F10"/>
    <w:rsid w:val="002F2428"/>
    <w:rsid w:val="002F2B7E"/>
    <w:rsid w:val="002F2D87"/>
    <w:rsid w:val="002F2F71"/>
    <w:rsid w:val="002F30F3"/>
    <w:rsid w:val="002F3692"/>
    <w:rsid w:val="002F39A4"/>
    <w:rsid w:val="002F3A7F"/>
    <w:rsid w:val="002F40CB"/>
    <w:rsid w:val="002F4445"/>
    <w:rsid w:val="002F47E5"/>
    <w:rsid w:val="002F48BC"/>
    <w:rsid w:val="002F4F62"/>
    <w:rsid w:val="002F514B"/>
    <w:rsid w:val="002F5195"/>
    <w:rsid w:val="002F5425"/>
    <w:rsid w:val="002F5A5C"/>
    <w:rsid w:val="002F5B72"/>
    <w:rsid w:val="002F5C3B"/>
    <w:rsid w:val="002F5DB3"/>
    <w:rsid w:val="002F6434"/>
    <w:rsid w:val="002F65BC"/>
    <w:rsid w:val="002F68F4"/>
    <w:rsid w:val="002F6962"/>
    <w:rsid w:val="002F6E78"/>
    <w:rsid w:val="002F6F69"/>
    <w:rsid w:val="002F6FFA"/>
    <w:rsid w:val="002F715A"/>
    <w:rsid w:val="002F73AA"/>
    <w:rsid w:val="002F76CC"/>
    <w:rsid w:val="002F78FA"/>
    <w:rsid w:val="002F790F"/>
    <w:rsid w:val="00300640"/>
    <w:rsid w:val="00300DAD"/>
    <w:rsid w:val="00300DF3"/>
    <w:rsid w:val="00300E1A"/>
    <w:rsid w:val="00301428"/>
    <w:rsid w:val="00301517"/>
    <w:rsid w:val="00301681"/>
    <w:rsid w:val="00301985"/>
    <w:rsid w:val="00301EDB"/>
    <w:rsid w:val="00301FB9"/>
    <w:rsid w:val="00302005"/>
    <w:rsid w:val="00302127"/>
    <w:rsid w:val="00302A67"/>
    <w:rsid w:val="00303016"/>
    <w:rsid w:val="00303132"/>
    <w:rsid w:val="0030355E"/>
    <w:rsid w:val="003038E9"/>
    <w:rsid w:val="00304394"/>
    <w:rsid w:val="0030470D"/>
    <w:rsid w:val="003048E1"/>
    <w:rsid w:val="00304A94"/>
    <w:rsid w:val="00304D39"/>
    <w:rsid w:val="00305326"/>
    <w:rsid w:val="00305777"/>
    <w:rsid w:val="00305833"/>
    <w:rsid w:val="00305923"/>
    <w:rsid w:val="00305B9A"/>
    <w:rsid w:val="003060F6"/>
    <w:rsid w:val="00306358"/>
    <w:rsid w:val="00306766"/>
    <w:rsid w:val="00306984"/>
    <w:rsid w:val="00306C9D"/>
    <w:rsid w:val="00310C3E"/>
    <w:rsid w:val="00310EDE"/>
    <w:rsid w:val="00310FC1"/>
    <w:rsid w:val="003112CB"/>
    <w:rsid w:val="00311734"/>
    <w:rsid w:val="0031188E"/>
    <w:rsid w:val="0031189B"/>
    <w:rsid w:val="0031202C"/>
    <w:rsid w:val="00312A8B"/>
    <w:rsid w:val="00312B5F"/>
    <w:rsid w:val="00312FAC"/>
    <w:rsid w:val="003131A7"/>
    <w:rsid w:val="00313242"/>
    <w:rsid w:val="00313EF2"/>
    <w:rsid w:val="003146EB"/>
    <w:rsid w:val="00315582"/>
    <w:rsid w:val="00315738"/>
    <w:rsid w:val="00316565"/>
    <w:rsid w:val="00317D5A"/>
    <w:rsid w:val="00317EC8"/>
    <w:rsid w:val="003202B6"/>
    <w:rsid w:val="003206B1"/>
    <w:rsid w:val="00320B18"/>
    <w:rsid w:val="0032170C"/>
    <w:rsid w:val="003221A4"/>
    <w:rsid w:val="003222F1"/>
    <w:rsid w:val="0032240E"/>
    <w:rsid w:val="0032242C"/>
    <w:rsid w:val="00322521"/>
    <w:rsid w:val="0032271E"/>
    <w:rsid w:val="00322C79"/>
    <w:rsid w:val="00322F70"/>
    <w:rsid w:val="003231A0"/>
    <w:rsid w:val="003233CC"/>
    <w:rsid w:val="00323DE2"/>
    <w:rsid w:val="0032401A"/>
    <w:rsid w:val="00324053"/>
    <w:rsid w:val="0032455A"/>
    <w:rsid w:val="00324EBE"/>
    <w:rsid w:val="003250F4"/>
    <w:rsid w:val="003251B9"/>
    <w:rsid w:val="003260D0"/>
    <w:rsid w:val="003262F4"/>
    <w:rsid w:val="003265B3"/>
    <w:rsid w:val="0032670B"/>
    <w:rsid w:val="003267FE"/>
    <w:rsid w:val="003272EA"/>
    <w:rsid w:val="00327610"/>
    <w:rsid w:val="00327634"/>
    <w:rsid w:val="00327638"/>
    <w:rsid w:val="0032763E"/>
    <w:rsid w:val="00327919"/>
    <w:rsid w:val="003279AE"/>
    <w:rsid w:val="00327DE3"/>
    <w:rsid w:val="00330037"/>
    <w:rsid w:val="003303C4"/>
    <w:rsid w:val="003306EA"/>
    <w:rsid w:val="00330C12"/>
    <w:rsid w:val="00331240"/>
    <w:rsid w:val="00331F2F"/>
    <w:rsid w:val="003327EC"/>
    <w:rsid w:val="003328CA"/>
    <w:rsid w:val="003329D5"/>
    <w:rsid w:val="00332F87"/>
    <w:rsid w:val="00333568"/>
    <w:rsid w:val="00333630"/>
    <w:rsid w:val="0033380C"/>
    <w:rsid w:val="00333A09"/>
    <w:rsid w:val="00333F42"/>
    <w:rsid w:val="00334094"/>
    <w:rsid w:val="0033409D"/>
    <w:rsid w:val="003346DD"/>
    <w:rsid w:val="003347B2"/>
    <w:rsid w:val="00334B2D"/>
    <w:rsid w:val="00334DDB"/>
    <w:rsid w:val="00335067"/>
    <w:rsid w:val="003353B2"/>
    <w:rsid w:val="00335994"/>
    <w:rsid w:val="003359A7"/>
    <w:rsid w:val="00335D79"/>
    <w:rsid w:val="00336177"/>
    <w:rsid w:val="00336793"/>
    <w:rsid w:val="00336E5C"/>
    <w:rsid w:val="00337A1A"/>
    <w:rsid w:val="00337BFD"/>
    <w:rsid w:val="00340280"/>
    <w:rsid w:val="00340747"/>
    <w:rsid w:val="003409DD"/>
    <w:rsid w:val="00340F3E"/>
    <w:rsid w:val="00341B35"/>
    <w:rsid w:val="00341C99"/>
    <w:rsid w:val="00341E3A"/>
    <w:rsid w:val="003420B9"/>
    <w:rsid w:val="0034225E"/>
    <w:rsid w:val="00342777"/>
    <w:rsid w:val="0034281E"/>
    <w:rsid w:val="00342DCE"/>
    <w:rsid w:val="00343207"/>
    <w:rsid w:val="00343370"/>
    <w:rsid w:val="0034348C"/>
    <w:rsid w:val="00343597"/>
    <w:rsid w:val="003435E3"/>
    <w:rsid w:val="00343BDD"/>
    <w:rsid w:val="00343BEF"/>
    <w:rsid w:val="00343FAE"/>
    <w:rsid w:val="00344587"/>
    <w:rsid w:val="0034466A"/>
    <w:rsid w:val="003454BB"/>
    <w:rsid w:val="003457BE"/>
    <w:rsid w:val="00346310"/>
    <w:rsid w:val="00346700"/>
    <w:rsid w:val="003467FD"/>
    <w:rsid w:val="00346AE0"/>
    <w:rsid w:val="00346DB5"/>
    <w:rsid w:val="00347100"/>
    <w:rsid w:val="0034788D"/>
    <w:rsid w:val="00347D02"/>
    <w:rsid w:val="003502AD"/>
    <w:rsid w:val="003502AE"/>
    <w:rsid w:val="00350C6A"/>
    <w:rsid w:val="00350F0B"/>
    <w:rsid w:val="003512CD"/>
    <w:rsid w:val="003518E0"/>
    <w:rsid w:val="00351C60"/>
    <w:rsid w:val="00351F0B"/>
    <w:rsid w:val="00352625"/>
    <w:rsid w:val="003529C4"/>
    <w:rsid w:val="00353605"/>
    <w:rsid w:val="003537E0"/>
    <w:rsid w:val="00353892"/>
    <w:rsid w:val="00353BA5"/>
    <w:rsid w:val="00354382"/>
    <w:rsid w:val="00354959"/>
    <w:rsid w:val="00354A01"/>
    <w:rsid w:val="00355614"/>
    <w:rsid w:val="003559DC"/>
    <w:rsid w:val="00355A1E"/>
    <w:rsid w:val="00355C20"/>
    <w:rsid w:val="00355CE3"/>
    <w:rsid w:val="00356117"/>
    <w:rsid w:val="003562AD"/>
    <w:rsid w:val="003563AB"/>
    <w:rsid w:val="00356B9A"/>
    <w:rsid w:val="0035703A"/>
    <w:rsid w:val="003571FC"/>
    <w:rsid w:val="0035766D"/>
    <w:rsid w:val="00357B2E"/>
    <w:rsid w:val="00357FD3"/>
    <w:rsid w:val="0036024F"/>
    <w:rsid w:val="003602C4"/>
    <w:rsid w:val="0036048E"/>
    <w:rsid w:val="00360636"/>
    <w:rsid w:val="003607FA"/>
    <w:rsid w:val="00360F66"/>
    <w:rsid w:val="00361053"/>
    <w:rsid w:val="003613F9"/>
    <w:rsid w:val="0036232D"/>
    <w:rsid w:val="003625E7"/>
    <w:rsid w:val="003626F0"/>
    <w:rsid w:val="003627F2"/>
    <w:rsid w:val="00363277"/>
    <w:rsid w:val="00363317"/>
    <w:rsid w:val="00363558"/>
    <w:rsid w:val="0036382D"/>
    <w:rsid w:val="00363CF9"/>
    <w:rsid w:val="00363F9A"/>
    <w:rsid w:val="0036459A"/>
    <w:rsid w:val="003647E0"/>
    <w:rsid w:val="00364B2B"/>
    <w:rsid w:val="00364FC2"/>
    <w:rsid w:val="00365631"/>
    <w:rsid w:val="00365CDD"/>
    <w:rsid w:val="00365D5B"/>
    <w:rsid w:val="003660AC"/>
    <w:rsid w:val="0036617B"/>
    <w:rsid w:val="003666CA"/>
    <w:rsid w:val="0036674E"/>
    <w:rsid w:val="00366961"/>
    <w:rsid w:val="003669BB"/>
    <w:rsid w:val="00366CF0"/>
    <w:rsid w:val="00366F26"/>
    <w:rsid w:val="00367126"/>
    <w:rsid w:val="00367618"/>
    <w:rsid w:val="003679E9"/>
    <w:rsid w:val="00367C60"/>
    <w:rsid w:val="00370024"/>
    <w:rsid w:val="003700DB"/>
    <w:rsid w:val="0037039E"/>
    <w:rsid w:val="00370785"/>
    <w:rsid w:val="003707CF"/>
    <w:rsid w:val="00370B53"/>
    <w:rsid w:val="00370C47"/>
    <w:rsid w:val="00371D0E"/>
    <w:rsid w:val="00371D40"/>
    <w:rsid w:val="00371D93"/>
    <w:rsid w:val="00371EB1"/>
    <w:rsid w:val="00372170"/>
    <w:rsid w:val="00372CFC"/>
    <w:rsid w:val="00373223"/>
    <w:rsid w:val="003737ED"/>
    <w:rsid w:val="00373AE6"/>
    <w:rsid w:val="00373F1D"/>
    <w:rsid w:val="003747E9"/>
    <w:rsid w:val="00374BFE"/>
    <w:rsid w:val="00375224"/>
    <w:rsid w:val="003755A5"/>
    <w:rsid w:val="003755C2"/>
    <w:rsid w:val="00375675"/>
    <w:rsid w:val="00375715"/>
    <w:rsid w:val="00375D5E"/>
    <w:rsid w:val="003760F2"/>
    <w:rsid w:val="0037654D"/>
    <w:rsid w:val="003767DF"/>
    <w:rsid w:val="00377184"/>
    <w:rsid w:val="003772E5"/>
    <w:rsid w:val="0037738E"/>
    <w:rsid w:val="003775CC"/>
    <w:rsid w:val="00377A72"/>
    <w:rsid w:val="00377BEA"/>
    <w:rsid w:val="00377F20"/>
    <w:rsid w:val="00377F7B"/>
    <w:rsid w:val="00380157"/>
    <w:rsid w:val="003807A6"/>
    <w:rsid w:val="00380AE9"/>
    <w:rsid w:val="00380C1A"/>
    <w:rsid w:val="00380D6A"/>
    <w:rsid w:val="00380EED"/>
    <w:rsid w:val="00381533"/>
    <w:rsid w:val="00381548"/>
    <w:rsid w:val="0038164B"/>
    <w:rsid w:val="00381A4F"/>
    <w:rsid w:val="00381B13"/>
    <w:rsid w:val="00381BB4"/>
    <w:rsid w:val="00381C21"/>
    <w:rsid w:val="00381D69"/>
    <w:rsid w:val="003820CD"/>
    <w:rsid w:val="003826AC"/>
    <w:rsid w:val="0038289E"/>
    <w:rsid w:val="003829A5"/>
    <w:rsid w:val="00382A36"/>
    <w:rsid w:val="00382C6C"/>
    <w:rsid w:val="0038378B"/>
    <w:rsid w:val="00383AF4"/>
    <w:rsid w:val="0038415C"/>
    <w:rsid w:val="003841AC"/>
    <w:rsid w:val="00384916"/>
    <w:rsid w:val="00384B50"/>
    <w:rsid w:val="00385DD3"/>
    <w:rsid w:val="00385F3D"/>
    <w:rsid w:val="00385F71"/>
    <w:rsid w:val="003862BC"/>
    <w:rsid w:val="003867BE"/>
    <w:rsid w:val="003867EF"/>
    <w:rsid w:val="00386831"/>
    <w:rsid w:val="00386A06"/>
    <w:rsid w:val="00386F27"/>
    <w:rsid w:val="00387275"/>
    <w:rsid w:val="0038742F"/>
    <w:rsid w:val="003876BC"/>
    <w:rsid w:val="00387BCF"/>
    <w:rsid w:val="00387E7B"/>
    <w:rsid w:val="003908A2"/>
    <w:rsid w:val="003908CB"/>
    <w:rsid w:val="003909E2"/>
    <w:rsid w:val="0039102A"/>
    <w:rsid w:val="0039135C"/>
    <w:rsid w:val="0039148A"/>
    <w:rsid w:val="003914C1"/>
    <w:rsid w:val="00391C5D"/>
    <w:rsid w:val="00391D11"/>
    <w:rsid w:val="0039216A"/>
    <w:rsid w:val="003922B3"/>
    <w:rsid w:val="003923BB"/>
    <w:rsid w:val="00392493"/>
    <w:rsid w:val="00392501"/>
    <w:rsid w:val="0039254C"/>
    <w:rsid w:val="003926D3"/>
    <w:rsid w:val="003928D2"/>
    <w:rsid w:val="003929BC"/>
    <w:rsid w:val="00392A03"/>
    <w:rsid w:val="00392A80"/>
    <w:rsid w:val="00392AB7"/>
    <w:rsid w:val="00392D83"/>
    <w:rsid w:val="00392D87"/>
    <w:rsid w:val="0039331D"/>
    <w:rsid w:val="00393668"/>
    <w:rsid w:val="00393C52"/>
    <w:rsid w:val="00393C69"/>
    <w:rsid w:val="00393F4B"/>
    <w:rsid w:val="0039425D"/>
    <w:rsid w:val="00394A76"/>
    <w:rsid w:val="00394E22"/>
    <w:rsid w:val="00395C75"/>
    <w:rsid w:val="003965CC"/>
    <w:rsid w:val="00396A90"/>
    <w:rsid w:val="00396D6D"/>
    <w:rsid w:val="00397BB8"/>
    <w:rsid w:val="00397FE3"/>
    <w:rsid w:val="003A0568"/>
    <w:rsid w:val="003A0877"/>
    <w:rsid w:val="003A0902"/>
    <w:rsid w:val="003A11C9"/>
    <w:rsid w:val="003A1371"/>
    <w:rsid w:val="003A1445"/>
    <w:rsid w:val="003A15AC"/>
    <w:rsid w:val="003A19AB"/>
    <w:rsid w:val="003A1ADF"/>
    <w:rsid w:val="003A1D51"/>
    <w:rsid w:val="003A23F9"/>
    <w:rsid w:val="003A25FF"/>
    <w:rsid w:val="003A299F"/>
    <w:rsid w:val="003A29A4"/>
    <w:rsid w:val="003A2CB6"/>
    <w:rsid w:val="003A2E11"/>
    <w:rsid w:val="003A35E9"/>
    <w:rsid w:val="003A363A"/>
    <w:rsid w:val="003A373A"/>
    <w:rsid w:val="003A3A46"/>
    <w:rsid w:val="003A44DD"/>
    <w:rsid w:val="003A4EB3"/>
    <w:rsid w:val="003A53E9"/>
    <w:rsid w:val="003A5584"/>
    <w:rsid w:val="003A57CE"/>
    <w:rsid w:val="003A5B46"/>
    <w:rsid w:val="003A5B6E"/>
    <w:rsid w:val="003A5CB0"/>
    <w:rsid w:val="003A5DE6"/>
    <w:rsid w:val="003A5F66"/>
    <w:rsid w:val="003A602D"/>
    <w:rsid w:val="003A637F"/>
    <w:rsid w:val="003A6A6A"/>
    <w:rsid w:val="003A6AFA"/>
    <w:rsid w:val="003A7106"/>
    <w:rsid w:val="003A73DE"/>
    <w:rsid w:val="003B0318"/>
    <w:rsid w:val="003B0973"/>
    <w:rsid w:val="003B19FC"/>
    <w:rsid w:val="003B20FC"/>
    <w:rsid w:val="003B23F2"/>
    <w:rsid w:val="003B2658"/>
    <w:rsid w:val="003B2777"/>
    <w:rsid w:val="003B288D"/>
    <w:rsid w:val="003B2C0E"/>
    <w:rsid w:val="003B2E3D"/>
    <w:rsid w:val="003B308D"/>
    <w:rsid w:val="003B3655"/>
    <w:rsid w:val="003B37FE"/>
    <w:rsid w:val="003B3F27"/>
    <w:rsid w:val="003B443C"/>
    <w:rsid w:val="003B470F"/>
    <w:rsid w:val="003B4941"/>
    <w:rsid w:val="003B517F"/>
    <w:rsid w:val="003B5211"/>
    <w:rsid w:val="003B596C"/>
    <w:rsid w:val="003B5B4E"/>
    <w:rsid w:val="003B5DA7"/>
    <w:rsid w:val="003B61EC"/>
    <w:rsid w:val="003B6242"/>
    <w:rsid w:val="003B65F1"/>
    <w:rsid w:val="003B6704"/>
    <w:rsid w:val="003B67B8"/>
    <w:rsid w:val="003B6FA4"/>
    <w:rsid w:val="003B7223"/>
    <w:rsid w:val="003B743A"/>
    <w:rsid w:val="003B7500"/>
    <w:rsid w:val="003B7628"/>
    <w:rsid w:val="003B77D7"/>
    <w:rsid w:val="003B7BFB"/>
    <w:rsid w:val="003B7C10"/>
    <w:rsid w:val="003B7C49"/>
    <w:rsid w:val="003B7D59"/>
    <w:rsid w:val="003C0352"/>
    <w:rsid w:val="003C035F"/>
    <w:rsid w:val="003C0764"/>
    <w:rsid w:val="003C0955"/>
    <w:rsid w:val="003C0C8B"/>
    <w:rsid w:val="003C0EBF"/>
    <w:rsid w:val="003C11B0"/>
    <w:rsid w:val="003C171F"/>
    <w:rsid w:val="003C1C2F"/>
    <w:rsid w:val="003C1F7C"/>
    <w:rsid w:val="003C26F6"/>
    <w:rsid w:val="003C328E"/>
    <w:rsid w:val="003C33BA"/>
    <w:rsid w:val="003C36AF"/>
    <w:rsid w:val="003C38A4"/>
    <w:rsid w:val="003C3BAE"/>
    <w:rsid w:val="003C4237"/>
    <w:rsid w:val="003C4886"/>
    <w:rsid w:val="003C4B02"/>
    <w:rsid w:val="003C51FB"/>
    <w:rsid w:val="003C52C2"/>
    <w:rsid w:val="003C543B"/>
    <w:rsid w:val="003C5A3E"/>
    <w:rsid w:val="003C5EB0"/>
    <w:rsid w:val="003C61B0"/>
    <w:rsid w:val="003C655E"/>
    <w:rsid w:val="003C6918"/>
    <w:rsid w:val="003C6B1D"/>
    <w:rsid w:val="003C70CF"/>
    <w:rsid w:val="003C72AC"/>
    <w:rsid w:val="003C7364"/>
    <w:rsid w:val="003C7829"/>
    <w:rsid w:val="003C7D6E"/>
    <w:rsid w:val="003C7E63"/>
    <w:rsid w:val="003D0162"/>
    <w:rsid w:val="003D03C5"/>
    <w:rsid w:val="003D03FF"/>
    <w:rsid w:val="003D100E"/>
    <w:rsid w:val="003D17CB"/>
    <w:rsid w:val="003D1D78"/>
    <w:rsid w:val="003D203C"/>
    <w:rsid w:val="003D2D12"/>
    <w:rsid w:val="003D2E26"/>
    <w:rsid w:val="003D2E4D"/>
    <w:rsid w:val="003D2E93"/>
    <w:rsid w:val="003D301B"/>
    <w:rsid w:val="003D32F0"/>
    <w:rsid w:val="003D34AE"/>
    <w:rsid w:val="003D3841"/>
    <w:rsid w:val="003D389E"/>
    <w:rsid w:val="003D3AC3"/>
    <w:rsid w:val="003D3C0F"/>
    <w:rsid w:val="003D3D4D"/>
    <w:rsid w:val="003D3F9D"/>
    <w:rsid w:val="003D41B3"/>
    <w:rsid w:val="003D46C4"/>
    <w:rsid w:val="003D5157"/>
    <w:rsid w:val="003D5EED"/>
    <w:rsid w:val="003D62C8"/>
    <w:rsid w:val="003D6323"/>
    <w:rsid w:val="003D63ED"/>
    <w:rsid w:val="003D671D"/>
    <w:rsid w:val="003D6847"/>
    <w:rsid w:val="003D7048"/>
    <w:rsid w:val="003D7381"/>
    <w:rsid w:val="003D7B0F"/>
    <w:rsid w:val="003D7D98"/>
    <w:rsid w:val="003D7E63"/>
    <w:rsid w:val="003E0060"/>
    <w:rsid w:val="003E016A"/>
    <w:rsid w:val="003E0650"/>
    <w:rsid w:val="003E0BEA"/>
    <w:rsid w:val="003E0E52"/>
    <w:rsid w:val="003E0FC0"/>
    <w:rsid w:val="003E1397"/>
    <w:rsid w:val="003E15FA"/>
    <w:rsid w:val="003E1A38"/>
    <w:rsid w:val="003E1B39"/>
    <w:rsid w:val="003E1C0C"/>
    <w:rsid w:val="003E212C"/>
    <w:rsid w:val="003E239B"/>
    <w:rsid w:val="003E2BEB"/>
    <w:rsid w:val="003E3269"/>
    <w:rsid w:val="003E37FC"/>
    <w:rsid w:val="003E389B"/>
    <w:rsid w:val="003E39C9"/>
    <w:rsid w:val="003E3A5A"/>
    <w:rsid w:val="003E3CA4"/>
    <w:rsid w:val="003E4299"/>
    <w:rsid w:val="003E4300"/>
    <w:rsid w:val="003E4623"/>
    <w:rsid w:val="003E502B"/>
    <w:rsid w:val="003E5263"/>
    <w:rsid w:val="003E52CE"/>
    <w:rsid w:val="003E53B9"/>
    <w:rsid w:val="003E5530"/>
    <w:rsid w:val="003E56B8"/>
    <w:rsid w:val="003E5D57"/>
    <w:rsid w:val="003E5ED7"/>
    <w:rsid w:val="003E62D4"/>
    <w:rsid w:val="003E646C"/>
    <w:rsid w:val="003E6F29"/>
    <w:rsid w:val="003E73EF"/>
    <w:rsid w:val="003E79AD"/>
    <w:rsid w:val="003E7F7E"/>
    <w:rsid w:val="003F00FA"/>
    <w:rsid w:val="003F046B"/>
    <w:rsid w:val="003F04DC"/>
    <w:rsid w:val="003F06B7"/>
    <w:rsid w:val="003F090A"/>
    <w:rsid w:val="003F0CD4"/>
    <w:rsid w:val="003F0D48"/>
    <w:rsid w:val="003F0FE8"/>
    <w:rsid w:val="003F1BA5"/>
    <w:rsid w:val="003F1E4B"/>
    <w:rsid w:val="003F2374"/>
    <w:rsid w:val="003F2546"/>
    <w:rsid w:val="003F2ACF"/>
    <w:rsid w:val="003F2D5E"/>
    <w:rsid w:val="003F2E2A"/>
    <w:rsid w:val="003F30DF"/>
    <w:rsid w:val="003F30F7"/>
    <w:rsid w:val="003F366F"/>
    <w:rsid w:val="003F433B"/>
    <w:rsid w:val="003F4904"/>
    <w:rsid w:val="003F51E3"/>
    <w:rsid w:val="003F54C8"/>
    <w:rsid w:val="003F56D6"/>
    <w:rsid w:val="003F59E5"/>
    <w:rsid w:val="003F5AEB"/>
    <w:rsid w:val="003F6613"/>
    <w:rsid w:val="003F6D5C"/>
    <w:rsid w:val="003F6DCD"/>
    <w:rsid w:val="003F6F2D"/>
    <w:rsid w:val="003F7514"/>
    <w:rsid w:val="003F76F7"/>
    <w:rsid w:val="004004D4"/>
    <w:rsid w:val="00400952"/>
    <w:rsid w:val="00400CF8"/>
    <w:rsid w:val="00400F37"/>
    <w:rsid w:val="00401699"/>
    <w:rsid w:val="00401CF6"/>
    <w:rsid w:val="00401E0A"/>
    <w:rsid w:val="00401EC1"/>
    <w:rsid w:val="00402005"/>
    <w:rsid w:val="004020F0"/>
    <w:rsid w:val="00402122"/>
    <w:rsid w:val="00402894"/>
    <w:rsid w:val="0040295C"/>
    <w:rsid w:val="004029BE"/>
    <w:rsid w:val="00402C87"/>
    <w:rsid w:val="00402D60"/>
    <w:rsid w:val="00402E10"/>
    <w:rsid w:val="00403240"/>
    <w:rsid w:val="00403A55"/>
    <w:rsid w:val="00403F42"/>
    <w:rsid w:val="0040492D"/>
    <w:rsid w:val="00404DEF"/>
    <w:rsid w:val="00404E35"/>
    <w:rsid w:val="00404F17"/>
    <w:rsid w:val="0040534E"/>
    <w:rsid w:val="00405395"/>
    <w:rsid w:val="004060E0"/>
    <w:rsid w:val="00406386"/>
    <w:rsid w:val="0040638E"/>
    <w:rsid w:val="0040648E"/>
    <w:rsid w:val="0040676C"/>
    <w:rsid w:val="0040717A"/>
    <w:rsid w:val="0040746D"/>
    <w:rsid w:val="0040764C"/>
    <w:rsid w:val="00407929"/>
    <w:rsid w:val="00407994"/>
    <w:rsid w:val="0041034C"/>
    <w:rsid w:val="00410D7E"/>
    <w:rsid w:val="00411483"/>
    <w:rsid w:val="0041149A"/>
    <w:rsid w:val="00411F95"/>
    <w:rsid w:val="004123A3"/>
    <w:rsid w:val="00412944"/>
    <w:rsid w:val="00412ACA"/>
    <w:rsid w:val="00412F46"/>
    <w:rsid w:val="00413123"/>
    <w:rsid w:val="00413975"/>
    <w:rsid w:val="004143DE"/>
    <w:rsid w:val="00414539"/>
    <w:rsid w:val="00414970"/>
    <w:rsid w:val="00414AC9"/>
    <w:rsid w:val="00414B08"/>
    <w:rsid w:val="00414B42"/>
    <w:rsid w:val="00414D5E"/>
    <w:rsid w:val="00414E1A"/>
    <w:rsid w:val="00414EB7"/>
    <w:rsid w:val="00414F6B"/>
    <w:rsid w:val="0041513F"/>
    <w:rsid w:val="00415279"/>
    <w:rsid w:val="004152FA"/>
    <w:rsid w:val="0041554E"/>
    <w:rsid w:val="00415678"/>
    <w:rsid w:val="00415AC9"/>
    <w:rsid w:val="0041678F"/>
    <w:rsid w:val="0041683A"/>
    <w:rsid w:val="0041689A"/>
    <w:rsid w:val="00416EDB"/>
    <w:rsid w:val="00416EF1"/>
    <w:rsid w:val="00417442"/>
    <w:rsid w:val="0041770D"/>
    <w:rsid w:val="00417824"/>
    <w:rsid w:val="004179E1"/>
    <w:rsid w:val="00417AC6"/>
    <w:rsid w:val="00417FB4"/>
    <w:rsid w:val="00420791"/>
    <w:rsid w:val="00420985"/>
    <w:rsid w:val="00420F17"/>
    <w:rsid w:val="0042109B"/>
    <w:rsid w:val="00421551"/>
    <w:rsid w:val="00421720"/>
    <w:rsid w:val="004219C8"/>
    <w:rsid w:val="00421AF4"/>
    <w:rsid w:val="00422146"/>
    <w:rsid w:val="0042267E"/>
    <w:rsid w:val="00423174"/>
    <w:rsid w:val="004231CF"/>
    <w:rsid w:val="00424AF8"/>
    <w:rsid w:val="00424CC6"/>
    <w:rsid w:val="00425355"/>
    <w:rsid w:val="0042553F"/>
    <w:rsid w:val="00425766"/>
    <w:rsid w:val="00425A5F"/>
    <w:rsid w:val="00425AD3"/>
    <w:rsid w:val="00425CC3"/>
    <w:rsid w:val="00426107"/>
    <w:rsid w:val="00426677"/>
    <w:rsid w:val="00426C89"/>
    <w:rsid w:val="004279CC"/>
    <w:rsid w:val="004279F0"/>
    <w:rsid w:val="00427B2F"/>
    <w:rsid w:val="00427ED1"/>
    <w:rsid w:val="0043009E"/>
    <w:rsid w:val="00430726"/>
    <w:rsid w:val="00430DB1"/>
    <w:rsid w:val="00431515"/>
    <w:rsid w:val="004315B4"/>
    <w:rsid w:val="00431643"/>
    <w:rsid w:val="0043189B"/>
    <w:rsid w:val="00431A52"/>
    <w:rsid w:val="00431AE4"/>
    <w:rsid w:val="00431BBC"/>
    <w:rsid w:val="00431C2A"/>
    <w:rsid w:val="004320A5"/>
    <w:rsid w:val="00432789"/>
    <w:rsid w:val="00432AC3"/>
    <w:rsid w:val="00432D96"/>
    <w:rsid w:val="00433096"/>
    <w:rsid w:val="00433787"/>
    <w:rsid w:val="00433915"/>
    <w:rsid w:val="00434252"/>
    <w:rsid w:val="0043491D"/>
    <w:rsid w:val="004350AD"/>
    <w:rsid w:val="0043529E"/>
    <w:rsid w:val="004352F0"/>
    <w:rsid w:val="00436090"/>
    <w:rsid w:val="004369B1"/>
    <w:rsid w:val="00436A51"/>
    <w:rsid w:val="00436FB1"/>
    <w:rsid w:val="004371BB"/>
    <w:rsid w:val="0043730F"/>
    <w:rsid w:val="004376CC"/>
    <w:rsid w:val="004379F3"/>
    <w:rsid w:val="00437B02"/>
    <w:rsid w:val="00437DC5"/>
    <w:rsid w:val="00440783"/>
    <w:rsid w:val="00440D53"/>
    <w:rsid w:val="004411C5"/>
    <w:rsid w:val="00441411"/>
    <w:rsid w:val="00441420"/>
    <w:rsid w:val="00441B9F"/>
    <w:rsid w:val="00441F7C"/>
    <w:rsid w:val="00442066"/>
    <w:rsid w:val="00442724"/>
    <w:rsid w:val="004427E6"/>
    <w:rsid w:val="00443075"/>
    <w:rsid w:val="0044317B"/>
    <w:rsid w:val="00443AAA"/>
    <w:rsid w:val="00443BE3"/>
    <w:rsid w:val="00443D1E"/>
    <w:rsid w:val="00443DC4"/>
    <w:rsid w:val="00443E7E"/>
    <w:rsid w:val="00444D5B"/>
    <w:rsid w:val="00445693"/>
    <w:rsid w:val="004459BA"/>
    <w:rsid w:val="00445D12"/>
    <w:rsid w:val="00445F21"/>
    <w:rsid w:val="00445FA1"/>
    <w:rsid w:val="00447185"/>
    <w:rsid w:val="0044731A"/>
    <w:rsid w:val="0044752B"/>
    <w:rsid w:val="00447957"/>
    <w:rsid w:val="004479A1"/>
    <w:rsid w:val="00447B99"/>
    <w:rsid w:val="00447EA6"/>
    <w:rsid w:val="00450521"/>
    <w:rsid w:val="00450522"/>
    <w:rsid w:val="004506C6"/>
    <w:rsid w:val="004507C4"/>
    <w:rsid w:val="00450811"/>
    <w:rsid w:val="004508EC"/>
    <w:rsid w:val="00450BCC"/>
    <w:rsid w:val="00450C01"/>
    <w:rsid w:val="00451046"/>
    <w:rsid w:val="00451A9B"/>
    <w:rsid w:val="00451E71"/>
    <w:rsid w:val="0045265C"/>
    <w:rsid w:val="004530B8"/>
    <w:rsid w:val="004535B0"/>
    <w:rsid w:val="00453795"/>
    <w:rsid w:val="00453981"/>
    <w:rsid w:val="004543F1"/>
    <w:rsid w:val="004544BC"/>
    <w:rsid w:val="004547C6"/>
    <w:rsid w:val="00454BD0"/>
    <w:rsid w:val="00455853"/>
    <w:rsid w:val="00455A0E"/>
    <w:rsid w:val="00455AA1"/>
    <w:rsid w:val="00455F9F"/>
    <w:rsid w:val="00456030"/>
    <w:rsid w:val="004565D7"/>
    <w:rsid w:val="00457412"/>
    <w:rsid w:val="004575F8"/>
    <w:rsid w:val="00457BEA"/>
    <w:rsid w:val="00457F32"/>
    <w:rsid w:val="00460544"/>
    <w:rsid w:val="0046092F"/>
    <w:rsid w:val="00460C22"/>
    <w:rsid w:val="00461915"/>
    <w:rsid w:val="00461BF8"/>
    <w:rsid w:val="00461EC5"/>
    <w:rsid w:val="00462AC2"/>
    <w:rsid w:val="004633FF"/>
    <w:rsid w:val="004638D9"/>
    <w:rsid w:val="00463969"/>
    <w:rsid w:val="0046420A"/>
    <w:rsid w:val="00464EE0"/>
    <w:rsid w:val="0046533C"/>
    <w:rsid w:val="00465678"/>
    <w:rsid w:val="0046585D"/>
    <w:rsid w:val="004658EA"/>
    <w:rsid w:val="0046590E"/>
    <w:rsid w:val="00465C8E"/>
    <w:rsid w:val="00465CE6"/>
    <w:rsid w:val="00466188"/>
    <w:rsid w:val="004662D7"/>
    <w:rsid w:val="00466963"/>
    <w:rsid w:val="00466A69"/>
    <w:rsid w:val="00466F9F"/>
    <w:rsid w:val="0046700D"/>
    <w:rsid w:val="00467123"/>
    <w:rsid w:val="004671E9"/>
    <w:rsid w:val="0046775F"/>
    <w:rsid w:val="004677B2"/>
    <w:rsid w:val="00467A46"/>
    <w:rsid w:val="00467BFE"/>
    <w:rsid w:val="0047025E"/>
    <w:rsid w:val="004702DA"/>
    <w:rsid w:val="0047059E"/>
    <w:rsid w:val="004705B3"/>
    <w:rsid w:val="00470AA8"/>
    <w:rsid w:val="00470B75"/>
    <w:rsid w:val="00470F3C"/>
    <w:rsid w:val="00470F53"/>
    <w:rsid w:val="004713AB"/>
    <w:rsid w:val="004715AA"/>
    <w:rsid w:val="004718F6"/>
    <w:rsid w:val="00471E5D"/>
    <w:rsid w:val="004723FC"/>
    <w:rsid w:val="0047266E"/>
    <w:rsid w:val="00472CB4"/>
    <w:rsid w:val="0047329D"/>
    <w:rsid w:val="004736C1"/>
    <w:rsid w:val="00473707"/>
    <w:rsid w:val="00473AB4"/>
    <w:rsid w:val="0047434A"/>
    <w:rsid w:val="004745C6"/>
    <w:rsid w:val="004748DA"/>
    <w:rsid w:val="00474914"/>
    <w:rsid w:val="00474C31"/>
    <w:rsid w:val="00474CA4"/>
    <w:rsid w:val="00474F6C"/>
    <w:rsid w:val="00476074"/>
    <w:rsid w:val="00476934"/>
    <w:rsid w:val="00476955"/>
    <w:rsid w:val="00476E54"/>
    <w:rsid w:val="00476EB4"/>
    <w:rsid w:val="00477090"/>
    <w:rsid w:val="00477397"/>
    <w:rsid w:val="0047739B"/>
    <w:rsid w:val="00477574"/>
    <w:rsid w:val="004775E1"/>
    <w:rsid w:val="00477991"/>
    <w:rsid w:val="004779DC"/>
    <w:rsid w:val="00477A1F"/>
    <w:rsid w:val="00477C41"/>
    <w:rsid w:val="00477E8D"/>
    <w:rsid w:val="00477F61"/>
    <w:rsid w:val="00480DD2"/>
    <w:rsid w:val="00481C71"/>
    <w:rsid w:val="00481EFB"/>
    <w:rsid w:val="00482084"/>
    <w:rsid w:val="00482546"/>
    <w:rsid w:val="004826FD"/>
    <w:rsid w:val="00483660"/>
    <w:rsid w:val="0048379E"/>
    <w:rsid w:val="00483943"/>
    <w:rsid w:val="0048397F"/>
    <w:rsid w:val="00483E97"/>
    <w:rsid w:val="00483F91"/>
    <w:rsid w:val="00483FB0"/>
    <w:rsid w:val="00484153"/>
    <w:rsid w:val="0048505B"/>
    <w:rsid w:val="00485512"/>
    <w:rsid w:val="0048555A"/>
    <w:rsid w:val="00485679"/>
    <w:rsid w:val="0048595A"/>
    <w:rsid w:val="00485C27"/>
    <w:rsid w:val="00485C95"/>
    <w:rsid w:val="00485D10"/>
    <w:rsid w:val="00486CBA"/>
    <w:rsid w:val="00486DB9"/>
    <w:rsid w:val="00487029"/>
    <w:rsid w:val="0048781A"/>
    <w:rsid w:val="00487A33"/>
    <w:rsid w:val="004904BC"/>
    <w:rsid w:val="00490564"/>
    <w:rsid w:val="004905B1"/>
    <w:rsid w:val="004908EA"/>
    <w:rsid w:val="004909FB"/>
    <w:rsid w:val="00490A05"/>
    <w:rsid w:val="00490C56"/>
    <w:rsid w:val="00490D6A"/>
    <w:rsid w:val="00490DAC"/>
    <w:rsid w:val="00491361"/>
    <w:rsid w:val="00491421"/>
    <w:rsid w:val="00491E41"/>
    <w:rsid w:val="00491F8B"/>
    <w:rsid w:val="00492DD9"/>
    <w:rsid w:val="00493C92"/>
    <w:rsid w:val="00493D0E"/>
    <w:rsid w:val="0049461E"/>
    <w:rsid w:val="00494EC7"/>
    <w:rsid w:val="00494EEC"/>
    <w:rsid w:val="004951FC"/>
    <w:rsid w:val="00495499"/>
    <w:rsid w:val="004956BF"/>
    <w:rsid w:val="00496030"/>
    <w:rsid w:val="00497216"/>
    <w:rsid w:val="00497471"/>
    <w:rsid w:val="0049790C"/>
    <w:rsid w:val="00497C5C"/>
    <w:rsid w:val="00497D09"/>
    <w:rsid w:val="004A02C5"/>
    <w:rsid w:val="004A0430"/>
    <w:rsid w:val="004A0590"/>
    <w:rsid w:val="004A0706"/>
    <w:rsid w:val="004A073C"/>
    <w:rsid w:val="004A108F"/>
    <w:rsid w:val="004A1139"/>
    <w:rsid w:val="004A15BD"/>
    <w:rsid w:val="004A1AA7"/>
    <w:rsid w:val="004A1DED"/>
    <w:rsid w:val="004A1E09"/>
    <w:rsid w:val="004A236D"/>
    <w:rsid w:val="004A2C61"/>
    <w:rsid w:val="004A2E6D"/>
    <w:rsid w:val="004A2FFF"/>
    <w:rsid w:val="004A321D"/>
    <w:rsid w:val="004A3CB7"/>
    <w:rsid w:val="004A3D17"/>
    <w:rsid w:val="004A45DA"/>
    <w:rsid w:val="004A4A2B"/>
    <w:rsid w:val="004A4AF1"/>
    <w:rsid w:val="004A5474"/>
    <w:rsid w:val="004A54F9"/>
    <w:rsid w:val="004A56F3"/>
    <w:rsid w:val="004A57EA"/>
    <w:rsid w:val="004A588B"/>
    <w:rsid w:val="004A5DB8"/>
    <w:rsid w:val="004A5E15"/>
    <w:rsid w:val="004A604A"/>
    <w:rsid w:val="004A6158"/>
    <w:rsid w:val="004A62C8"/>
    <w:rsid w:val="004A6541"/>
    <w:rsid w:val="004A679B"/>
    <w:rsid w:val="004A6B03"/>
    <w:rsid w:val="004A6CC3"/>
    <w:rsid w:val="004A7AA8"/>
    <w:rsid w:val="004A7B7D"/>
    <w:rsid w:val="004A7C3B"/>
    <w:rsid w:val="004B01B0"/>
    <w:rsid w:val="004B01E1"/>
    <w:rsid w:val="004B0698"/>
    <w:rsid w:val="004B0DAA"/>
    <w:rsid w:val="004B1136"/>
    <w:rsid w:val="004B11D6"/>
    <w:rsid w:val="004B15F2"/>
    <w:rsid w:val="004B191B"/>
    <w:rsid w:val="004B1964"/>
    <w:rsid w:val="004B1FCE"/>
    <w:rsid w:val="004B27C9"/>
    <w:rsid w:val="004B2A32"/>
    <w:rsid w:val="004B2D2D"/>
    <w:rsid w:val="004B3861"/>
    <w:rsid w:val="004B3873"/>
    <w:rsid w:val="004B3CD5"/>
    <w:rsid w:val="004B4020"/>
    <w:rsid w:val="004B4120"/>
    <w:rsid w:val="004B43DA"/>
    <w:rsid w:val="004B482D"/>
    <w:rsid w:val="004B4849"/>
    <w:rsid w:val="004B569A"/>
    <w:rsid w:val="004B587D"/>
    <w:rsid w:val="004B5FC5"/>
    <w:rsid w:val="004B644A"/>
    <w:rsid w:val="004B6B93"/>
    <w:rsid w:val="004B6C6F"/>
    <w:rsid w:val="004B6DD8"/>
    <w:rsid w:val="004B6E49"/>
    <w:rsid w:val="004B7446"/>
    <w:rsid w:val="004B74AE"/>
    <w:rsid w:val="004B793E"/>
    <w:rsid w:val="004B7CA3"/>
    <w:rsid w:val="004B7FFB"/>
    <w:rsid w:val="004C0067"/>
    <w:rsid w:val="004C0326"/>
    <w:rsid w:val="004C0375"/>
    <w:rsid w:val="004C0855"/>
    <w:rsid w:val="004C099E"/>
    <w:rsid w:val="004C0F20"/>
    <w:rsid w:val="004C1265"/>
    <w:rsid w:val="004C12B0"/>
    <w:rsid w:val="004C13D2"/>
    <w:rsid w:val="004C160C"/>
    <w:rsid w:val="004C1648"/>
    <w:rsid w:val="004C173C"/>
    <w:rsid w:val="004C1BCB"/>
    <w:rsid w:val="004C1F02"/>
    <w:rsid w:val="004C2152"/>
    <w:rsid w:val="004C2EC6"/>
    <w:rsid w:val="004C32D2"/>
    <w:rsid w:val="004C331D"/>
    <w:rsid w:val="004C3477"/>
    <w:rsid w:val="004C36F0"/>
    <w:rsid w:val="004C39BA"/>
    <w:rsid w:val="004C437F"/>
    <w:rsid w:val="004C4418"/>
    <w:rsid w:val="004C4A87"/>
    <w:rsid w:val="004C4F47"/>
    <w:rsid w:val="004C5249"/>
    <w:rsid w:val="004C57F8"/>
    <w:rsid w:val="004C5AFA"/>
    <w:rsid w:val="004C65DF"/>
    <w:rsid w:val="004C6919"/>
    <w:rsid w:val="004C6B3B"/>
    <w:rsid w:val="004C6D01"/>
    <w:rsid w:val="004C6F80"/>
    <w:rsid w:val="004C7309"/>
    <w:rsid w:val="004C762D"/>
    <w:rsid w:val="004C76F8"/>
    <w:rsid w:val="004C78BB"/>
    <w:rsid w:val="004C78EB"/>
    <w:rsid w:val="004C79B5"/>
    <w:rsid w:val="004C7A31"/>
    <w:rsid w:val="004C7B27"/>
    <w:rsid w:val="004C7BCF"/>
    <w:rsid w:val="004D02A8"/>
    <w:rsid w:val="004D0B1C"/>
    <w:rsid w:val="004D1B6E"/>
    <w:rsid w:val="004D1C9E"/>
    <w:rsid w:val="004D2298"/>
    <w:rsid w:val="004D241D"/>
    <w:rsid w:val="004D2587"/>
    <w:rsid w:val="004D271E"/>
    <w:rsid w:val="004D2929"/>
    <w:rsid w:val="004D2A86"/>
    <w:rsid w:val="004D2A96"/>
    <w:rsid w:val="004D2C14"/>
    <w:rsid w:val="004D32F1"/>
    <w:rsid w:val="004D3376"/>
    <w:rsid w:val="004D38E7"/>
    <w:rsid w:val="004D39E6"/>
    <w:rsid w:val="004D3E74"/>
    <w:rsid w:val="004D3E7B"/>
    <w:rsid w:val="004D43E3"/>
    <w:rsid w:val="004D4967"/>
    <w:rsid w:val="004D4E75"/>
    <w:rsid w:val="004D4F40"/>
    <w:rsid w:val="004D513A"/>
    <w:rsid w:val="004D5255"/>
    <w:rsid w:val="004D5C10"/>
    <w:rsid w:val="004D70B4"/>
    <w:rsid w:val="004D71E9"/>
    <w:rsid w:val="004D7BBD"/>
    <w:rsid w:val="004E01DB"/>
    <w:rsid w:val="004E02CA"/>
    <w:rsid w:val="004E06A6"/>
    <w:rsid w:val="004E0AA5"/>
    <w:rsid w:val="004E1C37"/>
    <w:rsid w:val="004E20A7"/>
    <w:rsid w:val="004E21C2"/>
    <w:rsid w:val="004E29DB"/>
    <w:rsid w:val="004E37DE"/>
    <w:rsid w:val="004E38EB"/>
    <w:rsid w:val="004E3CB1"/>
    <w:rsid w:val="004E40B6"/>
    <w:rsid w:val="004E40CA"/>
    <w:rsid w:val="004E4523"/>
    <w:rsid w:val="004E472A"/>
    <w:rsid w:val="004E4BB8"/>
    <w:rsid w:val="004E4E05"/>
    <w:rsid w:val="004E51E2"/>
    <w:rsid w:val="004E568C"/>
    <w:rsid w:val="004E5F4F"/>
    <w:rsid w:val="004E5FD4"/>
    <w:rsid w:val="004E6316"/>
    <w:rsid w:val="004E66D1"/>
    <w:rsid w:val="004E6D15"/>
    <w:rsid w:val="004E7B58"/>
    <w:rsid w:val="004E7B85"/>
    <w:rsid w:val="004E7E36"/>
    <w:rsid w:val="004E7F2A"/>
    <w:rsid w:val="004F0007"/>
    <w:rsid w:val="004F0AD4"/>
    <w:rsid w:val="004F0AFE"/>
    <w:rsid w:val="004F0C77"/>
    <w:rsid w:val="004F0DD5"/>
    <w:rsid w:val="004F0EB9"/>
    <w:rsid w:val="004F0F2D"/>
    <w:rsid w:val="004F1438"/>
    <w:rsid w:val="004F1718"/>
    <w:rsid w:val="004F2033"/>
    <w:rsid w:val="004F2107"/>
    <w:rsid w:val="004F217A"/>
    <w:rsid w:val="004F27D3"/>
    <w:rsid w:val="004F27EA"/>
    <w:rsid w:val="004F2A79"/>
    <w:rsid w:val="004F2AEA"/>
    <w:rsid w:val="004F2C39"/>
    <w:rsid w:val="004F387E"/>
    <w:rsid w:val="004F3925"/>
    <w:rsid w:val="004F4AC0"/>
    <w:rsid w:val="004F4BFC"/>
    <w:rsid w:val="004F4CB0"/>
    <w:rsid w:val="004F5225"/>
    <w:rsid w:val="004F5D91"/>
    <w:rsid w:val="004F5E1A"/>
    <w:rsid w:val="004F6577"/>
    <w:rsid w:val="004F6804"/>
    <w:rsid w:val="004F6A17"/>
    <w:rsid w:val="004F7164"/>
    <w:rsid w:val="004F71EF"/>
    <w:rsid w:val="004F7BCF"/>
    <w:rsid w:val="004F7CD6"/>
    <w:rsid w:val="00500337"/>
    <w:rsid w:val="00500430"/>
    <w:rsid w:val="005009B5"/>
    <w:rsid w:val="00500A39"/>
    <w:rsid w:val="00500E7E"/>
    <w:rsid w:val="005010E2"/>
    <w:rsid w:val="00501CB6"/>
    <w:rsid w:val="0050218E"/>
    <w:rsid w:val="0050238E"/>
    <w:rsid w:val="00502393"/>
    <w:rsid w:val="00502526"/>
    <w:rsid w:val="005027E7"/>
    <w:rsid w:val="005034DF"/>
    <w:rsid w:val="0050354E"/>
    <w:rsid w:val="00503FB3"/>
    <w:rsid w:val="005043A2"/>
    <w:rsid w:val="005049EA"/>
    <w:rsid w:val="00504EF7"/>
    <w:rsid w:val="00504FEB"/>
    <w:rsid w:val="005056E5"/>
    <w:rsid w:val="0050593D"/>
    <w:rsid w:val="00505982"/>
    <w:rsid w:val="00505A1A"/>
    <w:rsid w:val="00506EE0"/>
    <w:rsid w:val="00507273"/>
    <w:rsid w:val="00507400"/>
    <w:rsid w:val="00507914"/>
    <w:rsid w:val="00507A29"/>
    <w:rsid w:val="00507BA6"/>
    <w:rsid w:val="00507D79"/>
    <w:rsid w:val="00507DD7"/>
    <w:rsid w:val="00510522"/>
    <w:rsid w:val="00510AD7"/>
    <w:rsid w:val="00511234"/>
    <w:rsid w:val="00511797"/>
    <w:rsid w:val="00511B9D"/>
    <w:rsid w:val="00511BFB"/>
    <w:rsid w:val="00512360"/>
    <w:rsid w:val="00512458"/>
    <w:rsid w:val="005131D3"/>
    <w:rsid w:val="00513F34"/>
    <w:rsid w:val="00514033"/>
    <w:rsid w:val="0051474B"/>
    <w:rsid w:val="00514A1E"/>
    <w:rsid w:val="0051556E"/>
    <w:rsid w:val="005157B7"/>
    <w:rsid w:val="005157F5"/>
    <w:rsid w:val="00515943"/>
    <w:rsid w:val="005163B6"/>
    <w:rsid w:val="005164C7"/>
    <w:rsid w:val="00516720"/>
    <w:rsid w:val="00516788"/>
    <w:rsid w:val="00516FB4"/>
    <w:rsid w:val="00517266"/>
    <w:rsid w:val="00517F13"/>
    <w:rsid w:val="005201DE"/>
    <w:rsid w:val="00520322"/>
    <w:rsid w:val="00520839"/>
    <w:rsid w:val="00520EBE"/>
    <w:rsid w:val="00521077"/>
    <w:rsid w:val="005212C5"/>
    <w:rsid w:val="0052151F"/>
    <w:rsid w:val="005220CC"/>
    <w:rsid w:val="00523512"/>
    <w:rsid w:val="0052400F"/>
    <w:rsid w:val="0052416A"/>
    <w:rsid w:val="005242F2"/>
    <w:rsid w:val="005247CD"/>
    <w:rsid w:val="005248BB"/>
    <w:rsid w:val="00524C1B"/>
    <w:rsid w:val="00524F96"/>
    <w:rsid w:val="00525026"/>
    <w:rsid w:val="00525236"/>
    <w:rsid w:val="00526180"/>
    <w:rsid w:val="00526738"/>
    <w:rsid w:val="005267D4"/>
    <w:rsid w:val="00527754"/>
    <w:rsid w:val="005278C3"/>
    <w:rsid w:val="00527EA1"/>
    <w:rsid w:val="005303AA"/>
    <w:rsid w:val="00530E92"/>
    <w:rsid w:val="005314F2"/>
    <w:rsid w:val="005315B9"/>
    <w:rsid w:val="00531FBD"/>
    <w:rsid w:val="00532261"/>
    <w:rsid w:val="00532831"/>
    <w:rsid w:val="0053319F"/>
    <w:rsid w:val="00533A95"/>
    <w:rsid w:val="00533CEA"/>
    <w:rsid w:val="00533D26"/>
    <w:rsid w:val="00534169"/>
    <w:rsid w:val="00534332"/>
    <w:rsid w:val="00534654"/>
    <w:rsid w:val="00534F88"/>
    <w:rsid w:val="005351E1"/>
    <w:rsid w:val="00535313"/>
    <w:rsid w:val="00535710"/>
    <w:rsid w:val="00535A13"/>
    <w:rsid w:val="00535C4D"/>
    <w:rsid w:val="0053657C"/>
    <w:rsid w:val="00536711"/>
    <w:rsid w:val="00536781"/>
    <w:rsid w:val="0053690E"/>
    <w:rsid w:val="00536DE0"/>
    <w:rsid w:val="00537E7D"/>
    <w:rsid w:val="00537F78"/>
    <w:rsid w:val="00540018"/>
    <w:rsid w:val="0054033E"/>
    <w:rsid w:val="005407CC"/>
    <w:rsid w:val="00540ABA"/>
    <w:rsid w:val="00540CA6"/>
    <w:rsid w:val="0054162F"/>
    <w:rsid w:val="0054167E"/>
    <w:rsid w:val="00541A52"/>
    <w:rsid w:val="00541E89"/>
    <w:rsid w:val="005421EE"/>
    <w:rsid w:val="00542508"/>
    <w:rsid w:val="00542BB1"/>
    <w:rsid w:val="00542C1E"/>
    <w:rsid w:val="00542D4E"/>
    <w:rsid w:val="005434FE"/>
    <w:rsid w:val="00543798"/>
    <w:rsid w:val="0054384D"/>
    <w:rsid w:val="00543DDF"/>
    <w:rsid w:val="00543E52"/>
    <w:rsid w:val="005441FA"/>
    <w:rsid w:val="00544249"/>
    <w:rsid w:val="005443A4"/>
    <w:rsid w:val="005444E4"/>
    <w:rsid w:val="0054518C"/>
    <w:rsid w:val="005459B5"/>
    <w:rsid w:val="00545EAC"/>
    <w:rsid w:val="005463E8"/>
    <w:rsid w:val="005464E1"/>
    <w:rsid w:val="00546C2F"/>
    <w:rsid w:val="00546F54"/>
    <w:rsid w:val="00546FF3"/>
    <w:rsid w:val="00547712"/>
    <w:rsid w:val="00547AD3"/>
    <w:rsid w:val="005501A9"/>
    <w:rsid w:val="005501DF"/>
    <w:rsid w:val="0055047A"/>
    <w:rsid w:val="00550835"/>
    <w:rsid w:val="0055089B"/>
    <w:rsid w:val="00551016"/>
    <w:rsid w:val="005513F1"/>
    <w:rsid w:val="005517C3"/>
    <w:rsid w:val="005518D6"/>
    <w:rsid w:val="005519B7"/>
    <w:rsid w:val="00551B7C"/>
    <w:rsid w:val="00552A96"/>
    <w:rsid w:val="00553067"/>
    <w:rsid w:val="005542AE"/>
    <w:rsid w:val="0055439D"/>
    <w:rsid w:val="00554C62"/>
    <w:rsid w:val="00555252"/>
    <w:rsid w:val="00555868"/>
    <w:rsid w:val="00555AC4"/>
    <w:rsid w:val="00555AE5"/>
    <w:rsid w:val="00555B9E"/>
    <w:rsid w:val="00555F31"/>
    <w:rsid w:val="00556724"/>
    <w:rsid w:val="00556834"/>
    <w:rsid w:val="00556910"/>
    <w:rsid w:val="00556A0C"/>
    <w:rsid w:val="005571A9"/>
    <w:rsid w:val="0055729E"/>
    <w:rsid w:val="005600DC"/>
    <w:rsid w:val="00560475"/>
    <w:rsid w:val="00560B0C"/>
    <w:rsid w:val="00560DF5"/>
    <w:rsid w:val="00561063"/>
    <w:rsid w:val="00561085"/>
    <w:rsid w:val="005614E7"/>
    <w:rsid w:val="00562088"/>
    <w:rsid w:val="005623B9"/>
    <w:rsid w:val="005626DD"/>
    <w:rsid w:val="0056278E"/>
    <w:rsid w:val="0056295E"/>
    <w:rsid w:val="00562A1B"/>
    <w:rsid w:val="00563109"/>
    <w:rsid w:val="00563171"/>
    <w:rsid w:val="00563D66"/>
    <w:rsid w:val="005642DF"/>
    <w:rsid w:val="005649B8"/>
    <w:rsid w:val="00564A83"/>
    <w:rsid w:val="00564CD2"/>
    <w:rsid w:val="005653E0"/>
    <w:rsid w:val="0056554D"/>
    <w:rsid w:val="00565BD1"/>
    <w:rsid w:val="00566241"/>
    <w:rsid w:val="005662DF"/>
    <w:rsid w:val="00566341"/>
    <w:rsid w:val="005663FA"/>
    <w:rsid w:val="00566765"/>
    <w:rsid w:val="00566945"/>
    <w:rsid w:val="00566A7F"/>
    <w:rsid w:val="00566DBD"/>
    <w:rsid w:val="00567FD8"/>
    <w:rsid w:val="005708B1"/>
    <w:rsid w:val="005710BF"/>
    <w:rsid w:val="00571681"/>
    <w:rsid w:val="00571FC6"/>
    <w:rsid w:val="005724A8"/>
    <w:rsid w:val="00572711"/>
    <w:rsid w:val="00572808"/>
    <w:rsid w:val="005733ED"/>
    <w:rsid w:val="0057345B"/>
    <w:rsid w:val="00573484"/>
    <w:rsid w:val="0057384A"/>
    <w:rsid w:val="0057457B"/>
    <w:rsid w:val="0057469D"/>
    <w:rsid w:val="00574CEC"/>
    <w:rsid w:val="00574FE4"/>
    <w:rsid w:val="005751AB"/>
    <w:rsid w:val="005758EF"/>
    <w:rsid w:val="005761DA"/>
    <w:rsid w:val="00576BEA"/>
    <w:rsid w:val="00576C67"/>
    <w:rsid w:val="00576DD7"/>
    <w:rsid w:val="00576DFE"/>
    <w:rsid w:val="00577137"/>
    <w:rsid w:val="0057714F"/>
    <w:rsid w:val="005771C8"/>
    <w:rsid w:val="00577AFA"/>
    <w:rsid w:val="005805E6"/>
    <w:rsid w:val="0058078C"/>
    <w:rsid w:val="00580F1C"/>
    <w:rsid w:val="00581141"/>
    <w:rsid w:val="005814D4"/>
    <w:rsid w:val="00581843"/>
    <w:rsid w:val="00581E06"/>
    <w:rsid w:val="00582896"/>
    <w:rsid w:val="00582B7C"/>
    <w:rsid w:val="005831EC"/>
    <w:rsid w:val="0058336A"/>
    <w:rsid w:val="00583844"/>
    <w:rsid w:val="00583D5E"/>
    <w:rsid w:val="00584270"/>
    <w:rsid w:val="005842F8"/>
    <w:rsid w:val="00584AD6"/>
    <w:rsid w:val="00584C75"/>
    <w:rsid w:val="00584CAC"/>
    <w:rsid w:val="005854DC"/>
    <w:rsid w:val="005859C0"/>
    <w:rsid w:val="00586002"/>
    <w:rsid w:val="005860E9"/>
    <w:rsid w:val="00586149"/>
    <w:rsid w:val="005864AF"/>
    <w:rsid w:val="005869FC"/>
    <w:rsid w:val="00586BCF"/>
    <w:rsid w:val="00586C6A"/>
    <w:rsid w:val="00586EA6"/>
    <w:rsid w:val="005870EB"/>
    <w:rsid w:val="005871A3"/>
    <w:rsid w:val="0058731E"/>
    <w:rsid w:val="005879AB"/>
    <w:rsid w:val="00590062"/>
    <w:rsid w:val="00590583"/>
    <w:rsid w:val="0059090B"/>
    <w:rsid w:val="0059104E"/>
    <w:rsid w:val="0059107E"/>
    <w:rsid w:val="00591214"/>
    <w:rsid w:val="005919FD"/>
    <w:rsid w:val="00592109"/>
    <w:rsid w:val="00592457"/>
    <w:rsid w:val="00592B38"/>
    <w:rsid w:val="00592D05"/>
    <w:rsid w:val="0059306C"/>
    <w:rsid w:val="00593BD9"/>
    <w:rsid w:val="00594A4B"/>
    <w:rsid w:val="00594BA8"/>
    <w:rsid w:val="00594F3C"/>
    <w:rsid w:val="00595C22"/>
    <w:rsid w:val="00595D1B"/>
    <w:rsid w:val="0059610A"/>
    <w:rsid w:val="0059649D"/>
    <w:rsid w:val="0059663A"/>
    <w:rsid w:val="005967D9"/>
    <w:rsid w:val="00596B80"/>
    <w:rsid w:val="0059734D"/>
    <w:rsid w:val="005973B0"/>
    <w:rsid w:val="00597736"/>
    <w:rsid w:val="00597A1E"/>
    <w:rsid w:val="005A00B6"/>
    <w:rsid w:val="005A03F1"/>
    <w:rsid w:val="005A0AD5"/>
    <w:rsid w:val="005A0D01"/>
    <w:rsid w:val="005A0DF6"/>
    <w:rsid w:val="005A1037"/>
    <w:rsid w:val="005A11BA"/>
    <w:rsid w:val="005A144E"/>
    <w:rsid w:val="005A1E82"/>
    <w:rsid w:val="005A1FDF"/>
    <w:rsid w:val="005A2EA2"/>
    <w:rsid w:val="005A2ECA"/>
    <w:rsid w:val="005A3004"/>
    <w:rsid w:val="005A31BD"/>
    <w:rsid w:val="005A32F7"/>
    <w:rsid w:val="005A3892"/>
    <w:rsid w:val="005A3990"/>
    <w:rsid w:val="005A3B07"/>
    <w:rsid w:val="005A4414"/>
    <w:rsid w:val="005A4C40"/>
    <w:rsid w:val="005A5082"/>
    <w:rsid w:val="005A5891"/>
    <w:rsid w:val="005A5B01"/>
    <w:rsid w:val="005A5EBF"/>
    <w:rsid w:val="005A617A"/>
    <w:rsid w:val="005A642F"/>
    <w:rsid w:val="005A687C"/>
    <w:rsid w:val="005A6C3F"/>
    <w:rsid w:val="005A7E28"/>
    <w:rsid w:val="005A7EB3"/>
    <w:rsid w:val="005A7FB3"/>
    <w:rsid w:val="005B1397"/>
    <w:rsid w:val="005B15FB"/>
    <w:rsid w:val="005B196E"/>
    <w:rsid w:val="005B1F1E"/>
    <w:rsid w:val="005B1F7E"/>
    <w:rsid w:val="005B21BE"/>
    <w:rsid w:val="005B224B"/>
    <w:rsid w:val="005B25AC"/>
    <w:rsid w:val="005B26D9"/>
    <w:rsid w:val="005B29CF"/>
    <w:rsid w:val="005B2B59"/>
    <w:rsid w:val="005B330C"/>
    <w:rsid w:val="005B374B"/>
    <w:rsid w:val="005B38FA"/>
    <w:rsid w:val="005B3A1C"/>
    <w:rsid w:val="005B3B93"/>
    <w:rsid w:val="005B4A84"/>
    <w:rsid w:val="005B4FF4"/>
    <w:rsid w:val="005B5368"/>
    <w:rsid w:val="005B53C7"/>
    <w:rsid w:val="005B570C"/>
    <w:rsid w:val="005B5CE3"/>
    <w:rsid w:val="005B62E1"/>
    <w:rsid w:val="005B63E6"/>
    <w:rsid w:val="005B6852"/>
    <w:rsid w:val="005B6A98"/>
    <w:rsid w:val="005B70BA"/>
    <w:rsid w:val="005B7187"/>
    <w:rsid w:val="005B742E"/>
    <w:rsid w:val="005B7798"/>
    <w:rsid w:val="005B78C9"/>
    <w:rsid w:val="005B797D"/>
    <w:rsid w:val="005C03B4"/>
    <w:rsid w:val="005C0705"/>
    <w:rsid w:val="005C0B2E"/>
    <w:rsid w:val="005C10E6"/>
    <w:rsid w:val="005C14DB"/>
    <w:rsid w:val="005C1A27"/>
    <w:rsid w:val="005C268B"/>
    <w:rsid w:val="005C2DA9"/>
    <w:rsid w:val="005C3476"/>
    <w:rsid w:val="005C4803"/>
    <w:rsid w:val="005C4CEC"/>
    <w:rsid w:val="005C4DEC"/>
    <w:rsid w:val="005C4E36"/>
    <w:rsid w:val="005C5023"/>
    <w:rsid w:val="005C5532"/>
    <w:rsid w:val="005C5775"/>
    <w:rsid w:val="005C578F"/>
    <w:rsid w:val="005C5A51"/>
    <w:rsid w:val="005C5C09"/>
    <w:rsid w:val="005C5D18"/>
    <w:rsid w:val="005C665C"/>
    <w:rsid w:val="005C69B1"/>
    <w:rsid w:val="005C6A2A"/>
    <w:rsid w:val="005C6D33"/>
    <w:rsid w:val="005C75C7"/>
    <w:rsid w:val="005C79E2"/>
    <w:rsid w:val="005C7C85"/>
    <w:rsid w:val="005D041C"/>
    <w:rsid w:val="005D062E"/>
    <w:rsid w:val="005D0657"/>
    <w:rsid w:val="005D06CD"/>
    <w:rsid w:val="005D075B"/>
    <w:rsid w:val="005D0B69"/>
    <w:rsid w:val="005D0BC6"/>
    <w:rsid w:val="005D1037"/>
    <w:rsid w:val="005D109F"/>
    <w:rsid w:val="005D1637"/>
    <w:rsid w:val="005D1C61"/>
    <w:rsid w:val="005D1EB6"/>
    <w:rsid w:val="005D2DDD"/>
    <w:rsid w:val="005D3037"/>
    <w:rsid w:val="005D3FAE"/>
    <w:rsid w:val="005D4CC3"/>
    <w:rsid w:val="005D53DD"/>
    <w:rsid w:val="005D58D1"/>
    <w:rsid w:val="005D5981"/>
    <w:rsid w:val="005D5CC5"/>
    <w:rsid w:val="005D60D0"/>
    <w:rsid w:val="005D61B7"/>
    <w:rsid w:val="005D74E2"/>
    <w:rsid w:val="005E007B"/>
    <w:rsid w:val="005E0600"/>
    <w:rsid w:val="005E0B37"/>
    <w:rsid w:val="005E0EDF"/>
    <w:rsid w:val="005E0FF6"/>
    <w:rsid w:val="005E10D1"/>
    <w:rsid w:val="005E191D"/>
    <w:rsid w:val="005E1971"/>
    <w:rsid w:val="005E1AF8"/>
    <w:rsid w:val="005E1E67"/>
    <w:rsid w:val="005E26A2"/>
    <w:rsid w:val="005E2940"/>
    <w:rsid w:val="005E317F"/>
    <w:rsid w:val="005E33AB"/>
    <w:rsid w:val="005E368B"/>
    <w:rsid w:val="005E3B71"/>
    <w:rsid w:val="005E3F68"/>
    <w:rsid w:val="005E41AC"/>
    <w:rsid w:val="005E4426"/>
    <w:rsid w:val="005E4503"/>
    <w:rsid w:val="005E459F"/>
    <w:rsid w:val="005E499D"/>
    <w:rsid w:val="005E4D07"/>
    <w:rsid w:val="005E4D96"/>
    <w:rsid w:val="005E5418"/>
    <w:rsid w:val="005E5803"/>
    <w:rsid w:val="005E5818"/>
    <w:rsid w:val="005E59DD"/>
    <w:rsid w:val="005E5C9C"/>
    <w:rsid w:val="005E5FA4"/>
    <w:rsid w:val="005E5FFF"/>
    <w:rsid w:val="005E60C3"/>
    <w:rsid w:val="005E66A1"/>
    <w:rsid w:val="005E6CC7"/>
    <w:rsid w:val="005E77A4"/>
    <w:rsid w:val="005E7E22"/>
    <w:rsid w:val="005F0217"/>
    <w:rsid w:val="005F0450"/>
    <w:rsid w:val="005F0500"/>
    <w:rsid w:val="005F05F1"/>
    <w:rsid w:val="005F0FEE"/>
    <w:rsid w:val="005F1197"/>
    <w:rsid w:val="005F1561"/>
    <w:rsid w:val="005F16D0"/>
    <w:rsid w:val="005F184B"/>
    <w:rsid w:val="005F19CC"/>
    <w:rsid w:val="005F21DB"/>
    <w:rsid w:val="005F2E8C"/>
    <w:rsid w:val="005F34B8"/>
    <w:rsid w:val="005F3513"/>
    <w:rsid w:val="005F3529"/>
    <w:rsid w:val="005F38CC"/>
    <w:rsid w:val="005F3BEF"/>
    <w:rsid w:val="005F41D9"/>
    <w:rsid w:val="005F4292"/>
    <w:rsid w:val="005F446F"/>
    <w:rsid w:val="005F5058"/>
    <w:rsid w:val="005F50F7"/>
    <w:rsid w:val="005F562D"/>
    <w:rsid w:val="005F58BE"/>
    <w:rsid w:val="005F6D40"/>
    <w:rsid w:val="005F76CD"/>
    <w:rsid w:val="005F7A8B"/>
    <w:rsid w:val="005F7E6C"/>
    <w:rsid w:val="005F7F79"/>
    <w:rsid w:val="006001F7"/>
    <w:rsid w:val="0060042A"/>
    <w:rsid w:val="0060049A"/>
    <w:rsid w:val="006005F2"/>
    <w:rsid w:val="006006B6"/>
    <w:rsid w:val="0060083C"/>
    <w:rsid w:val="00600961"/>
    <w:rsid w:val="00600AB2"/>
    <w:rsid w:val="00600C49"/>
    <w:rsid w:val="00600FD4"/>
    <w:rsid w:val="006022E0"/>
    <w:rsid w:val="006028EA"/>
    <w:rsid w:val="00602918"/>
    <w:rsid w:val="00602A20"/>
    <w:rsid w:val="00602AF5"/>
    <w:rsid w:val="006035AB"/>
    <w:rsid w:val="00603B2B"/>
    <w:rsid w:val="00603BA4"/>
    <w:rsid w:val="00603C22"/>
    <w:rsid w:val="00603D93"/>
    <w:rsid w:val="00603E3A"/>
    <w:rsid w:val="00603F4F"/>
    <w:rsid w:val="00604545"/>
    <w:rsid w:val="006047C3"/>
    <w:rsid w:val="0060482A"/>
    <w:rsid w:val="00604924"/>
    <w:rsid w:val="00604FC5"/>
    <w:rsid w:val="006055AD"/>
    <w:rsid w:val="006058C6"/>
    <w:rsid w:val="00605FF6"/>
    <w:rsid w:val="006062F9"/>
    <w:rsid w:val="00606465"/>
    <w:rsid w:val="00607274"/>
    <w:rsid w:val="00607811"/>
    <w:rsid w:val="00607CEC"/>
    <w:rsid w:val="00607E7C"/>
    <w:rsid w:val="006107A8"/>
    <w:rsid w:val="00610872"/>
    <w:rsid w:val="00610ADB"/>
    <w:rsid w:val="00610B9E"/>
    <w:rsid w:val="00610E12"/>
    <w:rsid w:val="00610E1A"/>
    <w:rsid w:val="00610F16"/>
    <w:rsid w:val="0061104B"/>
    <w:rsid w:val="0061127A"/>
    <w:rsid w:val="006112F5"/>
    <w:rsid w:val="006112F6"/>
    <w:rsid w:val="00611A63"/>
    <w:rsid w:val="006120B0"/>
    <w:rsid w:val="00612354"/>
    <w:rsid w:val="00612A32"/>
    <w:rsid w:val="00612CD5"/>
    <w:rsid w:val="00613206"/>
    <w:rsid w:val="00613290"/>
    <w:rsid w:val="006134A9"/>
    <w:rsid w:val="0061362A"/>
    <w:rsid w:val="006136A0"/>
    <w:rsid w:val="0061449D"/>
    <w:rsid w:val="006144D6"/>
    <w:rsid w:val="0061468F"/>
    <w:rsid w:val="00614E7B"/>
    <w:rsid w:val="0061501B"/>
    <w:rsid w:val="006153AE"/>
    <w:rsid w:val="006157A1"/>
    <w:rsid w:val="00616163"/>
    <w:rsid w:val="006162EB"/>
    <w:rsid w:val="00616AF4"/>
    <w:rsid w:val="00616B79"/>
    <w:rsid w:val="00616BF4"/>
    <w:rsid w:val="00616C4A"/>
    <w:rsid w:val="00616C71"/>
    <w:rsid w:val="00616EBB"/>
    <w:rsid w:val="0061792E"/>
    <w:rsid w:val="006200AE"/>
    <w:rsid w:val="006205D6"/>
    <w:rsid w:val="00620C34"/>
    <w:rsid w:val="00620DDB"/>
    <w:rsid w:val="0062133E"/>
    <w:rsid w:val="006216DB"/>
    <w:rsid w:val="00621A1A"/>
    <w:rsid w:val="0062207B"/>
    <w:rsid w:val="0062231E"/>
    <w:rsid w:val="006223A9"/>
    <w:rsid w:val="00622892"/>
    <w:rsid w:val="006228CB"/>
    <w:rsid w:val="00622A82"/>
    <w:rsid w:val="00622B03"/>
    <w:rsid w:val="00623587"/>
    <w:rsid w:val="00623890"/>
    <w:rsid w:val="006238EA"/>
    <w:rsid w:val="00623CA2"/>
    <w:rsid w:val="00623EEB"/>
    <w:rsid w:val="006247C5"/>
    <w:rsid w:val="00625832"/>
    <w:rsid w:val="006259FA"/>
    <w:rsid w:val="0062619E"/>
    <w:rsid w:val="0062779B"/>
    <w:rsid w:val="00627AF5"/>
    <w:rsid w:val="006300F7"/>
    <w:rsid w:val="006304E2"/>
    <w:rsid w:val="0063075D"/>
    <w:rsid w:val="00631099"/>
    <w:rsid w:val="00631703"/>
    <w:rsid w:val="00631766"/>
    <w:rsid w:val="0063177F"/>
    <w:rsid w:val="00631851"/>
    <w:rsid w:val="006319D8"/>
    <w:rsid w:val="00631B8B"/>
    <w:rsid w:val="00631BC2"/>
    <w:rsid w:val="00631E20"/>
    <w:rsid w:val="0063207E"/>
    <w:rsid w:val="006320D6"/>
    <w:rsid w:val="00632677"/>
    <w:rsid w:val="00632E09"/>
    <w:rsid w:val="00632ED3"/>
    <w:rsid w:val="0063366C"/>
    <w:rsid w:val="00633677"/>
    <w:rsid w:val="00634730"/>
    <w:rsid w:val="00634768"/>
    <w:rsid w:val="00634ADD"/>
    <w:rsid w:val="00634D69"/>
    <w:rsid w:val="0063509E"/>
    <w:rsid w:val="00635216"/>
    <w:rsid w:val="006352AF"/>
    <w:rsid w:val="00635499"/>
    <w:rsid w:val="0063565D"/>
    <w:rsid w:val="006358FE"/>
    <w:rsid w:val="00635B50"/>
    <w:rsid w:val="00635BBF"/>
    <w:rsid w:val="00635DB4"/>
    <w:rsid w:val="00635E5A"/>
    <w:rsid w:val="0063646E"/>
    <w:rsid w:val="00636648"/>
    <w:rsid w:val="006367A3"/>
    <w:rsid w:val="00636924"/>
    <w:rsid w:val="0063722E"/>
    <w:rsid w:val="006377D2"/>
    <w:rsid w:val="00637951"/>
    <w:rsid w:val="006379A4"/>
    <w:rsid w:val="00637D65"/>
    <w:rsid w:val="00637FF8"/>
    <w:rsid w:val="0064042F"/>
    <w:rsid w:val="0064073C"/>
    <w:rsid w:val="0064100E"/>
    <w:rsid w:val="0064114D"/>
    <w:rsid w:val="00641377"/>
    <w:rsid w:val="00641FDF"/>
    <w:rsid w:val="0064229B"/>
    <w:rsid w:val="006426C3"/>
    <w:rsid w:val="00642881"/>
    <w:rsid w:val="006431D0"/>
    <w:rsid w:val="00643762"/>
    <w:rsid w:val="00643789"/>
    <w:rsid w:val="00643F0E"/>
    <w:rsid w:val="0064404E"/>
    <w:rsid w:val="00644238"/>
    <w:rsid w:val="0064431F"/>
    <w:rsid w:val="006447FC"/>
    <w:rsid w:val="00644AD2"/>
    <w:rsid w:val="00644BA6"/>
    <w:rsid w:val="00644D0C"/>
    <w:rsid w:val="00645097"/>
    <w:rsid w:val="0064578C"/>
    <w:rsid w:val="00645D1F"/>
    <w:rsid w:val="00645DBE"/>
    <w:rsid w:val="0064656A"/>
    <w:rsid w:val="006466DA"/>
    <w:rsid w:val="0064795A"/>
    <w:rsid w:val="00647BA9"/>
    <w:rsid w:val="00647C11"/>
    <w:rsid w:val="00650092"/>
    <w:rsid w:val="0065051E"/>
    <w:rsid w:val="006505D8"/>
    <w:rsid w:val="006506FA"/>
    <w:rsid w:val="00650B96"/>
    <w:rsid w:val="00650E2B"/>
    <w:rsid w:val="006514EF"/>
    <w:rsid w:val="00652278"/>
    <w:rsid w:val="00652456"/>
    <w:rsid w:val="00652667"/>
    <w:rsid w:val="0065286A"/>
    <w:rsid w:val="00652993"/>
    <w:rsid w:val="00652AA0"/>
    <w:rsid w:val="00652B04"/>
    <w:rsid w:val="006530E6"/>
    <w:rsid w:val="006531B3"/>
    <w:rsid w:val="00653362"/>
    <w:rsid w:val="0065350B"/>
    <w:rsid w:val="006537C7"/>
    <w:rsid w:val="00653AF1"/>
    <w:rsid w:val="00653E8E"/>
    <w:rsid w:val="0065433B"/>
    <w:rsid w:val="006551A2"/>
    <w:rsid w:val="006551F8"/>
    <w:rsid w:val="00655259"/>
    <w:rsid w:val="00655511"/>
    <w:rsid w:val="00655C28"/>
    <w:rsid w:val="00655DB0"/>
    <w:rsid w:val="00656142"/>
    <w:rsid w:val="00656BB5"/>
    <w:rsid w:val="00656C30"/>
    <w:rsid w:val="00656D5A"/>
    <w:rsid w:val="0065724E"/>
    <w:rsid w:val="006573C8"/>
    <w:rsid w:val="00657725"/>
    <w:rsid w:val="00657F56"/>
    <w:rsid w:val="00660350"/>
    <w:rsid w:val="0066061E"/>
    <w:rsid w:val="006607F6"/>
    <w:rsid w:val="00660CC7"/>
    <w:rsid w:val="00660E97"/>
    <w:rsid w:val="00660EAE"/>
    <w:rsid w:val="00660FB5"/>
    <w:rsid w:val="00661205"/>
    <w:rsid w:val="006613F0"/>
    <w:rsid w:val="00661B22"/>
    <w:rsid w:val="00662905"/>
    <w:rsid w:val="006629F9"/>
    <w:rsid w:val="00662F19"/>
    <w:rsid w:val="0066336A"/>
    <w:rsid w:val="006635C0"/>
    <w:rsid w:val="00663809"/>
    <w:rsid w:val="00664014"/>
    <w:rsid w:val="006642FD"/>
    <w:rsid w:val="00664523"/>
    <w:rsid w:val="00664531"/>
    <w:rsid w:val="0066469A"/>
    <w:rsid w:val="00664959"/>
    <w:rsid w:val="00664C06"/>
    <w:rsid w:val="00664F8F"/>
    <w:rsid w:val="0066574D"/>
    <w:rsid w:val="006658C7"/>
    <w:rsid w:val="00665C66"/>
    <w:rsid w:val="00665D76"/>
    <w:rsid w:val="00666956"/>
    <w:rsid w:val="00666C8C"/>
    <w:rsid w:val="00666C8D"/>
    <w:rsid w:val="00666D32"/>
    <w:rsid w:val="00667206"/>
    <w:rsid w:val="0067053B"/>
    <w:rsid w:val="006710CF"/>
    <w:rsid w:val="00671109"/>
    <w:rsid w:val="006713DB"/>
    <w:rsid w:val="00671860"/>
    <w:rsid w:val="00671B37"/>
    <w:rsid w:val="00671D99"/>
    <w:rsid w:val="00671FE8"/>
    <w:rsid w:val="0067277C"/>
    <w:rsid w:val="00672A77"/>
    <w:rsid w:val="00672CF2"/>
    <w:rsid w:val="00672E2F"/>
    <w:rsid w:val="00672E96"/>
    <w:rsid w:val="0067349E"/>
    <w:rsid w:val="00673B81"/>
    <w:rsid w:val="00674057"/>
    <w:rsid w:val="00674756"/>
    <w:rsid w:val="0067523D"/>
    <w:rsid w:val="00675260"/>
    <w:rsid w:val="0067575F"/>
    <w:rsid w:val="0067578D"/>
    <w:rsid w:val="00675FBF"/>
    <w:rsid w:val="00676015"/>
    <w:rsid w:val="00676150"/>
    <w:rsid w:val="00676632"/>
    <w:rsid w:val="00676952"/>
    <w:rsid w:val="00676B9B"/>
    <w:rsid w:val="00676D69"/>
    <w:rsid w:val="0067731D"/>
    <w:rsid w:val="00677A25"/>
    <w:rsid w:val="00677F11"/>
    <w:rsid w:val="00680547"/>
    <w:rsid w:val="006805E3"/>
    <w:rsid w:val="00680A93"/>
    <w:rsid w:val="00680F2A"/>
    <w:rsid w:val="00681B34"/>
    <w:rsid w:val="00681DA4"/>
    <w:rsid w:val="00682504"/>
    <w:rsid w:val="00682A6C"/>
    <w:rsid w:val="00682EFD"/>
    <w:rsid w:val="006830C9"/>
    <w:rsid w:val="006835DC"/>
    <w:rsid w:val="006836BC"/>
    <w:rsid w:val="0068383C"/>
    <w:rsid w:val="00683C5B"/>
    <w:rsid w:val="006840B3"/>
    <w:rsid w:val="0068475A"/>
    <w:rsid w:val="00684AAF"/>
    <w:rsid w:val="00685011"/>
    <w:rsid w:val="00685379"/>
    <w:rsid w:val="006853F6"/>
    <w:rsid w:val="00685410"/>
    <w:rsid w:val="0068572D"/>
    <w:rsid w:val="00685AE5"/>
    <w:rsid w:val="00685E43"/>
    <w:rsid w:val="00686232"/>
    <w:rsid w:val="00686506"/>
    <w:rsid w:val="00686C89"/>
    <w:rsid w:val="00686E5B"/>
    <w:rsid w:val="00686F36"/>
    <w:rsid w:val="00687092"/>
    <w:rsid w:val="006871A8"/>
    <w:rsid w:val="006872FA"/>
    <w:rsid w:val="00687667"/>
    <w:rsid w:val="00687ED3"/>
    <w:rsid w:val="006907CE"/>
    <w:rsid w:val="00690CD4"/>
    <w:rsid w:val="00690D5D"/>
    <w:rsid w:val="006913EB"/>
    <w:rsid w:val="00691539"/>
    <w:rsid w:val="006915A6"/>
    <w:rsid w:val="00691663"/>
    <w:rsid w:val="006918CA"/>
    <w:rsid w:val="00692551"/>
    <w:rsid w:val="0069293E"/>
    <w:rsid w:val="00692E80"/>
    <w:rsid w:val="0069356A"/>
    <w:rsid w:val="006937C9"/>
    <w:rsid w:val="00693980"/>
    <w:rsid w:val="00693AFE"/>
    <w:rsid w:val="00693F1A"/>
    <w:rsid w:val="00694473"/>
    <w:rsid w:val="00694817"/>
    <w:rsid w:val="006949D9"/>
    <w:rsid w:val="00694CB0"/>
    <w:rsid w:val="006958B3"/>
    <w:rsid w:val="00695BE1"/>
    <w:rsid w:val="00695EE4"/>
    <w:rsid w:val="00696385"/>
    <w:rsid w:val="006966C1"/>
    <w:rsid w:val="00696B86"/>
    <w:rsid w:val="00696ECB"/>
    <w:rsid w:val="00697272"/>
    <w:rsid w:val="0069731C"/>
    <w:rsid w:val="00697912"/>
    <w:rsid w:val="006A0BCF"/>
    <w:rsid w:val="006A107D"/>
    <w:rsid w:val="006A115E"/>
    <w:rsid w:val="006A16DA"/>
    <w:rsid w:val="006A1781"/>
    <w:rsid w:val="006A2190"/>
    <w:rsid w:val="006A221C"/>
    <w:rsid w:val="006A249B"/>
    <w:rsid w:val="006A26F4"/>
    <w:rsid w:val="006A2D5B"/>
    <w:rsid w:val="006A318D"/>
    <w:rsid w:val="006A35E9"/>
    <w:rsid w:val="006A385D"/>
    <w:rsid w:val="006A38C6"/>
    <w:rsid w:val="006A49D9"/>
    <w:rsid w:val="006A4DE0"/>
    <w:rsid w:val="006A561C"/>
    <w:rsid w:val="006A58EC"/>
    <w:rsid w:val="006A596D"/>
    <w:rsid w:val="006A5E93"/>
    <w:rsid w:val="006A5F16"/>
    <w:rsid w:val="006A6296"/>
    <w:rsid w:val="006A64C5"/>
    <w:rsid w:val="006A650B"/>
    <w:rsid w:val="006A6BDD"/>
    <w:rsid w:val="006A6C24"/>
    <w:rsid w:val="006B0259"/>
    <w:rsid w:val="006B047C"/>
    <w:rsid w:val="006B0601"/>
    <w:rsid w:val="006B09AC"/>
    <w:rsid w:val="006B0AA6"/>
    <w:rsid w:val="006B17A9"/>
    <w:rsid w:val="006B1932"/>
    <w:rsid w:val="006B1E24"/>
    <w:rsid w:val="006B2176"/>
    <w:rsid w:val="006B2248"/>
    <w:rsid w:val="006B23A8"/>
    <w:rsid w:val="006B23AF"/>
    <w:rsid w:val="006B2920"/>
    <w:rsid w:val="006B294F"/>
    <w:rsid w:val="006B2A0B"/>
    <w:rsid w:val="006B2CE8"/>
    <w:rsid w:val="006B309A"/>
    <w:rsid w:val="006B317D"/>
    <w:rsid w:val="006B34AE"/>
    <w:rsid w:val="006B36A0"/>
    <w:rsid w:val="006B3851"/>
    <w:rsid w:val="006B3915"/>
    <w:rsid w:val="006B3A80"/>
    <w:rsid w:val="006B3CD9"/>
    <w:rsid w:val="006B3EA6"/>
    <w:rsid w:val="006B478C"/>
    <w:rsid w:val="006B4B12"/>
    <w:rsid w:val="006B4EA3"/>
    <w:rsid w:val="006B5562"/>
    <w:rsid w:val="006B5FC8"/>
    <w:rsid w:val="006B636C"/>
    <w:rsid w:val="006B6796"/>
    <w:rsid w:val="006B67A5"/>
    <w:rsid w:val="006B6F0A"/>
    <w:rsid w:val="006B71F2"/>
    <w:rsid w:val="006B7BBE"/>
    <w:rsid w:val="006B7CBE"/>
    <w:rsid w:val="006B7E66"/>
    <w:rsid w:val="006C026C"/>
    <w:rsid w:val="006C02E0"/>
    <w:rsid w:val="006C0DE7"/>
    <w:rsid w:val="006C0E60"/>
    <w:rsid w:val="006C181A"/>
    <w:rsid w:val="006C189F"/>
    <w:rsid w:val="006C1A42"/>
    <w:rsid w:val="006C1BFC"/>
    <w:rsid w:val="006C1F4F"/>
    <w:rsid w:val="006C20F6"/>
    <w:rsid w:val="006C22E6"/>
    <w:rsid w:val="006C281B"/>
    <w:rsid w:val="006C3108"/>
    <w:rsid w:val="006C310D"/>
    <w:rsid w:val="006C3820"/>
    <w:rsid w:val="006C3C7C"/>
    <w:rsid w:val="006C4071"/>
    <w:rsid w:val="006C430B"/>
    <w:rsid w:val="006C4BA7"/>
    <w:rsid w:val="006C4EE2"/>
    <w:rsid w:val="006C5625"/>
    <w:rsid w:val="006C57BA"/>
    <w:rsid w:val="006C5960"/>
    <w:rsid w:val="006C596B"/>
    <w:rsid w:val="006C5CBD"/>
    <w:rsid w:val="006C5DDD"/>
    <w:rsid w:val="006C6329"/>
    <w:rsid w:val="006C66A0"/>
    <w:rsid w:val="006C6797"/>
    <w:rsid w:val="006C6A7A"/>
    <w:rsid w:val="006C6D02"/>
    <w:rsid w:val="006C6D06"/>
    <w:rsid w:val="006C7261"/>
    <w:rsid w:val="006C7507"/>
    <w:rsid w:val="006C75C3"/>
    <w:rsid w:val="006C77C0"/>
    <w:rsid w:val="006D000D"/>
    <w:rsid w:val="006D047C"/>
    <w:rsid w:val="006D054B"/>
    <w:rsid w:val="006D0A7C"/>
    <w:rsid w:val="006D0D7A"/>
    <w:rsid w:val="006D10C8"/>
    <w:rsid w:val="006D11D9"/>
    <w:rsid w:val="006D1348"/>
    <w:rsid w:val="006D1499"/>
    <w:rsid w:val="006D16AF"/>
    <w:rsid w:val="006D1B53"/>
    <w:rsid w:val="006D20E9"/>
    <w:rsid w:val="006D2162"/>
    <w:rsid w:val="006D2408"/>
    <w:rsid w:val="006D2A92"/>
    <w:rsid w:val="006D3115"/>
    <w:rsid w:val="006D3592"/>
    <w:rsid w:val="006D38A4"/>
    <w:rsid w:val="006D3BBD"/>
    <w:rsid w:val="006D3FD8"/>
    <w:rsid w:val="006D4137"/>
    <w:rsid w:val="006D444A"/>
    <w:rsid w:val="006D45DE"/>
    <w:rsid w:val="006D4877"/>
    <w:rsid w:val="006D4A37"/>
    <w:rsid w:val="006D4C23"/>
    <w:rsid w:val="006D4FA5"/>
    <w:rsid w:val="006D4FDF"/>
    <w:rsid w:val="006D5A88"/>
    <w:rsid w:val="006D5C4B"/>
    <w:rsid w:val="006D681F"/>
    <w:rsid w:val="006D6C6F"/>
    <w:rsid w:val="006D7334"/>
    <w:rsid w:val="006D7E41"/>
    <w:rsid w:val="006E0485"/>
    <w:rsid w:val="006E05C4"/>
    <w:rsid w:val="006E05C8"/>
    <w:rsid w:val="006E06E4"/>
    <w:rsid w:val="006E0E3F"/>
    <w:rsid w:val="006E14F9"/>
    <w:rsid w:val="006E196F"/>
    <w:rsid w:val="006E1B46"/>
    <w:rsid w:val="006E1DC5"/>
    <w:rsid w:val="006E226C"/>
    <w:rsid w:val="006E2337"/>
    <w:rsid w:val="006E2555"/>
    <w:rsid w:val="006E2705"/>
    <w:rsid w:val="006E279F"/>
    <w:rsid w:val="006E2A85"/>
    <w:rsid w:val="006E2D98"/>
    <w:rsid w:val="006E36B9"/>
    <w:rsid w:val="006E3A1E"/>
    <w:rsid w:val="006E3C2B"/>
    <w:rsid w:val="006E3EDA"/>
    <w:rsid w:val="006E40BD"/>
    <w:rsid w:val="006E40F0"/>
    <w:rsid w:val="006E4347"/>
    <w:rsid w:val="006E443F"/>
    <w:rsid w:val="006E4636"/>
    <w:rsid w:val="006E4A69"/>
    <w:rsid w:val="006E4BCC"/>
    <w:rsid w:val="006E4F8C"/>
    <w:rsid w:val="006E5890"/>
    <w:rsid w:val="006E5EBD"/>
    <w:rsid w:val="006E63E8"/>
    <w:rsid w:val="006E698E"/>
    <w:rsid w:val="006E6F39"/>
    <w:rsid w:val="006E71A0"/>
    <w:rsid w:val="006E726D"/>
    <w:rsid w:val="006E7749"/>
    <w:rsid w:val="006F001E"/>
    <w:rsid w:val="006F0251"/>
    <w:rsid w:val="006F02BC"/>
    <w:rsid w:val="006F02C7"/>
    <w:rsid w:val="006F104C"/>
    <w:rsid w:val="006F16A5"/>
    <w:rsid w:val="006F1888"/>
    <w:rsid w:val="006F1C13"/>
    <w:rsid w:val="006F1D13"/>
    <w:rsid w:val="006F1E1F"/>
    <w:rsid w:val="006F2397"/>
    <w:rsid w:val="006F2446"/>
    <w:rsid w:val="006F2F32"/>
    <w:rsid w:val="006F2FDE"/>
    <w:rsid w:val="006F3536"/>
    <w:rsid w:val="006F375A"/>
    <w:rsid w:val="006F4956"/>
    <w:rsid w:val="006F528B"/>
    <w:rsid w:val="006F5556"/>
    <w:rsid w:val="006F58EF"/>
    <w:rsid w:val="006F5CCF"/>
    <w:rsid w:val="006F61FC"/>
    <w:rsid w:val="006F6375"/>
    <w:rsid w:val="006F6398"/>
    <w:rsid w:val="006F6663"/>
    <w:rsid w:val="006F66F4"/>
    <w:rsid w:val="006F693E"/>
    <w:rsid w:val="006F69F7"/>
    <w:rsid w:val="006F6B94"/>
    <w:rsid w:val="006F7CCC"/>
    <w:rsid w:val="006F7E1A"/>
    <w:rsid w:val="007000C1"/>
    <w:rsid w:val="007001E9"/>
    <w:rsid w:val="00700497"/>
    <w:rsid w:val="007006D2"/>
    <w:rsid w:val="0070070D"/>
    <w:rsid w:val="00700F27"/>
    <w:rsid w:val="007014D5"/>
    <w:rsid w:val="00701716"/>
    <w:rsid w:val="00701AA4"/>
    <w:rsid w:val="00701BB7"/>
    <w:rsid w:val="00701FC8"/>
    <w:rsid w:val="00702470"/>
    <w:rsid w:val="00702474"/>
    <w:rsid w:val="007025C2"/>
    <w:rsid w:val="00702C3E"/>
    <w:rsid w:val="00702E22"/>
    <w:rsid w:val="00702FF0"/>
    <w:rsid w:val="00703087"/>
    <w:rsid w:val="0070312B"/>
    <w:rsid w:val="007038CF"/>
    <w:rsid w:val="00703BFC"/>
    <w:rsid w:val="007042DF"/>
    <w:rsid w:val="00704619"/>
    <w:rsid w:val="00705C6A"/>
    <w:rsid w:val="007061D0"/>
    <w:rsid w:val="0070632A"/>
    <w:rsid w:val="00706542"/>
    <w:rsid w:val="0070660C"/>
    <w:rsid w:val="00706943"/>
    <w:rsid w:val="0070731B"/>
    <w:rsid w:val="007074E2"/>
    <w:rsid w:val="00707528"/>
    <w:rsid w:val="007078C8"/>
    <w:rsid w:val="00707C7A"/>
    <w:rsid w:val="007101D7"/>
    <w:rsid w:val="0071036C"/>
    <w:rsid w:val="00710CD6"/>
    <w:rsid w:val="00711121"/>
    <w:rsid w:val="007111FC"/>
    <w:rsid w:val="0071140E"/>
    <w:rsid w:val="007114C1"/>
    <w:rsid w:val="00711542"/>
    <w:rsid w:val="007119E5"/>
    <w:rsid w:val="00711B85"/>
    <w:rsid w:val="00711C49"/>
    <w:rsid w:val="00711D3B"/>
    <w:rsid w:val="007120F2"/>
    <w:rsid w:val="00712143"/>
    <w:rsid w:val="0071239F"/>
    <w:rsid w:val="007125D7"/>
    <w:rsid w:val="00712C93"/>
    <w:rsid w:val="00712CA8"/>
    <w:rsid w:val="007132B0"/>
    <w:rsid w:val="00713947"/>
    <w:rsid w:val="00714828"/>
    <w:rsid w:val="00714873"/>
    <w:rsid w:val="00715F5A"/>
    <w:rsid w:val="0071678A"/>
    <w:rsid w:val="007167A0"/>
    <w:rsid w:val="00716825"/>
    <w:rsid w:val="007168F3"/>
    <w:rsid w:val="0071693F"/>
    <w:rsid w:val="00717047"/>
    <w:rsid w:val="00717BC7"/>
    <w:rsid w:val="00717CB6"/>
    <w:rsid w:val="00717D88"/>
    <w:rsid w:val="00720017"/>
    <w:rsid w:val="00720182"/>
    <w:rsid w:val="007201FB"/>
    <w:rsid w:val="00720A29"/>
    <w:rsid w:val="00720C3F"/>
    <w:rsid w:val="00720DB2"/>
    <w:rsid w:val="007211F4"/>
    <w:rsid w:val="007216D6"/>
    <w:rsid w:val="00721E2A"/>
    <w:rsid w:val="00722159"/>
    <w:rsid w:val="0072240B"/>
    <w:rsid w:val="00722955"/>
    <w:rsid w:val="00722B7C"/>
    <w:rsid w:val="00722FC6"/>
    <w:rsid w:val="00723180"/>
    <w:rsid w:val="0072328F"/>
    <w:rsid w:val="00723425"/>
    <w:rsid w:val="00723827"/>
    <w:rsid w:val="00723A58"/>
    <w:rsid w:val="00723AE5"/>
    <w:rsid w:val="00723CAC"/>
    <w:rsid w:val="00723E70"/>
    <w:rsid w:val="0072438A"/>
    <w:rsid w:val="00724AFC"/>
    <w:rsid w:val="00724B96"/>
    <w:rsid w:val="00724ECA"/>
    <w:rsid w:val="007252E6"/>
    <w:rsid w:val="00725CC8"/>
    <w:rsid w:val="00725D87"/>
    <w:rsid w:val="00725F80"/>
    <w:rsid w:val="00726C67"/>
    <w:rsid w:val="00726D63"/>
    <w:rsid w:val="007271F0"/>
    <w:rsid w:val="00727E06"/>
    <w:rsid w:val="00727ECB"/>
    <w:rsid w:val="00730019"/>
    <w:rsid w:val="007305F2"/>
    <w:rsid w:val="00730710"/>
    <w:rsid w:val="0073074C"/>
    <w:rsid w:val="00730B6D"/>
    <w:rsid w:val="0073127D"/>
    <w:rsid w:val="007312BF"/>
    <w:rsid w:val="00731677"/>
    <w:rsid w:val="00731F3C"/>
    <w:rsid w:val="0073209D"/>
    <w:rsid w:val="0073225A"/>
    <w:rsid w:val="00732260"/>
    <w:rsid w:val="0073258E"/>
    <w:rsid w:val="007327D9"/>
    <w:rsid w:val="007328A8"/>
    <w:rsid w:val="00732E8A"/>
    <w:rsid w:val="00733633"/>
    <w:rsid w:val="00733AC0"/>
    <w:rsid w:val="00733CCE"/>
    <w:rsid w:val="00733ECE"/>
    <w:rsid w:val="00734B6E"/>
    <w:rsid w:val="00734DE0"/>
    <w:rsid w:val="00735874"/>
    <w:rsid w:val="00735E91"/>
    <w:rsid w:val="00735F12"/>
    <w:rsid w:val="0073614E"/>
    <w:rsid w:val="00736854"/>
    <w:rsid w:val="007370B6"/>
    <w:rsid w:val="00737373"/>
    <w:rsid w:val="00737476"/>
    <w:rsid w:val="00737625"/>
    <w:rsid w:val="00737796"/>
    <w:rsid w:val="00737A66"/>
    <w:rsid w:val="00737AA5"/>
    <w:rsid w:val="00737C69"/>
    <w:rsid w:val="007408FB"/>
    <w:rsid w:val="00740BDB"/>
    <w:rsid w:val="00740CAD"/>
    <w:rsid w:val="00741246"/>
    <w:rsid w:val="007414F5"/>
    <w:rsid w:val="007415C2"/>
    <w:rsid w:val="00741701"/>
    <w:rsid w:val="007417F0"/>
    <w:rsid w:val="00741964"/>
    <w:rsid w:val="00741F7C"/>
    <w:rsid w:val="00741FA1"/>
    <w:rsid w:val="0074234F"/>
    <w:rsid w:val="007424B6"/>
    <w:rsid w:val="007427F4"/>
    <w:rsid w:val="007428DD"/>
    <w:rsid w:val="00742AE8"/>
    <w:rsid w:val="0074330E"/>
    <w:rsid w:val="007433F5"/>
    <w:rsid w:val="00743618"/>
    <w:rsid w:val="00743634"/>
    <w:rsid w:val="007436FF"/>
    <w:rsid w:val="00743A17"/>
    <w:rsid w:val="00743B67"/>
    <w:rsid w:val="00744107"/>
    <w:rsid w:val="0074435D"/>
    <w:rsid w:val="007445DD"/>
    <w:rsid w:val="00744BF6"/>
    <w:rsid w:val="00744EC2"/>
    <w:rsid w:val="00744F3F"/>
    <w:rsid w:val="0074544F"/>
    <w:rsid w:val="00745486"/>
    <w:rsid w:val="007454B0"/>
    <w:rsid w:val="0074594C"/>
    <w:rsid w:val="00745A00"/>
    <w:rsid w:val="00745FA3"/>
    <w:rsid w:val="00746009"/>
    <w:rsid w:val="00746321"/>
    <w:rsid w:val="00746344"/>
    <w:rsid w:val="007469DB"/>
    <w:rsid w:val="00746A71"/>
    <w:rsid w:val="00746B3D"/>
    <w:rsid w:val="00746DC7"/>
    <w:rsid w:val="00746FD6"/>
    <w:rsid w:val="007473B7"/>
    <w:rsid w:val="00747B2C"/>
    <w:rsid w:val="00747B84"/>
    <w:rsid w:val="007502F3"/>
    <w:rsid w:val="007514D6"/>
    <w:rsid w:val="00751909"/>
    <w:rsid w:val="00751B66"/>
    <w:rsid w:val="00751D96"/>
    <w:rsid w:val="00752476"/>
    <w:rsid w:val="0075265F"/>
    <w:rsid w:val="0075277C"/>
    <w:rsid w:val="00752900"/>
    <w:rsid w:val="00752D2F"/>
    <w:rsid w:val="00752F7E"/>
    <w:rsid w:val="00753293"/>
    <w:rsid w:val="007532FF"/>
    <w:rsid w:val="00753334"/>
    <w:rsid w:val="007539C6"/>
    <w:rsid w:val="00753C85"/>
    <w:rsid w:val="00753F92"/>
    <w:rsid w:val="007543F7"/>
    <w:rsid w:val="007545A4"/>
    <w:rsid w:val="00754964"/>
    <w:rsid w:val="00754F03"/>
    <w:rsid w:val="00755461"/>
    <w:rsid w:val="00755598"/>
    <w:rsid w:val="00755709"/>
    <w:rsid w:val="00755FA8"/>
    <w:rsid w:val="00756115"/>
    <w:rsid w:val="00756E8F"/>
    <w:rsid w:val="00756FE0"/>
    <w:rsid w:val="00757497"/>
    <w:rsid w:val="007576A8"/>
    <w:rsid w:val="00757ABD"/>
    <w:rsid w:val="00757C0F"/>
    <w:rsid w:val="00757E54"/>
    <w:rsid w:val="007600DA"/>
    <w:rsid w:val="0076025D"/>
    <w:rsid w:val="007603EE"/>
    <w:rsid w:val="00760792"/>
    <w:rsid w:val="00761035"/>
    <w:rsid w:val="00761168"/>
    <w:rsid w:val="007613E3"/>
    <w:rsid w:val="00761777"/>
    <w:rsid w:val="00762407"/>
    <w:rsid w:val="00762425"/>
    <w:rsid w:val="007624B7"/>
    <w:rsid w:val="007627AA"/>
    <w:rsid w:val="00762C77"/>
    <w:rsid w:val="007631AF"/>
    <w:rsid w:val="00763D22"/>
    <w:rsid w:val="007640C6"/>
    <w:rsid w:val="007644FE"/>
    <w:rsid w:val="0076495B"/>
    <w:rsid w:val="00764ABD"/>
    <w:rsid w:val="00764FE8"/>
    <w:rsid w:val="0076547C"/>
    <w:rsid w:val="007654A3"/>
    <w:rsid w:val="00765819"/>
    <w:rsid w:val="007658D3"/>
    <w:rsid w:val="00766019"/>
    <w:rsid w:val="0076625E"/>
    <w:rsid w:val="007664A4"/>
    <w:rsid w:val="00766AA0"/>
    <w:rsid w:val="00766B23"/>
    <w:rsid w:val="00767135"/>
    <w:rsid w:val="00767E60"/>
    <w:rsid w:val="0077018C"/>
    <w:rsid w:val="0077036D"/>
    <w:rsid w:val="007704DD"/>
    <w:rsid w:val="0077096F"/>
    <w:rsid w:val="00770CFF"/>
    <w:rsid w:val="007710E5"/>
    <w:rsid w:val="00771462"/>
    <w:rsid w:val="00771529"/>
    <w:rsid w:val="0077173A"/>
    <w:rsid w:val="00771AB6"/>
    <w:rsid w:val="00772114"/>
    <w:rsid w:val="00772428"/>
    <w:rsid w:val="0077311B"/>
    <w:rsid w:val="00773165"/>
    <w:rsid w:val="00773745"/>
    <w:rsid w:val="0077382B"/>
    <w:rsid w:val="00773997"/>
    <w:rsid w:val="00773CCA"/>
    <w:rsid w:val="00773FAA"/>
    <w:rsid w:val="00774021"/>
    <w:rsid w:val="00774546"/>
    <w:rsid w:val="0077459E"/>
    <w:rsid w:val="007745FE"/>
    <w:rsid w:val="00774C32"/>
    <w:rsid w:val="0077530D"/>
    <w:rsid w:val="0077546C"/>
    <w:rsid w:val="00775B61"/>
    <w:rsid w:val="00776681"/>
    <w:rsid w:val="00776745"/>
    <w:rsid w:val="00776CBA"/>
    <w:rsid w:val="00776CE8"/>
    <w:rsid w:val="007770AC"/>
    <w:rsid w:val="00777305"/>
    <w:rsid w:val="007778AB"/>
    <w:rsid w:val="0078001C"/>
    <w:rsid w:val="007800B3"/>
    <w:rsid w:val="007802B2"/>
    <w:rsid w:val="007804C0"/>
    <w:rsid w:val="007805BF"/>
    <w:rsid w:val="00781044"/>
    <w:rsid w:val="007818B1"/>
    <w:rsid w:val="007818D3"/>
    <w:rsid w:val="00781C37"/>
    <w:rsid w:val="00781F48"/>
    <w:rsid w:val="007821F8"/>
    <w:rsid w:val="00782373"/>
    <w:rsid w:val="00782716"/>
    <w:rsid w:val="00782A72"/>
    <w:rsid w:val="00782C6F"/>
    <w:rsid w:val="00784001"/>
    <w:rsid w:val="007841FA"/>
    <w:rsid w:val="00784405"/>
    <w:rsid w:val="0078481C"/>
    <w:rsid w:val="00784F08"/>
    <w:rsid w:val="00785020"/>
    <w:rsid w:val="007854BE"/>
    <w:rsid w:val="007856B7"/>
    <w:rsid w:val="00785F82"/>
    <w:rsid w:val="00786389"/>
    <w:rsid w:val="00787712"/>
    <w:rsid w:val="0078790D"/>
    <w:rsid w:val="00787A38"/>
    <w:rsid w:val="00790270"/>
    <w:rsid w:val="007905F9"/>
    <w:rsid w:val="00790F5F"/>
    <w:rsid w:val="007916AA"/>
    <w:rsid w:val="00791A40"/>
    <w:rsid w:val="00791D3A"/>
    <w:rsid w:val="00791DA9"/>
    <w:rsid w:val="00792024"/>
    <w:rsid w:val="00792079"/>
    <w:rsid w:val="00792088"/>
    <w:rsid w:val="00792324"/>
    <w:rsid w:val="0079291B"/>
    <w:rsid w:val="00792DD6"/>
    <w:rsid w:val="00792F77"/>
    <w:rsid w:val="00792FEC"/>
    <w:rsid w:val="0079300D"/>
    <w:rsid w:val="0079320A"/>
    <w:rsid w:val="007933EF"/>
    <w:rsid w:val="00793653"/>
    <w:rsid w:val="0079482F"/>
    <w:rsid w:val="00794E67"/>
    <w:rsid w:val="00794FD1"/>
    <w:rsid w:val="0079520F"/>
    <w:rsid w:val="007952AD"/>
    <w:rsid w:val="0079582D"/>
    <w:rsid w:val="007960DF"/>
    <w:rsid w:val="007968FF"/>
    <w:rsid w:val="00796C00"/>
    <w:rsid w:val="00796FC5"/>
    <w:rsid w:val="007972B8"/>
    <w:rsid w:val="00797550"/>
    <w:rsid w:val="00797630"/>
    <w:rsid w:val="00797644"/>
    <w:rsid w:val="007A0C3C"/>
    <w:rsid w:val="007A0DC8"/>
    <w:rsid w:val="007A0E5C"/>
    <w:rsid w:val="007A10F4"/>
    <w:rsid w:val="007A114B"/>
    <w:rsid w:val="007A14E7"/>
    <w:rsid w:val="007A1C9E"/>
    <w:rsid w:val="007A210A"/>
    <w:rsid w:val="007A214E"/>
    <w:rsid w:val="007A27EC"/>
    <w:rsid w:val="007A2DCC"/>
    <w:rsid w:val="007A323E"/>
    <w:rsid w:val="007A34D2"/>
    <w:rsid w:val="007A3979"/>
    <w:rsid w:val="007A3DF1"/>
    <w:rsid w:val="007A3E03"/>
    <w:rsid w:val="007A40C8"/>
    <w:rsid w:val="007A432F"/>
    <w:rsid w:val="007A4522"/>
    <w:rsid w:val="007A471E"/>
    <w:rsid w:val="007A476A"/>
    <w:rsid w:val="007A498E"/>
    <w:rsid w:val="007A49CB"/>
    <w:rsid w:val="007A4A51"/>
    <w:rsid w:val="007A4E7C"/>
    <w:rsid w:val="007A545F"/>
    <w:rsid w:val="007A5695"/>
    <w:rsid w:val="007A5A35"/>
    <w:rsid w:val="007A5D23"/>
    <w:rsid w:val="007A5D7C"/>
    <w:rsid w:val="007A5FB3"/>
    <w:rsid w:val="007A63DF"/>
    <w:rsid w:val="007A6A98"/>
    <w:rsid w:val="007A6CAF"/>
    <w:rsid w:val="007A7539"/>
    <w:rsid w:val="007A7BF0"/>
    <w:rsid w:val="007A7FB1"/>
    <w:rsid w:val="007B01FD"/>
    <w:rsid w:val="007B037F"/>
    <w:rsid w:val="007B0932"/>
    <w:rsid w:val="007B0B95"/>
    <w:rsid w:val="007B0E23"/>
    <w:rsid w:val="007B1A58"/>
    <w:rsid w:val="007B1B11"/>
    <w:rsid w:val="007B1C98"/>
    <w:rsid w:val="007B1EB4"/>
    <w:rsid w:val="007B244B"/>
    <w:rsid w:val="007B298E"/>
    <w:rsid w:val="007B2D2D"/>
    <w:rsid w:val="007B34CA"/>
    <w:rsid w:val="007B377A"/>
    <w:rsid w:val="007B390A"/>
    <w:rsid w:val="007B393E"/>
    <w:rsid w:val="007B3E4A"/>
    <w:rsid w:val="007B4400"/>
    <w:rsid w:val="007B4A1A"/>
    <w:rsid w:val="007B4DFE"/>
    <w:rsid w:val="007B537B"/>
    <w:rsid w:val="007B5BAC"/>
    <w:rsid w:val="007B6225"/>
    <w:rsid w:val="007B637C"/>
    <w:rsid w:val="007B6844"/>
    <w:rsid w:val="007B6AF4"/>
    <w:rsid w:val="007B737D"/>
    <w:rsid w:val="007B74CD"/>
    <w:rsid w:val="007B74F7"/>
    <w:rsid w:val="007B7585"/>
    <w:rsid w:val="007B7628"/>
    <w:rsid w:val="007B7B7E"/>
    <w:rsid w:val="007B7C73"/>
    <w:rsid w:val="007B7FCD"/>
    <w:rsid w:val="007C045C"/>
    <w:rsid w:val="007C06A1"/>
    <w:rsid w:val="007C08BC"/>
    <w:rsid w:val="007C0E64"/>
    <w:rsid w:val="007C105F"/>
    <w:rsid w:val="007C11E9"/>
    <w:rsid w:val="007C2169"/>
    <w:rsid w:val="007C216E"/>
    <w:rsid w:val="007C260A"/>
    <w:rsid w:val="007C2F3D"/>
    <w:rsid w:val="007C2FBD"/>
    <w:rsid w:val="007C323C"/>
    <w:rsid w:val="007C3462"/>
    <w:rsid w:val="007C349E"/>
    <w:rsid w:val="007C3693"/>
    <w:rsid w:val="007C3C68"/>
    <w:rsid w:val="007C4279"/>
    <w:rsid w:val="007C441E"/>
    <w:rsid w:val="007C47DF"/>
    <w:rsid w:val="007C59F9"/>
    <w:rsid w:val="007C5D02"/>
    <w:rsid w:val="007C5D9E"/>
    <w:rsid w:val="007C5ED0"/>
    <w:rsid w:val="007C6038"/>
    <w:rsid w:val="007C648B"/>
    <w:rsid w:val="007C67F7"/>
    <w:rsid w:val="007C6C47"/>
    <w:rsid w:val="007C6C53"/>
    <w:rsid w:val="007C719E"/>
    <w:rsid w:val="007C7212"/>
    <w:rsid w:val="007C753B"/>
    <w:rsid w:val="007C765D"/>
    <w:rsid w:val="007C7812"/>
    <w:rsid w:val="007C789E"/>
    <w:rsid w:val="007D0841"/>
    <w:rsid w:val="007D0992"/>
    <w:rsid w:val="007D0E34"/>
    <w:rsid w:val="007D1413"/>
    <w:rsid w:val="007D153C"/>
    <w:rsid w:val="007D1565"/>
    <w:rsid w:val="007D170E"/>
    <w:rsid w:val="007D1AB3"/>
    <w:rsid w:val="007D224F"/>
    <w:rsid w:val="007D23A9"/>
    <w:rsid w:val="007D2BC7"/>
    <w:rsid w:val="007D2D73"/>
    <w:rsid w:val="007D3636"/>
    <w:rsid w:val="007D3955"/>
    <w:rsid w:val="007D3A25"/>
    <w:rsid w:val="007D3E4C"/>
    <w:rsid w:val="007D52A5"/>
    <w:rsid w:val="007D55D2"/>
    <w:rsid w:val="007D5AF7"/>
    <w:rsid w:val="007D5C20"/>
    <w:rsid w:val="007D5E08"/>
    <w:rsid w:val="007D638C"/>
    <w:rsid w:val="007D650B"/>
    <w:rsid w:val="007D65A5"/>
    <w:rsid w:val="007D65AA"/>
    <w:rsid w:val="007D6756"/>
    <w:rsid w:val="007D67D2"/>
    <w:rsid w:val="007D6DAB"/>
    <w:rsid w:val="007D7044"/>
    <w:rsid w:val="007D71E6"/>
    <w:rsid w:val="007D75D7"/>
    <w:rsid w:val="007E004F"/>
    <w:rsid w:val="007E079E"/>
    <w:rsid w:val="007E08AC"/>
    <w:rsid w:val="007E11B4"/>
    <w:rsid w:val="007E1254"/>
    <w:rsid w:val="007E1273"/>
    <w:rsid w:val="007E1521"/>
    <w:rsid w:val="007E15FF"/>
    <w:rsid w:val="007E17B4"/>
    <w:rsid w:val="007E187C"/>
    <w:rsid w:val="007E18CA"/>
    <w:rsid w:val="007E2343"/>
    <w:rsid w:val="007E2E4C"/>
    <w:rsid w:val="007E32E4"/>
    <w:rsid w:val="007E45BC"/>
    <w:rsid w:val="007E47B6"/>
    <w:rsid w:val="007E485F"/>
    <w:rsid w:val="007E4881"/>
    <w:rsid w:val="007E4C26"/>
    <w:rsid w:val="007E4C4E"/>
    <w:rsid w:val="007E50A1"/>
    <w:rsid w:val="007E5303"/>
    <w:rsid w:val="007E5861"/>
    <w:rsid w:val="007E5DB7"/>
    <w:rsid w:val="007E5E6C"/>
    <w:rsid w:val="007E6369"/>
    <w:rsid w:val="007E6702"/>
    <w:rsid w:val="007E6E37"/>
    <w:rsid w:val="007E70B1"/>
    <w:rsid w:val="007E7219"/>
    <w:rsid w:val="007E7568"/>
    <w:rsid w:val="007E75FC"/>
    <w:rsid w:val="007E79CB"/>
    <w:rsid w:val="007E7B76"/>
    <w:rsid w:val="007F09F7"/>
    <w:rsid w:val="007F0A02"/>
    <w:rsid w:val="007F0ACF"/>
    <w:rsid w:val="007F0B36"/>
    <w:rsid w:val="007F0BC1"/>
    <w:rsid w:val="007F0E01"/>
    <w:rsid w:val="007F0F88"/>
    <w:rsid w:val="007F0FF5"/>
    <w:rsid w:val="007F12AE"/>
    <w:rsid w:val="007F13F2"/>
    <w:rsid w:val="007F1418"/>
    <w:rsid w:val="007F178E"/>
    <w:rsid w:val="007F1B79"/>
    <w:rsid w:val="007F1E58"/>
    <w:rsid w:val="007F2B80"/>
    <w:rsid w:val="007F2E59"/>
    <w:rsid w:val="007F3C74"/>
    <w:rsid w:val="007F4101"/>
    <w:rsid w:val="007F41CE"/>
    <w:rsid w:val="007F49B3"/>
    <w:rsid w:val="007F4B81"/>
    <w:rsid w:val="007F4E4A"/>
    <w:rsid w:val="007F4EE9"/>
    <w:rsid w:val="007F4F1C"/>
    <w:rsid w:val="007F4FE8"/>
    <w:rsid w:val="007F5222"/>
    <w:rsid w:val="007F5702"/>
    <w:rsid w:val="007F597A"/>
    <w:rsid w:val="007F5C5B"/>
    <w:rsid w:val="007F5F2D"/>
    <w:rsid w:val="007F621C"/>
    <w:rsid w:val="007F6339"/>
    <w:rsid w:val="007F7162"/>
    <w:rsid w:val="007F774A"/>
    <w:rsid w:val="007F7956"/>
    <w:rsid w:val="00800552"/>
    <w:rsid w:val="00800590"/>
    <w:rsid w:val="008007A1"/>
    <w:rsid w:val="00801314"/>
    <w:rsid w:val="008017AF"/>
    <w:rsid w:val="00801B81"/>
    <w:rsid w:val="00801D71"/>
    <w:rsid w:val="00802186"/>
    <w:rsid w:val="0080267E"/>
    <w:rsid w:val="008026D1"/>
    <w:rsid w:val="00802AAA"/>
    <w:rsid w:val="00802F4D"/>
    <w:rsid w:val="008039A6"/>
    <w:rsid w:val="00803EB1"/>
    <w:rsid w:val="00803F22"/>
    <w:rsid w:val="008041FF"/>
    <w:rsid w:val="0080464B"/>
    <w:rsid w:val="00804A29"/>
    <w:rsid w:val="00804F44"/>
    <w:rsid w:val="008051F6"/>
    <w:rsid w:val="00805294"/>
    <w:rsid w:val="008056E2"/>
    <w:rsid w:val="00805876"/>
    <w:rsid w:val="008058B3"/>
    <w:rsid w:val="0080591A"/>
    <w:rsid w:val="0080596D"/>
    <w:rsid w:val="008059E0"/>
    <w:rsid w:val="00806DCB"/>
    <w:rsid w:val="00806EA3"/>
    <w:rsid w:val="00806F99"/>
    <w:rsid w:val="0080762F"/>
    <w:rsid w:val="00807CB1"/>
    <w:rsid w:val="008100DB"/>
    <w:rsid w:val="0081022D"/>
    <w:rsid w:val="008103F4"/>
    <w:rsid w:val="0081051E"/>
    <w:rsid w:val="008106E4"/>
    <w:rsid w:val="00810D63"/>
    <w:rsid w:val="00810F7E"/>
    <w:rsid w:val="0081110D"/>
    <w:rsid w:val="00811244"/>
    <w:rsid w:val="00811780"/>
    <w:rsid w:val="00812512"/>
    <w:rsid w:val="008125FA"/>
    <w:rsid w:val="00812FE3"/>
    <w:rsid w:val="00813680"/>
    <w:rsid w:val="008136E2"/>
    <w:rsid w:val="00813DF2"/>
    <w:rsid w:val="008145F9"/>
    <w:rsid w:val="0081462F"/>
    <w:rsid w:val="00814E60"/>
    <w:rsid w:val="0081548B"/>
    <w:rsid w:val="00815A3F"/>
    <w:rsid w:val="0081633B"/>
    <w:rsid w:val="00816905"/>
    <w:rsid w:val="00816919"/>
    <w:rsid w:val="00816B30"/>
    <w:rsid w:val="00816D2C"/>
    <w:rsid w:val="00816F7A"/>
    <w:rsid w:val="0081771D"/>
    <w:rsid w:val="008178E1"/>
    <w:rsid w:val="00817BA5"/>
    <w:rsid w:val="00817D04"/>
    <w:rsid w:val="00817FC0"/>
    <w:rsid w:val="008206E2"/>
    <w:rsid w:val="0082101D"/>
    <w:rsid w:val="00821114"/>
    <w:rsid w:val="00821926"/>
    <w:rsid w:val="00821970"/>
    <w:rsid w:val="008219B1"/>
    <w:rsid w:val="00821DE2"/>
    <w:rsid w:val="008228BE"/>
    <w:rsid w:val="0082303F"/>
    <w:rsid w:val="008230AC"/>
    <w:rsid w:val="008230DE"/>
    <w:rsid w:val="008232D6"/>
    <w:rsid w:val="008233F3"/>
    <w:rsid w:val="00823606"/>
    <w:rsid w:val="008238F9"/>
    <w:rsid w:val="00824504"/>
    <w:rsid w:val="008246E3"/>
    <w:rsid w:val="0082482C"/>
    <w:rsid w:val="008248ED"/>
    <w:rsid w:val="00824AE3"/>
    <w:rsid w:val="00824CE4"/>
    <w:rsid w:val="00825338"/>
    <w:rsid w:val="008258B5"/>
    <w:rsid w:val="00825E0E"/>
    <w:rsid w:val="00825EAF"/>
    <w:rsid w:val="00825F07"/>
    <w:rsid w:val="0082608B"/>
    <w:rsid w:val="00827374"/>
    <w:rsid w:val="00827F57"/>
    <w:rsid w:val="00827F8B"/>
    <w:rsid w:val="008304FC"/>
    <w:rsid w:val="00830CAB"/>
    <w:rsid w:val="00830D2F"/>
    <w:rsid w:val="00831435"/>
    <w:rsid w:val="008316B4"/>
    <w:rsid w:val="0083193B"/>
    <w:rsid w:val="0083193F"/>
    <w:rsid w:val="00831CEA"/>
    <w:rsid w:val="00831D9A"/>
    <w:rsid w:val="00832339"/>
    <w:rsid w:val="00832420"/>
    <w:rsid w:val="00833C1B"/>
    <w:rsid w:val="00834068"/>
    <w:rsid w:val="00834208"/>
    <w:rsid w:val="00834310"/>
    <w:rsid w:val="00834D5F"/>
    <w:rsid w:val="0083508B"/>
    <w:rsid w:val="008350F0"/>
    <w:rsid w:val="00835698"/>
    <w:rsid w:val="008368EE"/>
    <w:rsid w:val="00837097"/>
    <w:rsid w:val="0084038C"/>
    <w:rsid w:val="0084041C"/>
    <w:rsid w:val="0084077F"/>
    <w:rsid w:val="00840D56"/>
    <w:rsid w:val="00840FCA"/>
    <w:rsid w:val="00841506"/>
    <w:rsid w:val="00841854"/>
    <w:rsid w:val="00841A7E"/>
    <w:rsid w:val="00841F76"/>
    <w:rsid w:val="00841F7B"/>
    <w:rsid w:val="0084236D"/>
    <w:rsid w:val="00842854"/>
    <w:rsid w:val="00842869"/>
    <w:rsid w:val="0084317C"/>
    <w:rsid w:val="0084335F"/>
    <w:rsid w:val="0084348B"/>
    <w:rsid w:val="008434A2"/>
    <w:rsid w:val="008437CD"/>
    <w:rsid w:val="00843841"/>
    <w:rsid w:val="00843ADB"/>
    <w:rsid w:val="00843C56"/>
    <w:rsid w:val="00843E58"/>
    <w:rsid w:val="00843F52"/>
    <w:rsid w:val="008447DB"/>
    <w:rsid w:val="00844C7E"/>
    <w:rsid w:val="00845542"/>
    <w:rsid w:val="0084561E"/>
    <w:rsid w:val="0084561F"/>
    <w:rsid w:val="00845DBF"/>
    <w:rsid w:val="00845FDB"/>
    <w:rsid w:val="00845FEA"/>
    <w:rsid w:val="008460E3"/>
    <w:rsid w:val="00846C91"/>
    <w:rsid w:val="00847165"/>
    <w:rsid w:val="00847F43"/>
    <w:rsid w:val="0085017A"/>
    <w:rsid w:val="008503B4"/>
    <w:rsid w:val="00850D7B"/>
    <w:rsid w:val="00850F4B"/>
    <w:rsid w:val="0085195A"/>
    <w:rsid w:val="00851D84"/>
    <w:rsid w:val="00851DC4"/>
    <w:rsid w:val="0085206E"/>
    <w:rsid w:val="0085259E"/>
    <w:rsid w:val="00852833"/>
    <w:rsid w:val="00852940"/>
    <w:rsid w:val="008529FB"/>
    <w:rsid w:val="00852BF0"/>
    <w:rsid w:val="00852EA3"/>
    <w:rsid w:val="008536D3"/>
    <w:rsid w:val="00853ABA"/>
    <w:rsid w:val="00853D2C"/>
    <w:rsid w:val="008550A4"/>
    <w:rsid w:val="00855391"/>
    <w:rsid w:val="008560BD"/>
    <w:rsid w:val="008562F8"/>
    <w:rsid w:val="008564F4"/>
    <w:rsid w:val="00856E2E"/>
    <w:rsid w:val="00856FDC"/>
    <w:rsid w:val="00857CD8"/>
    <w:rsid w:val="00857D47"/>
    <w:rsid w:val="0086055A"/>
    <w:rsid w:val="0086094C"/>
    <w:rsid w:val="00860E7D"/>
    <w:rsid w:val="00860FCE"/>
    <w:rsid w:val="00861008"/>
    <w:rsid w:val="00861527"/>
    <w:rsid w:val="008619EF"/>
    <w:rsid w:val="008620F2"/>
    <w:rsid w:val="0086220A"/>
    <w:rsid w:val="00862340"/>
    <w:rsid w:val="008626F7"/>
    <w:rsid w:val="00862790"/>
    <w:rsid w:val="008629E4"/>
    <w:rsid w:val="00862DB2"/>
    <w:rsid w:val="00863077"/>
    <w:rsid w:val="008632EF"/>
    <w:rsid w:val="008633E8"/>
    <w:rsid w:val="00863F5C"/>
    <w:rsid w:val="00864B12"/>
    <w:rsid w:val="0086551E"/>
    <w:rsid w:val="008656AE"/>
    <w:rsid w:val="00865816"/>
    <w:rsid w:val="00865F8D"/>
    <w:rsid w:val="0086633D"/>
    <w:rsid w:val="0086664F"/>
    <w:rsid w:val="00866908"/>
    <w:rsid w:val="00866917"/>
    <w:rsid w:val="00866C2D"/>
    <w:rsid w:val="00866E3B"/>
    <w:rsid w:val="008675CC"/>
    <w:rsid w:val="008676E5"/>
    <w:rsid w:val="008677D6"/>
    <w:rsid w:val="00867A77"/>
    <w:rsid w:val="00867F83"/>
    <w:rsid w:val="00870541"/>
    <w:rsid w:val="0087077D"/>
    <w:rsid w:val="008708CA"/>
    <w:rsid w:val="00870B73"/>
    <w:rsid w:val="00870CE8"/>
    <w:rsid w:val="00870FE6"/>
    <w:rsid w:val="008710DF"/>
    <w:rsid w:val="0087219B"/>
    <w:rsid w:val="008721B3"/>
    <w:rsid w:val="00872870"/>
    <w:rsid w:val="00872D47"/>
    <w:rsid w:val="00872EAA"/>
    <w:rsid w:val="00872F3E"/>
    <w:rsid w:val="00872F52"/>
    <w:rsid w:val="008733E9"/>
    <w:rsid w:val="008738FC"/>
    <w:rsid w:val="00873A93"/>
    <w:rsid w:val="00873E36"/>
    <w:rsid w:val="00874177"/>
    <w:rsid w:val="00874243"/>
    <w:rsid w:val="0087467E"/>
    <w:rsid w:val="008746E3"/>
    <w:rsid w:val="00874718"/>
    <w:rsid w:val="0087477B"/>
    <w:rsid w:val="00874A08"/>
    <w:rsid w:val="008751AE"/>
    <w:rsid w:val="008757C3"/>
    <w:rsid w:val="008758D5"/>
    <w:rsid w:val="00875B20"/>
    <w:rsid w:val="00875C62"/>
    <w:rsid w:val="00875CDF"/>
    <w:rsid w:val="0087658A"/>
    <w:rsid w:val="00876974"/>
    <w:rsid w:val="00876B78"/>
    <w:rsid w:val="00876D4E"/>
    <w:rsid w:val="00876F34"/>
    <w:rsid w:val="0087714E"/>
    <w:rsid w:val="00877251"/>
    <w:rsid w:val="00877B94"/>
    <w:rsid w:val="0088044F"/>
    <w:rsid w:val="0088049C"/>
    <w:rsid w:val="00881158"/>
    <w:rsid w:val="008816D6"/>
    <w:rsid w:val="00881B59"/>
    <w:rsid w:val="00881BCA"/>
    <w:rsid w:val="00882096"/>
    <w:rsid w:val="00882BC8"/>
    <w:rsid w:val="00883B98"/>
    <w:rsid w:val="00884060"/>
    <w:rsid w:val="008841C2"/>
    <w:rsid w:val="0088479B"/>
    <w:rsid w:val="00884D32"/>
    <w:rsid w:val="00884D62"/>
    <w:rsid w:val="00884E32"/>
    <w:rsid w:val="00885922"/>
    <w:rsid w:val="00885C39"/>
    <w:rsid w:val="00886991"/>
    <w:rsid w:val="00886C1E"/>
    <w:rsid w:val="00886DCE"/>
    <w:rsid w:val="00886DD3"/>
    <w:rsid w:val="00886DE1"/>
    <w:rsid w:val="008871A2"/>
    <w:rsid w:val="00887BAA"/>
    <w:rsid w:val="00890357"/>
    <w:rsid w:val="008912AC"/>
    <w:rsid w:val="0089157A"/>
    <w:rsid w:val="0089204A"/>
    <w:rsid w:val="00892419"/>
    <w:rsid w:val="00892BC7"/>
    <w:rsid w:val="00892DE5"/>
    <w:rsid w:val="00892EFC"/>
    <w:rsid w:val="00893416"/>
    <w:rsid w:val="008935C7"/>
    <w:rsid w:val="00893941"/>
    <w:rsid w:val="00893B2A"/>
    <w:rsid w:val="0089406E"/>
    <w:rsid w:val="0089450E"/>
    <w:rsid w:val="00894650"/>
    <w:rsid w:val="00894684"/>
    <w:rsid w:val="0089483E"/>
    <w:rsid w:val="00895071"/>
    <w:rsid w:val="00895364"/>
    <w:rsid w:val="008953F9"/>
    <w:rsid w:val="0089542B"/>
    <w:rsid w:val="008958D5"/>
    <w:rsid w:val="00895C8F"/>
    <w:rsid w:val="008960E6"/>
    <w:rsid w:val="008961CA"/>
    <w:rsid w:val="00896A80"/>
    <w:rsid w:val="00896BB4"/>
    <w:rsid w:val="00896CBF"/>
    <w:rsid w:val="00896FD2"/>
    <w:rsid w:val="0089755D"/>
    <w:rsid w:val="008978B7"/>
    <w:rsid w:val="00897A5A"/>
    <w:rsid w:val="00897DA2"/>
    <w:rsid w:val="00897FFB"/>
    <w:rsid w:val="008A0075"/>
    <w:rsid w:val="008A03F5"/>
    <w:rsid w:val="008A0481"/>
    <w:rsid w:val="008A07C0"/>
    <w:rsid w:val="008A0B01"/>
    <w:rsid w:val="008A0E0D"/>
    <w:rsid w:val="008A19E8"/>
    <w:rsid w:val="008A1CDE"/>
    <w:rsid w:val="008A2980"/>
    <w:rsid w:val="008A3522"/>
    <w:rsid w:val="008A3C24"/>
    <w:rsid w:val="008A3FF7"/>
    <w:rsid w:val="008A4212"/>
    <w:rsid w:val="008A4756"/>
    <w:rsid w:val="008A4D9F"/>
    <w:rsid w:val="008A4FD9"/>
    <w:rsid w:val="008A5207"/>
    <w:rsid w:val="008A59A5"/>
    <w:rsid w:val="008A628F"/>
    <w:rsid w:val="008A6462"/>
    <w:rsid w:val="008A64F0"/>
    <w:rsid w:val="008A6624"/>
    <w:rsid w:val="008A6734"/>
    <w:rsid w:val="008A69F3"/>
    <w:rsid w:val="008A6C87"/>
    <w:rsid w:val="008A72FD"/>
    <w:rsid w:val="008A7602"/>
    <w:rsid w:val="008B0115"/>
    <w:rsid w:val="008B0164"/>
    <w:rsid w:val="008B0576"/>
    <w:rsid w:val="008B057B"/>
    <w:rsid w:val="008B0F20"/>
    <w:rsid w:val="008B104F"/>
    <w:rsid w:val="008B11D1"/>
    <w:rsid w:val="008B1404"/>
    <w:rsid w:val="008B1696"/>
    <w:rsid w:val="008B1F85"/>
    <w:rsid w:val="008B26B3"/>
    <w:rsid w:val="008B2ABD"/>
    <w:rsid w:val="008B2C84"/>
    <w:rsid w:val="008B2C92"/>
    <w:rsid w:val="008B2FCC"/>
    <w:rsid w:val="008B304F"/>
    <w:rsid w:val="008B347A"/>
    <w:rsid w:val="008B35ED"/>
    <w:rsid w:val="008B36E8"/>
    <w:rsid w:val="008B3996"/>
    <w:rsid w:val="008B3F5D"/>
    <w:rsid w:val="008B40CA"/>
    <w:rsid w:val="008B42F8"/>
    <w:rsid w:val="008B44BA"/>
    <w:rsid w:val="008B4679"/>
    <w:rsid w:val="008B4BC2"/>
    <w:rsid w:val="008B554F"/>
    <w:rsid w:val="008B5720"/>
    <w:rsid w:val="008B5B17"/>
    <w:rsid w:val="008B5CA0"/>
    <w:rsid w:val="008B600C"/>
    <w:rsid w:val="008B603F"/>
    <w:rsid w:val="008B635F"/>
    <w:rsid w:val="008B6A43"/>
    <w:rsid w:val="008B6C4A"/>
    <w:rsid w:val="008B6E1A"/>
    <w:rsid w:val="008B7153"/>
    <w:rsid w:val="008B7F24"/>
    <w:rsid w:val="008C0108"/>
    <w:rsid w:val="008C057B"/>
    <w:rsid w:val="008C0DAB"/>
    <w:rsid w:val="008C0E40"/>
    <w:rsid w:val="008C0E78"/>
    <w:rsid w:val="008C11E8"/>
    <w:rsid w:val="008C1807"/>
    <w:rsid w:val="008C1901"/>
    <w:rsid w:val="008C1E74"/>
    <w:rsid w:val="008C1E97"/>
    <w:rsid w:val="008C1FC7"/>
    <w:rsid w:val="008C2988"/>
    <w:rsid w:val="008C2A05"/>
    <w:rsid w:val="008C2CA1"/>
    <w:rsid w:val="008C2D3A"/>
    <w:rsid w:val="008C31C8"/>
    <w:rsid w:val="008C34B7"/>
    <w:rsid w:val="008C42E0"/>
    <w:rsid w:val="008C4513"/>
    <w:rsid w:val="008C45C6"/>
    <w:rsid w:val="008C48F1"/>
    <w:rsid w:val="008C4B74"/>
    <w:rsid w:val="008C4FC3"/>
    <w:rsid w:val="008C5142"/>
    <w:rsid w:val="008C55EC"/>
    <w:rsid w:val="008C60B7"/>
    <w:rsid w:val="008C693B"/>
    <w:rsid w:val="008C6991"/>
    <w:rsid w:val="008C6C26"/>
    <w:rsid w:val="008D0413"/>
    <w:rsid w:val="008D052B"/>
    <w:rsid w:val="008D0667"/>
    <w:rsid w:val="008D06E7"/>
    <w:rsid w:val="008D1525"/>
    <w:rsid w:val="008D17BF"/>
    <w:rsid w:val="008D1853"/>
    <w:rsid w:val="008D19DD"/>
    <w:rsid w:val="008D1C1B"/>
    <w:rsid w:val="008D1CBC"/>
    <w:rsid w:val="008D1DC5"/>
    <w:rsid w:val="008D26D0"/>
    <w:rsid w:val="008D2704"/>
    <w:rsid w:val="008D2815"/>
    <w:rsid w:val="008D28D0"/>
    <w:rsid w:val="008D2C09"/>
    <w:rsid w:val="008D2D08"/>
    <w:rsid w:val="008D2E0C"/>
    <w:rsid w:val="008D2E54"/>
    <w:rsid w:val="008D38A0"/>
    <w:rsid w:val="008D3A4A"/>
    <w:rsid w:val="008D3C9A"/>
    <w:rsid w:val="008D3DF6"/>
    <w:rsid w:val="008D3EA6"/>
    <w:rsid w:val="008D3FBF"/>
    <w:rsid w:val="008D3FC7"/>
    <w:rsid w:val="008D41A7"/>
    <w:rsid w:val="008D454C"/>
    <w:rsid w:val="008D4787"/>
    <w:rsid w:val="008D48D6"/>
    <w:rsid w:val="008D4A9B"/>
    <w:rsid w:val="008D4B70"/>
    <w:rsid w:val="008D4CE8"/>
    <w:rsid w:val="008D4D45"/>
    <w:rsid w:val="008D4D89"/>
    <w:rsid w:val="008D5285"/>
    <w:rsid w:val="008D6789"/>
    <w:rsid w:val="008D680A"/>
    <w:rsid w:val="008D68DF"/>
    <w:rsid w:val="008D6A85"/>
    <w:rsid w:val="008D7070"/>
    <w:rsid w:val="008D772B"/>
    <w:rsid w:val="008D7E5C"/>
    <w:rsid w:val="008D7FBD"/>
    <w:rsid w:val="008E037F"/>
    <w:rsid w:val="008E03D0"/>
    <w:rsid w:val="008E0742"/>
    <w:rsid w:val="008E0B68"/>
    <w:rsid w:val="008E0BB5"/>
    <w:rsid w:val="008E0D68"/>
    <w:rsid w:val="008E140C"/>
    <w:rsid w:val="008E1461"/>
    <w:rsid w:val="008E16E5"/>
    <w:rsid w:val="008E219B"/>
    <w:rsid w:val="008E21D5"/>
    <w:rsid w:val="008E2516"/>
    <w:rsid w:val="008E27C6"/>
    <w:rsid w:val="008E286F"/>
    <w:rsid w:val="008E2C95"/>
    <w:rsid w:val="008E2CD3"/>
    <w:rsid w:val="008E2D31"/>
    <w:rsid w:val="008E2EF2"/>
    <w:rsid w:val="008E2F52"/>
    <w:rsid w:val="008E30D7"/>
    <w:rsid w:val="008E319C"/>
    <w:rsid w:val="008E3387"/>
    <w:rsid w:val="008E34E2"/>
    <w:rsid w:val="008E3F12"/>
    <w:rsid w:val="008E414E"/>
    <w:rsid w:val="008E459F"/>
    <w:rsid w:val="008E4AFD"/>
    <w:rsid w:val="008E4E30"/>
    <w:rsid w:val="008E4ECB"/>
    <w:rsid w:val="008E5146"/>
    <w:rsid w:val="008E5B3E"/>
    <w:rsid w:val="008E5CB7"/>
    <w:rsid w:val="008E5DC0"/>
    <w:rsid w:val="008E6A20"/>
    <w:rsid w:val="008E6CFE"/>
    <w:rsid w:val="008E6F1A"/>
    <w:rsid w:val="008E71E4"/>
    <w:rsid w:val="008E727A"/>
    <w:rsid w:val="008E77FF"/>
    <w:rsid w:val="008E784A"/>
    <w:rsid w:val="008F063E"/>
    <w:rsid w:val="008F0A6E"/>
    <w:rsid w:val="008F0D10"/>
    <w:rsid w:val="008F0F2C"/>
    <w:rsid w:val="008F1B42"/>
    <w:rsid w:val="008F1EBC"/>
    <w:rsid w:val="008F24A5"/>
    <w:rsid w:val="008F2AE0"/>
    <w:rsid w:val="008F2E47"/>
    <w:rsid w:val="008F31C1"/>
    <w:rsid w:val="008F3A3E"/>
    <w:rsid w:val="008F3C3D"/>
    <w:rsid w:val="008F3CD2"/>
    <w:rsid w:val="008F3DCE"/>
    <w:rsid w:val="008F40A9"/>
    <w:rsid w:val="008F41C3"/>
    <w:rsid w:val="008F479C"/>
    <w:rsid w:val="008F4D07"/>
    <w:rsid w:val="008F5335"/>
    <w:rsid w:val="008F558B"/>
    <w:rsid w:val="008F5C69"/>
    <w:rsid w:val="008F5DDA"/>
    <w:rsid w:val="008F5F63"/>
    <w:rsid w:val="008F6588"/>
    <w:rsid w:val="008F696A"/>
    <w:rsid w:val="008F69A6"/>
    <w:rsid w:val="008F6EB7"/>
    <w:rsid w:val="008F6F9A"/>
    <w:rsid w:val="008F7134"/>
    <w:rsid w:val="008F7140"/>
    <w:rsid w:val="008F7888"/>
    <w:rsid w:val="008F799D"/>
    <w:rsid w:val="0090006A"/>
    <w:rsid w:val="00900322"/>
    <w:rsid w:val="00900337"/>
    <w:rsid w:val="00900C1D"/>
    <w:rsid w:val="00900CD5"/>
    <w:rsid w:val="0090131B"/>
    <w:rsid w:val="00901360"/>
    <w:rsid w:val="00901381"/>
    <w:rsid w:val="00901428"/>
    <w:rsid w:val="009014DF"/>
    <w:rsid w:val="00901B30"/>
    <w:rsid w:val="00902C1E"/>
    <w:rsid w:val="00902E56"/>
    <w:rsid w:val="00902FBD"/>
    <w:rsid w:val="00903437"/>
    <w:rsid w:val="00903445"/>
    <w:rsid w:val="00903644"/>
    <w:rsid w:val="00903898"/>
    <w:rsid w:val="00903908"/>
    <w:rsid w:val="00903FAF"/>
    <w:rsid w:val="009041E0"/>
    <w:rsid w:val="00904496"/>
    <w:rsid w:val="0090460E"/>
    <w:rsid w:val="009046F0"/>
    <w:rsid w:val="00904B35"/>
    <w:rsid w:val="00904C3F"/>
    <w:rsid w:val="0090507B"/>
    <w:rsid w:val="009065D1"/>
    <w:rsid w:val="00907790"/>
    <w:rsid w:val="009077F7"/>
    <w:rsid w:val="00907803"/>
    <w:rsid w:val="00907942"/>
    <w:rsid w:val="009107DD"/>
    <w:rsid w:val="00910FB1"/>
    <w:rsid w:val="0091199C"/>
    <w:rsid w:val="00911C87"/>
    <w:rsid w:val="00911E56"/>
    <w:rsid w:val="00911F83"/>
    <w:rsid w:val="0091215B"/>
    <w:rsid w:val="00912907"/>
    <w:rsid w:val="00912B05"/>
    <w:rsid w:val="00914186"/>
    <w:rsid w:val="00914752"/>
    <w:rsid w:val="00914E58"/>
    <w:rsid w:val="00914FCF"/>
    <w:rsid w:val="0091561F"/>
    <w:rsid w:val="0091662A"/>
    <w:rsid w:val="009166B9"/>
    <w:rsid w:val="00916D5D"/>
    <w:rsid w:val="00916ECA"/>
    <w:rsid w:val="00916FEE"/>
    <w:rsid w:val="0091708A"/>
    <w:rsid w:val="00917260"/>
    <w:rsid w:val="0091729A"/>
    <w:rsid w:val="009203B2"/>
    <w:rsid w:val="0092063E"/>
    <w:rsid w:val="00921359"/>
    <w:rsid w:val="009213E7"/>
    <w:rsid w:val="009214EB"/>
    <w:rsid w:val="00921609"/>
    <w:rsid w:val="009218DA"/>
    <w:rsid w:val="009219A9"/>
    <w:rsid w:val="009219C0"/>
    <w:rsid w:val="00921C17"/>
    <w:rsid w:val="00921D7A"/>
    <w:rsid w:val="00921FEC"/>
    <w:rsid w:val="00922078"/>
    <w:rsid w:val="00922322"/>
    <w:rsid w:val="009223C3"/>
    <w:rsid w:val="00922454"/>
    <w:rsid w:val="00922A2C"/>
    <w:rsid w:val="00922B6C"/>
    <w:rsid w:val="00922ECB"/>
    <w:rsid w:val="0092329C"/>
    <w:rsid w:val="0092337D"/>
    <w:rsid w:val="0092358D"/>
    <w:rsid w:val="009237DD"/>
    <w:rsid w:val="00923CA7"/>
    <w:rsid w:val="00923EC8"/>
    <w:rsid w:val="00923EF6"/>
    <w:rsid w:val="009249DC"/>
    <w:rsid w:val="00924BC7"/>
    <w:rsid w:val="00924C9B"/>
    <w:rsid w:val="00924F68"/>
    <w:rsid w:val="009251D6"/>
    <w:rsid w:val="0092529A"/>
    <w:rsid w:val="0092574C"/>
    <w:rsid w:val="00925DA0"/>
    <w:rsid w:val="00925E39"/>
    <w:rsid w:val="009262E6"/>
    <w:rsid w:val="00926A77"/>
    <w:rsid w:val="00926EF2"/>
    <w:rsid w:val="0092717B"/>
    <w:rsid w:val="009276D5"/>
    <w:rsid w:val="00927AA5"/>
    <w:rsid w:val="00927F0D"/>
    <w:rsid w:val="00927F8E"/>
    <w:rsid w:val="00930095"/>
    <w:rsid w:val="009301CF"/>
    <w:rsid w:val="00930261"/>
    <w:rsid w:val="009303ED"/>
    <w:rsid w:val="00930697"/>
    <w:rsid w:val="00930829"/>
    <w:rsid w:val="00930E69"/>
    <w:rsid w:val="00930E7A"/>
    <w:rsid w:val="00930FC9"/>
    <w:rsid w:val="009310FD"/>
    <w:rsid w:val="00931576"/>
    <w:rsid w:val="00931CD0"/>
    <w:rsid w:val="00931CE4"/>
    <w:rsid w:val="009321AF"/>
    <w:rsid w:val="009321CC"/>
    <w:rsid w:val="00932609"/>
    <w:rsid w:val="00932CC6"/>
    <w:rsid w:val="00932D19"/>
    <w:rsid w:val="00932E11"/>
    <w:rsid w:val="00932E8C"/>
    <w:rsid w:val="0093347C"/>
    <w:rsid w:val="0093367D"/>
    <w:rsid w:val="00933C5F"/>
    <w:rsid w:val="00933E95"/>
    <w:rsid w:val="0093424F"/>
    <w:rsid w:val="00934627"/>
    <w:rsid w:val="00934699"/>
    <w:rsid w:val="00934725"/>
    <w:rsid w:val="009349A5"/>
    <w:rsid w:val="00935C6E"/>
    <w:rsid w:val="0093648B"/>
    <w:rsid w:val="00936954"/>
    <w:rsid w:val="00936AA0"/>
    <w:rsid w:val="00936B71"/>
    <w:rsid w:val="00937006"/>
    <w:rsid w:val="00940D8E"/>
    <w:rsid w:val="00940EDC"/>
    <w:rsid w:val="00940F5F"/>
    <w:rsid w:val="009416B5"/>
    <w:rsid w:val="0094178B"/>
    <w:rsid w:val="0094259F"/>
    <w:rsid w:val="0094266E"/>
    <w:rsid w:val="00942712"/>
    <w:rsid w:val="00942C37"/>
    <w:rsid w:val="00942CB9"/>
    <w:rsid w:val="00942EE8"/>
    <w:rsid w:val="00943160"/>
    <w:rsid w:val="00943361"/>
    <w:rsid w:val="00943633"/>
    <w:rsid w:val="00943703"/>
    <w:rsid w:val="00943ABF"/>
    <w:rsid w:val="00943CA9"/>
    <w:rsid w:val="00943D70"/>
    <w:rsid w:val="009444B7"/>
    <w:rsid w:val="00944ABC"/>
    <w:rsid w:val="00944C00"/>
    <w:rsid w:val="00944C90"/>
    <w:rsid w:val="00945004"/>
    <w:rsid w:val="0094518E"/>
    <w:rsid w:val="009464A2"/>
    <w:rsid w:val="009467B8"/>
    <w:rsid w:val="009467C2"/>
    <w:rsid w:val="009474CB"/>
    <w:rsid w:val="00947BEE"/>
    <w:rsid w:val="00947E01"/>
    <w:rsid w:val="00947FEB"/>
    <w:rsid w:val="009507ED"/>
    <w:rsid w:val="00950921"/>
    <w:rsid w:val="0095095C"/>
    <w:rsid w:val="00951840"/>
    <w:rsid w:val="0095198F"/>
    <w:rsid w:val="00951A17"/>
    <w:rsid w:val="00952199"/>
    <w:rsid w:val="0095238C"/>
    <w:rsid w:val="00952AA2"/>
    <w:rsid w:val="00952C48"/>
    <w:rsid w:val="00952D83"/>
    <w:rsid w:val="00952D8A"/>
    <w:rsid w:val="00952FF2"/>
    <w:rsid w:val="00953084"/>
    <w:rsid w:val="0095319D"/>
    <w:rsid w:val="009534E6"/>
    <w:rsid w:val="0095431A"/>
    <w:rsid w:val="009543D9"/>
    <w:rsid w:val="00954B52"/>
    <w:rsid w:val="0095561F"/>
    <w:rsid w:val="00955773"/>
    <w:rsid w:val="00956094"/>
    <w:rsid w:val="009561CF"/>
    <w:rsid w:val="0095625A"/>
    <w:rsid w:val="00956286"/>
    <w:rsid w:val="00956694"/>
    <w:rsid w:val="00956A68"/>
    <w:rsid w:val="00956B11"/>
    <w:rsid w:val="0095717E"/>
    <w:rsid w:val="009578D2"/>
    <w:rsid w:val="0096017F"/>
    <w:rsid w:val="00961089"/>
    <w:rsid w:val="009612B3"/>
    <w:rsid w:val="00961882"/>
    <w:rsid w:val="009618CE"/>
    <w:rsid w:val="00962187"/>
    <w:rsid w:val="00962237"/>
    <w:rsid w:val="009623FB"/>
    <w:rsid w:val="00962E40"/>
    <w:rsid w:val="0096344D"/>
    <w:rsid w:val="00963744"/>
    <w:rsid w:val="0096394F"/>
    <w:rsid w:val="0096396A"/>
    <w:rsid w:val="00964151"/>
    <w:rsid w:val="0096420E"/>
    <w:rsid w:val="00964B38"/>
    <w:rsid w:val="00965195"/>
    <w:rsid w:val="00965E2A"/>
    <w:rsid w:val="00966CE1"/>
    <w:rsid w:val="00966D8B"/>
    <w:rsid w:val="00966DDC"/>
    <w:rsid w:val="0097072F"/>
    <w:rsid w:val="00970945"/>
    <w:rsid w:val="009709B4"/>
    <w:rsid w:val="00970AD2"/>
    <w:rsid w:val="00970CF2"/>
    <w:rsid w:val="009710CF"/>
    <w:rsid w:val="00971DA3"/>
    <w:rsid w:val="00971ECB"/>
    <w:rsid w:val="00972172"/>
    <w:rsid w:val="009724AB"/>
    <w:rsid w:val="00972AA1"/>
    <w:rsid w:val="00972AAC"/>
    <w:rsid w:val="00972AC6"/>
    <w:rsid w:val="00972D54"/>
    <w:rsid w:val="00972E1E"/>
    <w:rsid w:val="0097351A"/>
    <w:rsid w:val="009736AB"/>
    <w:rsid w:val="009736FD"/>
    <w:rsid w:val="00973B62"/>
    <w:rsid w:val="00973CDF"/>
    <w:rsid w:val="009741B5"/>
    <w:rsid w:val="00974511"/>
    <w:rsid w:val="009745D4"/>
    <w:rsid w:val="009746E3"/>
    <w:rsid w:val="00974788"/>
    <w:rsid w:val="00974CAE"/>
    <w:rsid w:val="00974D68"/>
    <w:rsid w:val="00974DB7"/>
    <w:rsid w:val="0097584B"/>
    <w:rsid w:val="00975943"/>
    <w:rsid w:val="00975D70"/>
    <w:rsid w:val="00976383"/>
    <w:rsid w:val="00976470"/>
    <w:rsid w:val="009764A5"/>
    <w:rsid w:val="00976523"/>
    <w:rsid w:val="00976683"/>
    <w:rsid w:val="00976985"/>
    <w:rsid w:val="00976F9C"/>
    <w:rsid w:val="0097732E"/>
    <w:rsid w:val="009779B4"/>
    <w:rsid w:val="00977AEA"/>
    <w:rsid w:val="00980037"/>
    <w:rsid w:val="00980B52"/>
    <w:rsid w:val="00981547"/>
    <w:rsid w:val="00981AC7"/>
    <w:rsid w:val="0098212B"/>
    <w:rsid w:val="009822A2"/>
    <w:rsid w:val="00982558"/>
    <w:rsid w:val="0098295D"/>
    <w:rsid w:val="00983039"/>
    <w:rsid w:val="00983483"/>
    <w:rsid w:val="0098362D"/>
    <w:rsid w:val="0098368D"/>
    <w:rsid w:val="009838C7"/>
    <w:rsid w:val="00983D82"/>
    <w:rsid w:val="009847FE"/>
    <w:rsid w:val="009848B9"/>
    <w:rsid w:val="00984C91"/>
    <w:rsid w:val="00984E8F"/>
    <w:rsid w:val="00985935"/>
    <w:rsid w:val="00985AE4"/>
    <w:rsid w:val="009862AE"/>
    <w:rsid w:val="00986391"/>
    <w:rsid w:val="00986B1F"/>
    <w:rsid w:val="00986CE5"/>
    <w:rsid w:val="00986DC8"/>
    <w:rsid w:val="00987040"/>
    <w:rsid w:val="0098716B"/>
    <w:rsid w:val="009872FC"/>
    <w:rsid w:val="0098741B"/>
    <w:rsid w:val="00987793"/>
    <w:rsid w:val="00987B4A"/>
    <w:rsid w:val="00987D1E"/>
    <w:rsid w:val="00987FFC"/>
    <w:rsid w:val="009900A4"/>
    <w:rsid w:val="009900CA"/>
    <w:rsid w:val="009900E3"/>
    <w:rsid w:val="009903B9"/>
    <w:rsid w:val="00990992"/>
    <w:rsid w:val="00990C92"/>
    <w:rsid w:val="00990F00"/>
    <w:rsid w:val="009915B7"/>
    <w:rsid w:val="00991896"/>
    <w:rsid w:val="00991C06"/>
    <w:rsid w:val="00991DC9"/>
    <w:rsid w:val="00992246"/>
    <w:rsid w:val="0099228C"/>
    <w:rsid w:val="009926CB"/>
    <w:rsid w:val="009927C6"/>
    <w:rsid w:val="00992B46"/>
    <w:rsid w:val="00992D99"/>
    <w:rsid w:val="0099309F"/>
    <w:rsid w:val="009930C3"/>
    <w:rsid w:val="009935E8"/>
    <w:rsid w:val="00993F91"/>
    <w:rsid w:val="0099407F"/>
    <w:rsid w:val="0099452B"/>
    <w:rsid w:val="009945D9"/>
    <w:rsid w:val="009946CF"/>
    <w:rsid w:val="00995486"/>
    <w:rsid w:val="009954E5"/>
    <w:rsid w:val="00995CE2"/>
    <w:rsid w:val="00995F70"/>
    <w:rsid w:val="009964C6"/>
    <w:rsid w:val="00996605"/>
    <w:rsid w:val="00996CD3"/>
    <w:rsid w:val="0099745A"/>
    <w:rsid w:val="00997632"/>
    <w:rsid w:val="009977A5"/>
    <w:rsid w:val="00997AE5"/>
    <w:rsid w:val="00997BEE"/>
    <w:rsid w:val="00997CD1"/>
    <w:rsid w:val="00997CF1"/>
    <w:rsid w:val="009A0C6B"/>
    <w:rsid w:val="009A0D23"/>
    <w:rsid w:val="009A0ECA"/>
    <w:rsid w:val="009A11B6"/>
    <w:rsid w:val="009A18B3"/>
    <w:rsid w:val="009A19FC"/>
    <w:rsid w:val="009A2139"/>
    <w:rsid w:val="009A2539"/>
    <w:rsid w:val="009A25B8"/>
    <w:rsid w:val="009A2FF2"/>
    <w:rsid w:val="009A3B4C"/>
    <w:rsid w:val="009A3FCB"/>
    <w:rsid w:val="009A40A5"/>
    <w:rsid w:val="009A41AE"/>
    <w:rsid w:val="009A463E"/>
    <w:rsid w:val="009A4649"/>
    <w:rsid w:val="009A51D5"/>
    <w:rsid w:val="009A535A"/>
    <w:rsid w:val="009A5806"/>
    <w:rsid w:val="009A58E2"/>
    <w:rsid w:val="009A5A90"/>
    <w:rsid w:val="009A5BF7"/>
    <w:rsid w:val="009A614B"/>
    <w:rsid w:val="009A61AA"/>
    <w:rsid w:val="009A656C"/>
    <w:rsid w:val="009A690E"/>
    <w:rsid w:val="009A6A1A"/>
    <w:rsid w:val="009A6F1E"/>
    <w:rsid w:val="009B020B"/>
    <w:rsid w:val="009B0275"/>
    <w:rsid w:val="009B03FC"/>
    <w:rsid w:val="009B065C"/>
    <w:rsid w:val="009B0EE8"/>
    <w:rsid w:val="009B1423"/>
    <w:rsid w:val="009B147C"/>
    <w:rsid w:val="009B14A4"/>
    <w:rsid w:val="009B1E91"/>
    <w:rsid w:val="009B1F02"/>
    <w:rsid w:val="009B2220"/>
    <w:rsid w:val="009B278E"/>
    <w:rsid w:val="009B2F41"/>
    <w:rsid w:val="009B42E0"/>
    <w:rsid w:val="009B4971"/>
    <w:rsid w:val="009B4FB7"/>
    <w:rsid w:val="009B53B9"/>
    <w:rsid w:val="009B56E8"/>
    <w:rsid w:val="009B5E1A"/>
    <w:rsid w:val="009B5EE6"/>
    <w:rsid w:val="009B6103"/>
    <w:rsid w:val="009B615D"/>
    <w:rsid w:val="009B6E2C"/>
    <w:rsid w:val="009B74F4"/>
    <w:rsid w:val="009B7B72"/>
    <w:rsid w:val="009C0355"/>
    <w:rsid w:val="009C084D"/>
    <w:rsid w:val="009C1096"/>
    <w:rsid w:val="009C11E7"/>
    <w:rsid w:val="009C135E"/>
    <w:rsid w:val="009C1F89"/>
    <w:rsid w:val="009C2060"/>
    <w:rsid w:val="009C221E"/>
    <w:rsid w:val="009C27AD"/>
    <w:rsid w:val="009C2AF6"/>
    <w:rsid w:val="009C3069"/>
    <w:rsid w:val="009C3659"/>
    <w:rsid w:val="009C372B"/>
    <w:rsid w:val="009C39DF"/>
    <w:rsid w:val="009C3EA8"/>
    <w:rsid w:val="009C455E"/>
    <w:rsid w:val="009C50D4"/>
    <w:rsid w:val="009C5156"/>
    <w:rsid w:val="009C558B"/>
    <w:rsid w:val="009C560B"/>
    <w:rsid w:val="009C5754"/>
    <w:rsid w:val="009C5878"/>
    <w:rsid w:val="009C5BB6"/>
    <w:rsid w:val="009C5C05"/>
    <w:rsid w:val="009C5F04"/>
    <w:rsid w:val="009C62FE"/>
    <w:rsid w:val="009C6ACF"/>
    <w:rsid w:val="009C791B"/>
    <w:rsid w:val="009C7C8A"/>
    <w:rsid w:val="009C7CA8"/>
    <w:rsid w:val="009D0F11"/>
    <w:rsid w:val="009D0FF9"/>
    <w:rsid w:val="009D105A"/>
    <w:rsid w:val="009D1092"/>
    <w:rsid w:val="009D10B7"/>
    <w:rsid w:val="009D18AD"/>
    <w:rsid w:val="009D2518"/>
    <w:rsid w:val="009D26FA"/>
    <w:rsid w:val="009D35E3"/>
    <w:rsid w:val="009D379C"/>
    <w:rsid w:val="009D41A3"/>
    <w:rsid w:val="009D427B"/>
    <w:rsid w:val="009D4324"/>
    <w:rsid w:val="009D44C8"/>
    <w:rsid w:val="009D44CE"/>
    <w:rsid w:val="009D5C11"/>
    <w:rsid w:val="009D5E7D"/>
    <w:rsid w:val="009D6343"/>
    <w:rsid w:val="009D65F3"/>
    <w:rsid w:val="009D6662"/>
    <w:rsid w:val="009D6670"/>
    <w:rsid w:val="009D6C20"/>
    <w:rsid w:val="009D6E61"/>
    <w:rsid w:val="009D733B"/>
    <w:rsid w:val="009E05D9"/>
    <w:rsid w:val="009E063D"/>
    <w:rsid w:val="009E080E"/>
    <w:rsid w:val="009E0E3A"/>
    <w:rsid w:val="009E1DE1"/>
    <w:rsid w:val="009E230A"/>
    <w:rsid w:val="009E2E23"/>
    <w:rsid w:val="009E3521"/>
    <w:rsid w:val="009E3647"/>
    <w:rsid w:val="009E3AFA"/>
    <w:rsid w:val="009E3B2D"/>
    <w:rsid w:val="009E3B8C"/>
    <w:rsid w:val="009E3BA7"/>
    <w:rsid w:val="009E416E"/>
    <w:rsid w:val="009E41A6"/>
    <w:rsid w:val="009E4BE9"/>
    <w:rsid w:val="009E4C8B"/>
    <w:rsid w:val="009E4D16"/>
    <w:rsid w:val="009E4E15"/>
    <w:rsid w:val="009E5004"/>
    <w:rsid w:val="009E5042"/>
    <w:rsid w:val="009E526A"/>
    <w:rsid w:val="009E534F"/>
    <w:rsid w:val="009E58F5"/>
    <w:rsid w:val="009E5C34"/>
    <w:rsid w:val="009E62E7"/>
    <w:rsid w:val="009E689E"/>
    <w:rsid w:val="009E693A"/>
    <w:rsid w:val="009E6941"/>
    <w:rsid w:val="009E6CAB"/>
    <w:rsid w:val="009E722C"/>
    <w:rsid w:val="009E77F7"/>
    <w:rsid w:val="009E782E"/>
    <w:rsid w:val="009E7B91"/>
    <w:rsid w:val="009F076F"/>
    <w:rsid w:val="009F0772"/>
    <w:rsid w:val="009F16FF"/>
    <w:rsid w:val="009F1B9C"/>
    <w:rsid w:val="009F20DF"/>
    <w:rsid w:val="009F23EC"/>
    <w:rsid w:val="009F26A3"/>
    <w:rsid w:val="009F274A"/>
    <w:rsid w:val="009F2832"/>
    <w:rsid w:val="009F2F58"/>
    <w:rsid w:val="009F365D"/>
    <w:rsid w:val="009F3B57"/>
    <w:rsid w:val="009F3D73"/>
    <w:rsid w:val="009F4A4D"/>
    <w:rsid w:val="009F5CF2"/>
    <w:rsid w:val="009F5CF6"/>
    <w:rsid w:val="009F5D03"/>
    <w:rsid w:val="009F62DD"/>
    <w:rsid w:val="009F64C5"/>
    <w:rsid w:val="009F6552"/>
    <w:rsid w:val="009F70D9"/>
    <w:rsid w:val="009F7DF3"/>
    <w:rsid w:val="009F7EF0"/>
    <w:rsid w:val="00A007D8"/>
    <w:rsid w:val="00A00809"/>
    <w:rsid w:val="00A01098"/>
    <w:rsid w:val="00A01561"/>
    <w:rsid w:val="00A01E6C"/>
    <w:rsid w:val="00A02382"/>
    <w:rsid w:val="00A0259D"/>
    <w:rsid w:val="00A03521"/>
    <w:rsid w:val="00A03577"/>
    <w:rsid w:val="00A037CD"/>
    <w:rsid w:val="00A03A54"/>
    <w:rsid w:val="00A043D7"/>
    <w:rsid w:val="00A046F1"/>
    <w:rsid w:val="00A04EB3"/>
    <w:rsid w:val="00A057CA"/>
    <w:rsid w:val="00A058FE"/>
    <w:rsid w:val="00A05D6B"/>
    <w:rsid w:val="00A061B2"/>
    <w:rsid w:val="00A06975"/>
    <w:rsid w:val="00A06C3C"/>
    <w:rsid w:val="00A06D41"/>
    <w:rsid w:val="00A07304"/>
    <w:rsid w:val="00A103A6"/>
    <w:rsid w:val="00A104C5"/>
    <w:rsid w:val="00A10899"/>
    <w:rsid w:val="00A10A71"/>
    <w:rsid w:val="00A110C3"/>
    <w:rsid w:val="00A1127E"/>
    <w:rsid w:val="00A12364"/>
    <w:rsid w:val="00A1280E"/>
    <w:rsid w:val="00A12994"/>
    <w:rsid w:val="00A12A17"/>
    <w:rsid w:val="00A1329E"/>
    <w:rsid w:val="00A13384"/>
    <w:rsid w:val="00A13529"/>
    <w:rsid w:val="00A1352F"/>
    <w:rsid w:val="00A137E5"/>
    <w:rsid w:val="00A1391D"/>
    <w:rsid w:val="00A139DF"/>
    <w:rsid w:val="00A13B87"/>
    <w:rsid w:val="00A14476"/>
    <w:rsid w:val="00A14B55"/>
    <w:rsid w:val="00A15149"/>
    <w:rsid w:val="00A15314"/>
    <w:rsid w:val="00A155FE"/>
    <w:rsid w:val="00A158ED"/>
    <w:rsid w:val="00A15964"/>
    <w:rsid w:val="00A15C05"/>
    <w:rsid w:val="00A16D1A"/>
    <w:rsid w:val="00A1700B"/>
    <w:rsid w:val="00A17DF7"/>
    <w:rsid w:val="00A17F64"/>
    <w:rsid w:val="00A20011"/>
    <w:rsid w:val="00A2018D"/>
    <w:rsid w:val="00A2062E"/>
    <w:rsid w:val="00A20A5A"/>
    <w:rsid w:val="00A20DD2"/>
    <w:rsid w:val="00A21637"/>
    <w:rsid w:val="00A219AD"/>
    <w:rsid w:val="00A21CDB"/>
    <w:rsid w:val="00A2231B"/>
    <w:rsid w:val="00A2233A"/>
    <w:rsid w:val="00A22342"/>
    <w:rsid w:val="00A228F9"/>
    <w:rsid w:val="00A22B32"/>
    <w:rsid w:val="00A23226"/>
    <w:rsid w:val="00A23372"/>
    <w:rsid w:val="00A2371A"/>
    <w:rsid w:val="00A238FF"/>
    <w:rsid w:val="00A23FBD"/>
    <w:rsid w:val="00A24527"/>
    <w:rsid w:val="00A245B7"/>
    <w:rsid w:val="00A24617"/>
    <w:rsid w:val="00A24A19"/>
    <w:rsid w:val="00A24A96"/>
    <w:rsid w:val="00A24FD0"/>
    <w:rsid w:val="00A2543D"/>
    <w:rsid w:val="00A25674"/>
    <w:rsid w:val="00A25751"/>
    <w:rsid w:val="00A25C2B"/>
    <w:rsid w:val="00A25FB2"/>
    <w:rsid w:val="00A26110"/>
    <w:rsid w:val="00A261EF"/>
    <w:rsid w:val="00A27443"/>
    <w:rsid w:val="00A276FC"/>
    <w:rsid w:val="00A278BD"/>
    <w:rsid w:val="00A27A68"/>
    <w:rsid w:val="00A27DB1"/>
    <w:rsid w:val="00A3014C"/>
    <w:rsid w:val="00A305A7"/>
    <w:rsid w:val="00A3106D"/>
    <w:rsid w:val="00A31CCA"/>
    <w:rsid w:val="00A324ED"/>
    <w:rsid w:val="00A32956"/>
    <w:rsid w:val="00A3363C"/>
    <w:rsid w:val="00A33679"/>
    <w:rsid w:val="00A33AE7"/>
    <w:rsid w:val="00A343EB"/>
    <w:rsid w:val="00A3498F"/>
    <w:rsid w:val="00A34CCB"/>
    <w:rsid w:val="00A3571B"/>
    <w:rsid w:val="00A3582F"/>
    <w:rsid w:val="00A35AC3"/>
    <w:rsid w:val="00A363DA"/>
    <w:rsid w:val="00A36763"/>
    <w:rsid w:val="00A36A30"/>
    <w:rsid w:val="00A36AE4"/>
    <w:rsid w:val="00A36D35"/>
    <w:rsid w:val="00A3736C"/>
    <w:rsid w:val="00A374CD"/>
    <w:rsid w:val="00A3768A"/>
    <w:rsid w:val="00A37B8C"/>
    <w:rsid w:val="00A37F49"/>
    <w:rsid w:val="00A4030E"/>
    <w:rsid w:val="00A405D0"/>
    <w:rsid w:val="00A405D3"/>
    <w:rsid w:val="00A40861"/>
    <w:rsid w:val="00A408D3"/>
    <w:rsid w:val="00A40BCA"/>
    <w:rsid w:val="00A40EFC"/>
    <w:rsid w:val="00A4111A"/>
    <w:rsid w:val="00A4137C"/>
    <w:rsid w:val="00A419FE"/>
    <w:rsid w:val="00A41D19"/>
    <w:rsid w:val="00A4266A"/>
    <w:rsid w:val="00A42EE3"/>
    <w:rsid w:val="00A4341C"/>
    <w:rsid w:val="00A43A74"/>
    <w:rsid w:val="00A43DA8"/>
    <w:rsid w:val="00A4445A"/>
    <w:rsid w:val="00A44880"/>
    <w:rsid w:val="00A44E98"/>
    <w:rsid w:val="00A453CD"/>
    <w:rsid w:val="00A45A0E"/>
    <w:rsid w:val="00A45B22"/>
    <w:rsid w:val="00A46433"/>
    <w:rsid w:val="00A4655F"/>
    <w:rsid w:val="00A473AD"/>
    <w:rsid w:val="00A477A6"/>
    <w:rsid w:val="00A4795B"/>
    <w:rsid w:val="00A504FE"/>
    <w:rsid w:val="00A50612"/>
    <w:rsid w:val="00A506BA"/>
    <w:rsid w:val="00A50C5D"/>
    <w:rsid w:val="00A50D64"/>
    <w:rsid w:val="00A517DB"/>
    <w:rsid w:val="00A51F0D"/>
    <w:rsid w:val="00A52201"/>
    <w:rsid w:val="00A52761"/>
    <w:rsid w:val="00A5288B"/>
    <w:rsid w:val="00A52B73"/>
    <w:rsid w:val="00A52D23"/>
    <w:rsid w:val="00A52D8D"/>
    <w:rsid w:val="00A52DDB"/>
    <w:rsid w:val="00A52FED"/>
    <w:rsid w:val="00A532E3"/>
    <w:rsid w:val="00A53453"/>
    <w:rsid w:val="00A53701"/>
    <w:rsid w:val="00A53933"/>
    <w:rsid w:val="00A53DC1"/>
    <w:rsid w:val="00A53E7C"/>
    <w:rsid w:val="00A53EA1"/>
    <w:rsid w:val="00A54327"/>
    <w:rsid w:val="00A548E6"/>
    <w:rsid w:val="00A54B40"/>
    <w:rsid w:val="00A54EF9"/>
    <w:rsid w:val="00A55036"/>
    <w:rsid w:val="00A550EF"/>
    <w:rsid w:val="00A55236"/>
    <w:rsid w:val="00A5534A"/>
    <w:rsid w:val="00A55351"/>
    <w:rsid w:val="00A553E1"/>
    <w:rsid w:val="00A55400"/>
    <w:rsid w:val="00A55753"/>
    <w:rsid w:val="00A55DE7"/>
    <w:rsid w:val="00A55FFA"/>
    <w:rsid w:val="00A56037"/>
    <w:rsid w:val="00A5635A"/>
    <w:rsid w:val="00A564FB"/>
    <w:rsid w:val="00A568B3"/>
    <w:rsid w:val="00A572C3"/>
    <w:rsid w:val="00A573BF"/>
    <w:rsid w:val="00A57B27"/>
    <w:rsid w:val="00A602F8"/>
    <w:rsid w:val="00A61413"/>
    <w:rsid w:val="00A61F89"/>
    <w:rsid w:val="00A6293F"/>
    <w:rsid w:val="00A62A9E"/>
    <w:rsid w:val="00A62CA3"/>
    <w:rsid w:val="00A63195"/>
    <w:rsid w:val="00A635B5"/>
    <w:rsid w:val="00A638A0"/>
    <w:rsid w:val="00A63E15"/>
    <w:rsid w:val="00A64055"/>
    <w:rsid w:val="00A641B7"/>
    <w:rsid w:val="00A64439"/>
    <w:rsid w:val="00A645F3"/>
    <w:rsid w:val="00A6460E"/>
    <w:rsid w:val="00A64645"/>
    <w:rsid w:val="00A648AA"/>
    <w:rsid w:val="00A648EE"/>
    <w:rsid w:val="00A6494F"/>
    <w:rsid w:val="00A65222"/>
    <w:rsid w:val="00A65655"/>
    <w:rsid w:val="00A65735"/>
    <w:rsid w:val="00A65746"/>
    <w:rsid w:val="00A6577A"/>
    <w:rsid w:val="00A65D7A"/>
    <w:rsid w:val="00A65D7C"/>
    <w:rsid w:val="00A65E6F"/>
    <w:rsid w:val="00A65FCE"/>
    <w:rsid w:val="00A662F4"/>
    <w:rsid w:val="00A668BA"/>
    <w:rsid w:val="00A66BBB"/>
    <w:rsid w:val="00A66FCA"/>
    <w:rsid w:val="00A67774"/>
    <w:rsid w:val="00A700E1"/>
    <w:rsid w:val="00A706E7"/>
    <w:rsid w:val="00A70810"/>
    <w:rsid w:val="00A708E5"/>
    <w:rsid w:val="00A70A1D"/>
    <w:rsid w:val="00A70D5C"/>
    <w:rsid w:val="00A70F64"/>
    <w:rsid w:val="00A71836"/>
    <w:rsid w:val="00A71B67"/>
    <w:rsid w:val="00A71D8A"/>
    <w:rsid w:val="00A71DD3"/>
    <w:rsid w:val="00A71F3B"/>
    <w:rsid w:val="00A72A2A"/>
    <w:rsid w:val="00A735CE"/>
    <w:rsid w:val="00A73788"/>
    <w:rsid w:val="00A738DB"/>
    <w:rsid w:val="00A7442A"/>
    <w:rsid w:val="00A7450F"/>
    <w:rsid w:val="00A74667"/>
    <w:rsid w:val="00A7467F"/>
    <w:rsid w:val="00A746C5"/>
    <w:rsid w:val="00A74721"/>
    <w:rsid w:val="00A751D0"/>
    <w:rsid w:val="00A752F7"/>
    <w:rsid w:val="00A754C1"/>
    <w:rsid w:val="00A7555C"/>
    <w:rsid w:val="00A75DB7"/>
    <w:rsid w:val="00A75DC0"/>
    <w:rsid w:val="00A761AA"/>
    <w:rsid w:val="00A76533"/>
    <w:rsid w:val="00A766C9"/>
    <w:rsid w:val="00A76730"/>
    <w:rsid w:val="00A769C8"/>
    <w:rsid w:val="00A770BE"/>
    <w:rsid w:val="00A7747E"/>
    <w:rsid w:val="00A77505"/>
    <w:rsid w:val="00A77DC7"/>
    <w:rsid w:val="00A77EF7"/>
    <w:rsid w:val="00A80226"/>
    <w:rsid w:val="00A805E7"/>
    <w:rsid w:val="00A8113F"/>
    <w:rsid w:val="00A81557"/>
    <w:rsid w:val="00A81705"/>
    <w:rsid w:val="00A81BBC"/>
    <w:rsid w:val="00A82074"/>
    <w:rsid w:val="00A8210A"/>
    <w:rsid w:val="00A8256C"/>
    <w:rsid w:val="00A826AF"/>
    <w:rsid w:val="00A83951"/>
    <w:rsid w:val="00A83A96"/>
    <w:rsid w:val="00A83BA1"/>
    <w:rsid w:val="00A84003"/>
    <w:rsid w:val="00A84249"/>
    <w:rsid w:val="00A8463E"/>
    <w:rsid w:val="00A8493C"/>
    <w:rsid w:val="00A84EBA"/>
    <w:rsid w:val="00A84F48"/>
    <w:rsid w:val="00A850DB"/>
    <w:rsid w:val="00A851AD"/>
    <w:rsid w:val="00A85837"/>
    <w:rsid w:val="00A8594E"/>
    <w:rsid w:val="00A85BE5"/>
    <w:rsid w:val="00A85D7C"/>
    <w:rsid w:val="00A85D7F"/>
    <w:rsid w:val="00A85D89"/>
    <w:rsid w:val="00A86E35"/>
    <w:rsid w:val="00A8797C"/>
    <w:rsid w:val="00A8798C"/>
    <w:rsid w:val="00A90153"/>
    <w:rsid w:val="00A90554"/>
    <w:rsid w:val="00A9067D"/>
    <w:rsid w:val="00A90FE4"/>
    <w:rsid w:val="00A912AF"/>
    <w:rsid w:val="00A9207E"/>
    <w:rsid w:val="00A92669"/>
    <w:rsid w:val="00A92C32"/>
    <w:rsid w:val="00A92D0D"/>
    <w:rsid w:val="00A93FC7"/>
    <w:rsid w:val="00A94091"/>
    <w:rsid w:val="00A942A4"/>
    <w:rsid w:val="00A94362"/>
    <w:rsid w:val="00A947F7"/>
    <w:rsid w:val="00A9497F"/>
    <w:rsid w:val="00A94E73"/>
    <w:rsid w:val="00A9508F"/>
    <w:rsid w:val="00A95509"/>
    <w:rsid w:val="00A95F23"/>
    <w:rsid w:val="00A95F3A"/>
    <w:rsid w:val="00A9603D"/>
    <w:rsid w:val="00A961D5"/>
    <w:rsid w:val="00A96354"/>
    <w:rsid w:val="00A96F49"/>
    <w:rsid w:val="00A9791A"/>
    <w:rsid w:val="00A97E5E"/>
    <w:rsid w:val="00AA068C"/>
    <w:rsid w:val="00AA07B3"/>
    <w:rsid w:val="00AA07FD"/>
    <w:rsid w:val="00AA0D9B"/>
    <w:rsid w:val="00AA1430"/>
    <w:rsid w:val="00AA14C5"/>
    <w:rsid w:val="00AA1A85"/>
    <w:rsid w:val="00AA208E"/>
    <w:rsid w:val="00AA2135"/>
    <w:rsid w:val="00AA23F4"/>
    <w:rsid w:val="00AA29BC"/>
    <w:rsid w:val="00AA2E61"/>
    <w:rsid w:val="00AA3317"/>
    <w:rsid w:val="00AA33FE"/>
    <w:rsid w:val="00AA4A2A"/>
    <w:rsid w:val="00AA4FAA"/>
    <w:rsid w:val="00AA50B5"/>
    <w:rsid w:val="00AA5573"/>
    <w:rsid w:val="00AA63A3"/>
    <w:rsid w:val="00AA6437"/>
    <w:rsid w:val="00AA6C53"/>
    <w:rsid w:val="00AA6E2C"/>
    <w:rsid w:val="00AA720F"/>
    <w:rsid w:val="00AA75BF"/>
    <w:rsid w:val="00AA7C3A"/>
    <w:rsid w:val="00AA7CB7"/>
    <w:rsid w:val="00AB0F6C"/>
    <w:rsid w:val="00AB1276"/>
    <w:rsid w:val="00AB1C50"/>
    <w:rsid w:val="00AB1CCB"/>
    <w:rsid w:val="00AB200B"/>
    <w:rsid w:val="00AB2D88"/>
    <w:rsid w:val="00AB2DF4"/>
    <w:rsid w:val="00AB31D0"/>
    <w:rsid w:val="00AB3956"/>
    <w:rsid w:val="00AB39E5"/>
    <w:rsid w:val="00AB3A85"/>
    <w:rsid w:val="00AB4132"/>
    <w:rsid w:val="00AB42AB"/>
    <w:rsid w:val="00AB456B"/>
    <w:rsid w:val="00AB47E1"/>
    <w:rsid w:val="00AB4C88"/>
    <w:rsid w:val="00AB53D2"/>
    <w:rsid w:val="00AB5427"/>
    <w:rsid w:val="00AB551C"/>
    <w:rsid w:val="00AB56F5"/>
    <w:rsid w:val="00AB584A"/>
    <w:rsid w:val="00AB5987"/>
    <w:rsid w:val="00AB5E45"/>
    <w:rsid w:val="00AB604E"/>
    <w:rsid w:val="00AB6316"/>
    <w:rsid w:val="00AB6959"/>
    <w:rsid w:val="00AB7060"/>
    <w:rsid w:val="00AB7486"/>
    <w:rsid w:val="00AB7936"/>
    <w:rsid w:val="00AC02AF"/>
    <w:rsid w:val="00AC0B07"/>
    <w:rsid w:val="00AC1031"/>
    <w:rsid w:val="00AC1602"/>
    <w:rsid w:val="00AC1B54"/>
    <w:rsid w:val="00AC20BD"/>
    <w:rsid w:val="00AC2655"/>
    <w:rsid w:val="00AC27DA"/>
    <w:rsid w:val="00AC2B9A"/>
    <w:rsid w:val="00AC2BF6"/>
    <w:rsid w:val="00AC2D8E"/>
    <w:rsid w:val="00AC2EB6"/>
    <w:rsid w:val="00AC3186"/>
    <w:rsid w:val="00AC32CD"/>
    <w:rsid w:val="00AC3459"/>
    <w:rsid w:val="00AC34CF"/>
    <w:rsid w:val="00AC361C"/>
    <w:rsid w:val="00AC367F"/>
    <w:rsid w:val="00AC3A1E"/>
    <w:rsid w:val="00AC3BC7"/>
    <w:rsid w:val="00AC3C95"/>
    <w:rsid w:val="00AC40C6"/>
    <w:rsid w:val="00AC4141"/>
    <w:rsid w:val="00AC4342"/>
    <w:rsid w:val="00AC4A67"/>
    <w:rsid w:val="00AC5899"/>
    <w:rsid w:val="00AC5B8D"/>
    <w:rsid w:val="00AC5D8D"/>
    <w:rsid w:val="00AC5F1B"/>
    <w:rsid w:val="00AC5F85"/>
    <w:rsid w:val="00AC67E7"/>
    <w:rsid w:val="00AC6CE6"/>
    <w:rsid w:val="00AC6E11"/>
    <w:rsid w:val="00AC6EC9"/>
    <w:rsid w:val="00AC6FBB"/>
    <w:rsid w:val="00AC7016"/>
    <w:rsid w:val="00AC71A7"/>
    <w:rsid w:val="00AC7538"/>
    <w:rsid w:val="00AC75B9"/>
    <w:rsid w:val="00AC79E0"/>
    <w:rsid w:val="00AC7B38"/>
    <w:rsid w:val="00AD0114"/>
    <w:rsid w:val="00AD0463"/>
    <w:rsid w:val="00AD0598"/>
    <w:rsid w:val="00AD0A0E"/>
    <w:rsid w:val="00AD0E89"/>
    <w:rsid w:val="00AD1012"/>
    <w:rsid w:val="00AD11AB"/>
    <w:rsid w:val="00AD1444"/>
    <w:rsid w:val="00AD1DB8"/>
    <w:rsid w:val="00AD2B45"/>
    <w:rsid w:val="00AD2BB4"/>
    <w:rsid w:val="00AD2C93"/>
    <w:rsid w:val="00AD3227"/>
    <w:rsid w:val="00AD350B"/>
    <w:rsid w:val="00AD369A"/>
    <w:rsid w:val="00AD375B"/>
    <w:rsid w:val="00AD3D75"/>
    <w:rsid w:val="00AD5991"/>
    <w:rsid w:val="00AD5B35"/>
    <w:rsid w:val="00AD5BE0"/>
    <w:rsid w:val="00AD6772"/>
    <w:rsid w:val="00AD67C9"/>
    <w:rsid w:val="00AD6D87"/>
    <w:rsid w:val="00AD6E36"/>
    <w:rsid w:val="00AD6F4E"/>
    <w:rsid w:val="00AD7008"/>
    <w:rsid w:val="00AD7210"/>
    <w:rsid w:val="00AD72A9"/>
    <w:rsid w:val="00AD74DE"/>
    <w:rsid w:val="00AD768E"/>
    <w:rsid w:val="00AD793B"/>
    <w:rsid w:val="00AD7A8C"/>
    <w:rsid w:val="00AD7C07"/>
    <w:rsid w:val="00AD7C98"/>
    <w:rsid w:val="00AD7F3C"/>
    <w:rsid w:val="00AE067A"/>
    <w:rsid w:val="00AE0B26"/>
    <w:rsid w:val="00AE0E8B"/>
    <w:rsid w:val="00AE1094"/>
    <w:rsid w:val="00AE1363"/>
    <w:rsid w:val="00AE181E"/>
    <w:rsid w:val="00AE1A4A"/>
    <w:rsid w:val="00AE1CD9"/>
    <w:rsid w:val="00AE1EB0"/>
    <w:rsid w:val="00AE1EED"/>
    <w:rsid w:val="00AE2021"/>
    <w:rsid w:val="00AE213C"/>
    <w:rsid w:val="00AE27DE"/>
    <w:rsid w:val="00AE2A93"/>
    <w:rsid w:val="00AE30BD"/>
    <w:rsid w:val="00AE3AA8"/>
    <w:rsid w:val="00AE45AE"/>
    <w:rsid w:val="00AE4916"/>
    <w:rsid w:val="00AE493A"/>
    <w:rsid w:val="00AE4A87"/>
    <w:rsid w:val="00AE5DF2"/>
    <w:rsid w:val="00AE5F78"/>
    <w:rsid w:val="00AE6012"/>
    <w:rsid w:val="00AE66D2"/>
    <w:rsid w:val="00AE6756"/>
    <w:rsid w:val="00AE6BBE"/>
    <w:rsid w:val="00AE6E8F"/>
    <w:rsid w:val="00AE6F28"/>
    <w:rsid w:val="00AE712F"/>
    <w:rsid w:val="00AE79FB"/>
    <w:rsid w:val="00AE7F15"/>
    <w:rsid w:val="00AF0118"/>
    <w:rsid w:val="00AF08E6"/>
    <w:rsid w:val="00AF0E08"/>
    <w:rsid w:val="00AF1482"/>
    <w:rsid w:val="00AF1C3F"/>
    <w:rsid w:val="00AF1E60"/>
    <w:rsid w:val="00AF203D"/>
    <w:rsid w:val="00AF2B26"/>
    <w:rsid w:val="00AF2E5E"/>
    <w:rsid w:val="00AF2F7C"/>
    <w:rsid w:val="00AF2FAD"/>
    <w:rsid w:val="00AF301E"/>
    <w:rsid w:val="00AF33CA"/>
    <w:rsid w:val="00AF3488"/>
    <w:rsid w:val="00AF378F"/>
    <w:rsid w:val="00AF3BC8"/>
    <w:rsid w:val="00AF3EBE"/>
    <w:rsid w:val="00AF40BB"/>
    <w:rsid w:val="00AF4CF1"/>
    <w:rsid w:val="00AF52F5"/>
    <w:rsid w:val="00AF5344"/>
    <w:rsid w:val="00AF5524"/>
    <w:rsid w:val="00AF55C0"/>
    <w:rsid w:val="00AF573E"/>
    <w:rsid w:val="00AF5BC4"/>
    <w:rsid w:val="00AF5EA2"/>
    <w:rsid w:val="00AF5ECC"/>
    <w:rsid w:val="00AF615F"/>
    <w:rsid w:val="00AF6504"/>
    <w:rsid w:val="00AF6579"/>
    <w:rsid w:val="00AF67D2"/>
    <w:rsid w:val="00AF6CDF"/>
    <w:rsid w:val="00AF6E57"/>
    <w:rsid w:val="00AF7330"/>
    <w:rsid w:val="00AF792C"/>
    <w:rsid w:val="00AF7C30"/>
    <w:rsid w:val="00B00335"/>
    <w:rsid w:val="00B008BA"/>
    <w:rsid w:val="00B01E59"/>
    <w:rsid w:val="00B02C1E"/>
    <w:rsid w:val="00B031B7"/>
    <w:rsid w:val="00B045AA"/>
    <w:rsid w:val="00B049A3"/>
    <w:rsid w:val="00B04D77"/>
    <w:rsid w:val="00B05292"/>
    <w:rsid w:val="00B05579"/>
    <w:rsid w:val="00B05792"/>
    <w:rsid w:val="00B0582F"/>
    <w:rsid w:val="00B0639B"/>
    <w:rsid w:val="00B06E80"/>
    <w:rsid w:val="00B07461"/>
    <w:rsid w:val="00B074FC"/>
    <w:rsid w:val="00B10074"/>
    <w:rsid w:val="00B10B77"/>
    <w:rsid w:val="00B10BF7"/>
    <w:rsid w:val="00B10D23"/>
    <w:rsid w:val="00B10EA4"/>
    <w:rsid w:val="00B115C5"/>
    <w:rsid w:val="00B116FA"/>
    <w:rsid w:val="00B11A12"/>
    <w:rsid w:val="00B11BF7"/>
    <w:rsid w:val="00B11D24"/>
    <w:rsid w:val="00B122D6"/>
    <w:rsid w:val="00B12DFE"/>
    <w:rsid w:val="00B12E05"/>
    <w:rsid w:val="00B13187"/>
    <w:rsid w:val="00B13C0C"/>
    <w:rsid w:val="00B13CD3"/>
    <w:rsid w:val="00B14761"/>
    <w:rsid w:val="00B147D5"/>
    <w:rsid w:val="00B14B10"/>
    <w:rsid w:val="00B14B64"/>
    <w:rsid w:val="00B14CC8"/>
    <w:rsid w:val="00B14DD7"/>
    <w:rsid w:val="00B14E94"/>
    <w:rsid w:val="00B14F5B"/>
    <w:rsid w:val="00B15168"/>
    <w:rsid w:val="00B152DF"/>
    <w:rsid w:val="00B15329"/>
    <w:rsid w:val="00B155CA"/>
    <w:rsid w:val="00B15689"/>
    <w:rsid w:val="00B15B61"/>
    <w:rsid w:val="00B15DF1"/>
    <w:rsid w:val="00B163CF"/>
    <w:rsid w:val="00B16577"/>
    <w:rsid w:val="00B1683C"/>
    <w:rsid w:val="00B168DE"/>
    <w:rsid w:val="00B16A6C"/>
    <w:rsid w:val="00B16A91"/>
    <w:rsid w:val="00B16C24"/>
    <w:rsid w:val="00B16E3D"/>
    <w:rsid w:val="00B16E5C"/>
    <w:rsid w:val="00B16F0C"/>
    <w:rsid w:val="00B17367"/>
    <w:rsid w:val="00B174A8"/>
    <w:rsid w:val="00B17D6C"/>
    <w:rsid w:val="00B20055"/>
    <w:rsid w:val="00B2055B"/>
    <w:rsid w:val="00B206F7"/>
    <w:rsid w:val="00B21345"/>
    <w:rsid w:val="00B21FF5"/>
    <w:rsid w:val="00B2218F"/>
    <w:rsid w:val="00B2225A"/>
    <w:rsid w:val="00B223E4"/>
    <w:rsid w:val="00B22761"/>
    <w:rsid w:val="00B227A8"/>
    <w:rsid w:val="00B227E1"/>
    <w:rsid w:val="00B228B0"/>
    <w:rsid w:val="00B22980"/>
    <w:rsid w:val="00B2306C"/>
    <w:rsid w:val="00B23102"/>
    <w:rsid w:val="00B23188"/>
    <w:rsid w:val="00B232F6"/>
    <w:rsid w:val="00B23A0C"/>
    <w:rsid w:val="00B2439E"/>
    <w:rsid w:val="00B247AB"/>
    <w:rsid w:val="00B24886"/>
    <w:rsid w:val="00B24A79"/>
    <w:rsid w:val="00B25292"/>
    <w:rsid w:val="00B2543C"/>
    <w:rsid w:val="00B25528"/>
    <w:rsid w:val="00B259C5"/>
    <w:rsid w:val="00B25BBE"/>
    <w:rsid w:val="00B2624A"/>
    <w:rsid w:val="00B2638D"/>
    <w:rsid w:val="00B26A1F"/>
    <w:rsid w:val="00B2725C"/>
    <w:rsid w:val="00B2736C"/>
    <w:rsid w:val="00B2768D"/>
    <w:rsid w:val="00B2776C"/>
    <w:rsid w:val="00B278E4"/>
    <w:rsid w:val="00B27BEB"/>
    <w:rsid w:val="00B3098F"/>
    <w:rsid w:val="00B313AC"/>
    <w:rsid w:val="00B31716"/>
    <w:rsid w:val="00B31885"/>
    <w:rsid w:val="00B31E9B"/>
    <w:rsid w:val="00B3251D"/>
    <w:rsid w:val="00B32E7C"/>
    <w:rsid w:val="00B33002"/>
    <w:rsid w:val="00B330C5"/>
    <w:rsid w:val="00B33253"/>
    <w:rsid w:val="00B33AF5"/>
    <w:rsid w:val="00B33CDB"/>
    <w:rsid w:val="00B33F17"/>
    <w:rsid w:val="00B33F41"/>
    <w:rsid w:val="00B343A5"/>
    <w:rsid w:val="00B343E7"/>
    <w:rsid w:val="00B34A98"/>
    <w:rsid w:val="00B34D6B"/>
    <w:rsid w:val="00B34EF6"/>
    <w:rsid w:val="00B35114"/>
    <w:rsid w:val="00B35241"/>
    <w:rsid w:val="00B354EE"/>
    <w:rsid w:val="00B35BDD"/>
    <w:rsid w:val="00B363A2"/>
    <w:rsid w:val="00B3670B"/>
    <w:rsid w:val="00B3689D"/>
    <w:rsid w:val="00B369A0"/>
    <w:rsid w:val="00B369DB"/>
    <w:rsid w:val="00B36CFA"/>
    <w:rsid w:val="00B36E13"/>
    <w:rsid w:val="00B37634"/>
    <w:rsid w:val="00B37864"/>
    <w:rsid w:val="00B37C2D"/>
    <w:rsid w:val="00B4015D"/>
    <w:rsid w:val="00B4079B"/>
    <w:rsid w:val="00B40B1D"/>
    <w:rsid w:val="00B40CBB"/>
    <w:rsid w:val="00B40D39"/>
    <w:rsid w:val="00B40D9B"/>
    <w:rsid w:val="00B40F19"/>
    <w:rsid w:val="00B4103F"/>
    <w:rsid w:val="00B4105C"/>
    <w:rsid w:val="00B4149A"/>
    <w:rsid w:val="00B41557"/>
    <w:rsid w:val="00B41810"/>
    <w:rsid w:val="00B41A25"/>
    <w:rsid w:val="00B41FB3"/>
    <w:rsid w:val="00B425E2"/>
    <w:rsid w:val="00B427D9"/>
    <w:rsid w:val="00B42E5F"/>
    <w:rsid w:val="00B4324F"/>
    <w:rsid w:val="00B432FE"/>
    <w:rsid w:val="00B437BA"/>
    <w:rsid w:val="00B43AB4"/>
    <w:rsid w:val="00B43BC1"/>
    <w:rsid w:val="00B440D0"/>
    <w:rsid w:val="00B441FD"/>
    <w:rsid w:val="00B4453B"/>
    <w:rsid w:val="00B445C3"/>
    <w:rsid w:val="00B44B35"/>
    <w:rsid w:val="00B44DCD"/>
    <w:rsid w:val="00B45480"/>
    <w:rsid w:val="00B454EB"/>
    <w:rsid w:val="00B461D7"/>
    <w:rsid w:val="00B462C2"/>
    <w:rsid w:val="00B463AE"/>
    <w:rsid w:val="00B46C89"/>
    <w:rsid w:val="00B470C4"/>
    <w:rsid w:val="00B4714C"/>
    <w:rsid w:val="00B47704"/>
    <w:rsid w:val="00B47AF0"/>
    <w:rsid w:val="00B47CFD"/>
    <w:rsid w:val="00B47ECF"/>
    <w:rsid w:val="00B504DC"/>
    <w:rsid w:val="00B507DE"/>
    <w:rsid w:val="00B51073"/>
    <w:rsid w:val="00B513E3"/>
    <w:rsid w:val="00B5173B"/>
    <w:rsid w:val="00B51C3A"/>
    <w:rsid w:val="00B51DB2"/>
    <w:rsid w:val="00B51F8D"/>
    <w:rsid w:val="00B525DA"/>
    <w:rsid w:val="00B527A9"/>
    <w:rsid w:val="00B53334"/>
    <w:rsid w:val="00B53386"/>
    <w:rsid w:val="00B53684"/>
    <w:rsid w:val="00B53E54"/>
    <w:rsid w:val="00B53FF2"/>
    <w:rsid w:val="00B54120"/>
    <w:rsid w:val="00B542FD"/>
    <w:rsid w:val="00B5494C"/>
    <w:rsid w:val="00B54AB7"/>
    <w:rsid w:val="00B54AFC"/>
    <w:rsid w:val="00B54C7C"/>
    <w:rsid w:val="00B55028"/>
    <w:rsid w:val="00B551F7"/>
    <w:rsid w:val="00B5552A"/>
    <w:rsid w:val="00B555B3"/>
    <w:rsid w:val="00B559D2"/>
    <w:rsid w:val="00B55B01"/>
    <w:rsid w:val="00B55EA2"/>
    <w:rsid w:val="00B564CC"/>
    <w:rsid w:val="00B56AE3"/>
    <w:rsid w:val="00B56AF2"/>
    <w:rsid w:val="00B57079"/>
    <w:rsid w:val="00B57156"/>
    <w:rsid w:val="00B5742B"/>
    <w:rsid w:val="00B575F1"/>
    <w:rsid w:val="00B57AA6"/>
    <w:rsid w:val="00B6001F"/>
    <w:rsid w:val="00B6007E"/>
    <w:rsid w:val="00B601C9"/>
    <w:rsid w:val="00B605C5"/>
    <w:rsid w:val="00B61836"/>
    <w:rsid w:val="00B62175"/>
    <w:rsid w:val="00B6228F"/>
    <w:rsid w:val="00B62530"/>
    <w:rsid w:val="00B628C2"/>
    <w:rsid w:val="00B62CF2"/>
    <w:rsid w:val="00B63EB5"/>
    <w:rsid w:val="00B63F09"/>
    <w:rsid w:val="00B64553"/>
    <w:rsid w:val="00B64562"/>
    <w:rsid w:val="00B64D9C"/>
    <w:rsid w:val="00B6530B"/>
    <w:rsid w:val="00B65500"/>
    <w:rsid w:val="00B65D18"/>
    <w:rsid w:val="00B65DC1"/>
    <w:rsid w:val="00B65F28"/>
    <w:rsid w:val="00B661AF"/>
    <w:rsid w:val="00B665D3"/>
    <w:rsid w:val="00B667F8"/>
    <w:rsid w:val="00B66A74"/>
    <w:rsid w:val="00B66E49"/>
    <w:rsid w:val="00B6750D"/>
    <w:rsid w:val="00B679F8"/>
    <w:rsid w:val="00B67A9F"/>
    <w:rsid w:val="00B67FC2"/>
    <w:rsid w:val="00B704EA"/>
    <w:rsid w:val="00B70D9B"/>
    <w:rsid w:val="00B70DAC"/>
    <w:rsid w:val="00B70DD4"/>
    <w:rsid w:val="00B70E47"/>
    <w:rsid w:val="00B70F79"/>
    <w:rsid w:val="00B70FEC"/>
    <w:rsid w:val="00B71DAD"/>
    <w:rsid w:val="00B71DC4"/>
    <w:rsid w:val="00B72093"/>
    <w:rsid w:val="00B72145"/>
    <w:rsid w:val="00B7281D"/>
    <w:rsid w:val="00B72864"/>
    <w:rsid w:val="00B72992"/>
    <w:rsid w:val="00B72CEA"/>
    <w:rsid w:val="00B72CF4"/>
    <w:rsid w:val="00B72D5B"/>
    <w:rsid w:val="00B7332E"/>
    <w:rsid w:val="00B73987"/>
    <w:rsid w:val="00B73E03"/>
    <w:rsid w:val="00B73EA4"/>
    <w:rsid w:val="00B741FD"/>
    <w:rsid w:val="00B749F8"/>
    <w:rsid w:val="00B7515D"/>
    <w:rsid w:val="00B75BAE"/>
    <w:rsid w:val="00B763F0"/>
    <w:rsid w:val="00B767EB"/>
    <w:rsid w:val="00B76F1E"/>
    <w:rsid w:val="00B7716C"/>
    <w:rsid w:val="00B7795C"/>
    <w:rsid w:val="00B80282"/>
    <w:rsid w:val="00B805AE"/>
    <w:rsid w:val="00B806DB"/>
    <w:rsid w:val="00B80932"/>
    <w:rsid w:val="00B80B0A"/>
    <w:rsid w:val="00B80E51"/>
    <w:rsid w:val="00B81725"/>
    <w:rsid w:val="00B81C25"/>
    <w:rsid w:val="00B820B2"/>
    <w:rsid w:val="00B823AA"/>
    <w:rsid w:val="00B82442"/>
    <w:rsid w:val="00B82450"/>
    <w:rsid w:val="00B8270E"/>
    <w:rsid w:val="00B8296D"/>
    <w:rsid w:val="00B82CFE"/>
    <w:rsid w:val="00B82D26"/>
    <w:rsid w:val="00B82F3D"/>
    <w:rsid w:val="00B83067"/>
    <w:rsid w:val="00B83242"/>
    <w:rsid w:val="00B8355A"/>
    <w:rsid w:val="00B839BE"/>
    <w:rsid w:val="00B83A76"/>
    <w:rsid w:val="00B8415D"/>
    <w:rsid w:val="00B84391"/>
    <w:rsid w:val="00B84539"/>
    <w:rsid w:val="00B84DE4"/>
    <w:rsid w:val="00B84E66"/>
    <w:rsid w:val="00B84F85"/>
    <w:rsid w:val="00B84F9C"/>
    <w:rsid w:val="00B85185"/>
    <w:rsid w:val="00B85923"/>
    <w:rsid w:val="00B859DE"/>
    <w:rsid w:val="00B85D2F"/>
    <w:rsid w:val="00B86055"/>
    <w:rsid w:val="00B86107"/>
    <w:rsid w:val="00B86162"/>
    <w:rsid w:val="00B862F2"/>
    <w:rsid w:val="00B869A7"/>
    <w:rsid w:val="00B86B2B"/>
    <w:rsid w:val="00B86B5F"/>
    <w:rsid w:val="00B86B76"/>
    <w:rsid w:val="00B86B7A"/>
    <w:rsid w:val="00B86E70"/>
    <w:rsid w:val="00B87002"/>
    <w:rsid w:val="00B87410"/>
    <w:rsid w:val="00B8745D"/>
    <w:rsid w:val="00B874F3"/>
    <w:rsid w:val="00B87629"/>
    <w:rsid w:val="00B87ADD"/>
    <w:rsid w:val="00B87BC3"/>
    <w:rsid w:val="00B87EE6"/>
    <w:rsid w:val="00B902D4"/>
    <w:rsid w:val="00B906CE"/>
    <w:rsid w:val="00B90A26"/>
    <w:rsid w:val="00B90EF5"/>
    <w:rsid w:val="00B911C4"/>
    <w:rsid w:val="00B91578"/>
    <w:rsid w:val="00B91B59"/>
    <w:rsid w:val="00B91C34"/>
    <w:rsid w:val="00B91EE4"/>
    <w:rsid w:val="00B91F16"/>
    <w:rsid w:val="00B9217C"/>
    <w:rsid w:val="00B92663"/>
    <w:rsid w:val="00B927DC"/>
    <w:rsid w:val="00B9282C"/>
    <w:rsid w:val="00B929FA"/>
    <w:rsid w:val="00B92EF8"/>
    <w:rsid w:val="00B92FBA"/>
    <w:rsid w:val="00B92FE5"/>
    <w:rsid w:val="00B93991"/>
    <w:rsid w:val="00B93DEE"/>
    <w:rsid w:val="00B94268"/>
    <w:rsid w:val="00B94BA8"/>
    <w:rsid w:val="00B95033"/>
    <w:rsid w:val="00B95219"/>
    <w:rsid w:val="00B9524B"/>
    <w:rsid w:val="00B954F0"/>
    <w:rsid w:val="00B95CF4"/>
    <w:rsid w:val="00B95DE9"/>
    <w:rsid w:val="00B962FF"/>
    <w:rsid w:val="00B96309"/>
    <w:rsid w:val="00B9630A"/>
    <w:rsid w:val="00B96835"/>
    <w:rsid w:val="00B968DE"/>
    <w:rsid w:val="00B96CC7"/>
    <w:rsid w:val="00B96E50"/>
    <w:rsid w:val="00B97287"/>
    <w:rsid w:val="00B9748D"/>
    <w:rsid w:val="00B97776"/>
    <w:rsid w:val="00B97934"/>
    <w:rsid w:val="00B97961"/>
    <w:rsid w:val="00B979D8"/>
    <w:rsid w:val="00B97D89"/>
    <w:rsid w:val="00BA01DD"/>
    <w:rsid w:val="00BA0312"/>
    <w:rsid w:val="00BA0D46"/>
    <w:rsid w:val="00BA1155"/>
    <w:rsid w:val="00BA121D"/>
    <w:rsid w:val="00BA127C"/>
    <w:rsid w:val="00BA1300"/>
    <w:rsid w:val="00BA1356"/>
    <w:rsid w:val="00BA1C36"/>
    <w:rsid w:val="00BA2074"/>
    <w:rsid w:val="00BA2496"/>
    <w:rsid w:val="00BA2694"/>
    <w:rsid w:val="00BA2765"/>
    <w:rsid w:val="00BA311D"/>
    <w:rsid w:val="00BA324A"/>
    <w:rsid w:val="00BA41BD"/>
    <w:rsid w:val="00BA423D"/>
    <w:rsid w:val="00BA426B"/>
    <w:rsid w:val="00BA4492"/>
    <w:rsid w:val="00BA44EC"/>
    <w:rsid w:val="00BA4893"/>
    <w:rsid w:val="00BA48EB"/>
    <w:rsid w:val="00BA4CCB"/>
    <w:rsid w:val="00BA4D2F"/>
    <w:rsid w:val="00BA4FFF"/>
    <w:rsid w:val="00BA57B6"/>
    <w:rsid w:val="00BA5ADD"/>
    <w:rsid w:val="00BA60B6"/>
    <w:rsid w:val="00BA66FF"/>
    <w:rsid w:val="00BA670B"/>
    <w:rsid w:val="00BA6F61"/>
    <w:rsid w:val="00BA6F95"/>
    <w:rsid w:val="00BA74CE"/>
    <w:rsid w:val="00BA7541"/>
    <w:rsid w:val="00BB02AE"/>
    <w:rsid w:val="00BB0638"/>
    <w:rsid w:val="00BB0B2E"/>
    <w:rsid w:val="00BB0CEC"/>
    <w:rsid w:val="00BB1508"/>
    <w:rsid w:val="00BB150D"/>
    <w:rsid w:val="00BB198F"/>
    <w:rsid w:val="00BB29D1"/>
    <w:rsid w:val="00BB2ABD"/>
    <w:rsid w:val="00BB2EE9"/>
    <w:rsid w:val="00BB2FB6"/>
    <w:rsid w:val="00BB32EC"/>
    <w:rsid w:val="00BB36AF"/>
    <w:rsid w:val="00BB36C1"/>
    <w:rsid w:val="00BB3A81"/>
    <w:rsid w:val="00BB3DA1"/>
    <w:rsid w:val="00BB3E1B"/>
    <w:rsid w:val="00BB3EA8"/>
    <w:rsid w:val="00BB4EF6"/>
    <w:rsid w:val="00BB5030"/>
    <w:rsid w:val="00BB566E"/>
    <w:rsid w:val="00BB57F8"/>
    <w:rsid w:val="00BB58F3"/>
    <w:rsid w:val="00BB5C59"/>
    <w:rsid w:val="00BB5CE3"/>
    <w:rsid w:val="00BB5E52"/>
    <w:rsid w:val="00BB60BE"/>
    <w:rsid w:val="00BB677E"/>
    <w:rsid w:val="00BB6A54"/>
    <w:rsid w:val="00BB6B9E"/>
    <w:rsid w:val="00BB6F42"/>
    <w:rsid w:val="00BB70B0"/>
    <w:rsid w:val="00BB7F2C"/>
    <w:rsid w:val="00BC1697"/>
    <w:rsid w:val="00BC16B8"/>
    <w:rsid w:val="00BC18AC"/>
    <w:rsid w:val="00BC19BB"/>
    <w:rsid w:val="00BC20C4"/>
    <w:rsid w:val="00BC257E"/>
    <w:rsid w:val="00BC296F"/>
    <w:rsid w:val="00BC2BBD"/>
    <w:rsid w:val="00BC35B2"/>
    <w:rsid w:val="00BC374D"/>
    <w:rsid w:val="00BC3A4B"/>
    <w:rsid w:val="00BC3FCC"/>
    <w:rsid w:val="00BC4B88"/>
    <w:rsid w:val="00BC4E3F"/>
    <w:rsid w:val="00BC502E"/>
    <w:rsid w:val="00BC5306"/>
    <w:rsid w:val="00BC530F"/>
    <w:rsid w:val="00BC546A"/>
    <w:rsid w:val="00BC6112"/>
    <w:rsid w:val="00BC6190"/>
    <w:rsid w:val="00BC65A2"/>
    <w:rsid w:val="00BC69B7"/>
    <w:rsid w:val="00BC6B63"/>
    <w:rsid w:val="00BC6FCA"/>
    <w:rsid w:val="00BC79F1"/>
    <w:rsid w:val="00BC7DFE"/>
    <w:rsid w:val="00BC7E12"/>
    <w:rsid w:val="00BC7E93"/>
    <w:rsid w:val="00BD030C"/>
    <w:rsid w:val="00BD0C5E"/>
    <w:rsid w:val="00BD0EF2"/>
    <w:rsid w:val="00BD10E7"/>
    <w:rsid w:val="00BD145F"/>
    <w:rsid w:val="00BD186B"/>
    <w:rsid w:val="00BD3130"/>
    <w:rsid w:val="00BD31B2"/>
    <w:rsid w:val="00BD340C"/>
    <w:rsid w:val="00BD3554"/>
    <w:rsid w:val="00BD3A72"/>
    <w:rsid w:val="00BD40BD"/>
    <w:rsid w:val="00BD4644"/>
    <w:rsid w:val="00BD4DBC"/>
    <w:rsid w:val="00BD5250"/>
    <w:rsid w:val="00BD53C8"/>
    <w:rsid w:val="00BD6192"/>
    <w:rsid w:val="00BD671C"/>
    <w:rsid w:val="00BD6A66"/>
    <w:rsid w:val="00BD6C9C"/>
    <w:rsid w:val="00BD6CB1"/>
    <w:rsid w:val="00BD70A4"/>
    <w:rsid w:val="00BD713C"/>
    <w:rsid w:val="00BD72F8"/>
    <w:rsid w:val="00BD7C5A"/>
    <w:rsid w:val="00BD7D08"/>
    <w:rsid w:val="00BE0781"/>
    <w:rsid w:val="00BE0D62"/>
    <w:rsid w:val="00BE0D71"/>
    <w:rsid w:val="00BE0F3F"/>
    <w:rsid w:val="00BE13B1"/>
    <w:rsid w:val="00BE19D3"/>
    <w:rsid w:val="00BE1B38"/>
    <w:rsid w:val="00BE1EF9"/>
    <w:rsid w:val="00BE22C6"/>
    <w:rsid w:val="00BE24C9"/>
    <w:rsid w:val="00BE26F5"/>
    <w:rsid w:val="00BE2CC0"/>
    <w:rsid w:val="00BE32E0"/>
    <w:rsid w:val="00BE3603"/>
    <w:rsid w:val="00BE38BB"/>
    <w:rsid w:val="00BE419F"/>
    <w:rsid w:val="00BE4CFE"/>
    <w:rsid w:val="00BE4F71"/>
    <w:rsid w:val="00BE5543"/>
    <w:rsid w:val="00BE55B8"/>
    <w:rsid w:val="00BE5896"/>
    <w:rsid w:val="00BE5E04"/>
    <w:rsid w:val="00BE5E4D"/>
    <w:rsid w:val="00BE63BF"/>
    <w:rsid w:val="00BE6443"/>
    <w:rsid w:val="00BE6505"/>
    <w:rsid w:val="00BE6685"/>
    <w:rsid w:val="00BE68DD"/>
    <w:rsid w:val="00BE68EE"/>
    <w:rsid w:val="00BE6DFE"/>
    <w:rsid w:val="00BE73CB"/>
    <w:rsid w:val="00BE79BC"/>
    <w:rsid w:val="00BE7B01"/>
    <w:rsid w:val="00BE7C98"/>
    <w:rsid w:val="00BE7EF2"/>
    <w:rsid w:val="00BF03DD"/>
    <w:rsid w:val="00BF04DE"/>
    <w:rsid w:val="00BF065B"/>
    <w:rsid w:val="00BF06DC"/>
    <w:rsid w:val="00BF06EF"/>
    <w:rsid w:val="00BF078F"/>
    <w:rsid w:val="00BF0DA3"/>
    <w:rsid w:val="00BF0EBF"/>
    <w:rsid w:val="00BF1009"/>
    <w:rsid w:val="00BF1068"/>
    <w:rsid w:val="00BF1433"/>
    <w:rsid w:val="00BF150B"/>
    <w:rsid w:val="00BF18AB"/>
    <w:rsid w:val="00BF1C4A"/>
    <w:rsid w:val="00BF2338"/>
    <w:rsid w:val="00BF2464"/>
    <w:rsid w:val="00BF2549"/>
    <w:rsid w:val="00BF2954"/>
    <w:rsid w:val="00BF351B"/>
    <w:rsid w:val="00BF3560"/>
    <w:rsid w:val="00BF3AF8"/>
    <w:rsid w:val="00BF412D"/>
    <w:rsid w:val="00BF4130"/>
    <w:rsid w:val="00BF4500"/>
    <w:rsid w:val="00BF471D"/>
    <w:rsid w:val="00BF47F1"/>
    <w:rsid w:val="00BF4811"/>
    <w:rsid w:val="00BF502F"/>
    <w:rsid w:val="00BF52C1"/>
    <w:rsid w:val="00BF53DA"/>
    <w:rsid w:val="00BF54BD"/>
    <w:rsid w:val="00BF57E7"/>
    <w:rsid w:val="00BF5FEE"/>
    <w:rsid w:val="00BF6203"/>
    <w:rsid w:val="00BF6593"/>
    <w:rsid w:val="00BF6699"/>
    <w:rsid w:val="00BF66EF"/>
    <w:rsid w:val="00BF6D62"/>
    <w:rsid w:val="00BF6F6A"/>
    <w:rsid w:val="00BF7452"/>
    <w:rsid w:val="00BF7878"/>
    <w:rsid w:val="00BF7C5B"/>
    <w:rsid w:val="00BF7D9C"/>
    <w:rsid w:val="00BF7F39"/>
    <w:rsid w:val="00BF7FF4"/>
    <w:rsid w:val="00C0017B"/>
    <w:rsid w:val="00C003EF"/>
    <w:rsid w:val="00C005CE"/>
    <w:rsid w:val="00C00A8C"/>
    <w:rsid w:val="00C00D9A"/>
    <w:rsid w:val="00C01472"/>
    <w:rsid w:val="00C01511"/>
    <w:rsid w:val="00C018EB"/>
    <w:rsid w:val="00C02076"/>
    <w:rsid w:val="00C0333B"/>
    <w:rsid w:val="00C039C4"/>
    <w:rsid w:val="00C042BB"/>
    <w:rsid w:val="00C0440A"/>
    <w:rsid w:val="00C044A5"/>
    <w:rsid w:val="00C044D3"/>
    <w:rsid w:val="00C04515"/>
    <w:rsid w:val="00C045C7"/>
    <w:rsid w:val="00C046AB"/>
    <w:rsid w:val="00C049FF"/>
    <w:rsid w:val="00C04BBE"/>
    <w:rsid w:val="00C04EE7"/>
    <w:rsid w:val="00C050D8"/>
    <w:rsid w:val="00C05249"/>
    <w:rsid w:val="00C057D6"/>
    <w:rsid w:val="00C05A74"/>
    <w:rsid w:val="00C061C7"/>
    <w:rsid w:val="00C0692C"/>
    <w:rsid w:val="00C06DB8"/>
    <w:rsid w:val="00C06F72"/>
    <w:rsid w:val="00C0700D"/>
    <w:rsid w:val="00C07037"/>
    <w:rsid w:val="00C074C5"/>
    <w:rsid w:val="00C0750E"/>
    <w:rsid w:val="00C077D6"/>
    <w:rsid w:val="00C07B31"/>
    <w:rsid w:val="00C07D1E"/>
    <w:rsid w:val="00C100CF"/>
    <w:rsid w:val="00C10860"/>
    <w:rsid w:val="00C10C21"/>
    <w:rsid w:val="00C10E83"/>
    <w:rsid w:val="00C10F4C"/>
    <w:rsid w:val="00C11381"/>
    <w:rsid w:val="00C119C0"/>
    <w:rsid w:val="00C11B82"/>
    <w:rsid w:val="00C11C19"/>
    <w:rsid w:val="00C11D83"/>
    <w:rsid w:val="00C11DA9"/>
    <w:rsid w:val="00C11E9D"/>
    <w:rsid w:val="00C11EE2"/>
    <w:rsid w:val="00C12921"/>
    <w:rsid w:val="00C12B07"/>
    <w:rsid w:val="00C12CC6"/>
    <w:rsid w:val="00C12D88"/>
    <w:rsid w:val="00C12F36"/>
    <w:rsid w:val="00C12FEC"/>
    <w:rsid w:val="00C13B36"/>
    <w:rsid w:val="00C13BCD"/>
    <w:rsid w:val="00C13D78"/>
    <w:rsid w:val="00C141C9"/>
    <w:rsid w:val="00C14BFD"/>
    <w:rsid w:val="00C14E93"/>
    <w:rsid w:val="00C1506B"/>
    <w:rsid w:val="00C15A00"/>
    <w:rsid w:val="00C167BD"/>
    <w:rsid w:val="00C169AB"/>
    <w:rsid w:val="00C1794C"/>
    <w:rsid w:val="00C20096"/>
    <w:rsid w:val="00C2053B"/>
    <w:rsid w:val="00C2074A"/>
    <w:rsid w:val="00C20F95"/>
    <w:rsid w:val="00C216EA"/>
    <w:rsid w:val="00C21D2C"/>
    <w:rsid w:val="00C21F13"/>
    <w:rsid w:val="00C22157"/>
    <w:rsid w:val="00C227E8"/>
    <w:rsid w:val="00C22E48"/>
    <w:rsid w:val="00C23218"/>
    <w:rsid w:val="00C2338C"/>
    <w:rsid w:val="00C234A1"/>
    <w:rsid w:val="00C23789"/>
    <w:rsid w:val="00C23872"/>
    <w:rsid w:val="00C23D2D"/>
    <w:rsid w:val="00C242DF"/>
    <w:rsid w:val="00C24C0B"/>
    <w:rsid w:val="00C24D58"/>
    <w:rsid w:val="00C251CA"/>
    <w:rsid w:val="00C258CF"/>
    <w:rsid w:val="00C25D4D"/>
    <w:rsid w:val="00C25EA1"/>
    <w:rsid w:val="00C26259"/>
    <w:rsid w:val="00C264C3"/>
    <w:rsid w:val="00C26915"/>
    <w:rsid w:val="00C26B62"/>
    <w:rsid w:val="00C26E64"/>
    <w:rsid w:val="00C26F4C"/>
    <w:rsid w:val="00C274B4"/>
    <w:rsid w:val="00C27C9E"/>
    <w:rsid w:val="00C30084"/>
    <w:rsid w:val="00C30F87"/>
    <w:rsid w:val="00C31491"/>
    <w:rsid w:val="00C31ACF"/>
    <w:rsid w:val="00C32312"/>
    <w:rsid w:val="00C323DC"/>
    <w:rsid w:val="00C32434"/>
    <w:rsid w:val="00C32978"/>
    <w:rsid w:val="00C32F62"/>
    <w:rsid w:val="00C3321A"/>
    <w:rsid w:val="00C33462"/>
    <w:rsid w:val="00C33E50"/>
    <w:rsid w:val="00C34015"/>
    <w:rsid w:val="00C342AE"/>
    <w:rsid w:val="00C343E4"/>
    <w:rsid w:val="00C356BB"/>
    <w:rsid w:val="00C35CCA"/>
    <w:rsid w:val="00C36391"/>
    <w:rsid w:val="00C36733"/>
    <w:rsid w:val="00C36A3F"/>
    <w:rsid w:val="00C36FA5"/>
    <w:rsid w:val="00C37519"/>
    <w:rsid w:val="00C379C9"/>
    <w:rsid w:val="00C37B16"/>
    <w:rsid w:val="00C40029"/>
    <w:rsid w:val="00C40505"/>
    <w:rsid w:val="00C405AA"/>
    <w:rsid w:val="00C408AB"/>
    <w:rsid w:val="00C40BFE"/>
    <w:rsid w:val="00C41171"/>
    <w:rsid w:val="00C411AB"/>
    <w:rsid w:val="00C41394"/>
    <w:rsid w:val="00C4170A"/>
    <w:rsid w:val="00C427D1"/>
    <w:rsid w:val="00C432FC"/>
    <w:rsid w:val="00C43B00"/>
    <w:rsid w:val="00C441CA"/>
    <w:rsid w:val="00C45C44"/>
    <w:rsid w:val="00C45E95"/>
    <w:rsid w:val="00C45F00"/>
    <w:rsid w:val="00C45FEC"/>
    <w:rsid w:val="00C461C7"/>
    <w:rsid w:val="00C4646B"/>
    <w:rsid w:val="00C466EA"/>
    <w:rsid w:val="00C46DAE"/>
    <w:rsid w:val="00C4708E"/>
    <w:rsid w:val="00C4727E"/>
    <w:rsid w:val="00C4780C"/>
    <w:rsid w:val="00C47B4F"/>
    <w:rsid w:val="00C47C44"/>
    <w:rsid w:val="00C47DC6"/>
    <w:rsid w:val="00C504DA"/>
    <w:rsid w:val="00C509B3"/>
    <w:rsid w:val="00C50B13"/>
    <w:rsid w:val="00C50D82"/>
    <w:rsid w:val="00C50DDF"/>
    <w:rsid w:val="00C51232"/>
    <w:rsid w:val="00C512BD"/>
    <w:rsid w:val="00C51702"/>
    <w:rsid w:val="00C51784"/>
    <w:rsid w:val="00C51AE5"/>
    <w:rsid w:val="00C51DCC"/>
    <w:rsid w:val="00C51EB8"/>
    <w:rsid w:val="00C51EFE"/>
    <w:rsid w:val="00C52019"/>
    <w:rsid w:val="00C52BEE"/>
    <w:rsid w:val="00C535DC"/>
    <w:rsid w:val="00C5373C"/>
    <w:rsid w:val="00C53D4E"/>
    <w:rsid w:val="00C53F4B"/>
    <w:rsid w:val="00C54507"/>
    <w:rsid w:val="00C54895"/>
    <w:rsid w:val="00C54AA3"/>
    <w:rsid w:val="00C54DB8"/>
    <w:rsid w:val="00C55282"/>
    <w:rsid w:val="00C554C2"/>
    <w:rsid w:val="00C556A6"/>
    <w:rsid w:val="00C55AAF"/>
    <w:rsid w:val="00C55ADB"/>
    <w:rsid w:val="00C56738"/>
    <w:rsid w:val="00C57071"/>
    <w:rsid w:val="00C577F7"/>
    <w:rsid w:val="00C60097"/>
    <w:rsid w:val="00C603E8"/>
    <w:rsid w:val="00C6042E"/>
    <w:rsid w:val="00C60483"/>
    <w:rsid w:val="00C60A96"/>
    <w:rsid w:val="00C60B62"/>
    <w:rsid w:val="00C60BFD"/>
    <w:rsid w:val="00C6145E"/>
    <w:rsid w:val="00C61746"/>
    <w:rsid w:val="00C618DC"/>
    <w:rsid w:val="00C624A1"/>
    <w:rsid w:val="00C62793"/>
    <w:rsid w:val="00C62B58"/>
    <w:rsid w:val="00C62E68"/>
    <w:rsid w:val="00C630B0"/>
    <w:rsid w:val="00C63193"/>
    <w:rsid w:val="00C63724"/>
    <w:rsid w:val="00C63B0F"/>
    <w:rsid w:val="00C63E46"/>
    <w:rsid w:val="00C6477D"/>
    <w:rsid w:val="00C64C05"/>
    <w:rsid w:val="00C64C33"/>
    <w:rsid w:val="00C64FA5"/>
    <w:rsid w:val="00C65725"/>
    <w:rsid w:val="00C65753"/>
    <w:rsid w:val="00C659E2"/>
    <w:rsid w:val="00C65B18"/>
    <w:rsid w:val="00C65EDF"/>
    <w:rsid w:val="00C661B5"/>
    <w:rsid w:val="00C661EA"/>
    <w:rsid w:val="00C668D3"/>
    <w:rsid w:val="00C67205"/>
    <w:rsid w:val="00C6723F"/>
    <w:rsid w:val="00C67EFE"/>
    <w:rsid w:val="00C67FA3"/>
    <w:rsid w:val="00C70044"/>
    <w:rsid w:val="00C7033C"/>
    <w:rsid w:val="00C70348"/>
    <w:rsid w:val="00C70987"/>
    <w:rsid w:val="00C709CB"/>
    <w:rsid w:val="00C70F1E"/>
    <w:rsid w:val="00C70F71"/>
    <w:rsid w:val="00C71922"/>
    <w:rsid w:val="00C719AE"/>
    <w:rsid w:val="00C724D2"/>
    <w:rsid w:val="00C73859"/>
    <w:rsid w:val="00C73B2F"/>
    <w:rsid w:val="00C73C3D"/>
    <w:rsid w:val="00C73D46"/>
    <w:rsid w:val="00C73FAE"/>
    <w:rsid w:val="00C74506"/>
    <w:rsid w:val="00C74864"/>
    <w:rsid w:val="00C74C39"/>
    <w:rsid w:val="00C74CC9"/>
    <w:rsid w:val="00C751A7"/>
    <w:rsid w:val="00C756F8"/>
    <w:rsid w:val="00C75793"/>
    <w:rsid w:val="00C75874"/>
    <w:rsid w:val="00C76694"/>
    <w:rsid w:val="00C767F4"/>
    <w:rsid w:val="00C77431"/>
    <w:rsid w:val="00C77502"/>
    <w:rsid w:val="00C7777C"/>
    <w:rsid w:val="00C77E1E"/>
    <w:rsid w:val="00C80060"/>
    <w:rsid w:val="00C803E7"/>
    <w:rsid w:val="00C80A2F"/>
    <w:rsid w:val="00C81463"/>
    <w:rsid w:val="00C81CA3"/>
    <w:rsid w:val="00C81E6A"/>
    <w:rsid w:val="00C82CF8"/>
    <w:rsid w:val="00C83ED3"/>
    <w:rsid w:val="00C83EED"/>
    <w:rsid w:val="00C83FAF"/>
    <w:rsid w:val="00C84031"/>
    <w:rsid w:val="00C847ED"/>
    <w:rsid w:val="00C85748"/>
    <w:rsid w:val="00C85A20"/>
    <w:rsid w:val="00C85B40"/>
    <w:rsid w:val="00C85F3A"/>
    <w:rsid w:val="00C860C9"/>
    <w:rsid w:val="00C8640F"/>
    <w:rsid w:val="00C86FF8"/>
    <w:rsid w:val="00C87685"/>
    <w:rsid w:val="00C87A81"/>
    <w:rsid w:val="00C87FCE"/>
    <w:rsid w:val="00C9002A"/>
    <w:rsid w:val="00C9011D"/>
    <w:rsid w:val="00C903C9"/>
    <w:rsid w:val="00C9094E"/>
    <w:rsid w:val="00C91691"/>
    <w:rsid w:val="00C91829"/>
    <w:rsid w:val="00C91949"/>
    <w:rsid w:val="00C91DB5"/>
    <w:rsid w:val="00C92405"/>
    <w:rsid w:val="00C925D1"/>
    <w:rsid w:val="00C9262F"/>
    <w:rsid w:val="00C92990"/>
    <w:rsid w:val="00C934B6"/>
    <w:rsid w:val="00C937EC"/>
    <w:rsid w:val="00C93A8F"/>
    <w:rsid w:val="00C94421"/>
    <w:rsid w:val="00C94C9F"/>
    <w:rsid w:val="00C94E3D"/>
    <w:rsid w:val="00C94EDC"/>
    <w:rsid w:val="00C94FED"/>
    <w:rsid w:val="00C95004"/>
    <w:rsid w:val="00C95329"/>
    <w:rsid w:val="00C95697"/>
    <w:rsid w:val="00C95A78"/>
    <w:rsid w:val="00C95D35"/>
    <w:rsid w:val="00C95F59"/>
    <w:rsid w:val="00C96151"/>
    <w:rsid w:val="00C965D1"/>
    <w:rsid w:val="00C9666E"/>
    <w:rsid w:val="00C96C80"/>
    <w:rsid w:val="00C96D94"/>
    <w:rsid w:val="00C96F09"/>
    <w:rsid w:val="00C970A8"/>
    <w:rsid w:val="00C97318"/>
    <w:rsid w:val="00C97342"/>
    <w:rsid w:val="00C97D74"/>
    <w:rsid w:val="00C97EC8"/>
    <w:rsid w:val="00CA0CC3"/>
    <w:rsid w:val="00CA0E54"/>
    <w:rsid w:val="00CA12B4"/>
    <w:rsid w:val="00CA1600"/>
    <w:rsid w:val="00CA2274"/>
    <w:rsid w:val="00CA23C3"/>
    <w:rsid w:val="00CA242A"/>
    <w:rsid w:val="00CA2651"/>
    <w:rsid w:val="00CA2981"/>
    <w:rsid w:val="00CA2A2B"/>
    <w:rsid w:val="00CA2B7C"/>
    <w:rsid w:val="00CA2F24"/>
    <w:rsid w:val="00CA3339"/>
    <w:rsid w:val="00CA3467"/>
    <w:rsid w:val="00CA34AF"/>
    <w:rsid w:val="00CA361A"/>
    <w:rsid w:val="00CA366D"/>
    <w:rsid w:val="00CA38DE"/>
    <w:rsid w:val="00CA3A76"/>
    <w:rsid w:val="00CA3B81"/>
    <w:rsid w:val="00CA472C"/>
    <w:rsid w:val="00CA4773"/>
    <w:rsid w:val="00CA4795"/>
    <w:rsid w:val="00CA4C29"/>
    <w:rsid w:val="00CA4FAD"/>
    <w:rsid w:val="00CA587B"/>
    <w:rsid w:val="00CA5D6D"/>
    <w:rsid w:val="00CA6251"/>
    <w:rsid w:val="00CA62F9"/>
    <w:rsid w:val="00CA6670"/>
    <w:rsid w:val="00CA6AC6"/>
    <w:rsid w:val="00CA712A"/>
    <w:rsid w:val="00CA7A31"/>
    <w:rsid w:val="00CA7DF1"/>
    <w:rsid w:val="00CB0025"/>
    <w:rsid w:val="00CB0477"/>
    <w:rsid w:val="00CB0DB1"/>
    <w:rsid w:val="00CB0E3E"/>
    <w:rsid w:val="00CB0FEC"/>
    <w:rsid w:val="00CB1084"/>
    <w:rsid w:val="00CB1408"/>
    <w:rsid w:val="00CB146B"/>
    <w:rsid w:val="00CB18D4"/>
    <w:rsid w:val="00CB205A"/>
    <w:rsid w:val="00CB3A0B"/>
    <w:rsid w:val="00CB3A66"/>
    <w:rsid w:val="00CB3A90"/>
    <w:rsid w:val="00CB3C94"/>
    <w:rsid w:val="00CB4D10"/>
    <w:rsid w:val="00CB4D66"/>
    <w:rsid w:val="00CB4DF7"/>
    <w:rsid w:val="00CB51EA"/>
    <w:rsid w:val="00CB5303"/>
    <w:rsid w:val="00CB5584"/>
    <w:rsid w:val="00CB573B"/>
    <w:rsid w:val="00CB5930"/>
    <w:rsid w:val="00CB5FBF"/>
    <w:rsid w:val="00CB618A"/>
    <w:rsid w:val="00CB6CC5"/>
    <w:rsid w:val="00CB6CFC"/>
    <w:rsid w:val="00CB7187"/>
    <w:rsid w:val="00CB772F"/>
    <w:rsid w:val="00CB7A3F"/>
    <w:rsid w:val="00CB7C1C"/>
    <w:rsid w:val="00CB7E99"/>
    <w:rsid w:val="00CB7FAE"/>
    <w:rsid w:val="00CC0B51"/>
    <w:rsid w:val="00CC0D61"/>
    <w:rsid w:val="00CC0F85"/>
    <w:rsid w:val="00CC1471"/>
    <w:rsid w:val="00CC15FC"/>
    <w:rsid w:val="00CC1784"/>
    <w:rsid w:val="00CC1C4D"/>
    <w:rsid w:val="00CC2031"/>
    <w:rsid w:val="00CC2A42"/>
    <w:rsid w:val="00CC2A4B"/>
    <w:rsid w:val="00CC34D0"/>
    <w:rsid w:val="00CC34E8"/>
    <w:rsid w:val="00CC354B"/>
    <w:rsid w:val="00CC3A91"/>
    <w:rsid w:val="00CC3B43"/>
    <w:rsid w:val="00CC40D6"/>
    <w:rsid w:val="00CC418C"/>
    <w:rsid w:val="00CC486B"/>
    <w:rsid w:val="00CC4AF8"/>
    <w:rsid w:val="00CC4C6D"/>
    <w:rsid w:val="00CC4F04"/>
    <w:rsid w:val="00CC5BCB"/>
    <w:rsid w:val="00CC5C1B"/>
    <w:rsid w:val="00CC6155"/>
    <w:rsid w:val="00CC6809"/>
    <w:rsid w:val="00CC6BB8"/>
    <w:rsid w:val="00CC6F65"/>
    <w:rsid w:val="00CC70C4"/>
    <w:rsid w:val="00CC719C"/>
    <w:rsid w:val="00CC73B9"/>
    <w:rsid w:val="00CC7444"/>
    <w:rsid w:val="00CC75D4"/>
    <w:rsid w:val="00CC767F"/>
    <w:rsid w:val="00CC7713"/>
    <w:rsid w:val="00CC7BEC"/>
    <w:rsid w:val="00CC7C63"/>
    <w:rsid w:val="00CC7CAA"/>
    <w:rsid w:val="00CD0188"/>
    <w:rsid w:val="00CD09D0"/>
    <w:rsid w:val="00CD09DF"/>
    <w:rsid w:val="00CD0A1A"/>
    <w:rsid w:val="00CD0BEE"/>
    <w:rsid w:val="00CD0FEC"/>
    <w:rsid w:val="00CD1C25"/>
    <w:rsid w:val="00CD1F6A"/>
    <w:rsid w:val="00CD242C"/>
    <w:rsid w:val="00CD2AF6"/>
    <w:rsid w:val="00CD31B7"/>
    <w:rsid w:val="00CD33B6"/>
    <w:rsid w:val="00CD390C"/>
    <w:rsid w:val="00CD3A48"/>
    <w:rsid w:val="00CD4160"/>
    <w:rsid w:val="00CD4849"/>
    <w:rsid w:val="00CD4A66"/>
    <w:rsid w:val="00CD4D05"/>
    <w:rsid w:val="00CD4EA0"/>
    <w:rsid w:val="00CD5818"/>
    <w:rsid w:val="00CD5B7C"/>
    <w:rsid w:val="00CD5F89"/>
    <w:rsid w:val="00CD721D"/>
    <w:rsid w:val="00CD7509"/>
    <w:rsid w:val="00CD7588"/>
    <w:rsid w:val="00CD7592"/>
    <w:rsid w:val="00CD7A52"/>
    <w:rsid w:val="00CD7FD6"/>
    <w:rsid w:val="00CE01CD"/>
    <w:rsid w:val="00CE035D"/>
    <w:rsid w:val="00CE0520"/>
    <w:rsid w:val="00CE07D8"/>
    <w:rsid w:val="00CE0B3A"/>
    <w:rsid w:val="00CE1791"/>
    <w:rsid w:val="00CE1CD5"/>
    <w:rsid w:val="00CE1D99"/>
    <w:rsid w:val="00CE23A3"/>
    <w:rsid w:val="00CE3214"/>
    <w:rsid w:val="00CE3804"/>
    <w:rsid w:val="00CE38A1"/>
    <w:rsid w:val="00CE3A69"/>
    <w:rsid w:val="00CE3BE9"/>
    <w:rsid w:val="00CE3C7E"/>
    <w:rsid w:val="00CE3F27"/>
    <w:rsid w:val="00CE3F4E"/>
    <w:rsid w:val="00CE42C5"/>
    <w:rsid w:val="00CE4382"/>
    <w:rsid w:val="00CE45EB"/>
    <w:rsid w:val="00CE50D3"/>
    <w:rsid w:val="00CE55BE"/>
    <w:rsid w:val="00CE5B33"/>
    <w:rsid w:val="00CE62CE"/>
    <w:rsid w:val="00CE6421"/>
    <w:rsid w:val="00CE6A7C"/>
    <w:rsid w:val="00CE700D"/>
    <w:rsid w:val="00CE705B"/>
    <w:rsid w:val="00CE740B"/>
    <w:rsid w:val="00CE75D9"/>
    <w:rsid w:val="00CE765E"/>
    <w:rsid w:val="00CE7CBF"/>
    <w:rsid w:val="00CF01A0"/>
    <w:rsid w:val="00CF05AC"/>
    <w:rsid w:val="00CF0E6B"/>
    <w:rsid w:val="00CF1204"/>
    <w:rsid w:val="00CF1450"/>
    <w:rsid w:val="00CF18C5"/>
    <w:rsid w:val="00CF1927"/>
    <w:rsid w:val="00CF2030"/>
    <w:rsid w:val="00CF3337"/>
    <w:rsid w:val="00CF342B"/>
    <w:rsid w:val="00CF3E30"/>
    <w:rsid w:val="00CF3F09"/>
    <w:rsid w:val="00CF4230"/>
    <w:rsid w:val="00CF4606"/>
    <w:rsid w:val="00CF47C4"/>
    <w:rsid w:val="00CF482F"/>
    <w:rsid w:val="00CF4AF3"/>
    <w:rsid w:val="00CF522A"/>
    <w:rsid w:val="00CF5450"/>
    <w:rsid w:val="00CF56A1"/>
    <w:rsid w:val="00CF5AD3"/>
    <w:rsid w:val="00CF5D53"/>
    <w:rsid w:val="00CF61E4"/>
    <w:rsid w:val="00CF6581"/>
    <w:rsid w:val="00CF6B3D"/>
    <w:rsid w:val="00CF6E70"/>
    <w:rsid w:val="00CF7590"/>
    <w:rsid w:val="00CF7FCD"/>
    <w:rsid w:val="00D002ED"/>
    <w:rsid w:val="00D00696"/>
    <w:rsid w:val="00D00912"/>
    <w:rsid w:val="00D01A4F"/>
    <w:rsid w:val="00D01C1D"/>
    <w:rsid w:val="00D01C65"/>
    <w:rsid w:val="00D01E90"/>
    <w:rsid w:val="00D01FFF"/>
    <w:rsid w:val="00D0240A"/>
    <w:rsid w:val="00D03168"/>
    <w:rsid w:val="00D03465"/>
    <w:rsid w:val="00D044C5"/>
    <w:rsid w:val="00D047D6"/>
    <w:rsid w:val="00D048AB"/>
    <w:rsid w:val="00D0503F"/>
    <w:rsid w:val="00D05506"/>
    <w:rsid w:val="00D05FF2"/>
    <w:rsid w:val="00D06113"/>
    <w:rsid w:val="00D06DCE"/>
    <w:rsid w:val="00D07178"/>
    <w:rsid w:val="00D073BF"/>
    <w:rsid w:val="00D07821"/>
    <w:rsid w:val="00D0793D"/>
    <w:rsid w:val="00D07A5A"/>
    <w:rsid w:val="00D10136"/>
    <w:rsid w:val="00D10179"/>
    <w:rsid w:val="00D104C8"/>
    <w:rsid w:val="00D10581"/>
    <w:rsid w:val="00D10BEE"/>
    <w:rsid w:val="00D10DE0"/>
    <w:rsid w:val="00D111ED"/>
    <w:rsid w:val="00D1133C"/>
    <w:rsid w:val="00D11A20"/>
    <w:rsid w:val="00D11DCE"/>
    <w:rsid w:val="00D11E19"/>
    <w:rsid w:val="00D124A5"/>
    <w:rsid w:val="00D1274D"/>
    <w:rsid w:val="00D12BDC"/>
    <w:rsid w:val="00D12C74"/>
    <w:rsid w:val="00D1304A"/>
    <w:rsid w:val="00D130B5"/>
    <w:rsid w:val="00D13516"/>
    <w:rsid w:val="00D13596"/>
    <w:rsid w:val="00D13A0F"/>
    <w:rsid w:val="00D13C7E"/>
    <w:rsid w:val="00D141E4"/>
    <w:rsid w:val="00D14D1E"/>
    <w:rsid w:val="00D15EC3"/>
    <w:rsid w:val="00D16302"/>
    <w:rsid w:val="00D16495"/>
    <w:rsid w:val="00D16A87"/>
    <w:rsid w:val="00D16AF7"/>
    <w:rsid w:val="00D16CC8"/>
    <w:rsid w:val="00D16D99"/>
    <w:rsid w:val="00D16EEA"/>
    <w:rsid w:val="00D171D0"/>
    <w:rsid w:val="00D172B1"/>
    <w:rsid w:val="00D172F9"/>
    <w:rsid w:val="00D17740"/>
    <w:rsid w:val="00D1793D"/>
    <w:rsid w:val="00D17BC7"/>
    <w:rsid w:val="00D17C87"/>
    <w:rsid w:val="00D17E9A"/>
    <w:rsid w:val="00D204BC"/>
    <w:rsid w:val="00D2068F"/>
    <w:rsid w:val="00D20C5D"/>
    <w:rsid w:val="00D20DA9"/>
    <w:rsid w:val="00D2118D"/>
    <w:rsid w:val="00D21427"/>
    <w:rsid w:val="00D215F8"/>
    <w:rsid w:val="00D216F6"/>
    <w:rsid w:val="00D21761"/>
    <w:rsid w:val="00D21D35"/>
    <w:rsid w:val="00D22098"/>
    <w:rsid w:val="00D222A9"/>
    <w:rsid w:val="00D2239F"/>
    <w:rsid w:val="00D22574"/>
    <w:rsid w:val="00D22A1A"/>
    <w:rsid w:val="00D22F94"/>
    <w:rsid w:val="00D22FA2"/>
    <w:rsid w:val="00D237C6"/>
    <w:rsid w:val="00D238C5"/>
    <w:rsid w:val="00D24120"/>
    <w:rsid w:val="00D24246"/>
    <w:rsid w:val="00D24A19"/>
    <w:rsid w:val="00D24F98"/>
    <w:rsid w:val="00D255F4"/>
    <w:rsid w:val="00D256B8"/>
    <w:rsid w:val="00D25D6E"/>
    <w:rsid w:val="00D2658A"/>
    <w:rsid w:val="00D266B4"/>
    <w:rsid w:val="00D266F8"/>
    <w:rsid w:val="00D2757B"/>
    <w:rsid w:val="00D276B9"/>
    <w:rsid w:val="00D277DB"/>
    <w:rsid w:val="00D27A5B"/>
    <w:rsid w:val="00D27ABC"/>
    <w:rsid w:val="00D27FA4"/>
    <w:rsid w:val="00D3058E"/>
    <w:rsid w:val="00D30737"/>
    <w:rsid w:val="00D30744"/>
    <w:rsid w:val="00D31018"/>
    <w:rsid w:val="00D31C6E"/>
    <w:rsid w:val="00D31EB0"/>
    <w:rsid w:val="00D31EE2"/>
    <w:rsid w:val="00D31F36"/>
    <w:rsid w:val="00D32435"/>
    <w:rsid w:val="00D3259C"/>
    <w:rsid w:val="00D326FC"/>
    <w:rsid w:val="00D32AF8"/>
    <w:rsid w:val="00D32B47"/>
    <w:rsid w:val="00D32BE5"/>
    <w:rsid w:val="00D32E0C"/>
    <w:rsid w:val="00D32EE8"/>
    <w:rsid w:val="00D33230"/>
    <w:rsid w:val="00D33338"/>
    <w:rsid w:val="00D333C9"/>
    <w:rsid w:val="00D333F4"/>
    <w:rsid w:val="00D33597"/>
    <w:rsid w:val="00D33904"/>
    <w:rsid w:val="00D33933"/>
    <w:rsid w:val="00D3397E"/>
    <w:rsid w:val="00D33BE3"/>
    <w:rsid w:val="00D34738"/>
    <w:rsid w:val="00D34AEC"/>
    <w:rsid w:val="00D34ED3"/>
    <w:rsid w:val="00D352BF"/>
    <w:rsid w:val="00D3562C"/>
    <w:rsid w:val="00D359BE"/>
    <w:rsid w:val="00D3607E"/>
    <w:rsid w:val="00D36113"/>
    <w:rsid w:val="00D362D6"/>
    <w:rsid w:val="00D366CC"/>
    <w:rsid w:val="00D408EA"/>
    <w:rsid w:val="00D40D08"/>
    <w:rsid w:val="00D413E3"/>
    <w:rsid w:val="00D414AE"/>
    <w:rsid w:val="00D4189D"/>
    <w:rsid w:val="00D41CE2"/>
    <w:rsid w:val="00D425A2"/>
    <w:rsid w:val="00D42B3C"/>
    <w:rsid w:val="00D42C5C"/>
    <w:rsid w:val="00D42E0A"/>
    <w:rsid w:val="00D43007"/>
    <w:rsid w:val="00D43618"/>
    <w:rsid w:val="00D43D51"/>
    <w:rsid w:val="00D43FF3"/>
    <w:rsid w:val="00D44256"/>
    <w:rsid w:val="00D442F2"/>
    <w:rsid w:val="00D449DB"/>
    <w:rsid w:val="00D44B89"/>
    <w:rsid w:val="00D44C33"/>
    <w:rsid w:val="00D45046"/>
    <w:rsid w:val="00D450E2"/>
    <w:rsid w:val="00D4515F"/>
    <w:rsid w:val="00D4529B"/>
    <w:rsid w:val="00D453AB"/>
    <w:rsid w:val="00D45867"/>
    <w:rsid w:val="00D4598C"/>
    <w:rsid w:val="00D462AB"/>
    <w:rsid w:val="00D464D2"/>
    <w:rsid w:val="00D46764"/>
    <w:rsid w:val="00D46E1E"/>
    <w:rsid w:val="00D46FCC"/>
    <w:rsid w:val="00D473A9"/>
    <w:rsid w:val="00D476C1"/>
    <w:rsid w:val="00D4780D"/>
    <w:rsid w:val="00D47A62"/>
    <w:rsid w:val="00D504A8"/>
    <w:rsid w:val="00D50606"/>
    <w:rsid w:val="00D50925"/>
    <w:rsid w:val="00D50AED"/>
    <w:rsid w:val="00D50ED0"/>
    <w:rsid w:val="00D51067"/>
    <w:rsid w:val="00D5181B"/>
    <w:rsid w:val="00D51B97"/>
    <w:rsid w:val="00D527F6"/>
    <w:rsid w:val="00D528FC"/>
    <w:rsid w:val="00D531C9"/>
    <w:rsid w:val="00D5358A"/>
    <w:rsid w:val="00D53864"/>
    <w:rsid w:val="00D53908"/>
    <w:rsid w:val="00D53B9E"/>
    <w:rsid w:val="00D53BF6"/>
    <w:rsid w:val="00D54025"/>
    <w:rsid w:val="00D54A69"/>
    <w:rsid w:val="00D54B0B"/>
    <w:rsid w:val="00D54C03"/>
    <w:rsid w:val="00D554E1"/>
    <w:rsid w:val="00D558AD"/>
    <w:rsid w:val="00D558DF"/>
    <w:rsid w:val="00D55CAC"/>
    <w:rsid w:val="00D55CF9"/>
    <w:rsid w:val="00D565F8"/>
    <w:rsid w:val="00D566B5"/>
    <w:rsid w:val="00D5676F"/>
    <w:rsid w:val="00D56A3D"/>
    <w:rsid w:val="00D56A9A"/>
    <w:rsid w:val="00D56BCF"/>
    <w:rsid w:val="00D56D49"/>
    <w:rsid w:val="00D57253"/>
    <w:rsid w:val="00D572A5"/>
    <w:rsid w:val="00D57386"/>
    <w:rsid w:val="00D57694"/>
    <w:rsid w:val="00D57832"/>
    <w:rsid w:val="00D57A74"/>
    <w:rsid w:val="00D57C73"/>
    <w:rsid w:val="00D6033D"/>
    <w:rsid w:val="00D609DB"/>
    <w:rsid w:val="00D60AB7"/>
    <w:rsid w:val="00D60BEE"/>
    <w:rsid w:val="00D60BFD"/>
    <w:rsid w:val="00D60C71"/>
    <w:rsid w:val="00D6116F"/>
    <w:rsid w:val="00D61230"/>
    <w:rsid w:val="00D6146C"/>
    <w:rsid w:val="00D61637"/>
    <w:rsid w:val="00D61840"/>
    <w:rsid w:val="00D618E4"/>
    <w:rsid w:val="00D61A0C"/>
    <w:rsid w:val="00D61A8B"/>
    <w:rsid w:val="00D61DB0"/>
    <w:rsid w:val="00D6243D"/>
    <w:rsid w:val="00D627AA"/>
    <w:rsid w:val="00D627E6"/>
    <w:rsid w:val="00D62A4F"/>
    <w:rsid w:val="00D62BFB"/>
    <w:rsid w:val="00D63560"/>
    <w:rsid w:val="00D63793"/>
    <w:rsid w:val="00D63860"/>
    <w:rsid w:val="00D6433F"/>
    <w:rsid w:val="00D6452D"/>
    <w:rsid w:val="00D647DC"/>
    <w:rsid w:val="00D648E2"/>
    <w:rsid w:val="00D6502D"/>
    <w:rsid w:val="00D65113"/>
    <w:rsid w:val="00D65141"/>
    <w:rsid w:val="00D654CB"/>
    <w:rsid w:val="00D6559C"/>
    <w:rsid w:val="00D656E3"/>
    <w:rsid w:val="00D65E17"/>
    <w:rsid w:val="00D664DE"/>
    <w:rsid w:val="00D6735C"/>
    <w:rsid w:val="00D673E0"/>
    <w:rsid w:val="00D67A5C"/>
    <w:rsid w:val="00D70072"/>
    <w:rsid w:val="00D7095D"/>
    <w:rsid w:val="00D70BAD"/>
    <w:rsid w:val="00D70E83"/>
    <w:rsid w:val="00D71026"/>
    <w:rsid w:val="00D712F2"/>
    <w:rsid w:val="00D71672"/>
    <w:rsid w:val="00D716D1"/>
    <w:rsid w:val="00D71940"/>
    <w:rsid w:val="00D71B9F"/>
    <w:rsid w:val="00D71F04"/>
    <w:rsid w:val="00D722B2"/>
    <w:rsid w:val="00D731DC"/>
    <w:rsid w:val="00D73291"/>
    <w:rsid w:val="00D7351E"/>
    <w:rsid w:val="00D73A74"/>
    <w:rsid w:val="00D73BB2"/>
    <w:rsid w:val="00D74C44"/>
    <w:rsid w:val="00D74C97"/>
    <w:rsid w:val="00D75116"/>
    <w:rsid w:val="00D7563B"/>
    <w:rsid w:val="00D75C2C"/>
    <w:rsid w:val="00D75DA2"/>
    <w:rsid w:val="00D75DDA"/>
    <w:rsid w:val="00D76CA8"/>
    <w:rsid w:val="00D76D4F"/>
    <w:rsid w:val="00D76F32"/>
    <w:rsid w:val="00D76FF5"/>
    <w:rsid w:val="00D7700A"/>
    <w:rsid w:val="00D7706E"/>
    <w:rsid w:val="00D773E4"/>
    <w:rsid w:val="00D77CA5"/>
    <w:rsid w:val="00D801D3"/>
    <w:rsid w:val="00D8026D"/>
    <w:rsid w:val="00D804B9"/>
    <w:rsid w:val="00D805BB"/>
    <w:rsid w:val="00D80633"/>
    <w:rsid w:val="00D80AAF"/>
    <w:rsid w:val="00D80F3C"/>
    <w:rsid w:val="00D81C24"/>
    <w:rsid w:val="00D81D89"/>
    <w:rsid w:val="00D82564"/>
    <w:rsid w:val="00D827DE"/>
    <w:rsid w:val="00D82904"/>
    <w:rsid w:val="00D82C54"/>
    <w:rsid w:val="00D82DF3"/>
    <w:rsid w:val="00D83259"/>
    <w:rsid w:val="00D83469"/>
    <w:rsid w:val="00D834B3"/>
    <w:rsid w:val="00D837A8"/>
    <w:rsid w:val="00D844E4"/>
    <w:rsid w:val="00D85619"/>
    <w:rsid w:val="00D85C4D"/>
    <w:rsid w:val="00D85CA2"/>
    <w:rsid w:val="00D85E2C"/>
    <w:rsid w:val="00D86526"/>
    <w:rsid w:val="00D87019"/>
    <w:rsid w:val="00D8703A"/>
    <w:rsid w:val="00D8720A"/>
    <w:rsid w:val="00D9014E"/>
    <w:rsid w:val="00D904ED"/>
    <w:rsid w:val="00D9099E"/>
    <w:rsid w:val="00D90EE9"/>
    <w:rsid w:val="00D9109C"/>
    <w:rsid w:val="00D914D4"/>
    <w:rsid w:val="00D91F1D"/>
    <w:rsid w:val="00D920A9"/>
    <w:rsid w:val="00D92B49"/>
    <w:rsid w:val="00D92E2E"/>
    <w:rsid w:val="00D931E4"/>
    <w:rsid w:val="00D93CBB"/>
    <w:rsid w:val="00D93ECD"/>
    <w:rsid w:val="00D94100"/>
    <w:rsid w:val="00D94689"/>
    <w:rsid w:val="00D9488D"/>
    <w:rsid w:val="00D94991"/>
    <w:rsid w:val="00D949C2"/>
    <w:rsid w:val="00D94E33"/>
    <w:rsid w:val="00D95090"/>
    <w:rsid w:val="00D95120"/>
    <w:rsid w:val="00D95266"/>
    <w:rsid w:val="00D95D2F"/>
    <w:rsid w:val="00D95D46"/>
    <w:rsid w:val="00D95D82"/>
    <w:rsid w:val="00D96C38"/>
    <w:rsid w:val="00D973A6"/>
    <w:rsid w:val="00D97411"/>
    <w:rsid w:val="00D97747"/>
    <w:rsid w:val="00D9791F"/>
    <w:rsid w:val="00DA02D5"/>
    <w:rsid w:val="00DA0372"/>
    <w:rsid w:val="00DA04E3"/>
    <w:rsid w:val="00DA0E9F"/>
    <w:rsid w:val="00DA179C"/>
    <w:rsid w:val="00DA1824"/>
    <w:rsid w:val="00DA1EE5"/>
    <w:rsid w:val="00DA1EFE"/>
    <w:rsid w:val="00DA212F"/>
    <w:rsid w:val="00DA248F"/>
    <w:rsid w:val="00DA2BF6"/>
    <w:rsid w:val="00DA2CC7"/>
    <w:rsid w:val="00DA3493"/>
    <w:rsid w:val="00DA38A7"/>
    <w:rsid w:val="00DA3B8A"/>
    <w:rsid w:val="00DA3D6D"/>
    <w:rsid w:val="00DA3DDD"/>
    <w:rsid w:val="00DA3EC8"/>
    <w:rsid w:val="00DA40B9"/>
    <w:rsid w:val="00DA4EC4"/>
    <w:rsid w:val="00DA502E"/>
    <w:rsid w:val="00DA58D2"/>
    <w:rsid w:val="00DA5B21"/>
    <w:rsid w:val="00DA5EC1"/>
    <w:rsid w:val="00DA60A0"/>
    <w:rsid w:val="00DA6BA0"/>
    <w:rsid w:val="00DA6E84"/>
    <w:rsid w:val="00DA6E9C"/>
    <w:rsid w:val="00DA744A"/>
    <w:rsid w:val="00DB04C3"/>
    <w:rsid w:val="00DB0B00"/>
    <w:rsid w:val="00DB0DA7"/>
    <w:rsid w:val="00DB0E92"/>
    <w:rsid w:val="00DB12D8"/>
    <w:rsid w:val="00DB1735"/>
    <w:rsid w:val="00DB1E23"/>
    <w:rsid w:val="00DB23A3"/>
    <w:rsid w:val="00DB2524"/>
    <w:rsid w:val="00DB2851"/>
    <w:rsid w:val="00DB28B7"/>
    <w:rsid w:val="00DB3891"/>
    <w:rsid w:val="00DB3CEA"/>
    <w:rsid w:val="00DB3E5B"/>
    <w:rsid w:val="00DB3F5D"/>
    <w:rsid w:val="00DB48D5"/>
    <w:rsid w:val="00DB4DDB"/>
    <w:rsid w:val="00DB510A"/>
    <w:rsid w:val="00DB547A"/>
    <w:rsid w:val="00DB58A4"/>
    <w:rsid w:val="00DB5B8D"/>
    <w:rsid w:val="00DB6453"/>
    <w:rsid w:val="00DB6458"/>
    <w:rsid w:val="00DB77BB"/>
    <w:rsid w:val="00DB7CD3"/>
    <w:rsid w:val="00DB7D9D"/>
    <w:rsid w:val="00DB7F7D"/>
    <w:rsid w:val="00DC0195"/>
    <w:rsid w:val="00DC023E"/>
    <w:rsid w:val="00DC191D"/>
    <w:rsid w:val="00DC1C2F"/>
    <w:rsid w:val="00DC2206"/>
    <w:rsid w:val="00DC2299"/>
    <w:rsid w:val="00DC2387"/>
    <w:rsid w:val="00DC25CF"/>
    <w:rsid w:val="00DC2876"/>
    <w:rsid w:val="00DC2A2D"/>
    <w:rsid w:val="00DC2A5B"/>
    <w:rsid w:val="00DC2FB2"/>
    <w:rsid w:val="00DC3376"/>
    <w:rsid w:val="00DC3C12"/>
    <w:rsid w:val="00DC3D59"/>
    <w:rsid w:val="00DC3E08"/>
    <w:rsid w:val="00DC40E8"/>
    <w:rsid w:val="00DC4865"/>
    <w:rsid w:val="00DC4D13"/>
    <w:rsid w:val="00DC4F6B"/>
    <w:rsid w:val="00DC558C"/>
    <w:rsid w:val="00DC581A"/>
    <w:rsid w:val="00DC5BD2"/>
    <w:rsid w:val="00DC5C75"/>
    <w:rsid w:val="00DC5FAE"/>
    <w:rsid w:val="00DC6343"/>
    <w:rsid w:val="00DC6913"/>
    <w:rsid w:val="00DC73E6"/>
    <w:rsid w:val="00DC75FD"/>
    <w:rsid w:val="00DC792D"/>
    <w:rsid w:val="00DD0147"/>
    <w:rsid w:val="00DD02C8"/>
    <w:rsid w:val="00DD0D83"/>
    <w:rsid w:val="00DD19A3"/>
    <w:rsid w:val="00DD19ED"/>
    <w:rsid w:val="00DD2122"/>
    <w:rsid w:val="00DD2AAC"/>
    <w:rsid w:val="00DD2DAB"/>
    <w:rsid w:val="00DD318B"/>
    <w:rsid w:val="00DD31E4"/>
    <w:rsid w:val="00DD3487"/>
    <w:rsid w:val="00DD362F"/>
    <w:rsid w:val="00DD389D"/>
    <w:rsid w:val="00DD3F4E"/>
    <w:rsid w:val="00DD3FDB"/>
    <w:rsid w:val="00DD4775"/>
    <w:rsid w:val="00DD4958"/>
    <w:rsid w:val="00DD4EBB"/>
    <w:rsid w:val="00DD5202"/>
    <w:rsid w:val="00DD5211"/>
    <w:rsid w:val="00DD5876"/>
    <w:rsid w:val="00DD59F8"/>
    <w:rsid w:val="00DD5C8B"/>
    <w:rsid w:val="00DD5C9A"/>
    <w:rsid w:val="00DD5D22"/>
    <w:rsid w:val="00DD667C"/>
    <w:rsid w:val="00DD688E"/>
    <w:rsid w:val="00DD6AF2"/>
    <w:rsid w:val="00DD6FA0"/>
    <w:rsid w:val="00DD70D9"/>
    <w:rsid w:val="00DD71D9"/>
    <w:rsid w:val="00DD7361"/>
    <w:rsid w:val="00DD79D0"/>
    <w:rsid w:val="00DE0C77"/>
    <w:rsid w:val="00DE1CB8"/>
    <w:rsid w:val="00DE277C"/>
    <w:rsid w:val="00DE28DA"/>
    <w:rsid w:val="00DE29B8"/>
    <w:rsid w:val="00DE362F"/>
    <w:rsid w:val="00DE37F8"/>
    <w:rsid w:val="00DE4867"/>
    <w:rsid w:val="00DE4C1E"/>
    <w:rsid w:val="00DE4FB1"/>
    <w:rsid w:val="00DE526F"/>
    <w:rsid w:val="00DE5A57"/>
    <w:rsid w:val="00DE5B9A"/>
    <w:rsid w:val="00DE5BCC"/>
    <w:rsid w:val="00DE5D5C"/>
    <w:rsid w:val="00DE6260"/>
    <w:rsid w:val="00DE6336"/>
    <w:rsid w:val="00DE64CD"/>
    <w:rsid w:val="00DE663F"/>
    <w:rsid w:val="00DE6F70"/>
    <w:rsid w:val="00DE70DB"/>
    <w:rsid w:val="00DE733D"/>
    <w:rsid w:val="00DE7BD0"/>
    <w:rsid w:val="00DE7FCA"/>
    <w:rsid w:val="00DF00EB"/>
    <w:rsid w:val="00DF05C9"/>
    <w:rsid w:val="00DF0B69"/>
    <w:rsid w:val="00DF0BA8"/>
    <w:rsid w:val="00DF0D86"/>
    <w:rsid w:val="00DF1241"/>
    <w:rsid w:val="00DF1248"/>
    <w:rsid w:val="00DF1DA8"/>
    <w:rsid w:val="00DF1F9B"/>
    <w:rsid w:val="00DF208A"/>
    <w:rsid w:val="00DF2184"/>
    <w:rsid w:val="00DF223A"/>
    <w:rsid w:val="00DF22CD"/>
    <w:rsid w:val="00DF2413"/>
    <w:rsid w:val="00DF253B"/>
    <w:rsid w:val="00DF267C"/>
    <w:rsid w:val="00DF269D"/>
    <w:rsid w:val="00DF2755"/>
    <w:rsid w:val="00DF2E8A"/>
    <w:rsid w:val="00DF2F06"/>
    <w:rsid w:val="00DF2F92"/>
    <w:rsid w:val="00DF327F"/>
    <w:rsid w:val="00DF33DE"/>
    <w:rsid w:val="00DF363D"/>
    <w:rsid w:val="00DF390E"/>
    <w:rsid w:val="00DF407E"/>
    <w:rsid w:val="00DF4178"/>
    <w:rsid w:val="00DF4190"/>
    <w:rsid w:val="00DF454C"/>
    <w:rsid w:val="00DF463D"/>
    <w:rsid w:val="00DF495B"/>
    <w:rsid w:val="00DF4C35"/>
    <w:rsid w:val="00DF4C44"/>
    <w:rsid w:val="00DF51ED"/>
    <w:rsid w:val="00DF52D3"/>
    <w:rsid w:val="00DF53B3"/>
    <w:rsid w:val="00DF5782"/>
    <w:rsid w:val="00DF5A03"/>
    <w:rsid w:val="00DF5CFB"/>
    <w:rsid w:val="00DF6058"/>
    <w:rsid w:val="00DF62CC"/>
    <w:rsid w:val="00DF6371"/>
    <w:rsid w:val="00DF68F2"/>
    <w:rsid w:val="00DF6D5D"/>
    <w:rsid w:val="00DF6E8C"/>
    <w:rsid w:val="00DF723A"/>
    <w:rsid w:val="00DF74E1"/>
    <w:rsid w:val="00DF7631"/>
    <w:rsid w:val="00DF7BF4"/>
    <w:rsid w:val="00DF7C53"/>
    <w:rsid w:val="00DF7D5A"/>
    <w:rsid w:val="00DF7FE5"/>
    <w:rsid w:val="00E00012"/>
    <w:rsid w:val="00E008CE"/>
    <w:rsid w:val="00E00E9D"/>
    <w:rsid w:val="00E0108B"/>
    <w:rsid w:val="00E01954"/>
    <w:rsid w:val="00E01982"/>
    <w:rsid w:val="00E0216A"/>
    <w:rsid w:val="00E02214"/>
    <w:rsid w:val="00E023C2"/>
    <w:rsid w:val="00E0275B"/>
    <w:rsid w:val="00E02890"/>
    <w:rsid w:val="00E02CAA"/>
    <w:rsid w:val="00E02F3C"/>
    <w:rsid w:val="00E033EA"/>
    <w:rsid w:val="00E040C0"/>
    <w:rsid w:val="00E04225"/>
    <w:rsid w:val="00E044A7"/>
    <w:rsid w:val="00E04511"/>
    <w:rsid w:val="00E049BE"/>
    <w:rsid w:val="00E04B1F"/>
    <w:rsid w:val="00E04BE5"/>
    <w:rsid w:val="00E04FBA"/>
    <w:rsid w:val="00E05400"/>
    <w:rsid w:val="00E058BD"/>
    <w:rsid w:val="00E07360"/>
    <w:rsid w:val="00E0755D"/>
    <w:rsid w:val="00E07CC1"/>
    <w:rsid w:val="00E10087"/>
    <w:rsid w:val="00E105DA"/>
    <w:rsid w:val="00E11025"/>
    <w:rsid w:val="00E1117C"/>
    <w:rsid w:val="00E116C7"/>
    <w:rsid w:val="00E11712"/>
    <w:rsid w:val="00E11B67"/>
    <w:rsid w:val="00E11EC7"/>
    <w:rsid w:val="00E128CB"/>
    <w:rsid w:val="00E12AD6"/>
    <w:rsid w:val="00E132B5"/>
    <w:rsid w:val="00E134BB"/>
    <w:rsid w:val="00E13B0E"/>
    <w:rsid w:val="00E13E1E"/>
    <w:rsid w:val="00E13FBB"/>
    <w:rsid w:val="00E13FFB"/>
    <w:rsid w:val="00E14795"/>
    <w:rsid w:val="00E14A5A"/>
    <w:rsid w:val="00E14ADE"/>
    <w:rsid w:val="00E14E1E"/>
    <w:rsid w:val="00E151C0"/>
    <w:rsid w:val="00E15223"/>
    <w:rsid w:val="00E156ED"/>
    <w:rsid w:val="00E15A97"/>
    <w:rsid w:val="00E160F1"/>
    <w:rsid w:val="00E16145"/>
    <w:rsid w:val="00E163A7"/>
    <w:rsid w:val="00E16AC8"/>
    <w:rsid w:val="00E16F88"/>
    <w:rsid w:val="00E171DF"/>
    <w:rsid w:val="00E17A94"/>
    <w:rsid w:val="00E20013"/>
    <w:rsid w:val="00E20041"/>
    <w:rsid w:val="00E202EF"/>
    <w:rsid w:val="00E20A03"/>
    <w:rsid w:val="00E20AFB"/>
    <w:rsid w:val="00E20CE3"/>
    <w:rsid w:val="00E20FF2"/>
    <w:rsid w:val="00E210F9"/>
    <w:rsid w:val="00E2126E"/>
    <w:rsid w:val="00E2127B"/>
    <w:rsid w:val="00E21A28"/>
    <w:rsid w:val="00E21A69"/>
    <w:rsid w:val="00E21FEE"/>
    <w:rsid w:val="00E2225C"/>
    <w:rsid w:val="00E22A21"/>
    <w:rsid w:val="00E230EB"/>
    <w:rsid w:val="00E236F8"/>
    <w:rsid w:val="00E2373F"/>
    <w:rsid w:val="00E2390C"/>
    <w:rsid w:val="00E23C4A"/>
    <w:rsid w:val="00E23D51"/>
    <w:rsid w:val="00E23D72"/>
    <w:rsid w:val="00E23ED2"/>
    <w:rsid w:val="00E24897"/>
    <w:rsid w:val="00E24AF7"/>
    <w:rsid w:val="00E24B7D"/>
    <w:rsid w:val="00E24DE2"/>
    <w:rsid w:val="00E24F83"/>
    <w:rsid w:val="00E250C9"/>
    <w:rsid w:val="00E2594D"/>
    <w:rsid w:val="00E259FD"/>
    <w:rsid w:val="00E25A9E"/>
    <w:rsid w:val="00E25AB5"/>
    <w:rsid w:val="00E25D12"/>
    <w:rsid w:val="00E25F67"/>
    <w:rsid w:val="00E26139"/>
    <w:rsid w:val="00E26398"/>
    <w:rsid w:val="00E26550"/>
    <w:rsid w:val="00E268F5"/>
    <w:rsid w:val="00E26E3F"/>
    <w:rsid w:val="00E26F42"/>
    <w:rsid w:val="00E26F48"/>
    <w:rsid w:val="00E270C5"/>
    <w:rsid w:val="00E279D7"/>
    <w:rsid w:val="00E27A2C"/>
    <w:rsid w:val="00E27CBD"/>
    <w:rsid w:val="00E3033E"/>
    <w:rsid w:val="00E30577"/>
    <w:rsid w:val="00E30602"/>
    <w:rsid w:val="00E3060D"/>
    <w:rsid w:val="00E307BA"/>
    <w:rsid w:val="00E30FBA"/>
    <w:rsid w:val="00E30FBE"/>
    <w:rsid w:val="00E3122E"/>
    <w:rsid w:val="00E32206"/>
    <w:rsid w:val="00E325DF"/>
    <w:rsid w:val="00E32B84"/>
    <w:rsid w:val="00E33EFB"/>
    <w:rsid w:val="00E33FB9"/>
    <w:rsid w:val="00E34177"/>
    <w:rsid w:val="00E34EEE"/>
    <w:rsid w:val="00E3512F"/>
    <w:rsid w:val="00E35DD5"/>
    <w:rsid w:val="00E3681E"/>
    <w:rsid w:val="00E36C5E"/>
    <w:rsid w:val="00E36FA9"/>
    <w:rsid w:val="00E376CF"/>
    <w:rsid w:val="00E4022C"/>
    <w:rsid w:val="00E406BC"/>
    <w:rsid w:val="00E411FB"/>
    <w:rsid w:val="00E414A4"/>
    <w:rsid w:val="00E414C6"/>
    <w:rsid w:val="00E4246E"/>
    <w:rsid w:val="00E424E1"/>
    <w:rsid w:val="00E42AFC"/>
    <w:rsid w:val="00E432B9"/>
    <w:rsid w:val="00E434BE"/>
    <w:rsid w:val="00E436BA"/>
    <w:rsid w:val="00E439B9"/>
    <w:rsid w:val="00E44664"/>
    <w:rsid w:val="00E446A3"/>
    <w:rsid w:val="00E448DE"/>
    <w:rsid w:val="00E449A6"/>
    <w:rsid w:val="00E45130"/>
    <w:rsid w:val="00E451C8"/>
    <w:rsid w:val="00E4528D"/>
    <w:rsid w:val="00E456E7"/>
    <w:rsid w:val="00E46527"/>
    <w:rsid w:val="00E46667"/>
    <w:rsid w:val="00E46ABB"/>
    <w:rsid w:val="00E472C3"/>
    <w:rsid w:val="00E47546"/>
    <w:rsid w:val="00E478B1"/>
    <w:rsid w:val="00E47C23"/>
    <w:rsid w:val="00E47F41"/>
    <w:rsid w:val="00E47FE1"/>
    <w:rsid w:val="00E50060"/>
    <w:rsid w:val="00E503EA"/>
    <w:rsid w:val="00E50669"/>
    <w:rsid w:val="00E50863"/>
    <w:rsid w:val="00E50B33"/>
    <w:rsid w:val="00E50B7C"/>
    <w:rsid w:val="00E51125"/>
    <w:rsid w:val="00E51221"/>
    <w:rsid w:val="00E517B2"/>
    <w:rsid w:val="00E517B3"/>
    <w:rsid w:val="00E5193D"/>
    <w:rsid w:val="00E51D34"/>
    <w:rsid w:val="00E52146"/>
    <w:rsid w:val="00E5262E"/>
    <w:rsid w:val="00E5297C"/>
    <w:rsid w:val="00E52A41"/>
    <w:rsid w:val="00E52AC7"/>
    <w:rsid w:val="00E52BC2"/>
    <w:rsid w:val="00E5318F"/>
    <w:rsid w:val="00E53B7F"/>
    <w:rsid w:val="00E5403E"/>
    <w:rsid w:val="00E5409D"/>
    <w:rsid w:val="00E543FB"/>
    <w:rsid w:val="00E54611"/>
    <w:rsid w:val="00E54D9F"/>
    <w:rsid w:val="00E5510D"/>
    <w:rsid w:val="00E55FA5"/>
    <w:rsid w:val="00E562F3"/>
    <w:rsid w:val="00E5672C"/>
    <w:rsid w:val="00E56946"/>
    <w:rsid w:val="00E57CAD"/>
    <w:rsid w:val="00E601C5"/>
    <w:rsid w:val="00E60498"/>
    <w:rsid w:val="00E60985"/>
    <w:rsid w:val="00E60ECF"/>
    <w:rsid w:val="00E61876"/>
    <w:rsid w:val="00E61B05"/>
    <w:rsid w:val="00E623DF"/>
    <w:rsid w:val="00E62525"/>
    <w:rsid w:val="00E6277C"/>
    <w:rsid w:val="00E6320E"/>
    <w:rsid w:val="00E63249"/>
    <w:rsid w:val="00E6371F"/>
    <w:rsid w:val="00E63A17"/>
    <w:rsid w:val="00E64A2B"/>
    <w:rsid w:val="00E64A5B"/>
    <w:rsid w:val="00E64A77"/>
    <w:rsid w:val="00E64AF7"/>
    <w:rsid w:val="00E64B04"/>
    <w:rsid w:val="00E64EEB"/>
    <w:rsid w:val="00E64F6E"/>
    <w:rsid w:val="00E657E5"/>
    <w:rsid w:val="00E6584D"/>
    <w:rsid w:val="00E658BE"/>
    <w:rsid w:val="00E659A1"/>
    <w:rsid w:val="00E65D3E"/>
    <w:rsid w:val="00E66037"/>
    <w:rsid w:val="00E6614D"/>
    <w:rsid w:val="00E66384"/>
    <w:rsid w:val="00E665F3"/>
    <w:rsid w:val="00E666D4"/>
    <w:rsid w:val="00E669D4"/>
    <w:rsid w:val="00E66A24"/>
    <w:rsid w:val="00E66A92"/>
    <w:rsid w:val="00E67057"/>
    <w:rsid w:val="00E672EA"/>
    <w:rsid w:val="00E67484"/>
    <w:rsid w:val="00E67D22"/>
    <w:rsid w:val="00E67FCD"/>
    <w:rsid w:val="00E706F8"/>
    <w:rsid w:val="00E707EC"/>
    <w:rsid w:val="00E70DB6"/>
    <w:rsid w:val="00E70DFC"/>
    <w:rsid w:val="00E70FB7"/>
    <w:rsid w:val="00E712EE"/>
    <w:rsid w:val="00E715F2"/>
    <w:rsid w:val="00E71905"/>
    <w:rsid w:val="00E71BA7"/>
    <w:rsid w:val="00E72351"/>
    <w:rsid w:val="00E7246F"/>
    <w:rsid w:val="00E725FD"/>
    <w:rsid w:val="00E728F9"/>
    <w:rsid w:val="00E72A29"/>
    <w:rsid w:val="00E733B0"/>
    <w:rsid w:val="00E735BE"/>
    <w:rsid w:val="00E738FF"/>
    <w:rsid w:val="00E74395"/>
    <w:rsid w:val="00E7496B"/>
    <w:rsid w:val="00E74C3E"/>
    <w:rsid w:val="00E75685"/>
    <w:rsid w:val="00E759D5"/>
    <w:rsid w:val="00E759F7"/>
    <w:rsid w:val="00E75B6B"/>
    <w:rsid w:val="00E75EA4"/>
    <w:rsid w:val="00E76264"/>
    <w:rsid w:val="00E7644E"/>
    <w:rsid w:val="00E76AC8"/>
    <w:rsid w:val="00E76CAD"/>
    <w:rsid w:val="00E76CD0"/>
    <w:rsid w:val="00E77430"/>
    <w:rsid w:val="00E77592"/>
    <w:rsid w:val="00E77E70"/>
    <w:rsid w:val="00E800E2"/>
    <w:rsid w:val="00E80D84"/>
    <w:rsid w:val="00E81839"/>
    <w:rsid w:val="00E818CE"/>
    <w:rsid w:val="00E81A61"/>
    <w:rsid w:val="00E82008"/>
    <w:rsid w:val="00E82382"/>
    <w:rsid w:val="00E82AB5"/>
    <w:rsid w:val="00E82C82"/>
    <w:rsid w:val="00E82DC6"/>
    <w:rsid w:val="00E835B2"/>
    <w:rsid w:val="00E838E3"/>
    <w:rsid w:val="00E83985"/>
    <w:rsid w:val="00E83B83"/>
    <w:rsid w:val="00E83CAB"/>
    <w:rsid w:val="00E83FA6"/>
    <w:rsid w:val="00E843EA"/>
    <w:rsid w:val="00E84717"/>
    <w:rsid w:val="00E84722"/>
    <w:rsid w:val="00E84D78"/>
    <w:rsid w:val="00E85071"/>
    <w:rsid w:val="00E85C83"/>
    <w:rsid w:val="00E86068"/>
    <w:rsid w:val="00E860D2"/>
    <w:rsid w:val="00E862F0"/>
    <w:rsid w:val="00E86E44"/>
    <w:rsid w:val="00E86F77"/>
    <w:rsid w:val="00E87343"/>
    <w:rsid w:val="00E87999"/>
    <w:rsid w:val="00E87A68"/>
    <w:rsid w:val="00E87C62"/>
    <w:rsid w:val="00E9029D"/>
    <w:rsid w:val="00E90AC1"/>
    <w:rsid w:val="00E90B2D"/>
    <w:rsid w:val="00E90B5C"/>
    <w:rsid w:val="00E90C39"/>
    <w:rsid w:val="00E90E6F"/>
    <w:rsid w:val="00E90EB5"/>
    <w:rsid w:val="00E917C1"/>
    <w:rsid w:val="00E9190E"/>
    <w:rsid w:val="00E92164"/>
    <w:rsid w:val="00E921C1"/>
    <w:rsid w:val="00E923BC"/>
    <w:rsid w:val="00E92571"/>
    <w:rsid w:val="00E92B79"/>
    <w:rsid w:val="00E92C7E"/>
    <w:rsid w:val="00E92DB7"/>
    <w:rsid w:val="00E92EBD"/>
    <w:rsid w:val="00E9378B"/>
    <w:rsid w:val="00E94E1A"/>
    <w:rsid w:val="00E95509"/>
    <w:rsid w:val="00E95949"/>
    <w:rsid w:val="00E95FDE"/>
    <w:rsid w:val="00E97132"/>
    <w:rsid w:val="00E974D5"/>
    <w:rsid w:val="00E9778F"/>
    <w:rsid w:val="00E97BED"/>
    <w:rsid w:val="00EA0A12"/>
    <w:rsid w:val="00EA0C86"/>
    <w:rsid w:val="00EA0E94"/>
    <w:rsid w:val="00EA1256"/>
    <w:rsid w:val="00EA14F4"/>
    <w:rsid w:val="00EA180B"/>
    <w:rsid w:val="00EA183F"/>
    <w:rsid w:val="00EA1B08"/>
    <w:rsid w:val="00EA285B"/>
    <w:rsid w:val="00EA32C0"/>
    <w:rsid w:val="00EA34E9"/>
    <w:rsid w:val="00EA361A"/>
    <w:rsid w:val="00EA38ED"/>
    <w:rsid w:val="00EA3B13"/>
    <w:rsid w:val="00EA477A"/>
    <w:rsid w:val="00EA51DA"/>
    <w:rsid w:val="00EA52CC"/>
    <w:rsid w:val="00EA5552"/>
    <w:rsid w:val="00EA579B"/>
    <w:rsid w:val="00EA5F12"/>
    <w:rsid w:val="00EA6148"/>
    <w:rsid w:val="00EA644F"/>
    <w:rsid w:val="00EA6D7C"/>
    <w:rsid w:val="00EA6EA6"/>
    <w:rsid w:val="00EA70D8"/>
    <w:rsid w:val="00EA729A"/>
    <w:rsid w:val="00EA784C"/>
    <w:rsid w:val="00EB000D"/>
    <w:rsid w:val="00EB0290"/>
    <w:rsid w:val="00EB0487"/>
    <w:rsid w:val="00EB0489"/>
    <w:rsid w:val="00EB0866"/>
    <w:rsid w:val="00EB1499"/>
    <w:rsid w:val="00EB18BB"/>
    <w:rsid w:val="00EB1C39"/>
    <w:rsid w:val="00EB1FE3"/>
    <w:rsid w:val="00EB22D5"/>
    <w:rsid w:val="00EB254B"/>
    <w:rsid w:val="00EB27DD"/>
    <w:rsid w:val="00EB2C71"/>
    <w:rsid w:val="00EB3271"/>
    <w:rsid w:val="00EB33DB"/>
    <w:rsid w:val="00EB352E"/>
    <w:rsid w:val="00EB3937"/>
    <w:rsid w:val="00EB3ACB"/>
    <w:rsid w:val="00EB3E84"/>
    <w:rsid w:val="00EB3F06"/>
    <w:rsid w:val="00EB4316"/>
    <w:rsid w:val="00EB44A3"/>
    <w:rsid w:val="00EB44D2"/>
    <w:rsid w:val="00EB4C05"/>
    <w:rsid w:val="00EB4E2D"/>
    <w:rsid w:val="00EB5568"/>
    <w:rsid w:val="00EB55EA"/>
    <w:rsid w:val="00EB5CAA"/>
    <w:rsid w:val="00EB5D62"/>
    <w:rsid w:val="00EB5DB9"/>
    <w:rsid w:val="00EB60BE"/>
    <w:rsid w:val="00EB68F6"/>
    <w:rsid w:val="00EB6C82"/>
    <w:rsid w:val="00EB704D"/>
    <w:rsid w:val="00EB7572"/>
    <w:rsid w:val="00EB7DC2"/>
    <w:rsid w:val="00EB7DDA"/>
    <w:rsid w:val="00EC0228"/>
    <w:rsid w:val="00EC0C53"/>
    <w:rsid w:val="00EC0EA5"/>
    <w:rsid w:val="00EC1814"/>
    <w:rsid w:val="00EC1844"/>
    <w:rsid w:val="00EC188C"/>
    <w:rsid w:val="00EC1937"/>
    <w:rsid w:val="00EC1B62"/>
    <w:rsid w:val="00EC1BCA"/>
    <w:rsid w:val="00EC1C95"/>
    <w:rsid w:val="00EC2557"/>
    <w:rsid w:val="00EC2A76"/>
    <w:rsid w:val="00EC2A77"/>
    <w:rsid w:val="00EC2B95"/>
    <w:rsid w:val="00EC3FBF"/>
    <w:rsid w:val="00EC4378"/>
    <w:rsid w:val="00EC450E"/>
    <w:rsid w:val="00EC4B1A"/>
    <w:rsid w:val="00EC4BCA"/>
    <w:rsid w:val="00EC5136"/>
    <w:rsid w:val="00EC546E"/>
    <w:rsid w:val="00EC5486"/>
    <w:rsid w:val="00EC592D"/>
    <w:rsid w:val="00EC5B70"/>
    <w:rsid w:val="00EC6B2B"/>
    <w:rsid w:val="00EC70BF"/>
    <w:rsid w:val="00EC7764"/>
    <w:rsid w:val="00EC79B7"/>
    <w:rsid w:val="00ED02FE"/>
    <w:rsid w:val="00ED05EC"/>
    <w:rsid w:val="00ED06BB"/>
    <w:rsid w:val="00ED0741"/>
    <w:rsid w:val="00ED0BFC"/>
    <w:rsid w:val="00ED10C8"/>
    <w:rsid w:val="00ED1949"/>
    <w:rsid w:val="00ED1C5C"/>
    <w:rsid w:val="00ED1E99"/>
    <w:rsid w:val="00ED240B"/>
    <w:rsid w:val="00ED24C7"/>
    <w:rsid w:val="00ED2BC3"/>
    <w:rsid w:val="00ED3AF9"/>
    <w:rsid w:val="00ED4189"/>
    <w:rsid w:val="00ED44B3"/>
    <w:rsid w:val="00ED45D1"/>
    <w:rsid w:val="00ED467F"/>
    <w:rsid w:val="00ED5452"/>
    <w:rsid w:val="00ED5CDA"/>
    <w:rsid w:val="00ED5EC9"/>
    <w:rsid w:val="00ED6084"/>
    <w:rsid w:val="00ED6417"/>
    <w:rsid w:val="00ED65C4"/>
    <w:rsid w:val="00ED66FD"/>
    <w:rsid w:val="00ED6921"/>
    <w:rsid w:val="00ED6C17"/>
    <w:rsid w:val="00ED6CF2"/>
    <w:rsid w:val="00ED7406"/>
    <w:rsid w:val="00ED74F2"/>
    <w:rsid w:val="00ED7740"/>
    <w:rsid w:val="00ED7A68"/>
    <w:rsid w:val="00ED7C3D"/>
    <w:rsid w:val="00ED7E03"/>
    <w:rsid w:val="00ED7FBE"/>
    <w:rsid w:val="00EE008E"/>
    <w:rsid w:val="00EE0426"/>
    <w:rsid w:val="00EE09E4"/>
    <w:rsid w:val="00EE0FA4"/>
    <w:rsid w:val="00EE11B1"/>
    <w:rsid w:val="00EE17B3"/>
    <w:rsid w:val="00EE1965"/>
    <w:rsid w:val="00EE1976"/>
    <w:rsid w:val="00EE1BD1"/>
    <w:rsid w:val="00EE22DE"/>
    <w:rsid w:val="00EE235D"/>
    <w:rsid w:val="00EE2423"/>
    <w:rsid w:val="00EE2D49"/>
    <w:rsid w:val="00EE2E40"/>
    <w:rsid w:val="00EE2E42"/>
    <w:rsid w:val="00EE3166"/>
    <w:rsid w:val="00EE3396"/>
    <w:rsid w:val="00EE3557"/>
    <w:rsid w:val="00EE3883"/>
    <w:rsid w:val="00EE3C8A"/>
    <w:rsid w:val="00EE3CC3"/>
    <w:rsid w:val="00EE4379"/>
    <w:rsid w:val="00EE4395"/>
    <w:rsid w:val="00EE4A9D"/>
    <w:rsid w:val="00EE536F"/>
    <w:rsid w:val="00EE5824"/>
    <w:rsid w:val="00EE5E7D"/>
    <w:rsid w:val="00EE5EB8"/>
    <w:rsid w:val="00EE64FF"/>
    <w:rsid w:val="00EE672E"/>
    <w:rsid w:val="00EE6C7E"/>
    <w:rsid w:val="00EE712A"/>
    <w:rsid w:val="00EE730C"/>
    <w:rsid w:val="00EE7946"/>
    <w:rsid w:val="00EF09F4"/>
    <w:rsid w:val="00EF0B83"/>
    <w:rsid w:val="00EF0C3F"/>
    <w:rsid w:val="00EF1655"/>
    <w:rsid w:val="00EF1932"/>
    <w:rsid w:val="00EF1EC2"/>
    <w:rsid w:val="00EF20A0"/>
    <w:rsid w:val="00EF2255"/>
    <w:rsid w:val="00EF254C"/>
    <w:rsid w:val="00EF2B32"/>
    <w:rsid w:val="00EF2D29"/>
    <w:rsid w:val="00EF326D"/>
    <w:rsid w:val="00EF32FE"/>
    <w:rsid w:val="00EF375D"/>
    <w:rsid w:val="00EF3BB9"/>
    <w:rsid w:val="00EF3C1E"/>
    <w:rsid w:val="00EF421B"/>
    <w:rsid w:val="00EF44CF"/>
    <w:rsid w:val="00EF4A33"/>
    <w:rsid w:val="00EF4F31"/>
    <w:rsid w:val="00EF568D"/>
    <w:rsid w:val="00EF575C"/>
    <w:rsid w:val="00EF58BD"/>
    <w:rsid w:val="00EF5E64"/>
    <w:rsid w:val="00EF5E68"/>
    <w:rsid w:val="00EF606A"/>
    <w:rsid w:val="00EF6469"/>
    <w:rsid w:val="00EF6879"/>
    <w:rsid w:val="00EF6A92"/>
    <w:rsid w:val="00EF6C19"/>
    <w:rsid w:val="00EF6E44"/>
    <w:rsid w:val="00EF6EF8"/>
    <w:rsid w:val="00EF71F4"/>
    <w:rsid w:val="00EF74CA"/>
    <w:rsid w:val="00EF7692"/>
    <w:rsid w:val="00F002A2"/>
    <w:rsid w:val="00F00319"/>
    <w:rsid w:val="00F00753"/>
    <w:rsid w:val="00F00AF6"/>
    <w:rsid w:val="00F00C25"/>
    <w:rsid w:val="00F01652"/>
    <w:rsid w:val="00F017D3"/>
    <w:rsid w:val="00F01822"/>
    <w:rsid w:val="00F01982"/>
    <w:rsid w:val="00F0214E"/>
    <w:rsid w:val="00F02248"/>
    <w:rsid w:val="00F022B1"/>
    <w:rsid w:val="00F0241A"/>
    <w:rsid w:val="00F02F62"/>
    <w:rsid w:val="00F036E7"/>
    <w:rsid w:val="00F03A85"/>
    <w:rsid w:val="00F03FBB"/>
    <w:rsid w:val="00F0445F"/>
    <w:rsid w:val="00F0451D"/>
    <w:rsid w:val="00F04792"/>
    <w:rsid w:val="00F04BEF"/>
    <w:rsid w:val="00F04FBF"/>
    <w:rsid w:val="00F06045"/>
    <w:rsid w:val="00F06054"/>
    <w:rsid w:val="00F065B3"/>
    <w:rsid w:val="00F06795"/>
    <w:rsid w:val="00F06F8A"/>
    <w:rsid w:val="00F06FAD"/>
    <w:rsid w:val="00F07796"/>
    <w:rsid w:val="00F07BC9"/>
    <w:rsid w:val="00F07EA8"/>
    <w:rsid w:val="00F07EBA"/>
    <w:rsid w:val="00F101D3"/>
    <w:rsid w:val="00F102C1"/>
    <w:rsid w:val="00F1110D"/>
    <w:rsid w:val="00F11A87"/>
    <w:rsid w:val="00F11AD5"/>
    <w:rsid w:val="00F11EB6"/>
    <w:rsid w:val="00F121A5"/>
    <w:rsid w:val="00F12D27"/>
    <w:rsid w:val="00F1364A"/>
    <w:rsid w:val="00F1369F"/>
    <w:rsid w:val="00F13A42"/>
    <w:rsid w:val="00F14121"/>
    <w:rsid w:val="00F142F1"/>
    <w:rsid w:val="00F143BD"/>
    <w:rsid w:val="00F1468C"/>
    <w:rsid w:val="00F146C5"/>
    <w:rsid w:val="00F14AB6"/>
    <w:rsid w:val="00F14D74"/>
    <w:rsid w:val="00F14F19"/>
    <w:rsid w:val="00F14F76"/>
    <w:rsid w:val="00F15490"/>
    <w:rsid w:val="00F15504"/>
    <w:rsid w:val="00F16162"/>
    <w:rsid w:val="00F16387"/>
    <w:rsid w:val="00F164D9"/>
    <w:rsid w:val="00F165F8"/>
    <w:rsid w:val="00F1671C"/>
    <w:rsid w:val="00F168CE"/>
    <w:rsid w:val="00F20990"/>
    <w:rsid w:val="00F209C2"/>
    <w:rsid w:val="00F20B77"/>
    <w:rsid w:val="00F20DD7"/>
    <w:rsid w:val="00F21289"/>
    <w:rsid w:val="00F2167D"/>
    <w:rsid w:val="00F219D8"/>
    <w:rsid w:val="00F21EF6"/>
    <w:rsid w:val="00F21FC1"/>
    <w:rsid w:val="00F2252D"/>
    <w:rsid w:val="00F22AA9"/>
    <w:rsid w:val="00F22EE1"/>
    <w:rsid w:val="00F23219"/>
    <w:rsid w:val="00F23682"/>
    <w:rsid w:val="00F236E6"/>
    <w:rsid w:val="00F23893"/>
    <w:rsid w:val="00F23AC5"/>
    <w:rsid w:val="00F23EA0"/>
    <w:rsid w:val="00F24338"/>
    <w:rsid w:val="00F2451D"/>
    <w:rsid w:val="00F245A2"/>
    <w:rsid w:val="00F2477D"/>
    <w:rsid w:val="00F247ED"/>
    <w:rsid w:val="00F24889"/>
    <w:rsid w:val="00F24E1B"/>
    <w:rsid w:val="00F258F7"/>
    <w:rsid w:val="00F259AD"/>
    <w:rsid w:val="00F25B66"/>
    <w:rsid w:val="00F25FA1"/>
    <w:rsid w:val="00F269A5"/>
    <w:rsid w:val="00F26B6E"/>
    <w:rsid w:val="00F26F77"/>
    <w:rsid w:val="00F27D20"/>
    <w:rsid w:val="00F27E8A"/>
    <w:rsid w:val="00F3098D"/>
    <w:rsid w:val="00F30EFA"/>
    <w:rsid w:val="00F311A1"/>
    <w:rsid w:val="00F316A9"/>
    <w:rsid w:val="00F3174A"/>
    <w:rsid w:val="00F31A1F"/>
    <w:rsid w:val="00F3213F"/>
    <w:rsid w:val="00F32212"/>
    <w:rsid w:val="00F3244D"/>
    <w:rsid w:val="00F32AFD"/>
    <w:rsid w:val="00F32B0E"/>
    <w:rsid w:val="00F32B41"/>
    <w:rsid w:val="00F32DEC"/>
    <w:rsid w:val="00F33017"/>
    <w:rsid w:val="00F33AB9"/>
    <w:rsid w:val="00F33B65"/>
    <w:rsid w:val="00F34283"/>
    <w:rsid w:val="00F344C5"/>
    <w:rsid w:val="00F349D1"/>
    <w:rsid w:val="00F34FBD"/>
    <w:rsid w:val="00F35263"/>
    <w:rsid w:val="00F3546C"/>
    <w:rsid w:val="00F35549"/>
    <w:rsid w:val="00F357D6"/>
    <w:rsid w:val="00F35B2D"/>
    <w:rsid w:val="00F35B72"/>
    <w:rsid w:val="00F363A8"/>
    <w:rsid w:val="00F36A20"/>
    <w:rsid w:val="00F36B96"/>
    <w:rsid w:val="00F37156"/>
    <w:rsid w:val="00F37DEB"/>
    <w:rsid w:val="00F400A1"/>
    <w:rsid w:val="00F4028F"/>
    <w:rsid w:val="00F405C8"/>
    <w:rsid w:val="00F4141A"/>
    <w:rsid w:val="00F4165F"/>
    <w:rsid w:val="00F41BAA"/>
    <w:rsid w:val="00F41FE0"/>
    <w:rsid w:val="00F42C7F"/>
    <w:rsid w:val="00F42D12"/>
    <w:rsid w:val="00F42DC6"/>
    <w:rsid w:val="00F42E9B"/>
    <w:rsid w:val="00F42F06"/>
    <w:rsid w:val="00F4315D"/>
    <w:rsid w:val="00F432FF"/>
    <w:rsid w:val="00F43375"/>
    <w:rsid w:val="00F433BF"/>
    <w:rsid w:val="00F4378A"/>
    <w:rsid w:val="00F438CC"/>
    <w:rsid w:val="00F4396F"/>
    <w:rsid w:val="00F43C06"/>
    <w:rsid w:val="00F44038"/>
    <w:rsid w:val="00F441A1"/>
    <w:rsid w:val="00F441FC"/>
    <w:rsid w:val="00F4432A"/>
    <w:rsid w:val="00F445CB"/>
    <w:rsid w:val="00F44642"/>
    <w:rsid w:val="00F44916"/>
    <w:rsid w:val="00F44EAD"/>
    <w:rsid w:val="00F4510E"/>
    <w:rsid w:val="00F4516C"/>
    <w:rsid w:val="00F45465"/>
    <w:rsid w:val="00F455CD"/>
    <w:rsid w:val="00F45AD4"/>
    <w:rsid w:val="00F45B5C"/>
    <w:rsid w:val="00F45D83"/>
    <w:rsid w:val="00F46078"/>
    <w:rsid w:val="00F46322"/>
    <w:rsid w:val="00F46325"/>
    <w:rsid w:val="00F464CD"/>
    <w:rsid w:val="00F4730A"/>
    <w:rsid w:val="00F4731E"/>
    <w:rsid w:val="00F473E7"/>
    <w:rsid w:val="00F474DB"/>
    <w:rsid w:val="00F47597"/>
    <w:rsid w:val="00F47CCB"/>
    <w:rsid w:val="00F50373"/>
    <w:rsid w:val="00F50ED0"/>
    <w:rsid w:val="00F510D3"/>
    <w:rsid w:val="00F51351"/>
    <w:rsid w:val="00F513DA"/>
    <w:rsid w:val="00F5189D"/>
    <w:rsid w:val="00F51B6B"/>
    <w:rsid w:val="00F52397"/>
    <w:rsid w:val="00F523CB"/>
    <w:rsid w:val="00F52C86"/>
    <w:rsid w:val="00F52D82"/>
    <w:rsid w:val="00F53654"/>
    <w:rsid w:val="00F53941"/>
    <w:rsid w:val="00F53B78"/>
    <w:rsid w:val="00F53CA6"/>
    <w:rsid w:val="00F53CFB"/>
    <w:rsid w:val="00F53D40"/>
    <w:rsid w:val="00F53E4A"/>
    <w:rsid w:val="00F53E6C"/>
    <w:rsid w:val="00F54899"/>
    <w:rsid w:val="00F549D8"/>
    <w:rsid w:val="00F54B20"/>
    <w:rsid w:val="00F54F76"/>
    <w:rsid w:val="00F551CB"/>
    <w:rsid w:val="00F55514"/>
    <w:rsid w:val="00F55938"/>
    <w:rsid w:val="00F55AF7"/>
    <w:rsid w:val="00F55C2F"/>
    <w:rsid w:val="00F55DD6"/>
    <w:rsid w:val="00F55DF6"/>
    <w:rsid w:val="00F56034"/>
    <w:rsid w:val="00F5642A"/>
    <w:rsid w:val="00F56533"/>
    <w:rsid w:val="00F56B92"/>
    <w:rsid w:val="00F56BD4"/>
    <w:rsid w:val="00F570C1"/>
    <w:rsid w:val="00F57717"/>
    <w:rsid w:val="00F57B80"/>
    <w:rsid w:val="00F57DB1"/>
    <w:rsid w:val="00F57F18"/>
    <w:rsid w:val="00F60137"/>
    <w:rsid w:val="00F601BC"/>
    <w:rsid w:val="00F60224"/>
    <w:rsid w:val="00F607D6"/>
    <w:rsid w:val="00F609FA"/>
    <w:rsid w:val="00F60BE9"/>
    <w:rsid w:val="00F60D55"/>
    <w:rsid w:val="00F6106A"/>
    <w:rsid w:val="00F61B00"/>
    <w:rsid w:val="00F6370E"/>
    <w:rsid w:val="00F638C1"/>
    <w:rsid w:val="00F638D9"/>
    <w:rsid w:val="00F63C54"/>
    <w:rsid w:val="00F644F0"/>
    <w:rsid w:val="00F64637"/>
    <w:rsid w:val="00F64B57"/>
    <w:rsid w:val="00F64B89"/>
    <w:rsid w:val="00F64DCC"/>
    <w:rsid w:val="00F64F90"/>
    <w:rsid w:val="00F654F8"/>
    <w:rsid w:val="00F6577F"/>
    <w:rsid w:val="00F658DB"/>
    <w:rsid w:val="00F65E8F"/>
    <w:rsid w:val="00F66364"/>
    <w:rsid w:val="00F6652B"/>
    <w:rsid w:val="00F665CF"/>
    <w:rsid w:val="00F6672E"/>
    <w:rsid w:val="00F668A5"/>
    <w:rsid w:val="00F66A77"/>
    <w:rsid w:val="00F66A7A"/>
    <w:rsid w:val="00F66F58"/>
    <w:rsid w:val="00F6710C"/>
    <w:rsid w:val="00F677E5"/>
    <w:rsid w:val="00F70352"/>
    <w:rsid w:val="00F70672"/>
    <w:rsid w:val="00F70754"/>
    <w:rsid w:val="00F7079A"/>
    <w:rsid w:val="00F7080A"/>
    <w:rsid w:val="00F70B6C"/>
    <w:rsid w:val="00F71164"/>
    <w:rsid w:val="00F71695"/>
    <w:rsid w:val="00F71B3B"/>
    <w:rsid w:val="00F71C00"/>
    <w:rsid w:val="00F71E5B"/>
    <w:rsid w:val="00F71F2C"/>
    <w:rsid w:val="00F7204B"/>
    <w:rsid w:val="00F721D4"/>
    <w:rsid w:val="00F72282"/>
    <w:rsid w:val="00F72305"/>
    <w:rsid w:val="00F72A51"/>
    <w:rsid w:val="00F73140"/>
    <w:rsid w:val="00F746B2"/>
    <w:rsid w:val="00F7491B"/>
    <w:rsid w:val="00F749B1"/>
    <w:rsid w:val="00F74C6D"/>
    <w:rsid w:val="00F74CC8"/>
    <w:rsid w:val="00F74E73"/>
    <w:rsid w:val="00F7546D"/>
    <w:rsid w:val="00F7558F"/>
    <w:rsid w:val="00F758C1"/>
    <w:rsid w:val="00F75B76"/>
    <w:rsid w:val="00F768E7"/>
    <w:rsid w:val="00F77004"/>
    <w:rsid w:val="00F7717F"/>
    <w:rsid w:val="00F772D6"/>
    <w:rsid w:val="00F77694"/>
    <w:rsid w:val="00F777B0"/>
    <w:rsid w:val="00F77B11"/>
    <w:rsid w:val="00F80A95"/>
    <w:rsid w:val="00F80E81"/>
    <w:rsid w:val="00F81085"/>
    <w:rsid w:val="00F812A0"/>
    <w:rsid w:val="00F8132B"/>
    <w:rsid w:val="00F81426"/>
    <w:rsid w:val="00F8156A"/>
    <w:rsid w:val="00F81E77"/>
    <w:rsid w:val="00F82398"/>
    <w:rsid w:val="00F82E1A"/>
    <w:rsid w:val="00F832F2"/>
    <w:rsid w:val="00F83313"/>
    <w:rsid w:val="00F83D95"/>
    <w:rsid w:val="00F84094"/>
    <w:rsid w:val="00F8419B"/>
    <w:rsid w:val="00F84759"/>
    <w:rsid w:val="00F84C20"/>
    <w:rsid w:val="00F84C91"/>
    <w:rsid w:val="00F850BF"/>
    <w:rsid w:val="00F852B0"/>
    <w:rsid w:val="00F85920"/>
    <w:rsid w:val="00F85922"/>
    <w:rsid w:val="00F867B5"/>
    <w:rsid w:val="00F86DEB"/>
    <w:rsid w:val="00F87569"/>
    <w:rsid w:val="00F87B02"/>
    <w:rsid w:val="00F87B03"/>
    <w:rsid w:val="00F87E5E"/>
    <w:rsid w:val="00F90142"/>
    <w:rsid w:val="00F90581"/>
    <w:rsid w:val="00F90B9E"/>
    <w:rsid w:val="00F90F60"/>
    <w:rsid w:val="00F9109C"/>
    <w:rsid w:val="00F91360"/>
    <w:rsid w:val="00F9149C"/>
    <w:rsid w:val="00F9154C"/>
    <w:rsid w:val="00F91875"/>
    <w:rsid w:val="00F91B3A"/>
    <w:rsid w:val="00F91D5B"/>
    <w:rsid w:val="00F91D8D"/>
    <w:rsid w:val="00F91EA6"/>
    <w:rsid w:val="00F92514"/>
    <w:rsid w:val="00F9255E"/>
    <w:rsid w:val="00F92B3B"/>
    <w:rsid w:val="00F92EAB"/>
    <w:rsid w:val="00F9304A"/>
    <w:rsid w:val="00F9315D"/>
    <w:rsid w:val="00F93751"/>
    <w:rsid w:val="00F9386F"/>
    <w:rsid w:val="00F93F68"/>
    <w:rsid w:val="00F944CF"/>
    <w:rsid w:val="00F9455D"/>
    <w:rsid w:val="00F94D60"/>
    <w:rsid w:val="00F9539A"/>
    <w:rsid w:val="00F95514"/>
    <w:rsid w:val="00F958A7"/>
    <w:rsid w:val="00F958CD"/>
    <w:rsid w:val="00F95B6A"/>
    <w:rsid w:val="00F95C2A"/>
    <w:rsid w:val="00F95CDC"/>
    <w:rsid w:val="00F95E3C"/>
    <w:rsid w:val="00F962D5"/>
    <w:rsid w:val="00F9671F"/>
    <w:rsid w:val="00F96D10"/>
    <w:rsid w:val="00F971E8"/>
    <w:rsid w:val="00F97478"/>
    <w:rsid w:val="00F97614"/>
    <w:rsid w:val="00F97C00"/>
    <w:rsid w:val="00F97CDB"/>
    <w:rsid w:val="00F97F18"/>
    <w:rsid w:val="00F97F4D"/>
    <w:rsid w:val="00FA0554"/>
    <w:rsid w:val="00FA0587"/>
    <w:rsid w:val="00FA0776"/>
    <w:rsid w:val="00FA0D53"/>
    <w:rsid w:val="00FA10C5"/>
    <w:rsid w:val="00FA16AA"/>
    <w:rsid w:val="00FA18EA"/>
    <w:rsid w:val="00FA1B8F"/>
    <w:rsid w:val="00FA22A2"/>
    <w:rsid w:val="00FA29CC"/>
    <w:rsid w:val="00FA2F37"/>
    <w:rsid w:val="00FA3944"/>
    <w:rsid w:val="00FA39B8"/>
    <w:rsid w:val="00FA3FF2"/>
    <w:rsid w:val="00FA40A5"/>
    <w:rsid w:val="00FA4113"/>
    <w:rsid w:val="00FA4F60"/>
    <w:rsid w:val="00FA5440"/>
    <w:rsid w:val="00FA5923"/>
    <w:rsid w:val="00FA59E6"/>
    <w:rsid w:val="00FA63C1"/>
    <w:rsid w:val="00FA6748"/>
    <w:rsid w:val="00FA6CCD"/>
    <w:rsid w:val="00FA6E9E"/>
    <w:rsid w:val="00FA7346"/>
    <w:rsid w:val="00FA74A2"/>
    <w:rsid w:val="00FA7C68"/>
    <w:rsid w:val="00FA7E8A"/>
    <w:rsid w:val="00FB01AB"/>
    <w:rsid w:val="00FB0478"/>
    <w:rsid w:val="00FB0AA4"/>
    <w:rsid w:val="00FB0AE3"/>
    <w:rsid w:val="00FB1002"/>
    <w:rsid w:val="00FB1B88"/>
    <w:rsid w:val="00FB1BED"/>
    <w:rsid w:val="00FB2A70"/>
    <w:rsid w:val="00FB318A"/>
    <w:rsid w:val="00FB339D"/>
    <w:rsid w:val="00FB35C7"/>
    <w:rsid w:val="00FB3A90"/>
    <w:rsid w:val="00FB3B8A"/>
    <w:rsid w:val="00FB3E30"/>
    <w:rsid w:val="00FB4158"/>
    <w:rsid w:val="00FB4624"/>
    <w:rsid w:val="00FB480A"/>
    <w:rsid w:val="00FB49B2"/>
    <w:rsid w:val="00FB4D07"/>
    <w:rsid w:val="00FB5328"/>
    <w:rsid w:val="00FB54C5"/>
    <w:rsid w:val="00FB5533"/>
    <w:rsid w:val="00FB570A"/>
    <w:rsid w:val="00FB5735"/>
    <w:rsid w:val="00FB5A96"/>
    <w:rsid w:val="00FB5CEF"/>
    <w:rsid w:val="00FB5DAD"/>
    <w:rsid w:val="00FB6197"/>
    <w:rsid w:val="00FB6681"/>
    <w:rsid w:val="00FB68B2"/>
    <w:rsid w:val="00FB6D36"/>
    <w:rsid w:val="00FB749C"/>
    <w:rsid w:val="00FB755F"/>
    <w:rsid w:val="00FB75E5"/>
    <w:rsid w:val="00FB76BC"/>
    <w:rsid w:val="00FB76C4"/>
    <w:rsid w:val="00FB7B3B"/>
    <w:rsid w:val="00FB7FBD"/>
    <w:rsid w:val="00FC084F"/>
    <w:rsid w:val="00FC14D4"/>
    <w:rsid w:val="00FC19D8"/>
    <w:rsid w:val="00FC217A"/>
    <w:rsid w:val="00FC228A"/>
    <w:rsid w:val="00FC343E"/>
    <w:rsid w:val="00FC3746"/>
    <w:rsid w:val="00FC3DB7"/>
    <w:rsid w:val="00FC402A"/>
    <w:rsid w:val="00FC4377"/>
    <w:rsid w:val="00FC44EE"/>
    <w:rsid w:val="00FC4808"/>
    <w:rsid w:val="00FC4DD6"/>
    <w:rsid w:val="00FC4F9D"/>
    <w:rsid w:val="00FC50B9"/>
    <w:rsid w:val="00FC52E3"/>
    <w:rsid w:val="00FC5604"/>
    <w:rsid w:val="00FC566C"/>
    <w:rsid w:val="00FC5AB7"/>
    <w:rsid w:val="00FC5AE8"/>
    <w:rsid w:val="00FC5B82"/>
    <w:rsid w:val="00FC5E06"/>
    <w:rsid w:val="00FC636B"/>
    <w:rsid w:val="00FC6F2A"/>
    <w:rsid w:val="00FC71CB"/>
    <w:rsid w:val="00FC72E5"/>
    <w:rsid w:val="00FC7B76"/>
    <w:rsid w:val="00FC7D1A"/>
    <w:rsid w:val="00FC7F05"/>
    <w:rsid w:val="00FD0416"/>
    <w:rsid w:val="00FD0486"/>
    <w:rsid w:val="00FD057A"/>
    <w:rsid w:val="00FD0B70"/>
    <w:rsid w:val="00FD0BBF"/>
    <w:rsid w:val="00FD10A2"/>
    <w:rsid w:val="00FD14CA"/>
    <w:rsid w:val="00FD17D0"/>
    <w:rsid w:val="00FD17FD"/>
    <w:rsid w:val="00FD1BC1"/>
    <w:rsid w:val="00FD207A"/>
    <w:rsid w:val="00FD253D"/>
    <w:rsid w:val="00FD257F"/>
    <w:rsid w:val="00FD29E4"/>
    <w:rsid w:val="00FD3070"/>
    <w:rsid w:val="00FD3351"/>
    <w:rsid w:val="00FD36D2"/>
    <w:rsid w:val="00FD42AC"/>
    <w:rsid w:val="00FD4AF3"/>
    <w:rsid w:val="00FD57AC"/>
    <w:rsid w:val="00FD584D"/>
    <w:rsid w:val="00FD5AEC"/>
    <w:rsid w:val="00FD5D28"/>
    <w:rsid w:val="00FD5E7F"/>
    <w:rsid w:val="00FD5F3D"/>
    <w:rsid w:val="00FD60C4"/>
    <w:rsid w:val="00FD68FC"/>
    <w:rsid w:val="00FD6A0D"/>
    <w:rsid w:val="00FD6B29"/>
    <w:rsid w:val="00FD6D84"/>
    <w:rsid w:val="00FD6EA7"/>
    <w:rsid w:val="00FD724D"/>
    <w:rsid w:val="00FD73A1"/>
    <w:rsid w:val="00FD7586"/>
    <w:rsid w:val="00FD763A"/>
    <w:rsid w:val="00FD775B"/>
    <w:rsid w:val="00FD7AA8"/>
    <w:rsid w:val="00FD7FF7"/>
    <w:rsid w:val="00FE08DA"/>
    <w:rsid w:val="00FE163C"/>
    <w:rsid w:val="00FE22E6"/>
    <w:rsid w:val="00FE283C"/>
    <w:rsid w:val="00FE2C9A"/>
    <w:rsid w:val="00FE2DFC"/>
    <w:rsid w:val="00FE2E6C"/>
    <w:rsid w:val="00FE2FE7"/>
    <w:rsid w:val="00FE3429"/>
    <w:rsid w:val="00FE367E"/>
    <w:rsid w:val="00FE3C30"/>
    <w:rsid w:val="00FE3C91"/>
    <w:rsid w:val="00FE4156"/>
    <w:rsid w:val="00FE4C3D"/>
    <w:rsid w:val="00FE5587"/>
    <w:rsid w:val="00FE55EC"/>
    <w:rsid w:val="00FE564D"/>
    <w:rsid w:val="00FE625E"/>
    <w:rsid w:val="00FE6AEF"/>
    <w:rsid w:val="00FE6B45"/>
    <w:rsid w:val="00FE728A"/>
    <w:rsid w:val="00FE777B"/>
    <w:rsid w:val="00FE7AD4"/>
    <w:rsid w:val="00FE7C71"/>
    <w:rsid w:val="00FE7DAE"/>
    <w:rsid w:val="00FF0266"/>
    <w:rsid w:val="00FF0559"/>
    <w:rsid w:val="00FF1924"/>
    <w:rsid w:val="00FF1CBC"/>
    <w:rsid w:val="00FF1E48"/>
    <w:rsid w:val="00FF1E65"/>
    <w:rsid w:val="00FF2225"/>
    <w:rsid w:val="00FF23C3"/>
    <w:rsid w:val="00FF23D3"/>
    <w:rsid w:val="00FF2401"/>
    <w:rsid w:val="00FF27F3"/>
    <w:rsid w:val="00FF2A59"/>
    <w:rsid w:val="00FF3013"/>
    <w:rsid w:val="00FF30D7"/>
    <w:rsid w:val="00FF3344"/>
    <w:rsid w:val="00FF3454"/>
    <w:rsid w:val="00FF3495"/>
    <w:rsid w:val="00FF36CB"/>
    <w:rsid w:val="00FF38FB"/>
    <w:rsid w:val="00FF3EE6"/>
    <w:rsid w:val="00FF4780"/>
    <w:rsid w:val="00FF485F"/>
    <w:rsid w:val="00FF4BD7"/>
    <w:rsid w:val="00FF4D24"/>
    <w:rsid w:val="00FF4E7F"/>
    <w:rsid w:val="00FF4EE6"/>
    <w:rsid w:val="00FF51B1"/>
    <w:rsid w:val="00FF535E"/>
    <w:rsid w:val="00FF53E3"/>
    <w:rsid w:val="00FF579F"/>
    <w:rsid w:val="00FF6291"/>
    <w:rsid w:val="00FF656F"/>
    <w:rsid w:val="00FF6577"/>
    <w:rsid w:val="00FF6868"/>
    <w:rsid w:val="00FF68F0"/>
    <w:rsid w:val="00FF6C02"/>
    <w:rsid w:val="00FF6C81"/>
    <w:rsid w:val="00FF718E"/>
    <w:rsid w:val="00FF71DC"/>
    <w:rsid w:val="00FF776C"/>
    <w:rsid w:val="00FF783D"/>
    <w:rsid w:val="00FF7C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2CBBCA"/>
  <w15:chartTrackingRefBased/>
  <w15:docId w15:val="{0991C598-9F0D-4339-83FE-13269534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8738FC"/>
    <w:pPr>
      <w:overflowPunct w:val="0"/>
      <w:autoSpaceDE w:val="0"/>
      <w:autoSpaceDN w:val="0"/>
      <w:adjustRightInd w:val="0"/>
      <w:textAlignment w:val="baseline"/>
    </w:pPr>
    <w:rPr>
      <w:lang w:val="es-ES" w:eastAsia="es-ES"/>
    </w:rPr>
  </w:style>
  <w:style w:type="paragraph" w:styleId="Ttulo1">
    <w:name w:val="heading 1"/>
    <w:basedOn w:val="Normal"/>
    <w:next w:val="Normal"/>
    <w:link w:val="Ttulo1Car"/>
    <w:qFormat/>
    <w:rsid w:val="008F6EB7"/>
    <w:pPr>
      <w:keepNext/>
      <w:spacing w:before="240" w:after="60"/>
      <w:outlineLvl w:val="0"/>
    </w:pPr>
    <w:rPr>
      <w:rFonts w:ascii="Book Antiqua" w:hAnsi="Book Antiqua"/>
      <w:spacing w:val="-3"/>
      <w:kern w:val="28"/>
    </w:rPr>
  </w:style>
  <w:style w:type="paragraph" w:styleId="Ttulo2">
    <w:name w:val="heading 2"/>
    <w:basedOn w:val="Normal"/>
    <w:next w:val="Normal"/>
    <w:link w:val="Ttulo2Car"/>
    <w:uiPriority w:val="99"/>
    <w:qFormat/>
    <w:rsid w:val="008F6EB7"/>
    <w:pPr>
      <w:keepNext/>
      <w:spacing w:before="240" w:after="60"/>
      <w:outlineLvl w:val="1"/>
    </w:pPr>
    <w:rPr>
      <w:rFonts w:ascii="Book Antiqua" w:hAnsi="Book Antiqua"/>
      <w:caps/>
      <w:sz w:val="18"/>
    </w:rPr>
  </w:style>
  <w:style w:type="paragraph" w:styleId="Ttulo3">
    <w:name w:val="heading 3"/>
    <w:basedOn w:val="Normal"/>
    <w:next w:val="Normal"/>
    <w:link w:val="Ttulo3Car"/>
    <w:uiPriority w:val="99"/>
    <w:qFormat/>
    <w:rsid w:val="008F6EB7"/>
    <w:pPr>
      <w:keepNext/>
      <w:spacing w:before="240" w:after="60"/>
      <w:outlineLvl w:val="2"/>
    </w:pPr>
    <w:rPr>
      <w:rFonts w:ascii="Book Antiqua" w:hAnsi="Book Antiqua"/>
      <w:sz w:val="18"/>
    </w:rPr>
  </w:style>
  <w:style w:type="paragraph" w:styleId="Ttulo4">
    <w:name w:val="heading 4"/>
    <w:basedOn w:val="Normal"/>
    <w:next w:val="Normal"/>
    <w:link w:val="Ttulo4Car"/>
    <w:uiPriority w:val="99"/>
    <w:qFormat/>
    <w:rsid w:val="009D6343"/>
    <w:pPr>
      <w:keepNext/>
      <w:spacing w:before="240" w:after="60"/>
      <w:outlineLvl w:val="3"/>
    </w:pPr>
    <w:rPr>
      <w:b/>
      <w:bCs/>
      <w:sz w:val="28"/>
      <w:szCs w:val="28"/>
    </w:rPr>
  </w:style>
  <w:style w:type="paragraph" w:styleId="Ttulo5">
    <w:name w:val="heading 5"/>
    <w:basedOn w:val="Normal"/>
    <w:next w:val="Normal"/>
    <w:uiPriority w:val="99"/>
    <w:qFormat/>
    <w:rsid w:val="00A70F64"/>
    <w:pPr>
      <w:spacing w:before="240" w:after="60"/>
      <w:outlineLvl w:val="4"/>
    </w:pPr>
    <w:rPr>
      <w:b/>
      <w:bCs/>
      <w:i/>
      <w:iCs/>
      <w:sz w:val="26"/>
      <w:szCs w:val="26"/>
    </w:rPr>
  </w:style>
  <w:style w:type="paragraph" w:styleId="Ttulo6">
    <w:name w:val="heading 6"/>
    <w:basedOn w:val="Normal"/>
    <w:next w:val="Normal"/>
    <w:link w:val="Ttulo6Car"/>
    <w:uiPriority w:val="99"/>
    <w:unhideWhenUsed/>
    <w:qFormat/>
    <w:rsid w:val="00F5189D"/>
    <w:pPr>
      <w:keepNext/>
      <w:keepLines/>
      <w:spacing w:before="200"/>
      <w:ind w:left="1152" w:hanging="1152"/>
      <w:jc w:val="both"/>
      <w:outlineLvl w:val="5"/>
    </w:pPr>
    <w:rPr>
      <w:rFonts w:ascii="Arial" w:hAnsi="Arial"/>
      <w:i/>
      <w:iCs/>
      <w:sz w:val="24"/>
      <w:lang w:val="x-none" w:eastAsia="x-none"/>
    </w:rPr>
  </w:style>
  <w:style w:type="paragraph" w:styleId="Ttulo7">
    <w:name w:val="heading 7"/>
    <w:basedOn w:val="Normal"/>
    <w:next w:val="Normal"/>
    <w:link w:val="Ttulo7Car"/>
    <w:uiPriority w:val="99"/>
    <w:unhideWhenUsed/>
    <w:qFormat/>
    <w:rsid w:val="00F5189D"/>
    <w:pPr>
      <w:keepNext/>
      <w:keepLines/>
      <w:spacing w:before="200"/>
      <w:ind w:left="1296" w:hanging="1296"/>
      <w:jc w:val="both"/>
      <w:outlineLvl w:val="6"/>
    </w:pPr>
    <w:rPr>
      <w:rFonts w:ascii="Cambria" w:hAnsi="Cambria"/>
      <w:i/>
      <w:iCs/>
      <w:color w:val="404040"/>
      <w:sz w:val="24"/>
      <w:lang w:val="x-none" w:eastAsia="x-none"/>
    </w:rPr>
  </w:style>
  <w:style w:type="paragraph" w:styleId="Ttulo8">
    <w:name w:val="heading 8"/>
    <w:basedOn w:val="Normal"/>
    <w:next w:val="Normal"/>
    <w:uiPriority w:val="99"/>
    <w:qFormat/>
    <w:rsid w:val="00754F03"/>
    <w:pPr>
      <w:spacing w:before="240" w:after="60"/>
      <w:outlineLvl w:val="7"/>
    </w:pPr>
    <w:rPr>
      <w:i/>
      <w:iCs/>
      <w:sz w:val="24"/>
      <w:szCs w:val="24"/>
    </w:rPr>
  </w:style>
  <w:style w:type="paragraph" w:styleId="Ttulo9">
    <w:name w:val="heading 9"/>
    <w:basedOn w:val="Normal"/>
    <w:next w:val="Normal"/>
    <w:link w:val="Ttulo9Car"/>
    <w:uiPriority w:val="99"/>
    <w:unhideWhenUsed/>
    <w:qFormat/>
    <w:rsid w:val="00F5189D"/>
    <w:pPr>
      <w:keepNext/>
      <w:keepLines/>
      <w:spacing w:before="200"/>
      <w:ind w:left="1584" w:hanging="1584"/>
      <w:jc w:val="both"/>
      <w:outlineLvl w:val="8"/>
    </w:pPr>
    <w:rPr>
      <w:rFonts w:ascii="Cambria" w:hAnsi="Cambria"/>
      <w:i/>
      <w:iCs/>
      <w:color w:val="404040"/>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F721D4"/>
    <w:rPr>
      <w:rFonts w:ascii="Book Antiqua" w:hAnsi="Book Antiqua"/>
      <w:spacing w:val="-3"/>
      <w:kern w:val="28"/>
      <w:lang w:val="es-ES" w:eastAsia="es-ES"/>
    </w:rPr>
  </w:style>
  <w:style w:type="character" w:customStyle="1" w:styleId="Ttulo2Car">
    <w:name w:val="Título 2 Car"/>
    <w:link w:val="Ttulo2"/>
    <w:rsid w:val="00F721D4"/>
    <w:rPr>
      <w:rFonts w:ascii="Book Antiqua" w:hAnsi="Book Antiqua"/>
      <w:caps/>
      <w:sz w:val="18"/>
      <w:lang w:val="es-ES" w:eastAsia="es-ES"/>
    </w:rPr>
  </w:style>
  <w:style w:type="character" w:customStyle="1" w:styleId="Ttulo6Car">
    <w:name w:val="Título 6 Car"/>
    <w:link w:val="Ttulo6"/>
    <w:uiPriority w:val="9"/>
    <w:rsid w:val="00F5189D"/>
    <w:rPr>
      <w:rFonts w:ascii="Arial" w:eastAsia="Times New Roman" w:hAnsi="Arial" w:cs="Times New Roman"/>
      <w:i/>
      <w:iCs/>
      <w:sz w:val="24"/>
    </w:rPr>
  </w:style>
  <w:style w:type="character" w:customStyle="1" w:styleId="Ttulo7Car">
    <w:name w:val="Título 7 Car"/>
    <w:link w:val="Ttulo7"/>
    <w:uiPriority w:val="9"/>
    <w:semiHidden/>
    <w:rsid w:val="00F5189D"/>
    <w:rPr>
      <w:rFonts w:ascii="Cambria" w:eastAsia="Times New Roman" w:hAnsi="Cambria" w:cs="Times New Roman"/>
      <w:i/>
      <w:iCs/>
      <w:color w:val="404040"/>
      <w:sz w:val="24"/>
    </w:rPr>
  </w:style>
  <w:style w:type="character" w:customStyle="1" w:styleId="Ttulo9Car">
    <w:name w:val="Título 9 Car"/>
    <w:link w:val="Ttulo9"/>
    <w:uiPriority w:val="9"/>
    <w:semiHidden/>
    <w:rsid w:val="00F5189D"/>
    <w:rPr>
      <w:rFonts w:ascii="Cambria" w:eastAsia="Times New Roman" w:hAnsi="Cambria" w:cs="Times New Roman"/>
      <w:i/>
      <w:iCs/>
      <w:color w:val="404040"/>
    </w:rPr>
  </w:style>
  <w:style w:type="character" w:styleId="Refdenotaalpie">
    <w:name w:val="footnote reference"/>
    <w:aliases w:val="Texto nota al pie,Nota de pie,referencia nota al pie,Ref. de nota al pieREF1,Ref. de nota al pie2,Footnote symbol,Footnote,FC,Texto de nota al pie,BVI fnr,Ref,de nota al pie,Pie de pagina,Appel note de bas de p,Style 24"/>
    <w:uiPriority w:val="99"/>
    <w:qFormat/>
    <w:rsid w:val="008F6EB7"/>
    <w:rPr>
      <w:rFonts w:ascii="Arial" w:hAnsi="Arial"/>
      <w:noProof w:val="0"/>
      <w:sz w:val="24"/>
      <w:vertAlign w:val="superscript"/>
      <w:lang w:val="en-US"/>
    </w:rPr>
  </w:style>
  <w:style w:type="character" w:customStyle="1" w:styleId="Fuentedeencabezadopredeter">
    <w:name w:val="Fuente de encabezado predeter."/>
    <w:rsid w:val="008F6EB7"/>
  </w:style>
  <w:style w:type="paragraph" w:styleId="Piedepgina">
    <w:name w:val="footer"/>
    <w:basedOn w:val="Normal"/>
    <w:link w:val="PiedepginaCar"/>
    <w:uiPriority w:val="99"/>
    <w:rsid w:val="008F6EB7"/>
    <w:pPr>
      <w:tabs>
        <w:tab w:val="center" w:pos="4419"/>
        <w:tab w:val="right" w:pos="8838"/>
      </w:tabs>
    </w:pPr>
  </w:style>
  <w:style w:type="character" w:customStyle="1" w:styleId="PiedepginaCar">
    <w:name w:val="Pie de página Car"/>
    <w:link w:val="Piedepgina"/>
    <w:uiPriority w:val="99"/>
    <w:rsid w:val="004F2C39"/>
    <w:rPr>
      <w:lang w:val="es-ES" w:eastAsia="es-ES"/>
    </w:rPr>
  </w:style>
  <w:style w:type="paragraph" w:styleId="Encabezado">
    <w:name w:val="header"/>
    <w:aliases w:val="Encabezado1,encabezado,Encabezado Car Car Car Car Car,Encabezado Car Car Car,Encabezado Car Car Car Car,Encabezado Car Car,Tabla6"/>
    <w:basedOn w:val="Normal"/>
    <w:link w:val="EncabezadoCar"/>
    <w:uiPriority w:val="99"/>
    <w:rsid w:val="008F6EB7"/>
    <w:pPr>
      <w:tabs>
        <w:tab w:val="center" w:pos="4252"/>
        <w:tab w:val="right" w:pos="8504"/>
      </w:tabs>
    </w:pPr>
  </w:style>
  <w:style w:type="character" w:customStyle="1" w:styleId="EncabezadoCar">
    <w:name w:val="Encabezado Car"/>
    <w:aliases w:val="Encabezado1 Car,encabezado Car,Encabezado Car Car Car Car Car Car,Encabezado Car Car Car Car1,Encabezado Car Car Car Car Car1,Encabezado Car Car Car1,Tabla6 Car"/>
    <w:link w:val="Encabezado"/>
    <w:uiPriority w:val="99"/>
    <w:rsid w:val="00CC6809"/>
    <w:rPr>
      <w:lang w:val="es-ES" w:eastAsia="es-ES"/>
    </w:rPr>
  </w:style>
  <w:style w:type="character" w:styleId="Nmerodepgina">
    <w:name w:val="page number"/>
    <w:basedOn w:val="Fuentedeprrafopredeter"/>
    <w:rsid w:val="008F6EB7"/>
  </w:style>
  <w:style w:type="paragraph" w:styleId="Sangra2detindependiente">
    <w:name w:val="Body Text Indent 2"/>
    <w:basedOn w:val="Normal"/>
    <w:rsid w:val="00754F03"/>
    <w:pPr>
      <w:overflowPunct/>
      <w:ind w:left="1134"/>
      <w:jc w:val="both"/>
      <w:textAlignment w:val="auto"/>
    </w:pPr>
    <w:rPr>
      <w:rFonts w:ascii="Arial Narrow" w:hAnsi="Arial Narrow"/>
      <w:color w:val="000000"/>
      <w:sz w:val="18"/>
      <w:szCs w:val="18"/>
      <w:lang w:val="es-CO"/>
    </w:rPr>
  </w:style>
  <w:style w:type="paragraph" w:styleId="Textodeglobo">
    <w:name w:val="Balloon Text"/>
    <w:basedOn w:val="Normal"/>
    <w:semiHidden/>
    <w:rsid w:val="00E672EA"/>
    <w:rPr>
      <w:rFonts w:ascii="Tahoma" w:hAnsi="Tahoma" w:cs="Tahoma"/>
      <w:sz w:val="16"/>
      <w:szCs w:val="16"/>
    </w:rPr>
  </w:style>
  <w:style w:type="paragraph" w:styleId="NormalWeb">
    <w:name w:val="Normal (Web)"/>
    <w:basedOn w:val="Normal"/>
    <w:uiPriority w:val="99"/>
    <w:rsid w:val="00592109"/>
    <w:pPr>
      <w:overflowPunct/>
      <w:autoSpaceDE/>
      <w:autoSpaceDN/>
      <w:adjustRightInd/>
      <w:spacing w:before="100" w:after="100"/>
      <w:textAlignment w:val="auto"/>
    </w:pPr>
    <w:rPr>
      <w:color w:val="000000"/>
      <w:sz w:val="24"/>
    </w:rPr>
  </w:style>
  <w:style w:type="paragraph" w:styleId="Mapadeldocumento">
    <w:name w:val="Document Map"/>
    <w:basedOn w:val="Normal"/>
    <w:semiHidden/>
    <w:rsid w:val="009D6343"/>
    <w:pPr>
      <w:shd w:val="clear" w:color="auto" w:fill="000080"/>
    </w:pPr>
    <w:rPr>
      <w:rFonts w:ascii="Tahoma" w:hAnsi="Tahoma" w:cs="Tahoma"/>
    </w:rPr>
  </w:style>
  <w:style w:type="paragraph" w:customStyle="1" w:styleId="6">
    <w:name w:val="6"/>
    <w:basedOn w:val="Normal"/>
    <w:next w:val="Ttulo"/>
    <w:qFormat/>
    <w:rsid w:val="004123A3"/>
    <w:pPr>
      <w:spacing w:before="240" w:after="60"/>
      <w:jc w:val="center"/>
      <w:outlineLvl w:val="0"/>
    </w:pPr>
    <w:rPr>
      <w:rFonts w:ascii="Arial" w:hAnsi="Arial" w:cs="Arial"/>
      <w:b/>
      <w:bCs/>
      <w:kern w:val="28"/>
      <w:sz w:val="32"/>
      <w:szCs w:val="32"/>
    </w:rPr>
  </w:style>
  <w:style w:type="paragraph" w:styleId="Ttulo">
    <w:name w:val="Title"/>
    <w:basedOn w:val="Normal"/>
    <w:next w:val="Normal"/>
    <w:link w:val="TtuloCar"/>
    <w:qFormat/>
    <w:rsid w:val="004123A3"/>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4123A3"/>
    <w:rPr>
      <w:rFonts w:asciiTheme="majorHAnsi" w:eastAsiaTheme="majorEastAsia" w:hAnsiTheme="majorHAnsi" w:cstheme="majorBidi"/>
      <w:spacing w:val="-10"/>
      <w:kern w:val="28"/>
      <w:sz w:val="56"/>
      <w:szCs w:val="56"/>
      <w:lang w:val="es-ES" w:eastAsia="es-ES"/>
    </w:rPr>
  </w:style>
  <w:style w:type="character" w:customStyle="1" w:styleId="textofondoazul1">
    <w:name w:val="textofondoazul1"/>
    <w:rsid w:val="001253C0"/>
    <w:rPr>
      <w:rFonts w:ascii="Geneva" w:hAnsi="Geneva" w:hint="default"/>
      <w:color w:val="FFFFFF"/>
      <w:sz w:val="18"/>
      <w:szCs w:val="18"/>
    </w:rPr>
  </w:style>
  <w:style w:type="paragraph" w:styleId="Textonotapie">
    <w:name w:val="footnote text"/>
    <w:aliases w:val=" Car1,Texto nota pie Car Car Car Car Car Car Car Car,Texto nota pie Car Car Car Car Car,Texto nota pie Car Car Car Car,ft Car,Texto nota pie Car Car Car Car Car Car Car Car Car,Texto nota pie Car Car Car Car Car Car Car,Car1,ft, Char Char"/>
    <w:basedOn w:val="Normal"/>
    <w:link w:val="TextonotapieCar"/>
    <w:uiPriority w:val="99"/>
    <w:qFormat/>
    <w:rsid w:val="001253C0"/>
    <w:pPr>
      <w:overflowPunct/>
      <w:autoSpaceDE/>
      <w:autoSpaceDN/>
      <w:adjustRightInd/>
      <w:textAlignment w:val="auto"/>
    </w:pPr>
    <w:rPr>
      <w:rFonts w:ascii="Courier New" w:hAnsi="Courier New"/>
      <w:lang w:val="es-ES_tradnl" w:eastAsia="x-none"/>
    </w:rPr>
  </w:style>
  <w:style w:type="character" w:customStyle="1" w:styleId="TextonotapieCar">
    <w:name w:val="Texto nota pie Car"/>
    <w:aliases w:val=" Car1 Car,Texto nota pie Car Car Car Car Car Car Car Car Car1,Texto nota pie Car Car Car Car Car Car,Texto nota pie Car Car Car Car Car1,ft Car Car,Texto nota pie Car Car Car Car Car Car Car Car Car Car,Car1 Car,ft Car1, Char Char Car"/>
    <w:link w:val="Textonotapie"/>
    <w:uiPriority w:val="99"/>
    <w:rsid w:val="00A02382"/>
    <w:rPr>
      <w:rFonts w:ascii="Courier New" w:hAnsi="Courier New"/>
      <w:lang w:val="es-ES_tradnl"/>
    </w:rPr>
  </w:style>
  <w:style w:type="table" w:styleId="Tablaconcuadrcula">
    <w:name w:val="Table Grid"/>
    <w:basedOn w:val="Tablanormal"/>
    <w:uiPriority w:val="59"/>
    <w:rsid w:val="001253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1">
    <w:name w:val="toc 1"/>
    <w:basedOn w:val="Normal"/>
    <w:next w:val="Normal"/>
    <w:autoRedefine/>
    <w:uiPriority w:val="39"/>
    <w:rsid w:val="00E13B0E"/>
    <w:pPr>
      <w:tabs>
        <w:tab w:val="left" w:pos="851"/>
        <w:tab w:val="right" w:leader="dot" w:pos="9340"/>
      </w:tabs>
      <w:spacing w:line="360" w:lineRule="auto"/>
      <w:ind w:left="851" w:hanging="851"/>
    </w:pPr>
    <w:rPr>
      <w:rFonts w:ascii="Arial" w:hAnsi="Arial" w:cs="Arial"/>
      <w:bCs/>
      <w:noProof/>
      <w:sz w:val="24"/>
      <w:lang w:val="es-ES_tradnl"/>
    </w:rPr>
  </w:style>
  <w:style w:type="paragraph" w:styleId="TDC2">
    <w:name w:val="toc 2"/>
    <w:basedOn w:val="Normal"/>
    <w:next w:val="Normal"/>
    <w:autoRedefine/>
    <w:uiPriority w:val="39"/>
    <w:rsid w:val="000516BB"/>
    <w:pPr>
      <w:tabs>
        <w:tab w:val="left" w:pos="851"/>
        <w:tab w:val="right" w:leader="dot" w:pos="9340"/>
      </w:tabs>
      <w:spacing w:line="360" w:lineRule="auto"/>
      <w:ind w:left="851" w:hanging="851"/>
      <w:jc w:val="both"/>
    </w:pPr>
    <w:rPr>
      <w:rFonts w:ascii="Arial" w:hAnsi="Arial" w:cs="Arial"/>
      <w:noProof/>
      <w:sz w:val="24"/>
      <w:szCs w:val="24"/>
      <w:lang w:val="es-CO"/>
    </w:rPr>
  </w:style>
  <w:style w:type="paragraph" w:styleId="TDC3">
    <w:name w:val="toc 3"/>
    <w:basedOn w:val="Normal"/>
    <w:next w:val="Normal"/>
    <w:autoRedefine/>
    <w:uiPriority w:val="39"/>
    <w:rsid w:val="00695EE4"/>
    <w:pPr>
      <w:tabs>
        <w:tab w:val="left" w:pos="709"/>
        <w:tab w:val="left" w:pos="1000"/>
        <w:tab w:val="right" w:leader="dot" w:pos="9340"/>
      </w:tabs>
      <w:spacing w:after="120"/>
      <w:ind w:left="993" w:hanging="993"/>
    </w:pPr>
    <w:rPr>
      <w:rFonts w:ascii="Arial" w:hAnsi="Arial" w:cs="Arial"/>
      <w:bCs/>
      <w:iCs/>
      <w:caps/>
      <w:noProof/>
      <w:snapToGrid w:val="0"/>
      <w:sz w:val="24"/>
      <w:szCs w:val="24"/>
      <w:lang w:val="es-CO"/>
    </w:rPr>
  </w:style>
  <w:style w:type="character" w:styleId="Hipervnculo">
    <w:name w:val="Hyperlink"/>
    <w:uiPriority w:val="99"/>
    <w:rsid w:val="00BA66FF"/>
    <w:rPr>
      <w:color w:val="0000FF"/>
      <w:u w:val="single"/>
    </w:rPr>
  </w:style>
  <w:style w:type="paragraph" w:styleId="TDC4">
    <w:name w:val="toc 4"/>
    <w:basedOn w:val="Normal"/>
    <w:next w:val="Normal"/>
    <w:autoRedefine/>
    <w:uiPriority w:val="39"/>
    <w:rsid w:val="00BA66FF"/>
    <w:pPr>
      <w:ind w:left="600"/>
    </w:pPr>
    <w:rPr>
      <w:sz w:val="18"/>
      <w:szCs w:val="18"/>
    </w:rPr>
  </w:style>
  <w:style w:type="paragraph" w:styleId="Textoindependiente">
    <w:name w:val="Body Text"/>
    <w:basedOn w:val="Normal"/>
    <w:link w:val="TextoindependienteCar"/>
    <w:rsid w:val="006B17A9"/>
    <w:pPr>
      <w:spacing w:after="120"/>
    </w:pPr>
  </w:style>
  <w:style w:type="character" w:customStyle="1" w:styleId="TextoindependienteCar">
    <w:name w:val="Texto independiente Car"/>
    <w:link w:val="Textoindependiente"/>
    <w:rsid w:val="00F70352"/>
    <w:rPr>
      <w:lang w:val="es-ES" w:eastAsia="es-ES"/>
    </w:rPr>
  </w:style>
  <w:style w:type="paragraph" w:styleId="Textoindependiente3">
    <w:name w:val="Body Text 3"/>
    <w:basedOn w:val="Normal"/>
    <w:rsid w:val="004B587D"/>
    <w:pPr>
      <w:overflowPunct/>
      <w:autoSpaceDE/>
      <w:autoSpaceDN/>
      <w:adjustRightInd/>
      <w:spacing w:after="120"/>
      <w:textAlignment w:val="auto"/>
    </w:pPr>
    <w:rPr>
      <w:rFonts w:ascii="Arial" w:hAnsi="Arial"/>
      <w:sz w:val="16"/>
      <w:szCs w:val="16"/>
      <w:lang w:val="es-CO"/>
    </w:rPr>
  </w:style>
  <w:style w:type="paragraph" w:customStyle="1" w:styleId="BodyText31">
    <w:name w:val="Body Text 31"/>
    <w:basedOn w:val="Normal"/>
    <w:rsid w:val="0093367D"/>
    <w:pPr>
      <w:widowControl w:val="0"/>
      <w:tabs>
        <w:tab w:val="left" w:pos="720"/>
      </w:tabs>
      <w:jc w:val="both"/>
    </w:pPr>
    <w:rPr>
      <w:rFonts w:ascii="Arial" w:hAnsi="Arial"/>
      <w:sz w:val="22"/>
      <w:lang w:val="es-CO"/>
    </w:rPr>
  </w:style>
  <w:style w:type="paragraph" w:styleId="Textoindependiente2">
    <w:name w:val="Body Text 2"/>
    <w:basedOn w:val="Normal"/>
    <w:rsid w:val="003A1ADF"/>
    <w:pPr>
      <w:overflowPunct/>
      <w:autoSpaceDE/>
      <w:autoSpaceDN/>
      <w:adjustRightInd/>
      <w:spacing w:after="120" w:line="480" w:lineRule="auto"/>
      <w:textAlignment w:val="auto"/>
    </w:pPr>
    <w:rPr>
      <w:rFonts w:ascii="Arial" w:hAnsi="Arial"/>
      <w:lang w:val="es-CO"/>
    </w:rPr>
  </w:style>
  <w:style w:type="paragraph" w:customStyle="1" w:styleId="marthacle">
    <w:name w:val="martha cle"/>
    <w:basedOn w:val="Normal"/>
    <w:rsid w:val="00B01E59"/>
    <w:pPr>
      <w:overflowPunct/>
      <w:autoSpaceDE/>
      <w:autoSpaceDN/>
      <w:adjustRightInd/>
      <w:ind w:left="840" w:hanging="840"/>
      <w:jc w:val="both"/>
      <w:textAlignment w:val="auto"/>
    </w:pPr>
    <w:rPr>
      <w:rFonts w:ascii="Arial" w:hAnsi="Arial"/>
      <w:b/>
      <w:sz w:val="24"/>
    </w:rPr>
  </w:style>
  <w:style w:type="paragraph" w:styleId="TDC5">
    <w:name w:val="toc 5"/>
    <w:basedOn w:val="Normal"/>
    <w:next w:val="Normal"/>
    <w:autoRedefine/>
    <w:uiPriority w:val="39"/>
    <w:rsid w:val="0094266E"/>
    <w:pPr>
      <w:ind w:left="800"/>
    </w:pPr>
    <w:rPr>
      <w:sz w:val="18"/>
      <w:szCs w:val="18"/>
    </w:rPr>
  </w:style>
  <w:style w:type="paragraph" w:styleId="TDC6">
    <w:name w:val="toc 6"/>
    <w:basedOn w:val="Normal"/>
    <w:next w:val="Normal"/>
    <w:autoRedefine/>
    <w:uiPriority w:val="39"/>
    <w:rsid w:val="0094266E"/>
    <w:pPr>
      <w:ind w:left="1000"/>
    </w:pPr>
    <w:rPr>
      <w:sz w:val="18"/>
      <w:szCs w:val="18"/>
    </w:rPr>
  </w:style>
  <w:style w:type="paragraph" w:styleId="TDC7">
    <w:name w:val="toc 7"/>
    <w:basedOn w:val="Normal"/>
    <w:next w:val="Normal"/>
    <w:autoRedefine/>
    <w:uiPriority w:val="39"/>
    <w:rsid w:val="0094266E"/>
    <w:pPr>
      <w:ind w:left="1200"/>
    </w:pPr>
    <w:rPr>
      <w:sz w:val="18"/>
      <w:szCs w:val="18"/>
    </w:rPr>
  </w:style>
  <w:style w:type="paragraph" w:styleId="TDC8">
    <w:name w:val="toc 8"/>
    <w:basedOn w:val="Normal"/>
    <w:next w:val="Normal"/>
    <w:autoRedefine/>
    <w:uiPriority w:val="39"/>
    <w:rsid w:val="0094266E"/>
    <w:pPr>
      <w:ind w:left="1400"/>
    </w:pPr>
    <w:rPr>
      <w:sz w:val="18"/>
      <w:szCs w:val="18"/>
    </w:rPr>
  </w:style>
  <w:style w:type="paragraph" w:styleId="TDC9">
    <w:name w:val="toc 9"/>
    <w:basedOn w:val="Normal"/>
    <w:next w:val="Normal"/>
    <w:autoRedefine/>
    <w:uiPriority w:val="39"/>
    <w:rsid w:val="0094266E"/>
    <w:pPr>
      <w:ind w:left="1600"/>
    </w:pPr>
    <w:rPr>
      <w:sz w:val="18"/>
      <w:szCs w:val="18"/>
    </w:rPr>
  </w:style>
  <w:style w:type="character" w:styleId="Refdecomentario">
    <w:name w:val="annotation reference"/>
    <w:uiPriority w:val="99"/>
    <w:rsid w:val="00026A2E"/>
    <w:rPr>
      <w:sz w:val="16"/>
      <w:szCs w:val="16"/>
    </w:rPr>
  </w:style>
  <w:style w:type="paragraph" w:styleId="Textocomentario">
    <w:name w:val="annotation text"/>
    <w:basedOn w:val="Normal"/>
    <w:link w:val="TextocomentarioCar"/>
    <w:uiPriority w:val="99"/>
    <w:rsid w:val="00C71922"/>
    <w:rPr>
      <w:rFonts w:ascii="Arial" w:hAnsi="Arial"/>
    </w:rPr>
  </w:style>
  <w:style w:type="character" w:customStyle="1" w:styleId="TextocomentarioCar">
    <w:name w:val="Texto comentario Car"/>
    <w:link w:val="Textocomentario"/>
    <w:uiPriority w:val="99"/>
    <w:rsid w:val="00C71922"/>
    <w:rPr>
      <w:rFonts w:ascii="Arial" w:hAnsi="Arial"/>
      <w:lang w:val="es-ES" w:eastAsia="es-ES"/>
    </w:rPr>
  </w:style>
  <w:style w:type="paragraph" w:styleId="Asuntodelcomentario">
    <w:name w:val="annotation subject"/>
    <w:basedOn w:val="Textocomentario"/>
    <w:next w:val="Textocomentario"/>
    <w:semiHidden/>
    <w:rsid w:val="00026A2E"/>
    <w:rPr>
      <w:b/>
      <w:bCs/>
    </w:rPr>
  </w:style>
  <w:style w:type="character" w:customStyle="1" w:styleId="textoplano1">
    <w:name w:val="texto_plano1"/>
    <w:rsid w:val="00E84D78"/>
    <w:rPr>
      <w:rFonts w:ascii="Verdana" w:hAnsi="Verdana" w:hint="default"/>
      <w:b w:val="0"/>
      <w:bCs w:val="0"/>
      <w:color w:val="666666"/>
      <w:sz w:val="18"/>
      <w:szCs w:val="18"/>
    </w:rPr>
  </w:style>
  <w:style w:type="paragraph" w:styleId="Revisin">
    <w:name w:val="Revision"/>
    <w:hidden/>
    <w:rsid w:val="00C51702"/>
    <w:rPr>
      <w:lang w:val="es-ES" w:eastAsia="es-ES"/>
    </w:rPr>
  </w:style>
  <w:style w:type="paragraph" w:styleId="Sangradetextonormal">
    <w:name w:val="Body Text Indent"/>
    <w:basedOn w:val="Normal"/>
    <w:link w:val="SangradetextonormalCar"/>
    <w:rsid w:val="006B2920"/>
    <w:pPr>
      <w:overflowPunct/>
      <w:autoSpaceDE/>
      <w:autoSpaceDN/>
      <w:adjustRightInd/>
      <w:spacing w:after="120"/>
      <w:ind w:left="283"/>
      <w:textAlignment w:val="auto"/>
    </w:pPr>
    <w:rPr>
      <w:sz w:val="24"/>
      <w:szCs w:val="24"/>
    </w:rPr>
  </w:style>
  <w:style w:type="character" w:customStyle="1" w:styleId="SangradetextonormalCar">
    <w:name w:val="Sangría de texto normal Car"/>
    <w:link w:val="Sangradetextonormal"/>
    <w:rsid w:val="006B2920"/>
    <w:rPr>
      <w:sz w:val="24"/>
      <w:szCs w:val="24"/>
      <w:lang w:val="es-ES" w:eastAsia="es-ES"/>
    </w:rPr>
  </w:style>
  <w:style w:type="paragraph" w:styleId="Lista">
    <w:name w:val="List"/>
    <w:basedOn w:val="Normal"/>
    <w:rsid w:val="002E699A"/>
    <w:pPr>
      <w:widowControl w:val="0"/>
      <w:overflowPunct/>
      <w:adjustRightInd/>
      <w:ind w:left="360" w:hanging="360"/>
      <w:jc w:val="both"/>
      <w:textAlignment w:val="auto"/>
    </w:pPr>
    <w:rPr>
      <w:rFonts w:ascii="Arial" w:hAnsi="Arial"/>
      <w:lang w:val="es-CO"/>
    </w:rPr>
  </w:style>
  <w:style w:type="paragraph" w:styleId="Prrafodelista">
    <w:name w:val="List Paragraph"/>
    <w:aliases w:val="HOJA,Lista vistosa - Énfasis 11,Bolita,Lista vistosa - Énfasis 111,Párrafo de lista3,Párrafo de lista4,Párrafo de lista5,Ha,titulo 3,Referencia,Guia 1,BOLA,Párrafo de lista21,Guión,Titulo 8,Párrafo de lista6,Colorful List - Accent 11"/>
    <w:basedOn w:val="Normal"/>
    <w:link w:val="PrrafodelistaCar"/>
    <w:uiPriority w:val="34"/>
    <w:qFormat/>
    <w:rsid w:val="000C4CDF"/>
    <w:pPr>
      <w:overflowPunct/>
      <w:autoSpaceDE/>
      <w:autoSpaceDN/>
      <w:adjustRightInd/>
      <w:ind w:left="708"/>
      <w:textAlignment w:val="auto"/>
    </w:pPr>
    <w:rPr>
      <w:rFonts w:ascii="Arial" w:hAnsi="Arial"/>
      <w:lang w:val="es-ES_tradnl"/>
    </w:rPr>
  </w:style>
  <w:style w:type="character" w:customStyle="1" w:styleId="PrrafodelistaCar">
    <w:name w:val="Párrafo de lista Car"/>
    <w:aliases w:val="HOJA Car,Lista vistosa - Énfasis 11 Car,Bolita Car,Lista vistosa - Énfasis 111 Car,Párrafo de lista3 Car,Párrafo de lista4 Car,Párrafo de lista5 Car,Ha Car,titulo 3 Car,Referencia Car,Guia 1 Car,BOLA Car,Párrafo de lista21 Car"/>
    <w:link w:val="Prrafodelista"/>
    <w:uiPriority w:val="34"/>
    <w:qFormat/>
    <w:rsid w:val="007A323E"/>
    <w:rPr>
      <w:rFonts w:ascii="Arial" w:hAnsi="Arial"/>
      <w:lang w:val="es-ES_tradnl" w:eastAsia="es-ES"/>
    </w:rPr>
  </w:style>
  <w:style w:type="paragraph" w:customStyle="1" w:styleId="EstiloEpgrafeJustificado3">
    <w:name w:val="Estilo Epígrafe + Justificado3"/>
    <w:basedOn w:val="Descripcin"/>
    <w:autoRedefine/>
    <w:uiPriority w:val="99"/>
    <w:rsid w:val="00D31F36"/>
    <w:pPr>
      <w:numPr>
        <w:numId w:val="2"/>
      </w:numPr>
      <w:overflowPunct/>
      <w:autoSpaceDE/>
      <w:autoSpaceDN/>
      <w:adjustRightInd/>
      <w:spacing w:before="120"/>
      <w:jc w:val="both"/>
      <w:textAlignment w:val="auto"/>
    </w:pPr>
    <w:rPr>
      <w:b w:val="0"/>
      <w:sz w:val="24"/>
    </w:rPr>
  </w:style>
  <w:style w:type="paragraph" w:styleId="Descripcin">
    <w:name w:val="caption"/>
    <w:aliases w:val="Fifura,Epígrafe Car Car,Epígrafe foto,Caption1,Título tabla/gráfica,Epígrafe Car,NO,Epígrafe Tabla,A,Car Car Car Car Car,Car Car Car Car Car Car Car,Car Car Car Car Car Car,Car Car Car Car Car1,Epígrafe Car2,caption, Car Car Car Car Car Car"/>
    <w:basedOn w:val="Normal"/>
    <w:next w:val="Normal"/>
    <w:link w:val="DescripcinCar"/>
    <w:unhideWhenUsed/>
    <w:qFormat/>
    <w:rsid w:val="000C4CDF"/>
    <w:rPr>
      <w:b/>
      <w:bCs/>
    </w:rPr>
  </w:style>
  <w:style w:type="character" w:customStyle="1" w:styleId="DescripcinCar">
    <w:name w:val="Descripción Car"/>
    <w:aliases w:val="Fifura Car,Epígrafe Car Car Car,Epígrafe foto Car,Caption1 Car,Título tabla/gráfica Car,Epígrafe Car Car1,NO Car,Epígrafe Tabla Car,A Car,Car Car Car Car Car Car1,Car Car Car Car Car Car Car Car,Car Car Car Car Car Car Car1,caption Car"/>
    <w:link w:val="Descripcin"/>
    <w:rsid w:val="006120B0"/>
    <w:rPr>
      <w:b/>
      <w:bCs/>
      <w:lang w:val="es-ES" w:eastAsia="es-ES"/>
    </w:rPr>
  </w:style>
  <w:style w:type="paragraph" w:customStyle="1" w:styleId="5">
    <w:name w:val="5"/>
    <w:basedOn w:val="Ttulo1"/>
    <w:next w:val="Normal"/>
    <w:uiPriority w:val="39"/>
    <w:semiHidden/>
    <w:unhideWhenUsed/>
    <w:qFormat/>
    <w:rsid w:val="004123A3"/>
    <w:pPr>
      <w:keepLines/>
      <w:overflowPunct/>
      <w:autoSpaceDE/>
      <w:autoSpaceDN/>
      <w:adjustRightInd/>
      <w:spacing w:before="480" w:after="0" w:line="276" w:lineRule="auto"/>
      <w:textAlignment w:val="auto"/>
      <w:outlineLvl w:val="9"/>
    </w:pPr>
    <w:rPr>
      <w:rFonts w:ascii="Cambria" w:hAnsi="Cambria"/>
      <w:b/>
      <w:bCs/>
      <w:color w:val="365F91"/>
      <w:spacing w:val="0"/>
      <w:kern w:val="0"/>
      <w:sz w:val="28"/>
      <w:szCs w:val="28"/>
      <w:lang w:eastAsia="en-US"/>
    </w:rPr>
  </w:style>
  <w:style w:type="paragraph" w:customStyle="1" w:styleId="EstiloEpgrafeJustificado2">
    <w:name w:val="Estilo Epígrafe + Justificado2"/>
    <w:basedOn w:val="Descripcin"/>
    <w:uiPriority w:val="99"/>
    <w:rsid w:val="00A81705"/>
    <w:pPr>
      <w:overflowPunct/>
      <w:autoSpaceDE/>
      <w:autoSpaceDN/>
      <w:adjustRightInd/>
      <w:jc w:val="both"/>
      <w:textAlignment w:val="auto"/>
    </w:pPr>
    <w:rPr>
      <w:b w:val="0"/>
      <w:sz w:val="24"/>
    </w:rPr>
  </w:style>
  <w:style w:type="paragraph" w:customStyle="1" w:styleId="Level1">
    <w:name w:val="Level 1"/>
    <w:basedOn w:val="Normal"/>
    <w:rsid w:val="004715AA"/>
    <w:pPr>
      <w:widowControl w:val="0"/>
      <w:tabs>
        <w:tab w:val="num" w:pos="540"/>
      </w:tabs>
      <w:overflowPunct/>
      <w:ind w:left="540" w:hanging="360"/>
      <w:textAlignment w:val="auto"/>
      <w:outlineLvl w:val="0"/>
    </w:pPr>
    <w:rPr>
      <w:rFonts w:eastAsia="SimSun"/>
      <w:sz w:val="24"/>
      <w:szCs w:val="24"/>
      <w:lang w:val="en-US" w:eastAsia="zh-CN"/>
    </w:rPr>
  </w:style>
  <w:style w:type="paragraph" w:customStyle="1" w:styleId="Textoindependiente0">
    <w:name w:val="Texto independiente/”%Ÿ"/>
    <w:basedOn w:val="Normal"/>
    <w:rsid w:val="00F57F18"/>
    <w:pPr>
      <w:widowControl w:val="0"/>
      <w:overflowPunct/>
      <w:autoSpaceDE/>
      <w:autoSpaceDN/>
      <w:adjustRightInd/>
      <w:jc w:val="both"/>
      <w:textAlignment w:val="auto"/>
    </w:pPr>
    <w:rPr>
      <w:rFonts w:ascii="Arial" w:hAnsi="Arial"/>
      <w:snapToGrid w:val="0"/>
      <w:sz w:val="22"/>
      <w:lang w:val="es-ES_tradnl"/>
    </w:rPr>
  </w:style>
  <w:style w:type="paragraph" w:customStyle="1" w:styleId="CUERPOTEXTO">
    <w:name w:val="CUERPO TEXTO"/>
    <w:rsid w:val="00F94D60"/>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styleId="Textonotaalfinal">
    <w:name w:val="endnote text"/>
    <w:basedOn w:val="Normal"/>
    <w:link w:val="TextonotaalfinalCar"/>
    <w:rsid w:val="00016166"/>
  </w:style>
  <w:style w:type="character" w:customStyle="1" w:styleId="TextonotaalfinalCar">
    <w:name w:val="Texto nota al final Car"/>
    <w:link w:val="Textonotaalfinal"/>
    <w:rsid w:val="00016166"/>
    <w:rPr>
      <w:lang w:val="es-ES" w:eastAsia="es-ES"/>
    </w:rPr>
  </w:style>
  <w:style w:type="character" w:styleId="Refdenotaalfinal">
    <w:name w:val="endnote reference"/>
    <w:rsid w:val="00016166"/>
    <w:rPr>
      <w:vertAlign w:val="superscript"/>
    </w:rPr>
  </w:style>
  <w:style w:type="paragraph" w:customStyle="1" w:styleId="Default">
    <w:name w:val="Default"/>
    <w:link w:val="DefaultCar"/>
    <w:rsid w:val="00EB0866"/>
    <w:pPr>
      <w:autoSpaceDE w:val="0"/>
      <w:autoSpaceDN w:val="0"/>
      <w:adjustRightInd w:val="0"/>
    </w:pPr>
    <w:rPr>
      <w:rFonts w:ascii="Arial,Bold" w:hAnsi="Arial,Bold" w:cs="Arial,Bold"/>
      <w:lang w:val="es-ES" w:eastAsia="es-ES"/>
    </w:rPr>
  </w:style>
  <w:style w:type="character" w:customStyle="1" w:styleId="DefaultCar">
    <w:name w:val="Default Car"/>
    <w:link w:val="Default"/>
    <w:locked/>
    <w:rsid w:val="00EB0866"/>
    <w:rPr>
      <w:rFonts w:ascii="Arial,Bold" w:hAnsi="Arial,Bold" w:cs="Arial,Bold"/>
      <w:lang w:val="es-ES" w:eastAsia="es-ES" w:bidi="ar-SA"/>
    </w:rPr>
  </w:style>
  <w:style w:type="paragraph" w:customStyle="1" w:styleId="Prrafodelista1">
    <w:name w:val="Párrafo de lista1"/>
    <w:basedOn w:val="Normal"/>
    <w:rsid w:val="00EB0487"/>
    <w:pPr>
      <w:overflowPunct/>
      <w:autoSpaceDE/>
      <w:autoSpaceDN/>
      <w:adjustRightInd/>
      <w:spacing w:after="200" w:line="276" w:lineRule="auto"/>
      <w:ind w:left="720"/>
      <w:contextualSpacing/>
      <w:textAlignment w:val="auto"/>
    </w:pPr>
    <w:rPr>
      <w:rFonts w:ascii="Calibri" w:hAnsi="Calibri"/>
      <w:sz w:val="22"/>
      <w:szCs w:val="22"/>
      <w:lang w:val="es-CO" w:eastAsia="en-US"/>
    </w:rPr>
  </w:style>
  <w:style w:type="paragraph" w:customStyle="1" w:styleId="Titulo1">
    <w:name w:val="Titulo 1"/>
    <w:basedOn w:val="Ttulo1"/>
    <w:link w:val="Titulo1Car"/>
    <w:uiPriority w:val="99"/>
    <w:rsid w:val="00577AFA"/>
    <w:pPr>
      <w:overflowPunct/>
      <w:autoSpaceDE/>
      <w:autoSpaceDN/>
      <w:adjustRightInd/>
      <w:spacing w:before="0" w:after="0"/>
      <w:jc w:val="center"/>
      <w:textAlignment w:val="auto"/>
    </w:pPr>
    <w:rPr>
      <w:rFonts w:ascii="Arial Narrow" w:hAnsi="Arial Narrow"/>
      <w:b/>
      <w:spacing w:val="0"/>
      <w:kern w:val="0"/>
      <w:sz w:val="24"/>
      <w:lang w:val="en-US"/>
    </w:rPr>
  </w:style>
  <w:style w:type="character" w:customStyle="1" w:styleId="Titulo1Car">
    <w:name w:val="Titulo 1 Car"/>
    <w:link w:val="Titulo1"/>
    <w:uiPriority w:val="99"/>
    <w:locked/>
    <w:rsid w:val="00577AFA"/>
    <w:rPr>
      <w:rFonts w:ascii="Arial Narrow" w:hAnsi="Arial Narrow"/>
      <w:b/>
      <w:sz w:val="24"/>
      <w:lang w:val="en-US" w:eastAsia="es-ES"/>
    </w:rPr>
  </w:style>
  <w:style w:type="paragraph" w:customStyle="1" w:styleId="Textoindependiente31">
    <w:name w:val="Texto independiente 31"/>
    <w:basedOn w:val="Normal"/>
    <w:rsid w:val="00DC581A"/>
    <w:pPr>
      <w:widowControl w:val="0"/>
      <w:tabs>
        <w:tab w:val="left" w:pos="720"/>
      </w:tabs>
      <w:jc w:val="both"/>
    </w:pPr>
    <w:rPr>
      <w:rFonts w:ascii="Arial" w:hAnsi="Arial"/>
      <w:sz w:val="22"/>
      <w:lang w:val="es-ES_tradnl"/>
    </w:rPr>
  </w:style>
  <w:style w:type="paragraph" w:styleId="Sangra3detindependiente">
    <w:name w:val="Body Text Indent 3"/>
    <w:basedOn w:val="Normal"/>
    <w:link w:val="Sangra3detindependienteCar"/>
    <w:rsid w:val="00DC581A"/>
    <w:pPr>
      <w:overflowPunct/>
      <w:autoSpaceDE/>
      <w:autoSpaceDN/>
      <w:adjustRightInd/>
      <w:spacing w:after="120"/>
      <w:ind w:left="283"/>
      <w:textAlignment w:val="auto"/>
    </w:pPr>
    <w:rPr>
      <w:rFonts w:ascii="Arial" w:hAnsi="Arial"/>
      <w:sz w:val="16"/>
      <w:szCs w:val="16"/>
      <w:lang w:val="es-ES_tradnl"/>
    </w:rPr>
  </w:style>
  <w:style w:type="character" w:customStyle="1" w:styleId="Sangra3detindependienteCar">
    <w:name w:val="Sangría 3 de t. independiente Car"/>
    <w:link w:val="Sangra3detindependiente"/>
    <w:rsid w:val="00DC581A"/>
    <w:rPr>
      <w:rFonts w:ascii="Arial" w:hAnsi="Arial"/>
      <w:sz w:val="16"/>
      <w:szCs w:val="16"/>
      <w:lang w:val="es-ES_tradnl" w:eastAsia="es-ES"/>
    </w:rPr>
  </w:style>
  <w:style w:type="character" w:customStyle="1" w:styleId="tituloscategoria1">
    <w:name w:val="tituloscategoria1"/>
    <w:rsid w:val="007D5AF7"/>
    <w:rPr>
      <w:color w:val="0072BC"/>
      <w:sz w:val="27"/>
      <w:szCs w:val="27"/>
    </w:rPr>
  </w:style>
  <w:style w:type="character" w:styleId="Textodelmarcadordeposicin">
    <w:name w:val="Placeholder Text"/>
    <w:uiPriority w:val="99"/>
    <w:semiHidden/>
    <w:rsid w:val="002969A0"/>
    <w:rPr>
      <w:color w:val="808080"/>
    </w:rPr>
  </w:style>
  <w:style w:type="paragraph" w:styleId="Textosinformato">
    <w:name w:val="Plain Text"/>
    <w:basedOn w:val="Normal"/>
    <w:link w:val="TextosinformatoCar"/>
    <w:uiPriority w:val="99"/>
    <w:unhideWhenUsed/>
    <w:rsid w:val="005A1E82"/>
    <w:pPr>
      <w:overflowPunct/>
      <w:autoSpaceDE/>
      <w:autoSpaceDN/>
      <w:adjustRightInd/>
      <w:textAlignment w:val="auto"/>
    </w:pPr>
    <w:rPr>
      <w:rFonts w:ascii="Calibri" w:hAnsi="Calibri"/>
      <w:sz w:val="22"/>
      <w:szCs w:val="21"/>
      <w:lang w:val="x-none" w:eastAsia="x-none"/>
    </w:rPr>
  </w:style>
  <w:style w:type="character" w:customStyle="1" w:styleId="TextosinformatoCar">
    <w:name w:val="Texto sin formato Car"/>
    <w:link w:val="Textosinformato"/>
    <w:uiPriority w:val="99"/>
    <w:rsid w:val="005A1E82"/>
    <w:rPr>
      <w:rFonts w:ascii="Calibri" w:eastAsia="Times New Roman" w:hAnsi="Calibri" w:cs="Consolas"/>
      <w:sz w:val="22"/>
      <w:szCs w:val="21"/>
    </w:rPr>
  </w:style>
  <w:style w:type="paragraph" w:customStyle="1" w:styleId="Listavistosa-nfasis12">
    <w:name w:val="Lista vistosa - Énfasis 12"/>
    <w:basedOn w:val="Normal"/>
    <w:uiPriority w:val="34"/>
    <w:qFormat/>
    <w:rsid w:val="0049790C"/>
    <w:pPr>
      <w:overflowPunct/>
      <w:autoSpaceDE/>
      <w:autoSpaceDN/>
      <w:adjustRightInd/>
      <w:ind w:left="708"/>
      <w:textAlignment w:val="auto"/>
    </w:pPr>
    <w:rPr>
      <w:rFonts w:ascii="Arial" w:hAnsi="Arial"/>
      <w:lang w:val="es-ES_tradnl"/>
    </w:rPr>
  </w:style>
  <w:style w:type="character" w:customStyle="1" w:styleId="A5">
    <w:name w:val="A5"/>
    <w:uiPriority w:val="99"/>
    <w:rsid w:val="000939BA"/>
    <w:rPr>
      <w:rFonts w:ascii="PNDKN T+ Myriad Pro" w:hAnsi="PNDKN T+ Myriad Pro" w:cs="PNDKN T+ Myriad Pro"/>
      <w:color w:val="000000"/>
      <w:sz w:val="22"/>
      <w:szCs w:val="22"/>
    </w:rPr>
  </w:style>
  <w:style w:type="paragraph" w:customStyle="1" w:styleId="Estilo1">
    <w:name w:val="Estilo1"/>
    <w:basedOn w:val="Textosinformato"/>
    <w:qFormat/>
    <w:rsid w:val="00170ADD"/>
    <w:pPr>
      <w:widowControl w:val="0"/>
      <w:ind w:left="1134" w:hanging="1134"/>
    </w:pPr>
    <w:rPr>
      <w:rFonts w:ascii="Consolas" w:hAnsi="Consolas"/>
      <w:b/>
      <w:sz w:val="24"/>
    </w:rPr>
  </w:style>
  <w:style w:type="paragraph" w:customStyle="1" w:styleId="Cuadrculaclara-nfasis31">
    <w:name w:val="Cuadrícula clara - Énfasis 31"/>
    <w:basedOn w:val="Normal"/>
    <w:uiPriority w:val="34"/>
    <w:qFormat/>
    <w:rsid w:val="00812FE3"/>
    <w:pPr>
      <w:overflowPunct/>
      <w:autoSpaceDE/>
      <w:autoSpaceDN/>
      <w:adjustRightInd/>
      <w:ind w:left="708"/>
      <w:textAlignment w:val="auto"/>
    </w:pPr>
    <w:rPr>
      <w:rFonts w:ascii="Arial" w:hAnsi="Arial"/>
      <w:lang w:val="es-ES_tradnl"/>
    </w:rPr>
  </w:style>
  <w:style w:type="character" w:styleId="Textoennegrita">
    <w:name w:val="Strong"/>
    <w:uiPriority w:val="22"/>
    <w:qFormat/>
    <w:rsid w:val="00380EED"/>
    <w:rPr>
      <w:b/>
      <w:bCs/>
    </w:rPr>
  </w:style>
  <w:style w:type="paragraph" w:customStyle="1" w:styleId="Cuadrculamedia1-nfasis21">
    <w:name w:val="Cuadrícula media 1 - Énfasis 21"/>
    <w:basedOn w:val="Normal"/>
    <w:uiPriority w:val="34"/>
    <w:qFormat/>
    <w:rsid w:val="00380EED"/>
    <w:pPr>
      <w:overflowPunct/>
      <w:autoSpaceDE/>
      <w:autoSpaceDN/>
      <w:adjustRightInd/>
      <w:spacing w:after="200" w:line="276" w:lineRule="auto"/>
      <w:ind w:left="720"/>
      <w:contextualSpacing/>
      <w:textAlignment w:val="auto"/>
    </w:pPr>
    <w:rPr>
      <w:rFonts w:ascii="Arial" w:eastAsia="Calibri" w:hAnsi="Arial" w:cs="Arial"/>
      <w:sz w:val="22"/>
      <w:szCs w:val="22"/>
      <w:lang w:val="es-CO" w:eastAsia="en-US"/>
    </w:rPr>
  </w:style>
  <w:style w:type="paragraph" w:customStyle="1" w:styleId="NormalCar">
    <w:name w:val="Normal Car"/>
    <w:basedOn w:val="Normal"/>
    <w:rsid w:val="00F60D55"/>
    <w:pPr>
      <w:overflowPunct/>
      <w:autoSpaceDE/>
      <w:autoSpaceDN/>
      <w:adjustRightInd/>
      <w:jc w:val="both"/>
      <w:textAlignment w:val="auto"/>
    </w:pPr>
    <w:rPr>
      <w:rFonts w:ascii="Arial" w:hAnsi="Arial"/>
      <w:lang w:val="es-CO"/>
    </w:rPr>
  </w:style>
  <w:style w:type="character" w:styleId="Hipervnculovisitado">
    <w:name w:val="FollowedHyperlink"/>
    <w:rsid w:val="003D0162"/>
    <w:rPr>
      <w:color w:val="954F72"/>
      <w:u w:val="single"/>
    </w:rPr>
  </w:style>
  <w:style w:type="character" w:customStyle="1" w:styleId="apple-converted-space">
    <w:name w:val="apple-converted-space"/>
    <w:rsid w:val="00754964"/>
  </w:style>
  <w:style w:type="paragraph" w:customStyle="1" w:styleId="Sombreadovistoso-nfasis11">
    <w:name w:val="Sombreado vistoso - Énfasis 11"/>
    <w:hidden/>
    <w:uiPriority w:val="99"/>
    <w:semiHidden/>
    <w:rsid w:val="000C4CDF"/>
    <w:rPr>
      <w:lang w:val="es-ES" w:eastAsia="es-ES"/>
    </w:rPr>
  </w:style>
  <w:style w:type="paragraph" w:customStyle="1" w:styleId="Tabladecuadrcula31">
    <w:name w:val="Tabla de cuadrícula 31"/>
    <w:basedOn w:val="Ttulo1"/>
    <w:next w:val="Normal"/>
    <w:uiPriority w:val="39"/>
    <w:semiHidden/>
    <w:unhideWhenUsed/>
    <w:qFormat/>
    <w:rsid w:val="000C4CDF"/>
    <w:pPr>
      <w:keepLines/>
      <w:overflowPunct/>
      <w:autoSpaceDE/>
      <w:autoSpaceDN/>
      <w:adjustRightInd/>
      <w:spacing w:before="480" w:after="0" w:line="276" w:lineRule="auto"/>
      <w:textAlignment w:val="auto"/>
      <w:outlineLvl w:val="9"/>
    </w:pPr>
    <w:rPr>
      <w:rFonts w:ascii="Cambria" w:hAnsi="Cambria"/>
      <w:b/>
      <w:bCs/>
      <w:color w:val="365F91"/>
      <w:spacing w:val="0"/>
      <w:kern w:val="0"/>
      <w:sz w:val="28"/>
      <w:szCs w:val="28"/>
      <w:lang w:eastAsia="en-US"/>
    </w:rPr>
  </w:style>
  <w:style w:type="character" w:customStyle="1" w:styleId="Listavistosa-nfasis1Car1">
    <w:name w:val="Lista vistosa - Énfasis 1 Car1"/>
    <w:aliases w:val="HOJA Car1,Lista vistosa - Énfasis 11 Car1,Bolita Car1"/>
    <w:uiPriority w:val="34"/>
    <w:rsid w:val="000C4CDF"/>
    <w:rPr>
      <w:rFonts w:ascii="Arial" w:hAnsi="Arial"/>
      <w:lang w:val="es-ES_tradnl" w:eastAsia="es-ES"/>
    </w:rPr>
  </w:style>
  <w:style w:type="character" w:customStyle="1" w:styleId="Cuadrculamedia11">
    <w:name w:val="Cuadrícula media 11"/>
    <w:uiPriority w:val="99"/>
    <w:semiHidden/>
    <w:rsid w:val="000C4CDF"/>
    <w:rPr>
      <w:color w:val="808080"/>
    </w:rPr>
  </w:style>
  <w:style w:type="paragraph" w:customStyle="1" w:styleId="western">
    <w:name w:val="western"/>
    <w:basedOn w:val="Normal"/>
    <w:rsid w:val="006A107D"/>
    <w:pPr>
      <w:overflowPunct/>
      <w:autoSpaceDE/>
      <w:autoSpaceDN/>
      <w:adjustRightInd/>
      <w:spacing w:before="100" w:beforeAutospacing="1" w:after="100" w:afterAutospacing="1"/>
      <w:textAlignment w:val="auto"/>
    </w:pPr>
    <w:rPr>
      <w:sz w:val="24"/>
      <w:szCs w:val="24"/>
      <w:lang w:val="es-CO" w:eastAsia="es-CO"/>
    </w:rPr>
  </w:style>
  <w:style w:type="character" w:styleId="nfasis">
    <w:name w:val="Emphasis"/>
    <w:uiPriority w:val="20"/>
    <w:qFormat/>
    <w:rsid w:val="007C47DF"/>
    <w:rPr>
      <w:b/>
      <w:bCs/>
      <w:i w:val="0"/>
      <w:iCs w:val="0"/>
    </w:rPr>
  </w:style>
  <w:style w:type="character" w:customStyle="1" w:styleId="st">
    <w:name w:val="st"/>
    <w:rsid w:val="007C47DF"/>
  </w:style>
  <w:style w:type="table" w:customStyle="1" w:styleId="Tablanormal2111">
    <w:name w:val="Tabla normal 2111"/>
    <w:basedOn w:val="Tablanormal"/>
    <w:uiPriority w:val="42"/>
    <w:rsid w:val="006F16A5"/>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styleId="nfasissutil">
    <w:name w:val="Subtle Emphasis"/>
    <w:uiPriority w:val="19"/>
    <w:qFormat/>
    <w:rsid w:val="004123A3"/>
    <w:rPr>
      <w:i/>
      <w:iCs/>
      <w:color w:val="404040"/>
    </w:rPr>
  </w:style>
  <w:style w:type="paragraph" w:customStyle="1" w:styleId="4">
    <w:name w:val="4"/>
    <w:basedOn w:val="Normal"/>
    <w:next w:val="Ttulo"/>
    <w:qFormat/>
    <w:rsid w:val="00FA3944"/>
    <w:pPr>
      <w:spacing w:before="240" w:after="60"/>
      <w:jc w:val="center"/>
      <w:outlineLvl w:val="0"/>
    </w:pPr>
    <w:rPr>
      <w:rFonts w:ascii="Arial" w:hAnsi="Arial" w:cs="Arial"/>
      <w:b/>
      <w:bCs/>
      <w:kern w:val="28"/>
      <w:sz w:val="32"/>
      <w:szCs w:val="32"/>
    </w:rPr>
  </w:style>
  <w:style w:type="paragraph" w:customStyle="1" w:styleId="3">
    <w:name w:val="3"/>
    <w:basedOn w:val="Ttulo1"/>
    <w:next w:val="Normal"/>
    <w:uiPriority w:val="39"/>
    <w:semiHidden/>
    <w:unhideWhenUsed/>
    <w:qFormat/>
    <w:rsid w:val="00FA3944"/>
    <w:pPr>
      <w:keepLines/>
      <w:overflowPunct/>
      <w:autoSpaceDE/>
      <w:autoSpaceDN/>
      <w:adjustRightInd/>
      <w:spacing w:before="480" w:after="0" w:line="276" w:lineRule="auto"/>
      <w:textAlignment w:val="auto"/>
      <w:outlineLvl w:val="9"/>
    </w:pPr>
    <w:rPr>
      <w:rFonts w:ascii="Cambria" w:hAnsi="Cambria"/>
      <w:b/>
      <w:bCs/>
      <w:color w:val="365F91"/>
      <w:spacing w:val="0"/>
      <w:kern w:val="0"/>
      <w:sz w:val="28"/>
      <w:szCs w:val="28"/>
      <w:lang w:eastAsia="en-US"/>
    </w:rPr>
  </w:style>
  <w:style w:type="character" w:customStyle="1" w:styleId="baj">
    <w:name w:val="b_aj"/>
    <w:rsid w:val="00FA3944"/>
  </w:style>
  <w:style w:type="paragraph" w:customStyle="1" w:styleId="2">
    <w:name w:val="2"/>
    <w:basedOn w:val="Normal"/>
    <w:next w:val="Ttulo"/>
    <w:qFormat/>
    <w:rsid w:val="00D31F36"/>
    <w:pPr>
      <w:spacing w:before="240" w:after="60"/>
      <w:jc w:val="center"/>
      <w:outlineLvl w:val="0"/>
    </w:pPr>
    <w:rPr>
      <w:rFonts w:ascii="Arial" w:hAnsi="Arial" w:cs="Arial"/>
      <w:b/>
      <w:bCs/>
      <w:kern w:val="28"/>
      <w:sz w:val="32"/>
      <w:szCs w:val="32"/>
    </w:rPr>
  </w:style>
  <w:style w:type="paragraph" w:customStyle="1" w:styleId="1">
    <w:name w:val="1"/>
    <w:basedOn w:val="Ttulo1"/>
    <w:next w:val="Normal"/>
    <w:uiPriority w:val="39"/>
    <w:semiHidden/>
    <w:unhideWhenUsed/>
    <w:qFormat/>
    <w:rsid w:val="00D31F36"/>
    <w:pPr>
      <w:keepLines/>
      <w:overflowPunct/>
      <w:autoSpaceDE/>
      <w:autoSpaceDN/>
      <w:adjustRightInd/>
      <w:spacing w:before="480" w:after="0" w:line="276" w:lineRule="auto"/>
      <w:textAlignment w:val="auto"/>
      <w:outlineLvl w:val="9"/>
    </w:pPr>
    <w:rPr>
      <w:rFonts w:ascii="Cambria" w:hAnsi="Cambria"/>
      <w:b/>
      <w:bCs/>
      <w:color w:val="365F91"/>
      <w:spacing w:val="0"/>
      <w:kern w:val="0"/>
      <w:sz w:val="28"/>
      <w:szCs w:val="28"/>
      <w:lang w:eastAsia="en-US"/>
    </w:rPr>
  </w:style>
  <w:style w:type="paragraph" w:customStyle="1" w:styleId="Puesto1">
    <w:name w:val="Puesto1"/>
    <w:basedOn w:val="Normal"/>
    <w:qFormat/>
    <w:rsid w:val="00D31F36"/>
    <w:pPr>
      <w:spacing w:before="240" w:after="60"/>
      <w:jc w:val="center"/>
      <w:outlineLvl w:val="0"/>
    </w:pPr>
    <w:rPr>
      <w:rFonts w:ascii="Arial" w:hAnsi="Arial" w:cs="Arial"/>
      <w:b/>
      <w:bCs/>
      <w:kern w:val="28"/>
      <w:sz w:val="32"/>
      <w:szCs w:val="32"/>
    </w:rPr>
  </w:style>
  <w:style w:type="paragraph" w:customStyle="1" w:styleId="TtulodeTDC1">
    <w:name w:val="Título de TDC1"/>
    <w:basedOn w:val="Ttulo1"/>
    <w:next w:val="Normal"/>
    <w:uiPriority w:val="39"/>
    <w:semiHidden/>
    <w:unhideWhenUsed/>
    <w:qFormat/>
    <w:rsid w:val="00D31F36"/>
    <w:pPr>
      <w:keepLines/>
      <w:overflowPunct/>
      <w:autoSpaceDE/>
      <w:autoSpaceDN/>
      <w:adjustRightInd/>
      <w:spacing w:before="480" w:after="0" w:line="276" w:lineRule="auto"/>
      <w:textAlignment w:val="auto"/>
      <w:outlineLvl w:val="9"/>
    </w:pPr>
    <w:rPr>
      <w:rFonts w:ascii="Cambria" w:hAnsi="Cambria"/>
      <w:b/>
      <w:bCs/>
      <w:color w:val="365F91"/>
      <w:spacing w:val="0"/>
      <w:kern w:val="0"/>
      <w:sz w:val="28"/>
      <w:szCs w:val="28"/>
      <w:lang w:eastAsia="en-US"/>
    </w:rPr>
  </w:style>
  <w:style w:type="table" w:customStyle="1" w:styleId="Tablanormal22">
    <w:name w:val="Tabla normal 22"/>
    <w:basedOn w:val="Tablanormal"/>
    <w:uiPriority w:val="42"/>
    <w:rsid w:val="00BE73CB"/>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character" w:customStyle="1" w:styleId="Mencinsinresolver1">
    <w:name w:val="Mención sin resolver1"/>
    <w:basedOn w:val="Fuentedeprrafopredeter"/>
    <w:uiPriority w:val="99"/>
    <w:semiHidden/>
    <w:unhideWhenUsed/>
    <w:rsid w:val="00ED65C4"/>
    <w:rPr>
      <w:color w:val="808080"/>
      <w:shd w:val="clear" w:color="auto" w:fill="E6E6E6"/>
    </w:rPr>
  </w:style>
  <w:style w:type="character" w:customStyle="1" w:styleId="Mencinsinresolver2">
    <w:name w:val="Mención sin resolver2"/>
    <w:basedOn w:val="Fuentedeprrafopredeter"/>
    <w:uiPriority w:val="99"/>
    <w:semiHidden/>
    <w:unhideWhenUsed/>
    <w:rsid w:val="00FD6A0D"/>
    <w:rPr>
      <w:color w:val="808080"/>
      <w:shd w:val="clear" w:color="auto" w:fill="E6E6E6"/>
    </w:rPr>
  </w:style>
  <w:style w:type="character" w:customStyle="1" w:styleId="Mencinsinresolver3">
    <w:name w:val="Mención sin resolver3"/>
    <w:basedOn w:val="Fuentedeprrafopredeter"/>
    <w:uiPriority w:val="99"/>
    <w:semiHidden/>
    <w:unhideWhenUsed/>
    <w:rsid w:val="00037DFD"/>
    <w:rPr>
      <w:color w:val="808080"/>
      <w:shd w:val="clear" w:color="auto" w:fill="E6E6E6"/>
    </w:rPr>
  </w:style>
  <w:style w:type="character" w:customStyle="1" w:styleId="UnresolvedMention">
    <w:name w:val="Unresolved Mention"/>
    <w:basedOn w:val="Fuentedeprrafopredeter"/>
    <w:uiPriority w:val="99"/>
    <w:semiHidden/>
    <w:unhideWhenUsed/>
    <w:rsid w:val="00806DCB"/>
    <w:rPr>
      <w:color w:val="808080"/>
      <w:shd w:val="clear" w:color="auto" w:fill="E6E6E6"/>
    </w:rPr>
  </w:style>
  <w:style w:type="character" w:customStyle="1" w:styleId="Ttulo3Car">
    <w:name w:val="Título 3 Car"/>
    <w:basedOn w:val="Fuentedeprrafopredeter"/>
    <w:link w:val="Ttulo3"/>
    <w:uiPriority w:val="99"/>
    <w:rsid w:val="00DB510A"/>
    <w:rPr>
      <w:rFonts w:ascii="Book Antiqua" w:hAnsi="Book Antiqua"/>
      <w:sz w:val="18"/>
      <w:lang w:val="es-ES" w:eastAsia="es-ES"/>
    </w:rPr>
  </w:style>
  <w:style w:type="character" w:customStyle="1" w:styleId="Ttulo4Car">
    <w:name w:val="Título 4 Car"/>
    <w:basedOn w:val="Fuentedeprrafopredeter"/>
    <w:link w:val="Ttulo4"/>
    <w:rsid w:val="00D920A9"/>
    <w:rPr>
      <w:b/>
      <w:bCs/>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45715">
      <w:bodyDiv w:val="1"/>
      <w:marLeft w:val="0"/>
      <w:marRight w:val="0"/>
      <w:marTop w:val="0"/>
      <w:marBottom w:val="0"/>
      <w:divBdr>
        <w:top w:val="none" w:sz="0" w:space="0" w:color="auto"/>
        <w:left w:val="none" w:sz="0" w:space="0" w:color="auto"/>
        <w:bottom w:val="none" w:sz="0" w:space="0" w:color="auto"/>
        <w:right w:val="none" w:sz="0" w:space="0" w:color="auto"/>
      </w:divBdr>
      <w:divsChild>
        <w:div w:id="1101610345">
          <w:marLeft w:val="0"/>
          <w:marRight w:val="0"/>
          <w:marTop w:val="0"/>
          <w:marBottom w:val="0"/>
          <w:divBdr>
            <w:top w:val="none" w:sz="0" w:space="0" w:color="auto"/>
            <w:left w:val="none" w:sz="0" w:space="0" w:color="auto"/>
            <w:bottom w:val="none" w:sz="0" w:space="0" w:color="auto"/>
            <w:right w:val="none" w:sz="0" w:space="0" w:color="auto"/>
          </w:divBdr>
        </w:div>
      </w:divsChild>
    </w:div>
    <w:div w:id="73016772">
      <w:bodyDiv w:val="1"/>
      <w:marLeft w:val="0"/>
      <w:marRight w:val="0"/>
      <w:marTop w:val="0"/>
      <w:marBottom w:val="0"/>
      <w:divBdr>
        <w:top w:val="none" w:sz="0" w:space="0" w:color="auto"/>
        <w:left w:val="none" w:sz="0" w:space="0" w:color="auto"/>
        <w:bottom w:val="none" w:sz="0" w:space="0" w:color="auto"/>
        <w:right w:val="none" w:sz="0" w:space="0" w:color="auto"/>
      </w:divBdr>
    </w:div>
    <w:div w:id="93400594">
      <w:bodyDiv w:val="1"/>
      <w:marLeft w:val="0"/>
      <w:marRight w:val="0"/>
      <w:marTop w:val="0"/>
      <w:marBottom w:val="0"/>
      <w:divBdr>
        <w:top w:val="none" w:sz="0" w:space="0" w:color="auto"/>
        <w:left w:val="none" w:sz="0" w:space="0" w:color="auto"/>
        <w:bottom w:val="none" w:sz="0" w:space="0" w:color="auto"/>
        <w:right w:val="none" w:sz="0" w:space="0" w:color="auto"/>
      </w:divBdr>
    </w:div>
    <w:div w:id="121121204">
      <w:bodyDiv w:val="1"/>
      <w:marLeft w:val="0"/>
      <w:marRight w:val="0"/>
      <w:marTop w:val="0"/>
      <w:marBottom w:val="0"/>
      <w:divBdr>
        <w:top w:val="none" w:sz="0" w:space="0" w:color="auto"/>
        <w:left w:val="none" w:sz="0" w:space="0" w:color="auto"/>
        <w:bottom w:val="none" w:sz="0" w:space="0" w:color="auto"/>
        <w:right w:val="none" w:sz="0" w:space="0" w:color="auto"/>
      </w:divBdr>
    </w:div>
    <w:div w:id="125894773">
      <w:bodyDiv w:val="1"/>
      <w:marLeft w:val="0"/>
      <w:marRight w:val="0"/>
      <w:marTop w:val="0"/>
      <w:marBottom w:val="0"/>
      <w:divBdr>
        <w:top w:val="none" w:sz="0" w:space="0" w:color="auto"/>
        <w:left w:val="none" w:sz="0" w:space="0" w:color="auto"/>
        <w:bottom w:val="none" w:sz="0" w:space="0" w:color="auto"/>
        <w:right w:val="none" w:sz="0" w:space="0" w:color="auto"/>
      </w:divBdr>
    </w:div>
    <w:div w:id="137383121">
      <w:bodyDiv w:val="1"/>
      <w:marLeft w:val="0"/>
      <w:marRight w:val="0"/>
      <w:marTop w:val="0"/>
      <w:marBottom w:val="0"/>
      <w:divBdr>
        <w:top w:val="none" w:sz="0" w:space="0" w:color="auto"/>
        <w:left w:val="none" w:sz="0" w:space="0" w:color="auto"/>
        <w:bottom w:val="none" w:sz="0" w:space="0" w:color="auto"/>
        <w:right w:val="none" w:sz="0" w:space="0" w:color="auto"/>
      </w:divBdr>
    </w:div>
    <w:div w:id="138305050">
      <w:bodyDiv w:val="1"/>
      <w:marLeft w:val="0"/>
      <w:marRight w:val="0"/>
      <w:marTop w:val="0"/>
      <w:marBottom w:val="0"/>
      <w:divBdr>
        <w:top w:val="none" w:sz="0" w:space="0" w:color="auto"/>
        <w:left w:val="none" w:sz="0" w:space="0" w:color="auto"/>
        <w:bottom w:val="none" w:sz="0" w:space="0" w:color="auto"/>
        <w:right w:val="none" w:sz="0" w:space="0" w:color="auto"/>
      </w:divBdr>
    </w:div>
    <w:div w:id="155189931">
      <w:bodyDiv w:val="1"/>
      <w:marLeft w:val="0"/>
      <w:marRight w:val="0"/>
      <w:marTop w:val="0"/>
      <w:marBottom w:val="0"/>
      <w:divBdr>
        <w:top w:val="none" w:sz="0" w:space="0" w:color="auto"/>
        <w:left w:val="none" w:sz="0" w:space="0" w:color="auto"/>
        <w:bottom w:val="none" w:sz="0" w:space="0" w:color="auto"/>
        <w:right w:val="none" w:sz="0" w:space="0" w:color="auto"/>
      </w:divBdr>
    </w:div>
    <w:div w:id="228468769">
      <w:bodyDiv w:val="1"/>
      <w:marLeft w:val="0"/>
      <w:marRight w:val="0"/>
      <w:marTop w:val="0"/>
      <w:marBottom w:val="0"/>
      <w:divBdr>
        <w:top w:val="none" w:sz="0" w:space="0" w:color="auto"/>
        <w:left w:val="none" w:sz="0" w:space="0" w:color="auto"/>
        <w:bottom w:val="none" w:sz="0" w:space="0" w:color="auto"/>
        <w:right w:val="none" w:sz="0" w:space="0" w:color="auto"/>
      </w:divBdr>
    </w:div>
    <w:div w:id="271593858">
      <w:bodyDiv w:val="1"/>
      <w:marLeft w:val="0"/>
      <w:marRight w:val="0"/>
      <w:marTop w:val="0"/>
      <w:marBottom w:val="0"/>
      <w:divBdr>
        <w:top w:val="none" w:sz="0" w:space="0" w:color="auto"/>
        <w:left w:val="none" w:sz="0" w:space="0" w:color="auto"/>
        <w:bottom w:val="none" w:sz="0" w:space="0" w:color="auto"/>
        <w:right w:val="none" w:sz="0" w:space="0" w:color="auto"/>
      </w:divBdr>
    </w:div>
    <w:div w:id="309017058">
      <w:bodyDiv w:val="1"/>
      <w:marLeft w:val="0"/>
      <w:marRight w:val="0"/>
      <w:marTop w:val="0"/>
      <w:marBottom w:val="0"/>
      <w:divBdr>
        <w:top w:val="none" w:sz="0" w:space="0" w:color="auto"/>
        <w:left w:val="none" w:sz="0" w:space="0" w:color="auto"/>
        <w:bottom w:val="none" w:sz="0" w:space="0" w:color="auto"/>
        <w:right w:val="none" w:sz="0" w:space="0" w:color="auto"/>
      </w:divBdr>
    </w:div>
    <w:div w:id="335378464">
      <w:bodyDiv w:val="1"/>
      <w:marLeft w:val="0"/>
      <w:marRight w:val="0"/>
      <w:marTop w:val="0"/>
      <w:marBottom w:val="0"/>
      <w:divBdr>
        <w:top w:val="none" w:sz="0" w:space="0" w:color="auto"/>
        <w:left w:val="none" w:sz="0" w:space="0" w:color="auto"/>
        <w:bottom w:val="none" w:sz="0" w:space="0" w:color="auto"/>
        <w:right w:val="none" w:sz="0" w:space="0" w:color="auto"/>
      </w:divBdr>
    </w:div>
    <w:div w:id="356581434">
      <w:bodyDiv w:val="1"/>
      <w:marLeft w:val="0"/>
      <w:marRight w:val="0"/>
      <w:marTop w:val="0"/>
      <w:marBottom w:val="0"/>
      <w:divBdr>
        <w:top w:val="none" w:sz="0" w:space="0" w:color="auto"/>
        <w:left w:val="none" w:sz="0" w:space="0" w:color="auto"/>
        <w:bottom w:val="none" w:sz="0" w:space="0" w:color="auto"/>
        <w:right w:val="none" w:sz="0" w:space="0" w:color="auto"/>
      </w:divBdr>
    </w:div>
    <w:div w:id="379861947">
      <w:bodyDiv w:val="1"/>
      <w:marLeft w:val="0"/>
      <w:marRight w:val="0"/>
      <w:marTop w:val="0"/>
      <w:marBottom w:val="0"/>
      <w:divBdr>
        <w:top w:val="none" w:sz="0" w:space="0" w:color="auto"/>
        <w:left w:val="none" w:sz="0" w:space="0" w:color="auto"/>
        <w:bottom w:val="none" w:sz="0" w:space="0" w:color="auto"/>
        <w:right w:val="none" w:sz="0" w:space="0" w:color="auto"/>
      </w:divBdr>
    </w:div>
    <w:div w:id="403914589">
      <w:bodyDiv w:val="1"/>
      <w:marLeft w:val="0"/>
      <w:marRight w:val="0"/>
      <w:marTop w:val="0"/>
      <w:marBottom w:val="0"/>
      <w:divBdr>
        <w:top w:val="none" w:sz="0" w:space="0" w:color="auto"/>
        <w:left w:val="none" w:sz="0" w:space="0" w:color="auto"/>
        <w:bottom w:val="none" w:sz="0" w:space="0" w:color="auto"/>
        <w:right w:val="none" w:sz="0" w:space="0" w:color="auto"/>
      </w:divBdr>
    </w:div>
    <w:div w:id="422266946">
      <w:bodyDiv w:val="1"/>
      <w:marLeft w:val="0"/>
      <w:marRight w:val="0"/>
      <w:marTop w:val="0"/>
      <w:marBottom w:val="0"/>
      <w:divBdr>
        <w:top w:val="none" w:sz="0" w:space="0" w:color="auto"/>
        <w:left w:val="none" w:sz="0" w:space="0" w:color="auto"/>
        <w:bottom w:val="none" w:sz="0" w:space="0" w:color="auto"/>
        <w:right w:val="none" w:sz="0" w:space="0" w:color="auto"/>
      </w:divBdr>
    </w:div>
    <w:div w:id="429280891">
      <w:bodyDiv w:val="1"/>
      <w:marLeft w:val="0"/>
      <w:marRight w:val="0"/>
      <w:marTop w:val="0"/>
      <w:marBottom w:val="0"/>
      <w:divBdr>
        <w:top w:val="none" w:sz="0" w:space="0" w:color="auto"/>
        <w:left w:val="none" w:sz="0" w:space="0" w:color="auto"/>
        <w:bottom w:val="none" w:sz="0" w:space="0" w:color="auto"/>
        <w:right w:val="none" w:sz="0" w:space="0" w:color="auto"/>
      </w:divBdr>
      <w:divsChild>
        <w:div w:id="130098570">
          <w:marLeft w:val="426"/>
          <w:marRight w:val="0"/>
          <w:marTop w:val="0"/>
          <w:marBottom w:val="0"/>
          <w:divBdr>
            <w:top w:val="none" w:sz="0" w:space="0" w:color="auto"/>
            <w:left w:val="none" w:sz="0" w:space="0" w:color="auto"/>
            <w:bottom w:val="none" w:sz="0" w:space="0" w:color="auto"/>
            <w:right w:val="none" w:sz="0" w:space="0" w:color="auto"/>
          </w:divBdr>
        </w:div>
        <w:div w:id="231159600">
          <w:marLeft w:val="0"/>
          <w:marRight w:val="0"/>
          <w:marTop w:val="0"/>
          <w:marBottom w:val="0"/>
          <w:divBdr>
            <w:top w:val="none" w:sz="0" w:space="0" w:color="auto"/>
            <w:left w:val="none" w:sz="0" w:space="0" w:color="auto"/>
            <w:bottom w:val="none" w:sz="0" w:space="0" w:color="auto"/>
            <w:right w:val="none" w:sz="0" w:space="0" w:color="auto"/>
          </w:divBdr>
        </w:div>
        <w:div w:id="417020835">
          <w:marLeft w:val="426"/>
          <w:marRight w:val="0"/>
          <w:marTop w:val="0"/>
          <w:marBottom w:val="0"/>
          <w:divBdr>
            <w:top w:val="none" w:sz="0" w:space="0" w:color="auto"/>
            <w:left w:val="none" w:sz="0" w:space="0" w:color="auto"/>
            <w:bottom w:val="none" w:sz="0" w:space="0" w:color="auto"/>
            <w:right w:val="none" w:sz="0" w:space="0" w:color="auto"/>
          </w:divBdr>
        </w:div>
        <w:div w:id="969021762">
          <w:marLeft w:val="426"/>
          <w:marRight w:val="0"/>
          <w:marTop w:val="0"/>
          <w:marBottom w:val="0"/>
          <w:divBdr>
            <w:top w:val="none" w:sz="0" w:space="0" w:color="auto"/>
            <w:left w:val="none" w:sz="0" w:space="0" w:color="auto"/>
            <w:bottom w:val="none" w:sz="0" w:space="0" w:color="auto"/>
            <w:right w:val="none" w:sz="0" w:space="0" w:color="auto"/>
          </w:divBdr>
        </w:div>
        <w:div w:id="1022437417">
          <w:marLeft w:val="426"/>
          <w:marRight w:val="0"/>
          <w:marTop w:val="0"/>
          <w:marBottom w:val="0"/>
          <w:divBdr>
            <w:top w:val="none" w:sz="0" w:space="0" w:color="auto"/>
            <w:left w:val="none" w:sz="0" w:space="0" w:color="auto"/>
            <w:bottom w:val="none" w:sz="0" w:space="0" w:color="auto"/>
            <w:right w:val="none" w:sz="0" w:space="0" w:color="auto"/>
          </w:divBdr>
        </w:div>
        <w:div w:id="1181507934">
          <w:marLeft w:val="426"/>
          <w:marRight w:val="0"/>
          <w:marTop w:val="0"/>
          <w:marBottom w:val="0"/>
          <w:divBdr>
            <w:top w:val="none" w:sz="0" w:space="0" w:color="auto"/>
            <w:left w:val="none" w:sz="0" w:space="0" w:color="auto"/>
            <w:bottom w:val="none" w:sz="0" w:space="0" w:color="auto"/>
            <w:right w:val="none" w:sz="0" w:space="0" w:color="auto"/>
          </w:divBdr>
        </w:div>
        <w:div w:id="1259758287">
          <w:marLeft w:val="426"/>
          <w:marRight w:val="0"/>
          <w:marTop w:val="0"/>
          <w:marBottom w:val="0"/>
          <w:divBdr>
            <w:top w:val="none" w:sz="0" w:space="0" w:color="auto"/>
            <w:left w:val="none" w:sz="0" w:space="0" w:color="auto"/>
            <w:bottom w:val="none" w:sz="0" w:space="0" w:color="auto"/>
            <w:right w:val="none" w:sz="0" w:space="0" w:color="auto"/>
          </w:divBdr>
        </w:div>
        <w:div w:id="1365180510">
          <w:marLeft w:val="426"/>
          <w:marRight w:val="0"/>
          <w:marTop w:val="0"/>
          <w:marBottom w:val="0"/>
          <w:divBdr>
            <w:top w:val="none" w:sz="0" w:space="0" w:color="auto"/>
            <w:left w:val="none" w:sz="0" w:space="0" w:color="auto"/>
            <w:bottom w:val="none" w:sz="0" w:space="0" w:color="auto"/>
            <w:right w:val="none" w:sz="0" w:space="0" w:color="auto"/>
          </w:divBdr>
        </w:div>
        <w:div w:id="1415467598">
          <w:marLeft w:val="0"/>
          <w:marRight w:val="0"/>
          <w:marTop w:val="0"/>
          <w:marBottom w:val="0"/>
          <w:divBdr>
            <w:top w:val="none" w:sz="0" w:space="0" w:color="auto"/>
            <w:left w:val="none" w:sz="0" w:space="0" w:color="auto"/>
            <w:bottom w:val="none" w:sz="0" w:space="0" w:color="auto"/>
            <w:right w:val="none" w:sz="0" w:space="0" w:color="auto"/>
          </w:divBdr>
        </w:div>
        <w:div w:id="1676959901">
          <w:marLeft w:val="426"/>
          <w:marRight w:val="0"/>
          <w:marTop w:val="0"/>
          <w:marBottom w:val="0"/>
          <w:divBdr>
            <w:top w:val="none" w:sz="0" w:space="0" w:color="auto"/>
            <w:left w:val="none" w:sz="0" w:space="0" w:color="auto"/>
            <w:bottom w:val="none" w:sz="0" w:space="0" w:color="auto"/>
            <w:right w:val="none" w:sz="0" w:space="0" w:color="auto"/>
          </w:divBdr>
        </w:div>
        <w:div w:id="1947106271">
          <w:marLeft w:val="426"/>
          <w:marRight w:val="0"/>
          <w:marTop w:val="0"/>
          <w:marBottom w:val="0"/>
          <w:divBdr>
            <w:top w:val="none" w:sz="0" w:space="0" w:color="auto"/>
            <w:left w:val="none" w:sz="0" w:space="0" w:color="auto"/>
            <w:bottom w:val="none" w:sz="0" w:space="0" w:color="auto"/>
            <w:right w:val="none" w:sz="0" w:space="0" w:color="auto"/>
          </w:divBdr>
        </w:div>
      </w:divsChild>
    </w:div>
    <w:div w:id="432475067">
      <w:bodyDiv w:val="1"/>
      <w:marLeft w:val="0"/>
      <w:marRight w:val="0"/>
      <w:marTop w:val="0"/>
      <w:marBottom w:val="0"/>
      <w:divBdr>
        <w:top w:val="none" w:sz="0" w:space="0" w:color="auto"/>
        <w:left w:val="none" w:sz="0" w:space="0" w:color="auto"/>
        <w:bottom w:val="none" w:sz="0" w:space="0" w:color="auto"/>
        <w:right w:val="none" w:sz="0" w:space="0" w:color="auto"/>
      </w:divBdr>
    </w:div>
    <w:div w:id="459037823">
      <w:bodyDiv w:val="1"/>
      <w:marLeft w:val="0"/>
      <w:marRight w:val="0"/>
      <w:marTop w:val="0"/>
      <w:marBottom w:val="0"/>
      <w:divBdr>
        <w:top w:val="none" w:sz="0" w:space="0" w:color="auto"/>
        <w:left w:val="none" w:sz="0" w:space="0" w:color="auto"/>
        <w:bottom w:val="none" w:sz="0" w:space="0" w:color="auto"/>
        <w:right w:val="none" w:sz="0" w:space="0" w:color="auto"/>
      </w:divBdr>
    </w:div>
    <w:div w:id="472262319">
      <w:bodyDiv w:val="1"/>
      <w:marLeft w:val="0"/>
      <w:marRight w:val="0"/>
      <w:marTop w:val="0"/>
      <w:marBottom w:val="0"/>
      <w:divBdr>
        <w:top w:val="none" w:sz="0" w:space="0" w:color="auto"/>
        <w:left w:val="none" w:sz="0" w:space="0" w:color="auto"/>
        <w:bottom w:val="none" w:sz="0" w:space="0" w:color="auto"/>
        <w:right w:val="none" w:sz="0" w:space="0" w:color="auto"/>
      </w:divBdr>
    </w:div>
    <w:div w:id="492649429">
      <w:bodyDiv w:val="1"/>
      <w:marLeft w:val="0"/>
      <w:marRight w:val="0"/>
      <w:marTop w:val="0"/>
      <w:marBottom w:val="0"/>
      <w:divBdr>
        <w:top w:val="none" w:sz="0" w:space="0" w:color="auto"/>
        <w:left w:val="none" w:sz="0" w:space="0" w:color="auto"/>
        <w:bottom w:val="none" w:sz="0" w:space="0" w:color="auto"/>
        <w:right w:val="none" w:sz="0" w:space="0" w:color="auto"/>
      </w:divBdr>
    </w:div>
    <w:div w:id="494995412">
      <w:bodyDiv w:val="1"/>
      <w:marLeft w:val="0"/>
      <w:marRight w:val="0"/>
      <w:marTop w:val="0"/>
      <w:marBottom w:val="0"/>
      <w:divBdr>
        <w:top w:val="none" w:sz="0" w:space="0" w:color="auto"/>
        <w:left w:val="none" w:sz="0" w:space="0" w:color="auto"/>
        <w:bottom w:val="none" w:sz="0" w:space="0" w:color="auto"/>
        <w:right w:val="none" w:sz="0" w:space="0" w:color="auto"/>
      </w:divBdr>
    </w:div>
    <w:div w:id="495341758">
      <w:bodyDiv w:val="1"/>
      <w:marLeft w:val="0"/>
      <w:marRight w:val="0"/>
      <w:marTop w:val="0"/>
      <w:marBottom w:val="0"/>
      <w:divBdr>
        <w:top w:val="none" w:sz="0" w:space="0" w:color="auto"/>
        <w:left w:val="none" w:sz="0" w:space="0" w:color="auto"/>
        <w:bottom w:val="none" w:sz="0" w:space="0" w:color="auto"/>
        <w:right w:val="none" w:sz="0" w:space="0" w:color="auto"/>
      </w:divBdr>
      <w:divsChild>
        <w:div w:id="1060787033">
          <w:marLeft w:val="0"/>
          <w:marRight w:val="0"/>
          <w:marTop w:val="0"/>
          <w:marBottom w:val="0"/>
          <w:divBdr>
            <w:top w:val="none" w:sz="0" w:space="0" w:color="auto"/>
            <w:left w:val="none" w:sz="0" w:space="0" w:color="auto"/>
            <w:bottom w:val="none" w:sz="0" w:space="0" w:color="auto"/>
            <w:right w:val="none" w:sz="0" w:space="0" w:color="auto"/>
          </w:divBdr>
          <w:divsChild>
            <w:div w:id="1277370612">
              <w:marLeft w:val="0"/>
              <w:marRight w:val="0"/>
              <w:marTop w:val="0"/>
              <w:marBottom w:val="15"/>
              <w:divBdr>
                <w:top w:val="none" w:sz="0" w:space="0" w:color="auto"/>
                <w:left w:val="none" w:sz="0" w:space="0" w:color="auto"/>
                <w:bottom w:val="none" w:sz="0" w:space="0" w:color="auto"/>
                <w:right w:val="none" w:sz="0" w:space="0" w:color="auto"/>
              </w:divBdr>
              <w:divsChild>
                <w:div w:id="838540679">
                  <w:marLeft w:val="0"/>
                  <w:marRight w:val="0"/>
                  <w:marTop w:val="0"/>
                  <w:marBottom w:val="0"/>
                  <w:divBdr>
                    <w:top w:val="none" w:sz="0" w:space="0" w:color="auto"/>
                    <w:left w:val="none" w:sz="0" w:space="0" w:color="auto"/>
                    <w:bottom w:val="none" w:sz="0" w:space="0" w:color="auto"/>
                    <w:right w:val="none" w:sz="0" w:space="0" w:color="auto"/>
                  </w:divBdr>
                  <w:divsChild>
                    <w:div w:id="1693335351">
                      <w:marLeft w:val="0"/>
                      <w:marRight w:val="0"/>
                      <w:marTop w:val="0"/>
                      <w:marBottom w:val="0"/>
                      <w:divBdr>
                        <w:top w:val="none" w:sz="0" w:space="0" w:color="auto"/>
                        <w:left w:val="none" w:sz="0" w:space="0" w:color="auto"/>
                        <w:bottom w:val="none" w:sz="0" w:space="0" w:color="auto"/>
                        <w:right w:val="none" w:sz="0" w:space="0" w:color="auto"/>
                      </w:divBdr>
                      <w:divsChild>
                        <w:div w:id="1096555588">
                          <w:marLeft w:val="0"/>
                          <w:marRight w:val="0"/>
                          <w:marTop w:val="0"/>
                          <w:marBottom w:val="0"/>
                          <w:divBdr>
                            <w:top w:val="none" w:sz="0" w:space="0" w:color="auto"/>
                            <w:left w:val="none" w:sz="0" w:space="0" w:color="auto"/>
                            <w:bottom w:val="none" w:sz="0" w:space="0" w:color="auto"/>
                            <w:right w:val="none" w:sz="0" w:space="0" w:color="auto"/>
                          </w:divBdr>
                          <w:divsChild>
                            <w:div w:id="1390033489">
                              <w:marLeft w:val="0"/>
                              <w:marRight w:val="0"/>
                              <w:marTop w:val="0"/>
                              <w:marBottom w:val="0"/>
                              <w:divBdr>
                                <w:top w:val="none" w:sz="0" w:space="0" w:color="auto"/>
                                <w:left w:val="none" w:sz="0" w:space="0" w:color="auto"/>
                                <w:bottom w:val="none" w:sz="0" w:space="0" w:color="auto"/>
                                <w:right w:val="none" w:sz="0" w:space="0" w:color="auto"/>
                              </w:divBdr>
                              <w:divsChild>
                                <w:div w:id="2095009356">
                                  <w:marLeft w:val="0"/>
                                  <w:marRight w:val="0"/>
                                  <w:marTop w:val="0"/>
                                  <w:marBottom w:val="0"/>
                                  <w:divBdr>
                                    <w:top w:val="single" w:sz="2" w:space="0" w:color="EEEEEE"/>
                                    <w:left w:val="none" w:sz="0" w:space="0" w:color="auto"/>
                                    <w:bottom w:val="none" w:sz="0" w:space="0" w:color="auto"/>
                                    <w:right w:val="none" w:sz="0" w:space="0" w:color="auto"/>
                                  </w:divBdr>
                                  <w:divsChild>
                                    <w:div w:id="894925632">
                                      <w:marLeft w:val="0"/>
                                      <w:marRight w:val="0"/>
                                      <w:marTop w:val="0"/>
                                      <w:marBottom w:val="0"/>
                                      <w:divBdr>
                                        <w:top w:val="none" w:sz="0" w:space="0" w:color="auto"/>
                                        <w:left w:val="none" w:sz="0" w:space="0" w:color="auto"/>
                                        <w:bottom w:val="none" w:sz="0" w:space="0" w:color="auto"/>
                                        <w:right w:val="none" w:sz="0" w:space="0" w:color="auto"/>
                                      </w:divBdr>
                                      <w:divsChild>
                                        <w:div w:id="634413194">
                                          <w:marLeft w:val="0"/>
                                          <w:marRight w:val="0"/>
                                          <w:marTop w:val="0"/>
                                          <w:marBottom w:val="0"/>
                                          <w:divBdr>
                                            <w:top w:val="none" w:sz="0" w:space="0" w:color="auto"/>
                                            <w:left w:val="none" w:sz="0" w:space="0" w:color="auto"/>
                                            <w:bottom w:val="none" w:sz="0" w:space="0" w:color="auto"/>
                                            <w:right w:val="none" w:sz="0" w:space="0" w:color="auto"/>
                                          </w:divBdr>
                                          <w:divsChild>
                                            <w:div w:id="467163073">
                                              <w:marLeft w:val="0"/>
                                              <w:marRight w:val="0"/>
                                              <w:marTop w:val="0"/>
                                              <w:marBottom w:val="0"/>
                                              <w:divBdr>
                                                <w:top w:val="none" w:sz="0" w:space="0" w:color="auto"/>
                                                <w:left w:val="none" w:sz="0" w:space="0" w:color="auto"/>
                                                <w:bottom w:val="none" w:sz="0" w:space="0" w:color="auto"/>
                                                <w:right w:val="none" w:sz="0" w:space="0" w:color="auto"/>
                                              </w:divBdr>
                                              <w:divsChild>
                                                <w:div w:id="421528593">
                                                  <w:marLeft w:val="0"/>
                                                  <w:marRight w:val="0"/>
                                                  <w:marTop w:val="0"/>
                                                  <w:marBottom w:val="0"/>
                                                  <w:divBdr>
                                                    <w:top w:val="none" w:sz="0" w:space="0" w:color="auto"/>
                                                    <w:left w:val="none" w:sz="0" w:space="0" w:color="auto"/>
                                                    <w:bottom w:val="none" w:sz="0" w:space="0" w:color="auto"/>
                                                    <w:right w:val="none" w:sz="0" w:space="0" w:color="auto"/>
                                                  </w:divBdr>
                                                  <w:divsChild>
                                                    <w:div w:id="1617983901">
                                                      <w:marLeft w:val="0"/>
                                                      <w:marRight w:val="0"/>
                                                      <w:marTop w:val="0"/>
                                                      <w:marBottom w:val="0"/>
                                                      <w:divBdr>
                                                        <w:top w:val="none" w:sz="0" w:space="0" w:color="auto"/>
                                                        <w:left w:val="none" w:sz="0" w:space="0" w:color="auto"/>
                                                        <w:bottom w:val="none" w:sz="0" w:space="0" w:color="auto"/>
                                                        <w:right w:val="none" w:sz="0" w:space="0" w:color="auto"/>
                                                      </w:divBdr>
                                                      <w:divsChild>
                                                        <w:div w:id="2076004160">
                                                          <w:marLeft w:val="0"/>
                                                          <w:marRight w:val="0"/>
                                                          <w:marTop w:val="0"/>
                                                          <w:marBottom w:val="0"/>
                                                          <w:divBdr>
                                                            <w:top w:val="none" w:sz="0" w:space="0" w:color="auto"/>
                                                            <w:left w:val="none" w:sz="0" w:space="0" w:color="auto"/>
                                                            <w:bottom w:val="none" w:sz="0" w:space="0" w:color="auto"/>
                                                            <w:right w:val="none" w:sz="0" w:space="0" w:color="auto"/>
                                                          </w:divBdr>
                                                          <w:divsChild>
                                                            <w:div w:id="710112344">
                                                              <w:marLeft w:val="0"/>
                                                              <w:marRight w:val="0"/>
                                                              <w:marTop w:val="0"/>
                                                              <w:marBottom w:val="0"/>
                                                              <w:divBdr>
                                                                <w:top w:val="none" w:sz="0" w:space="0" w:color="auto"/>
                                                                <w:left w:val="none" w:sz="0" w:space="0" w:color="auto"/>
                                                                <w:bottom w:val="none" w:sz="0" w:space="0" w:color="auto"/>
                                                                <w:right w:val="none" w:sz="0" w:space="0" w:color="auto"/>
                                                              </w:divBdr>
                                                              <w:divsChild>
                                                                <w:div w:id="1766031160">
                                                                  <w:marLeft w:val="0"/>
                                                                  <w:marRight w:val="0"/>
                                                                  <w:marTop w:val="450"/>
                                                                  <w:marBottom w:val="450"/>
                                                                  <w:divBdr>
                                                                    <w:top w:val="none" w:sz="0" w:space="0" w:color="auto"/>
                                                                    <w:left w:val="none" w:sz="0" w:space="0" w:color="auto"/>
                                                                    <w:bottom w:val="none" w:sz="0" w:space="0" w:color="auto"/>
                                                                    <w:right w:val="none" w:sz="0" w:space="0" w:color="auto"/>
                                                                  </w:divBdr>
                                                                  <w:divsChild>
                                                                    <w:div w:id="1337074953">
                                                                      <w:marLeft w:val="0"/>
                                                                      <w:marRight w:val="0"/>
                                                                      <w:marTop w:val="0"/>
                                                                      <w:marBottom w:val="0"/>
                                                                      <w:divBdr>
                                                                        <w:top w:val="none" w:sz="0" w:space="0" w:color="auto"/>
                                                                        <w:left w:val="none" w:sz="0" w:space="0" w:color="auto"/>
                                                                        <w:bottom w:val="none" w:sz="0" w:space="0" w:color="auto"/>
                                                                        <w:right w:val="none" w:sz="0" w:space="0" w:color="auto"/>
                                                                      </w:divBdr>
                                                                      <w:divsChild>
                                                                        <w:div w:id="1059135275">
                                                                          <w:marLeft w:val="0"/>
                                                                          <w:marRight w:val="0"/>
                                                                          <w:marTop w:val="0"/>
                                                                          <w:marBottom w:val="0"/>
                                                                          <w:divBdr>
                                                                            <w:top w:val="none" w:sz="0" w:space="0" w:color="auto"/>
                                                                            <w:left w:val="none" w:sz="0" w:space="0" w:color="auto"/>
                                                                            <w:bottom w:val="none" w:sz="0" w:space="0" w:color="auto"/>
                                                                            <w:right w:val="none" w:sz="0" w:space="0" w:color="auto"/>
                                                                          </w:divBdr>
                                                                          <w:divsChild>
                                                                            <w:div w:id="1754547486">
                                                                              <w:marLeft w:val="0"/>
                                                                              <w:marRight w:val="0"/>
                                                                              <w:marTop w:val="0"/>
                                                                              <w:marBottom w:val="0"/>
                                                                              <w:divBdr>
                                                                                <w:top w:val="none" w:sz="0" w:space="0" w:color="auto"/>
                                                                                <w:left w:val="none" w:sz="0" w:space="0" w:color="auto"/>
                                                                                <w:bottom w:val="none" w:sz="0" w:space="0" w:color="auto"/>
                                                                                <w:right w:val="none" w:sz="0" w:space="0" w:color="auto"/>
                                                                              </w:divBdr>
                                                                              <w:divsChild>
                                                                                <w:div w:id="2012171515">
                                                                                  <w:marLeft w:val="0"/>
                                                                                  <w:marRight w:val="0"/>
                                                                                  <w:marTop w:val="0"/>
                                                                                  <w:marBottom w:val="0"/>
                                                                                  <w:divBdr>
                                                                                    <w:top w:val="none" w:sz="0" w:space="0" w:color="auto"/>
                                                                                    <w:left w:val="none" w:sz="0" w:space="0" w:color="auto"/>
                                                                                    <w:bottom w:val="none" w:sz="0" w:space="0" w:color="auto"/>
                                                                                    <w:right w:val="none" w:sz="0" w:space="0" w:color="auto"/>
                                                                                  </w:divBdr>
                                                                                  <w:divsChild>
                                                                                    <w:div w:id="794060300">
                                                                                      <w:marLeft w:val="0"/>
                                                                                      <w:marRight w:val="0"/>
                                                                                      <w:marTop w:val="0"/>
                                                                                      <w:marBottom w:val="375"/>
                                                                                      <w:divBdr>
                                                                                        <w:top w:val="none" w:sz="0" w:space="0" w:color="auto"/>
                                                                                        <w:left w:val="none" w:sz="0" w:space="0" w:color="auto"/>
                                                                                        <w:bottom w:val="none" w:sz="0" w:space="0" w:color="auto"/>
                                                                                        <w:right w:val="none" w:sz="0" w:space="0" w:color="auto"/>
                                                                                      </w:divBdr>
                                                                                      <w:divsChild>
                                                                                        <w:div w:id="1905487073">
                                                                                          <w:marLeft w:val="0"/>
                                                                                          <w:marRight w:val="0"/>
                                                                                          <w:marTop w:val="0"/>
                                                                                          <w:marBottom w:val="0"/>
                                                                                          <w:divBdr>
                                                                                            <w:top w:val="none" w:sz="0" w:space="0" w:color="auto"/>
                                                                                            <w:left w:val="none" w:sz="0" w:space="0" w:color="auto"/>
                                                                                            <w:bottom w:val="none" w:sz="0" w:space="0" w:color="auto"/>
                                                                                            <w:right w:val="none" w:sz="0" w:space="0" w:color="auto"/>
                                                                                          </w:divBdr>
                                                                                          <w:divsChild>
                                                                                            <w:div w:id="5596651">
                                                                                              <w:marLeft w:val="0"/>
                                                                                              <w:marRight w:val="0"/>
                                                                                              <w:marTop w:val="0"/>
                                                                                              <w:marBottom w:val="0"/>
                                                                                              <w:divBdr>
                                                                                                <w:top w:val="none" w:sz="0" w:space="0" w:color="auto"/>
                                                                                                <w:left w:val="none" w:sz="0" w:space="0" w:color="auto"/>
                                                                                                <w:bottom w:val="none" w:sz="0" w:space="0" w:color="auto"/>
                                                                                                <w:right w:val="none" w:sz="0" w:space="0" w:color="auto"/>
                                                                                              </w:divBdr>
                                                                                            </w:div>
                                                                                            <w:div w:id="76905675">
                                                                                              <w:marLeft w:val="0"/>
                                                                                              <w:marRight w:val="0"/>
                                                                                              <w:marTop w:val="0"/>
                                                                                              <w:marBottom w:val="0"/>
                                                                                              <w:divBdr>
                                                                                                <w:top w:val="none" w:sz="0" w:space="0" w:color="auto"/>
                                                                                                <w:left w:val="none" w:sz="0" w:space="0" w:color="auto"/>
                                                                                                <w:bottom w:val="none" w:sz="0" w:space="0" w:color="auto"/>
                                                                                                <w:right w:val="none" w:sz="0" w:space="0" w:color="auto"/>
                                                                                              </w:divBdr>
                                                                                            </w:div>
                                                                                            <w:div w:id="261185983">
                                                                                              <w:marLeft w:val="0"/>
                                                                                              <w:marRight w:val="0"/>
                                                                                              <w:marTop w:val="0"/>
                                                                                              <w:marBottom w:val="0"/>
                                                                                              <w:divBdr>
                                                                                                <w:top w:val="none" w:sz="0" w:space="0" w:color="auto"/>
                                                                                                <w:left w:val="none" w:sz="0" w:space="0" w:color="auto"/>
                                                                                                <w:bottom w:val="none" w:sz="0" w:space="0" w:color="auto"/>
                                                                                                <w:right w:val="none" w:sz="0" w:space="0" w:color="auto"/>
                                                                                              </w:divBdr>
                                                                                            </w:div>
                                                                                            <w:div w:id="379596436">
                                                                                              <w:marLeft w:val="0"/>
                                                                                              <w:marRight w:val="0"/>
                                                                                              <w:marTop w:val="0"/>
                                                                                              <w:marBottom w:val="0"/>
                                                                                              <w:divBdr>
                                                                                                <w:top w:val="none" w:sz="0" w:space="0" w:color="auto"/>
                                                                                                <w:left w:val="none" w:sz="0" w:space="0" w:color="auto"/>
                                                                                                <w:bottom w:val="none" w:sz="0" w:space="0" w:color="auto"/>
                                                                                                <w:right w:val="none" w:sz="0" w:space="0" w:color="auto"/>
                                                                                              </w:divBdr>
                                                                                            </w:div>
                                                                                            <w:div w:id="195482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474667">
      <w:bodyDiv w:val="1"/>
      <w:marLeft w:val="0"/>
      <w:marRight w:val="0"/>
      <w:marTop w:val="0"/>
      <w:marBottom w:val="0"/>
      <w:divBdr>
        <w:top w:val="none" w:sz="0" w:space="0" w:color="auto"/>
        <w:left w:val="none" w:sz="0" w:space="0" w:color="auto"/>
        <w:bottom w:val="none" w:sz="0" w:space="0" w:color="auto"/>
        <w:right w:val="none" w:sz="0" w:space="0" w:color="auto"/>
      </w:divBdr>
    </w:div>
    <w:div w:id="529025814">
      <w:bodyDiv w:val="1"/>
      <w:marLeft w:val="0"/>
      <w:marRight w:val="0"/>
      <w:marTop w:val="0"/>
      <w:marBottom w:val="0"/>
      <w:divBdr>
        <w:top w:val="none" w:sz="0" w:space="0" w:color="auto"/>
        <w:left w:val="none" w:sz="0" w:space="0" w:color="auto"/>
        <w:bottom w:val="none" w:sz="0" w:space="0" w:color="auto"/>
        <w:right w:val="none" w:sz="0" w:space="0" w:color="auto"/>
      </w:divBdr>
    </w:div>
    <w:div w:id="557521054">
      <w:bodyDiv w:val="1"/>
      <w:marLeft w:val="0"/>
      <w:marRight w:val="0"/>
      <w:marTop w:val="0"/>
      <w:marBottom w:val="0"/>
      <w:divBdr>
        <w:top w:val="none" w:sz="0" w:space="0" w:color="auto"/>
        <w:left w:val="none" w:sz="0" w:space="0" w:color="auto"/>
        <w:bottom w:val="none" w:sz="0" w:space="0" w:color="auto"/>
        <w:right w:val="none" w:sz="0" w:space="0" w:color="auto"/>
      </w:divBdr>
    </w:div>
    <w:div w:id="613366983">
      <w:bodyDiv w:val="1"/>
      <w:marLeft w:val="0"/>
      <w:marRight w:val="0"/>
      <w:marTop w:val="0"/>
      <w:marBottom w:val="0"/>
      <w:divBdr>
        <w:top w:val="none" w:sz="0" w:space="0" w:color="auto"/>
        <w:left w:val="none" w:sz="0" w:space="0" w:color="auto"/>
        <w:bottom w:val="none" w:sz="0" w:space="0" w:color="auto"/>
        <w:right w:val="none" w:sz="0" w:space="0" w:color="auto"/>
      </w:divBdr>
      <w:divsChild>
        <w:div w:id="118646549">
          <w:marLeft w:val="426"/>
          <w:marRight w:val="0"/>
          <w:marTop w:val="0"/>
          <w:marBottom w:val="0"/>
          <w:divBdr>
            <w:top w:val="none" w:sz="0" w:space="0" w:color="auto"/>
            <w:left w:val="none" w:sz="0" w:space="0" w:color="auto"/>
            <w:bottom w:val="none" w:sz="0" w:space="0" w:color="auto"/>
            <w:right w:val="none" w:sz="0" w:space="0" w:color="auto"/>
          </w:divBdr>
        </w:div>
        <w:div w:id="207188390">
          <w:marLeft w:val="0"/>
          <w:marRight w:val="0"/>
          <w:marTop w:val="0"/>
          <w:marBottom w:val="0"/>
          <w:divBdr>
            <w:top w:val="none" w:sz="0" w:space="0" w:color="auto"/>
            <w:left w:val="none" w:sz="0" w:space="0" w:color="auto"/>
            <w:bottom w:val="none" w:sz="0" w:space="0" w:color="auto"/>
            <w:right w:val="none" w:sz="0" w:space="0" w:color="auto"/>
          </w:divBdr>
        </w:div>
        <w:div w:id="461926960">
          <w:marLeft w:val="426"/>
          <w:marRight w:val="0"/>
          <w:marTop w:val="0"/>
          <w:marBottom w:val="0"/>
          <w:divBdr>
            <w:top w:val="none" w:sz="0" w:space="0" w:color="auto"/>
            <w:left w:val="none" w:sz="0" w:space="0" w:color="auto"/>
            <w:bottom w:val="none" w:sz="0" w:space="0" w:color="auto"/>
            <w:right w:val="none" w:sz="0" w:space="0" w:color="auto"/>
          </w:divBdr>
        </w:div>
        <w:div w:id="917907896">
          <w:marLeft w:val="426"/>
          <w:marRight w:val="0"/>
          <w:marTop w:val="0"/>
          <w:marBottom w:val="0"/>
          <w:divBdr>
            <w:top w:val="none" w:sz="0" w:space="0" w:color="auto"/>
            <w:left w:val="none" w:sz="0" w:space="0" w:color="auto"/>
            <w:bottom w:val="none" w:sz="0" w:space="0" w:color="auto"/>
            <w:right w:val="none" w:sz="0" w:space="0" w:color="auto"/>
          </w:divBdr>
        </w:div>
        <w:div w:id="1004625654">
          <w:marLeft w:val="0"/>
          <w:marRight w:val="0"/>
          <w:marTop w:val="0"/>
          <w:marBottom w:val="0"/>
          <w:divBdr>
            <w:top w:val="none" w:sz="0" w:space="0" w:color="auto"/>
            <w:left w:val="none" w:sz="0" w:space="0" w:color="auto"/>
            <w:bottom w:val="none" w:sz="0" w:space="0" w:color="auto"/>
            <w:right w:val="none" w:sz="0" w:space="0" w:color="auto"/>
          </w:divBdr>
        </w:div>
        <w:div w:id="1166287937">
          <w:marLeft w:val="426"/>
          <w:marRight w:val="0"/>
          <w:marTop w:val="0"/>
          <w:marBottom w:val="0"/>
          <w:divBdr>
            <w:top w:val="none" w:sz="0" w:space="0" w:color="auto"/>
            <w:left w:val="none" w:sz="0" w:space="0" w:color="auto"/>
            <w:bottom w:val="none" w:sz="0" w:space="0" w:color="auto"/>
            <w:right w:val="none" w:sz="0" w:space="0" w:color="auto"/>
          </w:divBdr>
        </w:div>
        <w:div w:id="1281646647">
          <w:marLeft w:val="0"/>
          <w:marRight w:val="0"/>
          <w:marTop w:val="0"/>
          <w:marBottom w:val="0"/>
          <w:divBdr>
            <w:top w:val="none" w:sz="0" w:space="0" w:color="auto"/>
            <w:left w:val="none" w:sz="0" w:space="0" w:color="auto"/>
            <w:bottom w:val="none" w:sz="0" w:space="0" w:color="auto"/>
            <w:right w:val="none" w:sz="0" w:space="0" w:color="auto"/>
          </w:divBdr>
        </w:div>
        <w:div w:id="1373535417">
          <w:marLeft w:val="426"/>
          <w:marRight w:val="0"/>
          <w:marTop w:val="0"/>
          <w:marBottom w:val="0"/>
          <w:divBdr>
            <w:top w:val="none" w:sz="0" w:space="0" w:color="auto"/>
            <w:left w:val="none" w:sz="0" w:space="0" w:color="auto"/>
            <w:bottom w:val="none" w:sz="0" w:space="0" w:color="auto"/>
            <w:right w:val="none" w:sz="0" w:space="0" w:color="auto"/>
          </w:divBdr>
        </w:div>
        <w:div w:id="1555384037">
          <w:marLeft w:val="426"/>
          <w:marRight w:val="0"/>
          <w:marTop w:val="0"/>
          <w:marBottom w:val="0"/>
          <w:divBdr>
            <w:top w:val="none" w:sz="0" w:space="0" w:color="auto"/>
            <w:left w:val="none" w:sz="0" w:space="0" w:color="auto"/>
            <w:bottom w:val="none" w:sz="0" w:space="0" w:color="auto"/>
            <w:right w:val="none" w:sz="0" w:space="0" w:color="auto"/>
          </w:divBdr>
        </w:div>
        <w:div w:id="1616786101">
          <w:marLeft w:val="426"/>
          <w:marRight w:val="0"/>
          <w:marTop w:val="0"/>
          <w:marBottom w:val="0"/>
          <w:divBdr>
            <w:top w:val="none" w:sz="0" w:space="0" w:color="auto"/>
            <w:left w:val="none" w:sz="0" w:space="0" w:color="auto"/>
            <w:bottom w:val="none" w:sz="0" w:space="0" w:color="auto"/>
            <w:right w:val="none" w:sz="0" w:space="0" w:color="auto"/>
          </w:divBdr>
        </w:div>
        <w:div w:id="1826047928">
          <w:marLeft w:val="426"/>
          <w:marRight w:val="0"/>
          <w:marTop w:val="0"/>
          <w:marBottom w:val="0"/>
          <w:divBdr>
            <w:top w:val="none" w:sz="0" w:space="0" w:color="auto"/>
            <w:left w:val="none" w:sz="0" w:space="0" w:color="auto"/>
            <w:bottom w:val="none" w:sz="0" w:space="0" w:color="auto"/>
            <w:right w:val="none" w:sz="0" w:space="0" w:color="auto"/>
          </w:divBdr>
        </w:div>
        <w:div w:id="1986544334">
          <w:marLeft w:val="0"/>
          <w:marRight w:val="0"/>
          <w:marTop w:val="0"/>
          <w:marBottom w:val="0"/>
          <w:divBdr>
            <w:top w:val="none" w:sz="0" w:space="0" w:color="auto"/>
            <w:left w:val="none" w:sz="0" w:space="0" w:color="auto"/>
            <w:bottom w:val="none" w:sz="0" w:space="0" w:color="auto"/>
            <w:right w:val="none" w:sz="0" w:space="0" w:color="auto"/>
          </w:divBdr>
        </w:div>
        <w:div w:id="2014917825">
          <w:marLeft w:val="426"/>
          <w:marRight w:val="0"/>
          <w:marTop w:val="0"/>
          <w:marBottom w:val="0"/>
          <w:divBdr>
            <w:top w:val="none" w:sz="0" w:space="0" w:color="auto"/>
            <w:left w:val="none" w:sz="0" w:space="0" w:color="auto"/>
            <w:bottom w:val="none" w:sz="0" w:space="0" w:color="auto"/>
            <w:right w:val="none" w:sz="0" w:space="0" w:color="auto"/>
          </w:divBdr>
        </w:div>
        <w:div w:id="2028754083">
          <w:marLeft w:val="0"/>
          <w:marRight w:val="0"/>
          <w:marTop w:val="0"/>
          <w:marBottom w:val="0"/>
          <w:divBdr>
            <w:top w:val="none" w:sz="0" w:space="0" w:color="auto"/>
            <w:left w:val="none" w:sz="0" w:space="0" w:color="auto"/>
            <w:bottom w:val="none" w:sz="0" w:space="0" w:color="auto"/>
            <w:right w:val="none" w:sz="0" w:space="0" w:color="auto"/>
          </w:divBdr>
        </w:div>
      </w:divsChild>
    </w:div>
    <w:div w:id="671764635">
      <w:bodyDiv w:val="1"/>
      <w:marLeft w:val="0"/>
      <w:marRight w:val="0"/>
      <w:marTop w:val="0"/>
      <w:marBottom w:val="0"/>
      <w:divBdr>
        <w:top w:val="none" w:sz="0" w:space="0" w:color="auto"/>
        <w:left w:val="none" w:sz="0" w:space="0" w:color="auto"/>
        <w:bottom w:val="none" w:sz="0" w:space="0" w:color="auto"/>
        <w:right w:val="none" w:sz="0" w:space="0" w:color="auto"/>
      </w:divBdr>
    </w:div>
    <w:div w:id="715082136">
      <w:bodyDiv w:val="1"/>
      <w:marLeft w:val="0"/>
      <w:marRight w:val="0"/>
      <w:marTop w:val="0"/>
      <w:marBottom w:val="0"/>
      <w:divBdr>
        <w:top w:val="none" w:sz="0" w:space="0" w:color="auto"/>
        <w:left w:val="none" w:sz="0" w:space="0" w:color="auto"/>
        <w:bottom w:val="none" w:sz="0" w:space="0" w:color="auto"/>
        <w:right w:val="none" w:sz="0" w:space="0" w:color="auto"/>
      </w:divBdr>
    </w:div>
    <w:div w:id="728500614">
      <w:bodyDiv w:val="1"/>
      <w:marLeft w:val="0"/>
      <w:marRight w:val="0"/>
      <w:marTop w:val="0"/>
      <w:marBottom w:val="0"/>
      <w:divBdr>
        <w:top w:val="none" w:sz="0" w:space="0" w:color="auto"/>
        <w:left w:val="none" w:sz="0" w:space="0" w:color="auto"/>
        <w:bottom w:val="none" w:sz="0" w:space="0" w:color="auto"/>
        <w:right w:val="none" w:sz="0" w:space="0" w:color="auto"/>
      </w:divBdr>
    </w:div>
    <w:div w:id="740252261">
      <w:bodyDiv w:val="1"/>
      <w:marLeft w:val="0"/>
      <w:marRight w:val="0"/>
      <w:marTop w:val="0"/>
      <w:marBottom w:val="0"/>
      <w:divBdr>
        <w:top w:val="none" w:sz="0" w:space="0" w:color="auto"/>
        <w:left w:val="none" w:sz="0" w:space="0" w:color="auto"/>
        <w:bottom w:val="none" w:sz="0" w:space="0" w:color="auto"/>
        <w:right w:val="none" w:sz="0" w:space="0" w:color="auto"/>
      </w:divBdr>
    </w:div>
    <w:div w:id="818691859">
      <w:bodyDiv w:val="1"/>
      <w:marLeft w:val="0"/>
      <w:marRight w:val="0"/>
      <w:marTop w:val="0"/>
      <w:marBottom w:val="0"/>
      <w:divBdr>
        <w:top w:val="none" w:sz="0" w:space="0" w:color="auto"/>
        <w:left w:val="none" w:sz="0" w:space="0" w:color="auto"/>
        <w:bottom w:val="none" w:sz="0" w:space="0" w:color="auto"/>
        <w:right w:val="none" w:sz="0" w:space="0" w:color="auto"/>
      </w:divBdr>
      <w:divsChild>
        <w:div w:id="1939674735">
          <w:marLeft w:val="0"/>
          <w:marRight w:val="0"/>
          <w:marTop w:val="0"/>
          <w:marBottom w:val="0"/>
          <w:divBdr>
            <w:top w:val="none" w:sz="0" w:space="0" w:color="auto"/>
            <w:left w:val="none" w:sz="0" w:space="0" w:color="auto"/>
            <w:bottom w:val="none" w:sz="0" w:space="0" w:color="auto"/>
            <w:right w:val="none" w:sz="0" w:space="0" w:color="auto"/>
          </w:divBdr>
          <w:divsChild>
            <w:div w:id="115665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80472">
      <w:bodyDiv w:val="1"/>
      <w:marLeft w:val="0"/>
      <w:marRight w:val="0"/>
      <w:marTop w:val="0"/>
      <w:marBottom w:val="0"/>
      <w:divBdr>
        <w:top w:val="none" w:sz="0" w:space="0" w:color="auto"/>
        <w:left w:val="none" w:sz="0" w:space="0" w:color="auto"/>
        <w:bottom w:val="none" w:sz="0" w:space="0" w:color="auto"/>
        <w:right w:val="none" w:sz="0" w:space="0" w:color="auto"/>
      </w:divBdr>
    </w:div>
    <w:div w:id="895504189">
      <w:bodyDiv w:val="1"/>
      <w:marLeft w:val="0"/>
      <w:marRight w:val="0"/>
      <w:marTop w:val="0"/>
      <w:marBottom w:val="0"/>
      <w:divBdr>
        <w:top w:val="none" w:sz="0" w:space="0" w:color="auto"/>
        <w:left w:val="none" w:sz="0" w:space="0" w:color="auto"/>
        <w:bottom w:val="none" w:sz="0" w:space="0" w:color="auto"/>
        <w:right w:val="none" w:sz="0" w:space="0" w:color="auto"/>
      </w:divBdr>
    </w:div>
    <w:div w:id="935097203">
      <w:bodyDiv w:val="1"/>
      <w:marLeft w:val="0"/>
      <w:marRight w:val="0"/>
      <w:marTop w:val="0"/>
      <w:marBottom w:val="0"/>
      <w:divBdr>
        <w:top w:val="none" w:sz="0" w:space="0" w:color="auto"/>
        <w:left w:val="none" w:sz="0" w:space="0" w:color="auto"/>
        <w:bottom w:val="none" w:sz="0" w:space="0" w:color="auto"/>
        <w:right w:val="none" w:sz="0" w:space="0" w:color="auto"/>
      </w:divBdr>
    </w:div>
    <w:div w:id="937759356">
      <w:bodyDiv w:val="1"/>
      <w:marLeft w:val="0"/>
      <w:marRight w:val="0"/>
      <w:marTop w:val="0"/>
      <w:marBottom w:val="0"/>
      <w:divBdr>
        <w:top w:val="none" w:sz="0" w:space="0" w:color="auto"/>
        <w:left w:val="none" w:sz="0" w:space="0" w:color="auto"/>
        <w:bottom w:val="none" w:sz="0" w:space="0" w:color="auto"/>
        <w:right w:val="none" w:sz="0" w:space="0" w:color="auto"/>
      </w:divBdr>
    </w:div>
    <w:div w:id="946699958">
      <w:bodyDiv w:val="1"/>
      <w:marLeft w:val="0"/>
      <w:marRight w:val="0"/>
      <w:marTop w:val="0"/>
      <w:marBottom w:val="0"/>
      <w:divBdr>
        <w:top w:val="none" w:sz="0" w:space="0" w:color="auto"/>
        <w:left w:val="none" w:sz="0" w:space="0" w:color="auto"/>
        <w:bottom w:val="none" w:sz="0" w:space="0" w:color="auto"/>
        <w:right w:val="none" w:sz="0" w:space="0" w:color="auto"/>
      </w:divBdr>
    </w:div>
    <w:div w:id="961107576">
      <w:bodyDiv w:val="1"/>
      <w:marLeft w:val="0"/>
      <w:marRight w:val="0"/>
      <w:marTop w:val="0"/>
      <w:marBottom w:val="0"/>
      <w:divBdr>
        <w:top w:val="none" w:sz="0" w:space="0" w:color="auto"/>
        <w:left w:val="none" w:sz="0" w:space="0" w:color="auto"/>
        <w:bottom w:val="none" w:sz="0" w:space="0" w:color="auto"/>
        <w:right w:val="none" w:sz="0" w:space="0" w:color="auto"/>
      </w:divBdr>
    </w:div>
    <w:div w:id="972835661">
      <w:bodyDiv w:val="1"/>
      <w:marLeft w:val="0"/>
      <w:marRight w:val="0"/>
      <w:marTop w:val="0"/>
      <w:marBottom w:val="0"/>
      <w:divBdr>
        <w:top w:val="none" w:sz="0" w:space="0" w:color="auto"/>
        <w:left w:val="none" w:sz="0" w:space="0" w:color="auto"/>
        <w:bottom w:val="none" w:sz="0" w:space="0" w:color="auto"/>
        <w:right w:val="none" w:sz="0" w:space="0" w:color="auto"/>
      </w:divBdr>
    </w:div>
    <w:div w:id="981620020">
      <w:bodyDiv w:val="1"/>
      <w:marLeft w:val="0"/>
      <w:marRight w:val="0"/>
      <w:marTop w:val="0"/>
      <w:marBottom w:val="0"/>
      <w:divBdr>
        <w:top w:val="none" w:sz="0" w:space="0" w:color="auto"/>
        <w:left w:val="none" w:sz="0" w:space="0" w:color="auto"/>
        <w:bottom w:val="none" w:sz="0" w:space="0" w:color="auto"/>
        <w:right w:val="none" w:sz="0" w:space="0" w:color="auto"/>
      </w:divBdr>
    </w:div>
    <w:div w:id="992490462">
      <w:bodyDiv w:val="1"/>
      <w:marLeft w:val="0"/>
      <w:marRight w:val="0"/>
      <w:marTop w:val="0"/>
      <w:marBottom w:val="0"/>
      <w:divBdr>
        <w:top w:val="none" w:sz="0" w:space="0" w:color="auto"/>
        <w:left w:val="none" w:sz="0" w:space="0" w:color="auto"/>
        <w:bottom w:val="none" w:sz="0" w:space="0" w:color="auto"/>
        <w:right w:val="none" w:sz="0" w:space="0" w:color="auto"/>
      </w:divBdr>
    </w:div>
    <w:div w:id="1021933090">
      <w:bodyDiv w:val="1"/>
      <w:marLeft w:val="0"/>
      <w:marRight w:val="0"/>
      <w:marTop w:val="0"/>
      <w:marBottom w:val="0"/>
      <w:divBdr>
        <w:top w:val="none" w:sz="0" w:space="0" w:color="auto"/>
        <w:left w:val="none" w:sz="0" w:space="0" w:color="auto"/>
        <w:bottom w:val="none" w:sz="0" w:space="0" w:color="auto"/>
        <w:right w:val="none" w:sz="0" w:space="0" w:color="auto"/>
      </w:divBdr>
    </w:div>
    <w:div w:id="1122843279">
      <w:bodyDiv w:val="1"/>
      <w:marLeft w:val="0"/>
      <w:marRight w:val="0"/>
      <w:marTop w:val="0"/>
      <w:marBottom w:val="0"/>
      <w:divBdr>
        <w:top w:val="none" w:sz="0" w:space="0" w:color="auto"/>
        <w:left w:val="none" w:sz="0" w:space="0" w:color="auto"/>
        <w:bottom w:val="none" w:sz="0" w:space="0" w:color="auto"/>
        <w:right w:val="none" w:sz="0" w:space="0" w:color="auto"/>
      </w:divBdr>
    </w:div>
    <w:div w:id="1126892192">
      <w:bodyDiv w:val="1"/>
      <w:marLeft w:val="0"/>
      <w:marRight w:val="0"/>
      <w:marTop w:val="0"/>
      <w:marBottom w:val="0"/>
      <w:divBdr>
        <w:top w:val="none" w:sz="0" w:space="0" w:color="auto"/>
        <w:left w:val="none" w:sz="0" w:space="0" w:color="auto"/>
        <w:bottom w:val="none" w:sz="0" w:space="0" w:color="auto"/>
        <w:right w:val="none" w:sz="0" w:space="0" w:color="auto"/>
      </w:divBdr>
    </w:div>
    <w:div w:id="1164053201">
      <w:bodyDiv w:val="1"/>
      <w:marLeft w:val="0"/>
      <w:marRight w:val="0"/>
      <w:marTop w:val="0"/>
      <w:marBottom w:val="0"/>
      <w:divBdr>
        <w:top w:val="none" w:sz="0" w:space="0" w:color="auto"/>
        <w:left w:val="none" w:sz="0" w:space="0" w:color="auto"/>
        <w:bottom w:val="none" w:sz="0" w:space="0" w:color="auto"/>
        <w:right w:val="none" w:sz="0" w:space="0" w:color="auto"/>
      </w:divBdr>
    </w:div>
    <w:div w:id="1174496910">
      <w:bodyDiv w:val="1"/>
      <w:marLeft w:val="0"/>
      <w:marRight w:val="0"/>
      <w:marTop w:val="0"/>
      <w:marBottom w:val="0"/>
      <w:divBdr>
        <w:top w:val="none" w:sz="0" w:space="0" w:color="auto"/>
        <w:left w:val="none" w:sz="0" w:space="0" w:color="auto"/>
        <w:bottom w:val="none" w:sz="0" w:space="0" w:color="auto"/>
        <w:right w:val="none" w:sz="0" w:space="0" w:color="auto"/>
      </w:divBdr>
      <w:divsChild>
        <w:div w:id="1678458105">
          <w:marLeft w:val="0"/>
          <w:marRight w:val="0"/>
          <w:marTop w:val="0"/>
          <w:marBottom w:val="0"/>
          <w:divBdr>
            <w:top w:val="none" w:sz="0" w:space="0" w:color="auto"/>
            <w:left w:val="none" w:sz="0" w:space="0" w:color="auto"/>
            <w:bottom w:val="none" w:sz="0" w:space="0" w:color="auto"/>
            <w:right w:val="none" w:sz="0" w:space="0" w:color="auto"/>
          </w:divBdr>
          <w:divsChild>
            <w:div w:id="106510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699657">
      <w:bodyDiv w:val="1"/>
      <w:marLeft w:val="0"/>
      <w:marRight w:val="0"/>
      <w:marTop w:val="0"/>
      <w:marBottom w:val="0"/>
      <w:divBdr>
        <w:top w:val="none" w:sz="0" w:space="0" w:color="auto"/>
        <w:left w:val="none" w:sz="0" w:space="0" w:color="auto"/>
        <w:bottom w:val="none" w:sz="0" w:space="0" w:color="auto"/>
        <w:right w:val="none" w:sz="0" w:space="0" w:color="auto"/>
      </w:divBdr>
    </w:div>
    <w:div w:id="1236009808">
      <w:bodyDiv w:val="1"/>
      <w:marLeft w:val="0"/>
      <w:marRight w:val="0"/>
      <w:marTop w:val="0"/>
      <w:marBottom w:val="0"/>
      <w:divBdr>
        <w:top w:val="none" w:sz="0" w:space="0" w:color="auto"/>
        <w:left w:val="none" w:sz="0" w:space="0" w:color="auto"/>
        <w:bottom w:val="none" w:sz="0" w:space="0" w:color="auto"/>
        <w:right w:val="none" w:sz="0" w:space="0" w:color="auto"/>
      </w:divBdr>
    </w:div>
    <w:div w:id="1273128638">
      <w:bodyDiv w:val="1"/>
      <w:marLeft w:val="0"/>
      <w:marRight w:val="0"/>
      <w:marTop w:val="0"/>
      <w:marBottom w:val="0"/>
      <w:divBdr>
        <w:top w:val="none" w:sz="0" w:space="0" w:color="auto"/>
        <w:left w:val="none" w:sz="0" w:space="0" w:color="auto"/>
        <w:bottom w:val="none" w:sz="0" w:space="0" w:color="auto"/>
        <w:right w:val="none" w:sz="0" w:space="0" w:color="auto"/>
      </w:divBdr>
    </w:div>
    <w:div w:id="1292594271">
      <w:bodyDiv w:val="1"/>
      <w:marLeft w:val="0"/>
      <w:marRight w:val="0"/>
      <w:marTop w:val="0"/>
      <w:marBottom w:val="0"/>
      <w:divBdr>
        <w:top w:val="none" w:sz="0" w:space="0" w:color="auto"/>
        <w:left w:val="none" w:sz="0" w:space="0" w:color="auto"/>
        <w:bottom w:val="none" w:sz="0" w:space="0" w:color="auto"/>
        <w:right w:val="none" w:sz="0" w:space="0" w:color="auto"/>
      </w:divBdr>
    </w:div>
    <w:div w:id="1296913039">
      <w:bodyDiv w:val="1"/>
      <w:marLeft w:val="0"/>
      <w:marRight w:val="0"/>
      <w:marTop w:val="0"/>
      <w:marBottom w:val="0"/>
      <w:divBdr>
        <w:top w:val="none" w:sz="0" w:space="0" w:color="auto"/>
        <w:left w:val="none" w:sz="0" w:space="0" w:color="auto"/>
        <w:bottom w:val="none" w:sz="0" w:space="0" w:color="auto"/>
        <w:right w:val="none" w:sz="0" w:space="0" w:color="auto"/>
      </w:divBdr>
    </w:div>
    <w:div w:id="1335454776">
      <w:bodyDiv w:val="1"/>
      <w:marLeft w:val="0"/>
      <w:marRight w:val="0"/>
      <w:marTop w:val="0"/>
      <w:marBottom w:val="0"/>
      <w:divBdr>
        <w:top w:val="none" w:sz="0" w:space="0" w:color="auto"/>
        <w:left w:val="none" w:sz="0" w:space="0" w:color="auto"/>
        <w:bottom w:val="none" w:sz="0" w:space="0" w:color="auto"/>
        <w:right w:val="none" w:sz="0" w:space="0" w:color="auto"/>
      </w:divBdr>
    </w:div>
    <w:div w:id="1370104876">
      <w:bodyDiv w:val="1"/>
      <w:marLeft w:val="0"/>
      <w:marRight w:val="0"/>
      <w:marTop w:val="0"/>
      <w:marBottom w:val="0"/>
      <w:divBdr>
        <w:top w:val="none" w:sz="0" w:space="0" w:color="auto"/>
        <w:left w:val="none" w:sz="0" w:space="0" w:color="auto"/>
        <w:bottom w:val="none" w:sz="0" w:space="0" w:color="auto"/>
        <w:right w:val="none" w:sz="0" w:space="0" w:color="auto"/>
      </w:divBdr>
    </w:div>
    <w:div w:id="1422918548">
      <w:bodyDiv w:val="1"/>
      <w:marLeft w:val="0"/>
      <w:marRight w:val="0"/>
      <w:marTop w:val="0"/>
      <w:marBottom w:val="0"/>
      <w:divBdr>
        <w:top w:val="none" w:sz="0" w:space="0" w:color="auto"/>
        <w:left w:val="none" w:sz="0" w:space="0" w:color="auto"/>
        <w:bottom w:val="none" w:sz="0" w:space="0" w:color="auto"/>
        <w:right w:val="none" w:sz="0" w:space="0" w:color="auto"/>
      </w:divBdr>
    </w:div>
    <w:div w:id="1433014884">
      <w:bodyDiv w:val="1"/>
      <w:marLeft w:val="0"/>
      <w:marRight w:val="0"/>
      <w:marTop w:val="0"/>
      <w:marBottom w:val="0"/>
      <w:divBdr>
        <w:top w:val="none" w:sz="0" w:space="0" w:color="auto"/>
        <w:left w:val="none" w:sz="0" w:space="0" w:color="auto"/>
        <w:bottom w:val="none" w:sz="0" w:space="0" w:color="auto"/>
        <w:right w:val="none" w:sz="0" w:space="0" w:color="auto"/>
      </w:divBdr>
    </w:div>
    <w:div w:id="1440367214">
      <w:bodyDiv w:val="1"/>
      <w:marLeft w:val="0"/>
      <w:marRight w:val="0"/>
      <w:marTop w:val="0"/>
      <w:marBottom w:val="0"/>
      <w:divBdr>
        <w:top w:val="none" w:sz="0" w:space="0" w:color="auto"/>
        <w:left w:val="none" w:sz="0" w:space="0" w:color="auto"/>
        <w:bottom w:val="none" w:sz="0" w:space="0" w:color="auto"/>
        <w:right w:val="none" w:sz="0" w:space="0" w:color="auto"/>
      </w:divBdr>
      <w:divsChild>
        <w:div w:id="409933750">
          <w:marLeft w:val="0"/>
          <w:marRight w:val="0"/>
          <w:marTop w:val="0"/>
          <w:marBottom w:val="0"/>
          <w:divBdr>
            <w:top w:val="none" w:sz="0" w:space="0" w:color="auto"/>
            <w:left w:val="none" w:sz="0" w:space="0" w:color="auto"/>
            <w:bottom w:val="none" w:sz="0" w:space="0" w:color="auto"/>
            <w:right w:val="none" w:sz="0" w:space="0" w:color="auto"/>
          </w:divBdr>
        </w:div>
        <w:div w:id="594481855">
          <w:marLeft w:val="426"/>
          <w:marRight w:val="0"/>
          <w:marTop w:val="0"/>
          <w:marBottom w:val="0"/>
          <w:divBdr>
            <w:top w:val="none" w:sz="0" w:space="0" w:color="auto"/>
            <w:left w:val="none" w:sz="0" w:space="0" w:color="auto"/>
            <w:bottom w:val="none" w:sz="0" w:space="0" w:color="auto"/>
            <w:right w:val="none" w:sz="0" w:space="0" w:color="auto"/>
          </w:divBdr>
        </w:div>
        <w:div w:id="596249338">
          <w:marLeft w:val="426"/>
          <w:marRight w:val="0"/>
          <w:marTop w:val="0"/>
          <w:marBottom w:val="0"/>
          <w:divBdr>
            <w:top w:val="none" w:sz="0" w:space="0" w:color="auto"/>
            <w:left w:val="none" w:sz="0" w:space="0" w:color="auto"/>
            <w:bottom w:val="none" w:sz="0" w:space="0" w:color="auto"/>
            <w:right w:val="none" w:sz="0" w:space="0" w:color="auto"/>
          </w:divBdr>
        </w:div>
        <w:div w:id="628508628">
          <w:marLeft w:val="426"/>
          <w:marRight w:val="0"/>
          <w:marTop w:val="0"/>
          <w:marBottom w:val="0"/>
          <w:divBdr>
            <w:top w:val="none" w:sz="0" w:space="0" w:color="auto"/>
            <w:left w:val="none" w:sz="0" w:space="0" w:color="auto"/>
            <w:bottom w:val="none" w:sz="0" w:space="0" w:color="auto"/>
            <w:right w:val="none" w:sz="0" w:space="0" w:color="auto"/>
          </w:divBdr>
        </w:div>
        <w:div w:id="824975124">
          <w:marLeft w:val="426"/>
          <w:marRight w:val="0"/>
          <w:marTop w:val="0"/>
          <w:marBottom w:val="0"/>
          <w:divBdr>
            <w:top w:val="none" w:sz="0" w:space="0" w:color="auto"/>
            <w:left w:val="none" w:sz="0" w:space="0" w:color="auto"/>
            <w:bottom w:val="none" w:sz="0" w:space="0" w:color="auto"/>
            <w:right w:val="none" w:sz="0" w:space="0" w:color="auto"/>
          </w:divBdr>
        </w:div>
        <w:div w:id="850031215">
          <w:marLeft w:val="426"/>
          <w:marRight w:val="0"/>
          <w:marTop w:val="0"/>
          <w:marBottom w:val="0"/>
          <w:divBdr>
            <w:top w:val="none" w:sz="0" w:space="0" w:color="auto"/>
            <w:left w:val="none" w:sz="0" w:space="0" w:color="auto"/>
            <w:bottom w:val="none" w:sz="0" w:space="0" w:color="auto"/>
            <w:right w:val="none" w:sz="0" w:space="0" w:color="auto"/>
          </w:divBdr>
        </w:div>
        <w:div w:id="965618276">
          <w:marLeft w:val="426"/>
          <w:marRight w:val="0"/>
          <w:marTop w:val="0"/>
          <w:marBottom w:val="0"/>
          <w:divBdr>
            <w:top w:val="none" w:sz="0" w:space="0" w:color="auto"/>
            <w:left w:val="none" w:sz="0" w:space="0" w:color="auto"/>
            <w:bottom w:val="none" w:sz="0" w:space="0" w:color="auto"/>
            <w:right w:val="none" w:sz="0" w:space="0" w:color="auto"/>
          </w:divBdr>
        </w:div>
        <w:div w:id="978805899">
          <w:marLeft w:val="0"/>
          <w:marRight w:val="0"/>
          <w:marTop w:val="0"/>
          <w:marBottom w:val="0"/>
          <w:divBdr>
            <w:top w:val="none" w:sz="0" w:space="0" w:color="auto"/>
            <w:left w:val="none" w:sz="0" w:space="0" w:color="auto"/>
            <w:bottom w:val="none" w:sz="0" w:space="0" w:color="auto"/>
            <w:right w:val="none" w:sz="0" w:space="0" w:color="auto"/>
          </w:divBdr>
        </w:div>
        <w:div w:id="1094090172">
          <w:marLeft w:val="426"/>
          <w:marRight w:val="0"/>
          <w:marTop w:val="0"/>
          <w:marBottom w:val="0"/>
          <w:divBdr>
            <w:top w:val="none" w:sz="0" w:space="0" w:color="auto"/>
            <w:left w:val="none" w:sz="0" w:space="0" w:color="auto"/>
            <w:bottom w:val="none" w:sz="0" w:space="0" w:color="auto"/>
            <w:right w:val="none" w:sz="0" w:space="0" w:color="auto"/>
          </w:divBdr>
        </w:div>
        <w:div w:id="1246375960">
          <w:marLeft w:val="426"/>
          <w:marRight w:val="0"/>
          <w:marTop w:val="0"/>
          <w:marBottom w:val="0"/>
          <w:divBdr>
            <w:top w:val="none" w:sz="0" w:space="0" w:color="auto"/>
            <w:left w:val="none" w:sz="0" w:space="0" w:color="auto"/>
            <w:bottom w:val="none" w:sz="0" w:space="0" w:color="auto"/>
            <w:right w:val="none" w:sz="0" w:space="0" w:color="auto"/>
          </w:divBdr>
        </w:div>
        <w:div w:id="1510481868">
          <w:marLeft w:val="426"/>
          <w:marRight w:val="0"/>
          <w:marTop w:val="0"/>
          <w:marBottom w:val="0"/>
          <w:divBdr>
            <w:top w:val="none" w:sz="0" w:space="0" w:color="auto"/>
            <w:left w:val="none" w:sz="0" w:space="0" w:color="auto"/>
            <w:bottom w:val="none" w:sz="0" w:space="0" w:color="auto"/>
            <w:right w:val="none" w:sz="0" w:space="0" w:color="auto"/>
          </w:divBdr>
        </w:div>
      </w:divsChild>
    </w:div>
    <w:div w:id="1442215000">
      <w:bodyDiv w:val="1"/>
      <w:marLeft w:val="0"/>
      <w:marRight w:val="0"/>
      <w:marTop w:val="0"/>
      <w:marBottom w:val="0"/>
      <w:divBdr>
        <w:top w:val="none" w:sz="0" w:space="0" w:color="auto"/>
        <w:left w:val="none" w:sz="0" w:space="0" w:color="auto"/>
        <w:bottom w:val="none" w:sz="0" w:space="0" w:color="auto"/>
        <w:right w:val="none" w:sz="0" w:space="0" w:color="auto"/>
      </w:divBdr>
    </w:div>
    <w:div w:id="1464152644">
      <w:bodyDiv w:val="1"/>
      <w:marLeft w:val="0"/>
      <w:marRight w:val="0"/>
      <w:marTop w:val="0"/>
      <w:marBottom w:val="0"/>
      <w:divBdr>
        <w:top w:val="none" w:sz="0" w:space="0" w:color="auto"/>
        <w:left w:val="none" w:sz="0" w:space="0" w:color="auto"/>
        <w:bottom w:val="none" w:sz="0" w:space="0" w:color="auto"/>
        <w:right w:val="none" w:sz="0" w:space="0" w:color="auto"/>
      </w:divBdr>
    </w:div>
    <w:div w:id="1474373849">
      <w:bodyDiv w:val="1"/>
      <w:marLeft w:val="0"/>
      <w:marRight w:val="0"/>
      <w:marTop w:val="0"/>
      <w:marBottom w:val="0"/>
      <w:divBdr>
        <w:top w:val="none" w:sz="0" w:space="0" w:color="auto"/>
        <w:left w:val="none" w:sz="0" w:space="0" w:color="auto"/>
        <w:bottom w:val="none" w:sz="0" w:space="0" w:color="auto"/>
        <w:right w:val="none" w:sz="0" w:space="0" w:color="auto"/>
      </w:divBdr>
    </w:div>
    <w:div w:id="1505901082">
      <w:bodyDiv w:val="1"/>
      <w:marLeft w:val="0"/>
      <w:marRight w:val="0"/>
      <w:marTop w:val="0"/>
      <w:marBottom w:val="0"/>
      <w:divBdr>
        <w:top w:val="none" w:sz="0" w:space="0" w:color="auto"/>
        <w:left w:val="none" w:sz="0" w:space="0" w:color="auto"/>
        <w:bottom w:val="none" w:sz="0" w:space="0" w:color="auto"/>
        <w:right w:val="none" w:sz="0" w:space="0" w:color="auto"/>
      </w:divBdr>
    </w:div>
    <w:div w:id="1540506872">
      <w:bodyDiv w:val="1"/>
      <w:marLeft w:val="0"/>
      <w:marRight w:val="0"/>
      <w:marTop w:val="0"/>
      <w:marBottom w:val="0"/>
      <w:divBdr>
        <w:top w:val="none" w:sz="0" w:space="0" w:color="auto"/>
        <w:left w:val="none" w:sz="0" w:space="0" w:color="auto"/>
        <w:bottom w:val="none" w:sz="0" w:space="0" w:color="auto"/>
        <w:right w:val="none" w:sz="0" w:space="0" w:color="auto"/>
      </w:divBdr>
    </w:div>
    <w:div w:id="1615136689">
      <w:bodyDiv w:val="1"/>
      <w:marLeft w:val="0"/>
      <w:marRight w:val="0"/>
      <w:marTop w:val="0"/>
      <w:marBottom w:val="0"/>
      <w:divBdr>
        <w:top w:val="none" w:sz="0" w:space="0" w:color="auto"/>
        <w:left w:val="none" w:sz="0" w:space="0" w:color="auto"/>
        <w:bottom w:val="none" w:sz="0" w:space="0" w:color="auto"/>
        <w:right w:val="none" w:sz="0" w:space="0" w:color="auto"/>
      </w:divBdr>
    </w:div>
    <w:div w:id="1619219748">
      <w:bodyDiv w:val="1"/>
      <w:marLeft w:val="0"/>
      <w:marRight w:val="0"/>
      <w:marTop w:val="0"/>
      <w:marBottom w:val="0"/>
      <w:divBdr>
        <w:top w:val="none" w:sz="0" w:space="0" w:color="auto"/>
        <w:left w:val="none" w:sz="0" w:space="0" w:color="auto"/>
        <w:bottom w:val="none" w:sz="0" w:space="0" w:color="auto"/>
        <w:right w:val="none" w:sz="0" w:space="0" w:color="auto"/>
      </w:divBdr>
    </w:div>
    <w:div w:id="1625035373">
      <w:bodyDiv w:val="1"/>
      <w:marLeft w:val="0"/>
      <w:marRight w:val="0"/>
      <w:marTop w:val="0"/>
      <w:marBottom w:val="0"/>
      <w:divBdr>
        <w:top w:val="none" w:sz="0" w:space="0" w:color="auto"/>
        <w:left w:val="none" w:sz="0" w:space="0" w:color="auto"/>
        <w:bottom w:val="none" w:sz="0" w:space="0" w:color="auto"/>
        <w:right w:val="none" w:sz="0" w:space="0" w:color="auto"/>
      </w:divBdr>
      <w:divsChild>
        <w:div w:id="854878218">
          <w:marLeft w:val="0"/>
          <w:marRight w:val="0"/>
          <w:marTop w:val="0"/>
          <w:marBottom w:val="0"/>
          <w:divBdr>
            <w:top w:val="none" w:sz="0" w:space="0" w:color="auto"/>
            <w:left w:val="none" w:sz="0" w:space="0" w:color="auto"/>
            <w:bottom w:val="none" w:sz="0" w:space="0" w:color="auto"/>
            <w:right w:val="none" w:sz="0" w:space="0" w:color="auto"/>
          </w:divBdr>
        </w:div>
      </w:divsChild>
    </w:div>
    <w:div w:id="1641226270">
      <w:bodyDiv w:val="1"/>
      <w:marLeft w:val="0"/>
      <w:marRight w:val="0"/>
      <w:marTop w:val="0"/>
      <w:marBottom w:val="0"/>
      <w:divBdr>
        <w:top w:val="none" w:sz="0" w:space="0" w:color="auto"/>
        <w:left w:val="none" w:sz="0" w:space="0" w:color="auto"/>
        <w:bottom w:val="none" w:sz="0" w:space="0" w:color="auto"/>
        <w:right w:val="none" w:sz="0" w:space="0" w:color="auto"/>
      </w:divBdr>
    </w:div>
    <w:div w:id="1645158720">
      <w:bodyDiv w:val="1"/>
      <w:marLeft w:val="0"/>
      <w:marRight w:val="0"/>
      <w:marTop w:val="0"/>
      <w:marBottom w:val="0"/>
      <w:divBdr>
        <w:top w:val="none" w:sz="0" w:space="0" w:color="auto"/>
        <w:left w:val="none" w:sz="0" w:space="0" w:color="auto"/>
        <w:bottom w:val="none" w:sz="0" w:space="0" w:color="auto"/>
        <w:right w:val="none" w:sz="0" w:space="0" w:color="auto"/>
      </w:divBdr>
    </w:div>
    <w:div w:id="1690521367">
      <w:bodyDiv w:val="1"/>
      <w:marLeft w:val="0"/>
      <w:marRight w:val="0"/>
      <w:marTop w:val="0"/>
      <w:marBottom w:val="0"/>
      <w:divBdr>
        <w:top w:val="none" w:sz="0" w:space="0" w:color="auto"/>
        <w:left w:val="none" w:sz="0" w:space="0" w:color="auto"/>
        <w:bottom w:val="none" w:sz="0" w:space="0" w:color="auto"/>
        <w:right w:val="none" w:sz="0" w:space="0" w:color="auto"/>
      </w:divBdr>
    </w:div>
    <w:div w:id="1698118835">
      <w:bodyDiv w:val="1"/>
      <w:marLeft w:val="0"/>
      <w:marRight w:val="0"/>
      <w:marTop w:val="0"/>
      <w:marBottom w:val="0"/>
      <w:divBdr>
        <w:top w:val="none" w:sz="0" w:space="0" w:color="auto"/>
        <w:left w:val="none" w:sz="0" w:space="0" w:color="auto"/>
        <w:bottom w:val="none" w:sz="0" w:space="0" w:color="auto"/>
        <w:right w:val="none" w:sz="0" w:space="0" w:color="auto"/>
      </w:divBdr>
    </w:div>
    <w:div w:id="1698659464">
      <w:bodyDiv w:val="1"/>
      <w:marLeft w:val="0"/>
      <w:marRight w:val="0"/>
      <w:marTop w:val="0"/>
      <w:marBottom w:val="0"/>
      <w:divBdr>
        <w:top w:val="none" w:sz="0" w:space="0" w:color="auto"/>
        <w:left w:val="none" w:sz="0" w:space="0" w:color="auto"/>
        <w:bottom w:val="none" w:sz="0" w:space="0" w:color="auto"/>
        <w:right w:val="none" w:sz="0" w:space="0" w:color="auto"/>
      </w:divBdr>
    </w:div>
    <w:div w:id="1755859711">
      <w:bodyDiv w:val="1"/>
      <w:marLeft w:val="0"/>
      <w:marRight w:val="0"/>
      <w:marTop w:val="0"/>
      <w:marBottom w:val="0"/>
      <w:divBdr>
        <w:top w:val="none" w:sz="0" w:space="0" w:color="auto"/>
        <w:left w:val="none" w:sz="0" w:space="0" w:color="auto"/>
        <w:bottom w:val="none" w:sz="0" w:space="0" w:color="auto"/>
        <w:right w:val="none" w:sz="0" w:space="0" w:color="auto"/>
      </w:divBdr>
    </w:div>
    <w:div w:id="1785346831">
      <w:bodyDiv w:val="1"/>
      <w:marLeft w:val="0"/>
      <w:marRight w:val="0"/>
      <w:marTop w:val="0"/>
      <w:marBottom w:val="0"/>
      <w:divBdr>
        <w:top w:val="none" w:sz="0" w:space="0" w:color="auto"/>
        <w:left w:val="none" w:sz="0" w:space="0" w:color="auto"/>
        <w:bottom w:val="none" w:sz="0" w:space="0" w:color="auto"/>
        <w:right w:val="none" w:sz="0" w:space="0" w:color="auto"/>
      </w:divBdr>
    </w:div>
    <w:div w:id="1800339976">
      <w:bodyDiv w:val="1"/>
      <w:marLeft w:val="0"/>
      <w:marRight w:val="0"/>
      <w:marTop w:val="0"/>
      <w:marBottom w:val="0"/>
      <w:divBdr>
        <w:top w:val="none" w:sz="0" w:space="0" w:color="auto"/>
        <w:left w:val="none" w:sz="0" w:space="0" w:color="auto"/>
        <w:bottom w:val="none" w:sz="0" w:space="0" w:color="auto"/>
        <w:right w:val="none" w:sz="0" w:space="0" w:color="auto"/>
      </w:divBdr>
    </w:div>
    <w:div w:id="1827285292">
      <w:bodyDiv w:val="1"/>
      <w:marLeft w:val="0"/>
      <w:marRight w:val="0"/>
      <w:marTop w:val="0"/>
      <w:marBottom w:val="0"/>
      <w:divBdr>
        <w:top w:val="none" w:sz="0" w:space="0" w:color="auto"/>
        <w:left w:val="none" w:sz="0" w:space="0" w:color="auto"/>
        <w:bottom w:val="none" w:sz="0" w:space="0" w:color="auto"/>
        <w:right w:val="none" w:sz="0" w:space="0" w:color="auto"/>
      </w:divBdr>
    </w:div>
    <w:div w:id="1861896488">
      <w:bodyDiv w:val="1"/>
      <w:marLeft w:val="0"/>
      <w:marRight w:val="0"/>
      <w:marTop w:val="0"/>
      <w:marBottom w:val="0"/>
      <w:divBdr>
        <w:top w:val="none" w:sz="0" w:space="0" w:color="auto"/>
        <w:left w:val="none" w:sz="0" w:space="0" w:color="auto"/>
        <w:bottom w:val="none" w:sz="0" w:space="0" w:color="auto"/>
        <w:right w:val="none" w:sz="0" w:space="0" w:color="auto"/>
      </w:divBdr>
    </w:div>
    <w:div w:id="1874685243">
      <w:bodyDiv w:val="1"/>
      <w:marLeft w:val="0"/>
      <w:marRight w:val="0"/>
      <w:marTop w:val="0"/>
      <w:marBottom w:val="0"/>
      <w:divBdr>
        <w:top w:val="none" w:sz="0" w:space="0" w:color="auto"/>
        <w:left w:val="none" w:sz="0" w:space="0" w:color="auto"/>
        <w:bottom w:val="none" w:sz="0" w:space="0" w:color="auto"/>
        <w:right w:val="none" w:sz="0" w:space="0" w:color="auto"/>
      </w:divBdr>
    </w:div>
    <w:div w:id="1877162435">
      <w:bodyDiv w:val="1"/>
      <w:marLeft w:val="0"/>
      <w:marRight w:val="0"/>
      <w:marTop w:val="0"/>
      <w:marBottom w:val="0"/>
      <w:divBdr>
        <w:top w:val="none" w:sz="0" w:space="0" w:color="auto"/>
        <w:left w:val="none" w:sz="0" w:space="0" w:color="auto"/>
        <w:bottom w:val="none" w:sz="0" w:space="0" w:color="auto"/>
        <w:right w:val="none" w:sz="0" w:space="0" w:color="auto"/>
      </w:divBdr>
    </w:div>
    <w:div w:id="1899243694">
      <w:bodyDiv w:val="1"/>
      <w:marLeft w:val="0"/>
      <w:marRight w:val="0"/>
      <w:marTop w:val="0"/>
      <w:marBottom w:val="0"/>
      <w:divBdr>
        <w:top w:val="none" w:sz="0" w:space="0" w:color="auto"/>
        <w:left w:val="none" w:sz="0" w:space="0" w:color="auto"/>
        <w:bottom w:val="none" w:sz="0" w:space="0" w:color="auto"/>
        <w:right w:val="none" w:sz="0" w:space="0" w:color="auto"/>
      </w:divBdr>
    </w:div>
    <w:div w:id="1900167446">
      <w:bodyDiv w:val="1"/>
      <w:marLeft w:val="0"/>
      <w:marRight w:val="0"/>
      <w:marTop w:val="0"/>
      <w:marBottom w:val="0"/>
      <w:divBdr>
        <w:top w:val="none" w:sz="0" w:space="0" w:color="auto"/>
        <w:left w:val="none" w:sz="0" w:space="0" w:color="auto"/>
        <w:bottom w:val="none" w:sz="0" w:space="0" w:color="auto"/>
        <w:right w:val="none" w:sz="0" w:space="0" w:color="auto"/>
      </w:divBdr>
    </w:div>
    <w:div w:id="1904683449">
      <w:bodyDiv w:val="1"/>
      <w:marLeft w:val="0"/>
      <w:marRight w:val="0"/>
      <w:marTop w:val="0"/>
      <w:marBottom w:val="0"/>
      <w:divBdr>
        <w:top w:val="none" w:sz="0" w:space="0" w:color="auto"/>
        <w:left w:val="none" w:sz="0" w:space="0" w:color="auto"/>
        <w:bottom w:val="none" w:sz="0" w:space="0" w:color="auto"/>
        <w:right w:val="none" w:sz="0" w:space="0" w:color="auto"/>
      </w:divBdr>
    </w:div>
    <w:div w:id="1947348485">
      <w:bodyDiv w:val="1"/>
      <w:marLeft w:val="0"/>
      <w:marRight w:val="0"/>
      <w:marTop w:val="0"/>
      <w:marBottom w:val="0"/>
      <w:divBdr>
        <w:top w:val="none" w:sz="0" w:space="0" w:color="auto"/>
        <w:left w:val="none" w:sz="0" w:space="0" w:color="auto"/>
        <w:bottom w:val="none" w:sz="0" w:space="0" w:color="auto"/>
        <w:right w:val="none" w:sz="0" w:space="0" w:color="auto"/>
      </w:divBdr>
    </w:div>
    <w:div w:id="1954896259">
      <w:bodyDiv w:val="1"/>
      <w:marLeft w:val="0"/>
      <w:marRight w:val="0"/>
      <w:marTop w:val="0"/>
      <w:marBottom w:val="0"/>
      <w:divBdr>
        <w:top w:val="none" w:sz="0" w:space="0" w:color="auto"/>
        <w:left w:val="none" w:sz="0" w:space="0" w:color="auto"/>
        <w:bottom w:val="none" w:sz="0" w:space="0" w:color="auto"/>
        <w:right w:val="none" w:sz="0" w:space="0" w:color="auto"/>
      </w:divBdr>
    </w:div>
    <w:div w:id="1985886943">
      <w:bodyDiv w:val="1"/>
      <w:marLeft w:val="0"/>
      <w:marRight w:val="0"/>
      <w:marTop w:val="0"/>
      <w:marBottom w:val="0"/>
      <w:divBdr>
        <w:top w:val="none" w:sz="0" w:space="0" w:color="auto"/>
        <w:left w:val="none" w:sz="0" w:space="0" w:color="auto"/>
        <w:bottom w:val="none" w:sz="0" w:space="0" w:color="auto"/>
        <w:right w:val="none" w:sz="0" w:space="0" w:color="auto"/>
      </w:divBdr>
    </w:div>
    <w:div w:id="2083986921">
      <w:bodyDiv w:val="1"/>
      <w:marLeft w:val="0"/>
      <w:marRight w:val="0"/>
      <w:marTop w:val="0"/>
      <w:marBottom w:val="0"/>
      <w:divBdr>
        <w:top w:val="none" w:sz="0" w:space="0" w:color="auto"/>
        <w:left w:val="none" w:sz="0" w:space="0" w:color="auto"/>
        <w:bottom w:val="none" w:sz="0" w:space="0" w:color="auto"/>
        <w:right w:val="none" w:sz="0" w:space="0" w:color="auto"/>
      </w:divBdr>
    </w:div>
    <w:div w:id="2101834441">
      <w:bodyDiv w:val="1"/>
      <w:marLeft w:val="0"/>
      <w:marRight w:val="0"/>
      <w:marTop w:val="0"/>
      <w:marBottom w:val="0"/>
      <w:divBdr>
        <w:top w:val="none" w:sz="0" w:space="0" w:color="auto"/>
        <w:left w:val="none" w:sz="0" w:space="0" w:color="auto"/>
        <w:bottom w:val="none" w:sz="0" w:space="0" w:color="auto"/>
        <w:right w:val="none" w:sz="0" w:space="0" w:color="auto"/>
      </w:divBdr>
    </w:div>
    <w:div w:id="210360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portal.anla.gov.co/biblioteca-web-anla"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portal.anla.gov.co/biblioteca-web-anla"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8.xml"/></Relationships>
</file>

<file path=word/_rels/header2.xml.rels><?xml version="1.0" encoding="UTF-8" standalone="yes"?>
<Relationships xmlns="http://schemas.openxmlformats.org/package/2006/relationships"><Relationship Id="rId1" Type="http://schemas.openxmlformats.org/officeDocument/2006/relationships/image" Target="NUL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2.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3.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MarcadorDePosición1</b:Tag>
    <b:RefOrder>1</b:RefOrder>
  </b:Source>
</b:Sources>
</file>

<file path=customXml/itemProps1.xml><?xml version="1.0" encoding="utf-8"?>
<ds:datastoreItem xmlns:ds="http://schemas.openxmlformats.org/officeDocument/2006/customXml" ds:itemID="{3F9BC3F0-7959-4CEC-9FE3-0B956AEDB58E}">
  <ds:schemaRefs>
    <ds:schemaRef ds:uri="http://schemas.openxmlformats.org/officeDocument/2006/bibliography"/>
  </ds:schemaRefs>
</ds:datastoreItem>
</file>

<file path=customXml/itemProps2.xml><?xml version="1.0" encoding="utf-8"?>
<ds:datastoreItem xmlns:ds="http://schemas.openxmlformats.org/officeDocument/2006/customXml" ds:itemID="{6CCEB0DC-F97B-405A-AD28-71C2697127DD}">
  <ds:schemaRefs>
    <ds:schemaRef ds:uri="http://schemas.openxmlformats.org/officeDocument/2006/bibliography"/>
  </ds:schemaRefs>
</ds:datastoreItem>
</file>

<file path=customXml/itemProps3.xml><?xml version="1.0" encoding="utf-8"?>
<ds:datastoreItem xmlns:ds="http://schemas.openxmlformats.org/officeDocument/2006/customXml" ds:itemID="{5A1A4667-5FE1-4678-A8EE-57FC956BE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10418</Words>
  <Characters>57299</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MINISTERIO DEL  MEDIO AMBIENTE</vt:lpstr>
    </vt:vector>
  </TitlesOfParts>
  <Company>Hewlett-Packard Company</Company>
  <LinksUpToDate>false</LinksUpToDate>
  <CharactersWithSpaces>67582</CharactersWithSpaces>
  <SharedDoc>false</SharedDoc>
  <HLinks>
    <vt:vector size="780" baseType="variant">
      <vt:variant>
        <vt:i4>1048638</vt:i4>
      </vt:variant>
      <vt:variant>
        <vt:i4>747</vt:i4>
      </vt:variant>
      <vt:variant>
        <vt:i4>0</vt:i4>
      </vt:variant>
      <vt:variant>
        <vt:i4>5</vt:i4>
      </vt:variant>
      <vt:variant>
        <vt:lpwstr>javascript:changeTableFAQ('FAQ_2039')</vt:lpwstr>
      </vt:variant>
      <vt:variant>
        <vt:lpwstr/>
      </vt:variant>
      <vt:variant>
        <vt:i4>1179707</vt:i4>
      </vt:variant>
      <vt:variant>
        <vt:i4>722</vt:i4>
      </vt:variant>
      <vt:variant>
        <vt:i4>0</vt:i4>
      </vt:variant>
      <vt:variant>
        <vt:i4>5</vt:i4>
      </vt:variant>
      <vt:variant>
        <vt:lpwstr/>
      </vt:variant>
      <vt:variant>
        <vt:lpwstr>_Toc468172004</vt:lpwstr>
      </vt:variant>
      <vt:variant>
        <vt:i4>1179707</vt:i4>
      </vt:variant>
      <vt:variant>
        <vt:i4>716</vt:i4>
      </vt:variant>
      <vt:variant>
        <vt:i4>0</vt:i4>
      </vt:variant>
      <vt:variant>
        <vt:i4>5</vt:i4>
      </vt:variant>
      <vt:variant>
        <vt:lpwstr/>
      </vt:variant>
      <vt:variant>
        <vt:lpwstr>_Toc468172003</vt:lpwstr>
      </vt:variant>
      <vt:variant>
        <vt:i4>1179707</vt:i4>
      </vt:variant>
      <vt:variant>
        <vt:i4>710</vt:i4>
      </vt:variant>
      <vt:variant>
        <vt:i4>0</vt:i4>
      </vt:variant>
      <vt:variant>
        <vt:i4>5</vt:i4>
      </vt:variant>
      <vt:variant>
        <vt:lpwstr/>
      </vt:variant>
      <vt:variant>
        <vt:lpwstr>_Toc468172002</vt:lpwstr>
      </vt:variant>
      <vt:variant>
        <vt:i4>1179707</vt:i4>
      </vt:variant>
      <vt:variant>
        <vt:i4>704</vt:i4>
      </vt:variant>
      <vt:variant>
        <vt:i4>0</vt:i4>
      </vt:variant>
      <vt:variant>
        <vt:i4>5</vt:i4>
      </vt:variant>
      <vt:variant>
        <vt:lpwstr/>
      </vt:variant>
      <vt:variant>
        <vt:lpwstr>_Toc468172001</vt:lpwstr>
      </vt:variant>
      <vt:variant>
        <vt:i4>1179707</vt:i4>
      </vt:variant>
      <vt:variant>
        <vt:i4>698</vt:i4>
      </vt:variant>
      <vt:variant>
        <vt:i4>0</vt:i4>
      </vt:variant>
      <vt:variant>
        <vt:i4>5</vt:i4>
      </vt:variant>
      <vt:variant>
        <vt:lpwstr/>
      </vt:variant>
      <vt:variant>
        <vt:lpwstr>_Toc468172000</vt:lpwstr>
      </vt:variant>
      <vt:variant>
        <vt:i4>1572914</vt:i4>
      </vt:variant>
      <vt:variant>
        <vt:i4>692</vt:i4>
      </vt:variant>
      <vt:variant>
        <vt:i4>0</vt:i4>
      </vt:variant>
      <vt:variant>
        <vt:i4>5</vt:i4>
      </vt:variant>
      <vt:variant>
        <vt:lpwstr/>
      </vt:variant>
      <vt:variant>
        <vt:lpwstr>_Toc468171999</vt:lpwstr>
      </vt:variant>
      <vt:variant>
        <vt:i4>1572914</vt:i4>
      </vt:variant>
      <vt:variant>
        <vt:i4>686</vt:i4>
      </vt:variant>
      <vt:variant>
        <vt:i4>0</vt:i4>
      </vt:variant>
      <vt:variant>
        <vt:i4>5</vt:i4>
      </vt:variant>
      <vt:variant>
        <vt:lpwstr/>
      </vt:variant>
      <vt:variant>
        <vt:lpwstr>_Toc468171998</vt:lpwstr>
      </vt:variant>
      <vt:variant>
        <vt:i4>1572914</vt:i4>
      </vt:variant>
      <vt:variant>
        <vt:i4>680</vt:i4>
      </vt:variant>
      <vt:variant>
        <vt:i4>0</vt:i4>
      </vt:variant>
      <vt:variant>
        <vt:i4>5</vt:i4>
      </vt:variant>
      <vt:variant>
        <vt:lpwstr/>
      </vt:variant>
      <vt:variant>
        <vt:lpwstr>_Toc468171997</vt:lpwstr>
      </vt:variant>
      <vt:variant>
        <vt:i4>1572914</vt:i4>
      </vt:variant>
      <vt:variant>
        <vt:i4>674</vt:i4>
      </vt:variant>
      <vt:variant>
        <vt:i4>0</vt:i4>
      </vt:variant>
      <vt:variant>
        <vt:i4>5</vt:i4>
      </vt:variant>
      <vt:variant>
        <vt:lpwstr/>
      </vt:variant>
      <vt:variant>
        <vt:lpwstr>_Toc468171996</vt:lpwstr>
      </vt:variant>
      <vt:variant>
        <vt:i4>1572914</vt:i4>
      </vt:variant>
      <vt:variant>
        <vt:i4>668</vt:i4>
      </vt:variant>
      <vt:variant>
        <vt:i4>0</vt:i4>
      </vt:variant>
      <vt:variant>
        <vt:i4>5</vt:i4>
      </vt:variant>
      <vt:variant>
        <vt:lpwstr/>
      </vt:variant>
      <vt:variant>
        <vt:lpwstr>_Toc468171995</vt:lpwstr>
      </vt:variant>
      <vt:variant>
        <vt:i4>1572914</vt:i4>
      </vt:variant>
      <vt:variant>
        <vt:i4>662</vt:i4>
      </vt:variant>
      <vt:variant>
        <vt:i4>0</vt:i4>
      </vt:variant>
      <vt:variant>
        <vt:i4>5</vt:i4>
      </vt:variant>
      <vt:variant>
        <vt:lpwstr/>
      </vt:variant>
      <vt:variant>
        <vt:lpwstr>_Toc468171994</vt:lpwstr>
      </vt:variant>
      <vt:variant>
        <vt:i4>1572914</vt:i4>
      </vt:variant>
      <vt:variant>
        <vt:i4>656</vt:i4>
      </vt:variant>
      <vt:variant>
        <vt:i4>0</vt:i4>
      </vt:variant>
      <vt:variant>
        <vt:i4>5</vt:i4>
      </vt:variant>
      <vt:variant>
        <vt:lpwstr/>
      </vt:variant>
      <vt:variant>
        <vt:lpwstr>_Toc468171993</vt:lpwstr>
      </vt:variant>
      <vt:variant>
        <vt:i4>1572914</vt:i4>
      </vt:variant>
      <vt:variant>
        <vt:i4>650</vt:i4>
      </vt:variant>
      <vt:variant>
        <vt:i4>0</vt:i4>
      </vt:variant>
      <vt:variant>
        <vt:i4>5</vt:i4>
      </vt:variant>
      <vt:variant>
        <vt:lpwstr/>
      </vt:variant>
      <vt:variant>
        <vt:lpwstr>_Toc468171992</vt:lpwstr>
      </vt:variant>
      <vt:variant>
        <vt:i4>1572914</vt:i4>
      </vt:variant>
      <vt:variant>
        <vt:i4>644</vt:i4>
      </vt:variant>
      <vt:variant>
        <vt:i4>0</vt:i4>
      </vt:variant>
      <vt:variant>
        <vt:i4>5</vt:i4>
      </vt:variant>
      <vt:variant>
        <vt:lpwstr/>
      </vt:variant>
      <vt:variant>
        <vt:lpwstr>_Toc468171991</vt:lpwstr>
      </vt:variant>
      <vt:variant>
        <vt:i4>1572914</vt:i4>
      </vt:variant>
      <vt:variant>
        <vt:i4>638</vt:i4>
      </vt:variant>
      <vt:variant>
        <vt:i4>0</vt:i4>
      </vt:variant>
      <vt:variant>
        <vt:i4>5</vt:i4>
      </vt:variant>
      <vt:variant>
        <vt:lpwstr/>
      </vt:variant>
      <vt:variant>
        <vt:lpwstr>_Toc468171990</vt:lpwstr>
      </vt:variant>
      <vt:variant>
        <vt:i4>1638450</vt:i4>
      </vt:variant>
      <vt:variant>
        <vt:i4>632</vt:i4>
      </vt:variant>
      <vt:variant>
        <vt:i4>0</vt:i4>
      </vt:variant>
      <vt:variant>
        <vt:i4>5</vt:i4>
      </vt:variant>
      <vt:variant>
        <vt:lpwstr/>
      </vt:variant>
      <vt:variant>
        <vt:lpwstr>_Toc468171989</vt:lpwstr>
      </vt:variant>
      <vt:variant>
        <vt:i4>1638450</vt:i4>
      </vt:variant>
      <vt:variant>
        <vt:i4>626</vt:i4>
      </vt:variant>
      <vt:variant>
        <vt:i4>0</vt:i4>
      </vt:variant>
      <vt:variant>
        <vt:i4>5</vt:i4>
      </vt:variant>
      <vt:variant>
        <vt:lpwstr/>
      </vt:variant>
      <vt:variant>
        <vt:lpwstr>_Toc468171988</vt:lpwstr>
      </vt:variant>
      <vt:variant>
        <vt:i4>1638450</vt:i4>
      </vt:variant>
      <vt:variant>
        <vt:i4>620</vt:i4>
      </vt:variant>
      <vt:variant>
        <vt:i4>0</vt:i4>
      </vt:variant>
      <vt:variant>
        <vt:i4>5</vt:i4>
      </vt:variant>
      <vt:variant>
        <vt:lpwstr/>
      </vt:variant>
      <vt:variant>
        <vt:lpwstr>_Toc468171987</vt:lpwstr>
      </vt:variant>
      <vt:variant>
        <vt:i4>1638450</vt:i4>
      </vt:variant>
      <vt:variant>
        <vt:i4>614</vt:i4>
      </vt:variant>
      <vt:variant>
        <vt:i4>0</vt:i4>
      </vt:variant>
      <vt:variant>
        <vt:i4>5</vt:i4>
      </vt:variant>
      <vt:variant>
        <vt:lpwstr/>
      </vt:variant>
      <vt:variant>
        <vt:lpwstr>_Toc468171986</vt:lpwstr>
      </vt:variant>
      <vt:variant>
        <vt:i4>1638450</vt:i4>
      </vt:variant>
      <vt:variant>
        <vt:i4>608</vt:i4>
      </vt:variant>
      <vt:variant>
        <vt:i4>0</vt:i4>
      </vt:variant>
      <vt:variant>
        <vt:i4>5</vt:i4>
      </vt:variant>
      <vt:variant>
        <vt:lpwstr/>
      </vt:variant>
      <vt:variant>
        <vt:lpwstr>_Toc468171985</vt:lpwstr>
      </vt:variant>
      <vt:variant>
        <vt:i4>1638450</vt:i4>
      </vt:variant>
      <vt:variant>
        <vt:i4>602</vt:i4>
      </vt:variant>
      <vt:variant>
        <vt:i4>0</vt:i4>
      </vt:variant>
      <vt:variant>
        <vt:i4>5</vt:i4>
      </vt:variant>
      <vt:variant>
        <vt:lpwstr/>
      </vt:variant>
      <vt:variant>
        <vt:lpwstr>_Toc468171984</vt:lpwstr>
      </vt:variant>
      <vt:variant>
        <vt:i4>1638450</vt:i4>
      </vt:variant>
      <vt:variant>
        <vt:i4>596</vt:i4>
      </vt:variant>
      <vt:variant>
        <vt:i4>0</vt:i4>
      </vt:variant>
      <vt:variant>
        <vt:i4>5</vt:i4>
      </vt:variant>
      <vt:variant>
        <vt:lpwstr/>
      </vt:variant>
      <vt:variant>
        <vt:lpwstr>_Toc468171983</vt:lpwstr>
      </vt:variant>
      <vt:variant>
        <vt:i4>1638450</vt:i4>
      </vt:variant>
      <vt:variant>
        <vt:i4>590</vt:i4>
      </vt:variant>
      <vt:variant>
        <vt:i4>0</vt:i4>
      </vt:variant>
      <vt:variant>
        <vt:i4>5</vt:i4>
      </vt:variant>
      <vt:variant>
        <vt:lpwstr/>
      </vt:variant>
      <vt:variant>
        <vt:lpwstr>_Toc468171982</vt:lpwstr>
      </vt:variant>
      <vt:variant>
        <vt:i4>1638450</vt:i4>
      </vt:variant>
      <vt:variant>
        <vt:i4>584</vt:i4>
      </vt:variant>
      <vt:variant>
        <vt:i4>0</vt:i4>
      </vt:variant>
      <vt:variant>
        <vt:i4>5</vt:i4>
      </vt:variant>
      <vt:variant>
        <vt:lpwstr/>
      </vt:variant>
      <vt:variant>
        <vt:lpwstr>_Toc468171981</vt:lpwstr>
      </vt:variant>
      <vt:variant>
        <vt:i4>1638450</vt:i4>
      </vt:variant>
      <vt:variant>
        <vt:i4>578</vt:i4>
      </vt:variant>
      <vt:variant>
        <vt:i4>0</vt:i4>
      </vt:variant>
      <vt:variant>
        <vt:i4>5</vt:i4>
      </vt:variant>
      <vt:variant>
        <vt:lpwstr/>
      </vt:variant>
      <vt:variant>
        <vt:lpwstr>_Toc468171980</vt:lpwstr>
      </vt:variant>
      <vt:variant>
        <vt:i4>1441842</vt:i4>
      </vt:variant>
      <vt:variant>
        <vt:i4>572</vt:i4>
      </vt:variant>
      <vt:variant>
        <vt:i4>0</vt:i4>
      </vt:variant>
      <vt:variant>
        <vt:i4>5</vt:i4>
      </vt:variant>
      <vt:variant>
        <vt:lpwstr/>
      </vt:variant>
      <vt:variant>
        <vt:lpwstr>_Toc468171979</vt:lpwstr>
      </vt:variant>
      <vt:variant>
        <vt:i4>1441842</vt:i4>
      </vt:variant>
      <vt:variant>
        <vt:i4>566</vt:i4>
      </vt:variant>
      <vt:variant>
        <vt:i4>0</vt:i4>
      </vt:variant>
      <vt:variant>
        <vt:i4>5</vt:i4>
      </vt:variant>
      <vt:variant>
        <vt:lpwstr/>
      </vt:variant>
      <vt:variant>
        <vt:lpwstr>_Toc468171978</vt:lpwstr>
      </vt:variant>
      <vt:variant>
        <vt:i4>1441842</vt:i4>
      </vt:variant>
      <vt:variant>
        <vt:i4>560</vt:i4>
      </vt:variant>
      <vt:variant>
        <vt:i4>0</vt:i4>
      </vt:variant>
      <vt:variant>
        <vt:i4>5</vt:i4>
      </vt:variant>
      <vt:variant>
        <vt:lpwstr/>
      </vt:variant>
      <vt:variant>
        <vt:lpwstr>_Toc468171977</vt:lpwstr>
      </vt:variant>
      <vt:variant>
        <vt:i4>1441842</vt:i4>
      </vt:variant>
      <vt:variant>
        <vt:i4>554</vt:i4>
      </vt:variant>
      <vt:variant>
        <vt:i4>0</vt:i4>
      </vt:variant>
      <vt:variant>
        <vt:i4>5</vt:i4>
      </vt:variant>
      <vt:variant>
        <vt:lpwstr/>
      </vt:variant>
      <vt:variant>
        <vt:lpwstr>_Toc468171976</vt:lpwstr>
      </vt:variant>
      <vt:variant>
        <vt:i4>1441842</vt:i4>
      </vt:variant>
      <vt:variant>
        <vt:i4>548</vt:i4>
      </vt:variant>
      <vt:variant>
        <vt:i4>0</vt:i4>
      </vt:variant>
      <vt:variant>
        <vt:i4>5</vt:i4>
      </vt:variant>
      <vt:variant>
        <vt:lpwstr/>
      </vt:variant>
      <vt:variant>
        <vt:lpwstr>_Toc468171975</vt:lpwstr>
      </vt:variant>
      <vt:variant>
        <vt:i4>1441842</vt:i4>
      </vt:variant>
      <vt:variant>
        <vt:i4>542</vt:i4>
      </vt:variant>
      <vt:variant>
        <vt:i4>0</vt:i4>
      </vt:variant>
      <vt:variant>
        <vt:i4>5</vt:i4>
      </vt:variant>
      <vt:variant>
        <vt:lpwstr/>
      </vt:variant>
      <vt:variant>
        <vt:lpwstr>_Toc468171974</vt:lpwstr>
      </vt:variant>
      <vt:variant>
        <vt:i4>1441842</vt:i4>
      </vt:variant>
      <vt:variant>
        <vt:i4>536</vt:i4>
      </vt:variant>
      <vt:variant>
        <vt:i4>0</vt:i4>
      </vt:variant>
      <vt:variant>
        <vt:i4>5</vt:i4>
      </vt:variant>
      <vt:variant>
        <vt:lpwstr/>
      </vt:variant>
      <vt:variant>
        <vt:lpwstr>_Toc468171973</vt:lpwstr>
      </vt:variant>
      <vt:variant>
        <vt:i4>1441842</vt:i4>
      </vt:variant>
      <vt:variant>
        <vt:i4>530</vt:i4>
      </vt:variant>
      <vt:variant>
        <vt:i4>0</vt:i4>
      </vt:variant>
      <vt:variant>
        <vt:i4>5</vt:i4>
      </vt:variant>
      <vt:variant>
        <vt:lpwstr/>
      </vt:variant>
      <vt:variant>
        <vt:lpwstr>_Toc468171972</vt:lpwstr>
      </vt:variant>
      <vt:variant>
        <vt:i4>1441842</vt:i4>
      </vt:variant>
      <vt:variant>
        <vt:i4>524</vt:i4>
      </vt:variant>
      <vt:variant>
        <vt:i4>0</vt:i4>
      </vt:variant>
      <vt:variant>
        <vt:i4>5</vt:i4>
      </vt:variant>
      <vt:variant>
        <vt:lpwstr/>
      </vt:variant>
      <vt:variant>
        <vt:lpwstr>_Toc468171971</vt:lpwstr>
      </vt:variant>
      <vt:variant>
        <vt:i4>1441842</vt:i4>
      </vt:variant>
      <vt:variant>
        <vt:i4>518</vt:i4>
      </vt:variant>
      <vt:variant>
        <vt:i4>0</vt:i4>
      </vt:variant>
      <vt:variant>
        <vt:i4>5</vt:i4>
      </vt:variant>
      <vt:variant>
        <vt:lpwstr/>
      </vt:variant>
      <vt:variant>
        <vt:lpwstr>_Toc468171970</vt:lpwstr>
      </vt:variant>
      <vt:variant>
        <vt:i4>1507378</vt:i4>
      </vt:variant>
      <vt:variant>
        <vt:i4>512</vt:i4>
      </vt:variant>
      <vt:variant>
        <vt:i4>0</vt:i4>
      </vt:variant>
      <vt:variant>
        <vt:i4>5</vt:i4>
      </vt:variant>
      <vt:variant>
        <vt:lpwstr/>
      </vt:variant>
      <vt:variant>
        <vt:lpwstr>_Toc468171969</vt:lpwstr>
      </vt:variant>
      <vt:variant>
        <vt:i4>1507378</vt:i4>
      </vt:variant>
      <vt:variant>
        <vt:i4>506</vt:i4>
      </vt:variant>
      <vt:variant>
        <vt:i4>0</vt:i4>
      </vt:variant>
      <vt:variant>
        <vt:i4>5</vt:i4>
      </vt:variant>
      <vt:variant>
        <vt:lpwstr/>
      </vt:variant>
      <vt:variant>
        <vt:lpwstr>_Toc468171968</vt:lpwstr>
      </vt:variant>
      <vt:variant>
        <vt:i4>1507378</vt:i4>
      </vt:variant>
      <vt:variant>
        <vt:i4>500</vt:i4>
      </vt:variant>
      <vt:variant>
        <vt:i4>0</vt:i4>
      </vt:variant>
      <vt:variant>
        <vt:i4>5</vt:i4>
      </vt:variant>
      <vt:variant>
        <vt:lpwstr/>
      </vt:variant>
      <vt:variant>
        <vt:lpwstr>_Toc468171967</vt:lpwstr>
      </vt:variant>
      <vt:variant>
        <vt:i4>1507378</vt:i4>
      </vt:variant>
      <vt:variant>
        <vt:i4>494</vt:i4>
      </vt:variant>
      <vt:variant>
        <vt:i4>0</vt:i4>
      </vt:variant>
      <vt:variant>
        <vt:i4>5</vt:i4>
      </vt:variant>
      <vt:variant>
        <vt:lpwstr/>
      </vt:variant>
      <vt:variant>
        <vt:lpwstr>_Toc468171966</vt:lpwstr>
      </vt:variant>
      <vt:variant>
        <vt:i4>1507378</vt:i4>
      </vt:variant>
      <vt:variant>
        <vt:i4>488</vt:i4>
      </vt:variant>
      <vt:variant>
        <vt:i4>0</vt:i4>
      </vt:variant>
      <vt:variant>
        <vt:i4>5</vt:i4>
      </vt:variant>
      <vt:variant>
        <vt:lpwstr/>
      </vt:variant>
      <vt:variant>
        <vt:lpwstr>_Toc468171965</vt:lpwstr>
      </vt:variant>
      <vt:variant>
        <vt:i4>1507378</vt:i4>
      </vt:variant>
      <vt:variant>
        <vt:i4>482</vt:i4>
      </vt:variant>
      <vt:variant>
        <vt:i4>0</vt:i4>
      </vt:variant>
      <vt:variant>
        <vt:i4>5</vt:i4>
      </vt:variant>
      <vt:variant>
        <vt:lpwstr/>
      </vt:variant>
      <vt:variant>
        <vt:lpwstr>_Toc468171964</vt:lpwstr>
      </vt:variant>
      <vt:variant>
        <vt:i4>1507378</vt:i4>
      </vt:variant>
      <vt:variant>
        <vt:i4>476</vt:i4>
      </vt:variant>
      <vt:variant>
        <vt:i4>0</vt:i4>
      </vt:variant>
      <vt:variant>
        <vt:i4>5</vt:i4>
      </vt:variant>
      <vt:variant>
        <vt:lpwstr/>
      </vt:variant>
      <vt:variant>
        <vt:lpwstr>_Toc468171963</vt:lpwstr>
      </vt:variant>
      <vt:variant>
        <vt:i4>1507378</vt:i4>
      </vt:variant>
      <vt:variant>
        <vt:i4>470</vt:i4>
      </vt:variant>
      <vt:variant>
        <vt:i4>0</vt:i4>
      </vt:variant>
      <vt:variant>
        <vt:i4>5</vt:i4>
      </vt:variant>
      <vt:variant>
        <vt:lpwstr/>
      </vt:variant>
      <vt:variant>
        <vt:lpwstr>_Toc468171962</vt:lpwstr>
      </vt:variant>
      <vt:variant>
        <vt:i4>1507378</vt:i4>
      </vt:variant>
      <vt:variant>
        <vt:i4>464</vt:i4>
      </vt:variant>
      <vt:variant>
        <vt:i4>0</vt:i4>
      </vt:variant>
      <vt:variant>
        <vt:i4>5</vt:i4>
      </vt:variant>
      <vt:variant>
        <vt:lpwstr/>
      </vt:variant>
      <vt:variant>
        <vt:lpwstr>_Toc468171961</vt:lpwstr>
      </vt:variant>
      <vt:variant>
        <vt:i4>1507378</vt:i4>
      </vt:variant>
      <vt:variant>
        <vt:i4>458</vt:i4>
      </vt:variant>
      <vt:variant>
        <vt:i4>0</vt:i4>
      </vt:variant>
      <vt:variant>
        <vt:i4>5</vt:i4>
      </vt:variant>
      <vt:variant>
        <vt:lpwstr/>
      </vt:variant>
      <vt:variant>
        <vt:lpwstr>_Toc468171960</vt:lpwstr>
      </vt:variant>
      <vt:variant>
        <vt:i4>1310770</vt:i4>
      </vt:variant>
      <vt:variant>
        <vt:i4>452</vt:i4>
      </vt:variant>
      <vt:variant>
        <vt:i4>0</vt:i4>
      </vt:variant>
      <vt:variant>
        <vt:i4>5</vt:i4>
      </vt:variant>
      <vt:variant>
        <vt:lpwstr/>
      </vt:variant>
      <vt:variant>
        <vt:lpwstr>_Toc468171959</vt:lpwstr>
      </vt:variant>
      <vt:variant>
        <vt:i4>1310770</vt:i4>
      </vt:variant>
      <vt:variant>
        <vt:i4>446</vt:i4>
      </vt:variant>
      <vt:variant>
        <vt:i4>0</vt:i4>
      </vt:variant>
      <vt:variant>
        <vt:i4>5</vt:i4>
      </vt:variant>
      <vt:variant>
        <vt:lpwstr/>
      </vt:variant>
      <vt:variant>
        <vt:lpwstr>_Toc468171958</vt:lpwstr>
      </vt:variant>
      <vt:variant>
        <vt:i4>1310770</vt:i4>
      </vt:variant>
      <vt:variant>
        <vt:i4>440</vt:i4>
      </vt:variant>
      <vt:variant>
        <vt:i4>0</vt:i4>
      </vt:variant>
      <vt:variant>
        <vt:i4>5</vt:i4>
      </vt:variant>
      <vt:variant>
        <vt:lpwstr/>
      </vt:variant>
      <vt:variant>
        <vt:lpwstr>_Toc468171957</vt:lpwstr>
      </vt:variant>
      <vt:variant>
        <vt:i4>1310770</vt:i4>
      </vt:variant>
      <vt:variant>
        <vt:i4>434</vt:i4>
      </vt:variant>
      <vt:variant>
        <vt:i4>0</vt:i4>
      </vt:variant>
      <vt:variant>
        <vt:i4>5</vt:i4>
      </vt:variant>
      <vt:variant>
        <vt:lpwstr/>
      </vt:variant>
      <vt:variant>
        <vt:lpwstr>_Toc468171956</vt:lpwstr>
      </vt:variant>
      <vt:variant>
        <vt:i4>1310770</vt:i4>
      </vt:variant>
      <vt:variant>
        <vt:i4>428</vt:i4>
      </vt:variant>
      <vt:variant>
        <vt:i4>0</vt:i4>
      </vt:variant>
      <vt:variant>
        <vt:i4>5</vt:i4>
      </vt:variant>
      <vt:variant>
        <vt:lpwstr/>
      </vt:variant>
      <vt:variant>
        <vt:lpwstr>_Toc468171955</vt:lpwstr>
      </vt:variant>
      <vt:variant>
        <vt:i4>1310770</vt:i4>
      </vt:variant>
      <vt:variant>
        <vt:i4>422</vt:i4>
      </vt:variant>
      <vt:variant>
        <vt:i4>0</vt:i4>
      </vt:variant>
      <vt:variant>
        <vt:i4>5</vt:i4>
      </vt:variant>
      <vt:variant>
        <vt:lpwstr/>
      </vt:variant>
      <vt:variant>
        <vt:lpwstr>_Toc468171954</vt:lpwstr>
      </vt:variant>
      <vt:variant>
        <vt:i4>1310770</vt:i4>
      </vt:variant>
      <vt:variant>
        <vt:i4>416</vt:i4>
      </vt:variant>
      <vt:variant>
        <vt:i4>0</vt:i4>
      </vt:variant>
      <vt:variant>
        <vt:i4>5</vt:i4>
      </vt:variant>
      <vt:variant>
        <vt:lpwstr/>
      </vt:variant>
      <vt:variant>
        <vt:lpwstr>_Toc468171953</vt:lpwstr>
      </vt:variant>
      <vt:variant>
        <vt:i4>1310770</vt:i4>
      </vt:variant>
      <vt:variant>
        <vt:i4>410</vt:i4>
      </vt:variant>
      <vt:variant>
        <vt:i4>0</vt:i4>
      </vt:variant>
      <vt:variant>
        <vt:i4>5</vt:i4>
      </vt:variant>
      <vt:variant>
        <vt:lpwstr/>
      </vt:variant>
      <vt:variant>
        <vt:lpwstr>_Toc468171952</vt:lpwstr>
      </vt:variant>
      <vt:variant>
        <vt:i4>1310770</vt:i4>
      </vt:variant>
      <vt:variant>
        <vt:i4>404</vt:i4>
      </vt:variant>
      <vt:variant>
        <vt:i4>0</vt:i4>
      </vt:variant>
      <vt:variant>
        <vt:i4>5</vt:i4>
      </vt:variant>
      <vt:variant>
        <vt:lpwstr/>
      </vt:variant>
      <vt:variant>
        <vt:lpwstr>_Toc468171951</vt:lpwstr>
      </vt:variant>
      <vt:variant>
        <vt:i4>1310770</vt:i4>
      </vt:variant>
      <vt:variant>
        <vt:i4>398</vt:i4>
      </vt:variant>
      <vt:variant>
        <vt:i4>0</vt:i4>
      </vt:variant>
      <vt:variant>
        <vt:i4>5</vt:i4>
      </vt:variant>
      <vt:variant>
        <vt:lpwstr/>
      </vt:variant>
      <vt:variant>
        <vt:lpwstr>_Toc468171950</vt:lpwstr>
      </vt:variant>
      <vt:variant>
        <vt:i4>1376306</vt:i4>
      </vt:variant>
      <vt:variant>
        <vt:i4>392</vt:i4>
      </vt:variant>
      <vt:variant>
        <vt:i4>0</vt:i4>
      </vt:variant>
      <vt:variant>
        <vt:i4>5</vt:i4>
      </vt:variant>
      <vt:variant>
        <vt:lpwstr/>
      </vt:variant>
      <vt:variant>
        <vt:lpwstr>_Toc468171949</vt:lpwstr>
      </vt:variant>
      <vt:variant>
        <vt:i4>1376306</vt:i4>
      </vt:variant>
      <vt:variant>
        <vt:i4>386</vt:i4>
      </vt:variant>
      <vt:variant>
        <vt:i4>0</vt:i4>
      </vt:variant>
      <vt:variant>
        <vt:i4>5</vt:i4>
      </vt:variant>
      <vt:variant>
        <vt:lpwstr/>
      </vt:variant>
      <vt:variant>
        <vt:lpwstr>_Toc468171948</vt:lpwstr>
      </vt:variant>
      <vt:variant>
        <vt:i4>1376306</vt:i4>
      </vt:variant>
      <vt:variant>
        <vt:i4>380</vt:i4>
      </vt:variant>
      <vt:variant>
        <vt:i4>0</vt:i4>
      </vt:variant>
      <vt:variant>
        <vt:i4>5</vt:i4>
      </vt:variant>
      <vt:variant>
        <vt:lpwstr/>
      </vt:variant>
      <vt:variant>
        <vt:lpwstr>_Toc468171947</vt:lpwstr>
      </vt:variant>
      <vt:variant>
        <vt:i4>1376306</vt:i4>
      </vt:variant>
      <vt:variant>
        <vt:i4>374</vt:i4>
      </vt:variant>
      <vt:variant>
        <vt:i4>0</vt:i4>
      </vt:variant>
      <vt:variant>
        <vt:i4>5</vt:i4>
      </vt:variant>
      <vt:variant>
        <vt:lpwstr/>
      </vt:variant>
      <vt:variant>
        <vt:lpwstr>_Toc468171946</vt:lpwstr>
      </vt:variant>
      <vt:variant>
        <vt:i4>1376306</vt:i4>
      </vt:variant>
      <vt:variant>
        <vt:i4>368</vt:i4>
      </vt:variant>
      <vt:variant>
        <vt:i4>0</vt:i4>
      </vt:variant>
      <vt:variant>
        <vt:i4>5</vt:i4>
      </vt:variant>
      <vt:variant>
        <vt:lpwstr/>
      </vt:variant>
      <vt:variant>
        <vt:lpwstr>_Toc468171945</vt:lpwstr>
      </vt:variant>
      <vt:variant>
        <vt:i4>1376306</vt:i4>
      </vt:variant>
      <vt:variant>
        <vt:i4>362</vt:i4>
      </vt:variant>
      <vt:variant>
        <vt:i4>0</vt:i4>
      </vt:variant>
      <vt:variant>
        <vt:i4>5</vt:i4>
      </vt:variant>
      <vt:variant>
        <vt:lpwstr/>
      </vt:variant>
      <vt:variant>
        <vt:lpwstr>_Toc468171944</vt:lpwstr>
      </vt:variant>
      <vt:variant>
        <vt:i4>1376306</vt:i4>
      </vt:variant>
      <vt:variant>
        <vt:i4>356</vt:i4>
      </vt:variant>
      <vt:variant>
        <vt:i4>0</vt:i4>
      </vt:variant>
      <vt:variant>
        <vt:i4>5</vt:i4>
      </vt:variant>
      <vt:variant>
        <vt:lpwstr/>
      </vt:variant>
      <vt:variant>
        <vt:lpwstr>_Toc468171943</vt:lpwstr>
      </vt:variant>
      <vt:variant>
        <vt:i4>1376306</vt:i4>
      </vt:variant>
      <vt:variant>
        <vt:i4>350</vt:i4>
      </vt:variant>
      <vt:variant>
        <vt:i4>0</vt:i4>
      </vt:variant>
      <vt:variant>
        <vt:i4>5</vt:i4>
      </vt:variant>
      <vt:variant>
        <vt:lpwstr/>
      </vt:variant>
      <vt:variant>
        <vt:lpwstr>_Toc468171942</vt:lpwstr>
      </vt:variant>
      <vt:variant>
        <vt:i4>1376306</vt:i4>
      </vt:variant>
      <vt:variant>
        <vt:i4>344</vt:i4>
      </vt:variant>
      <vt:variant>
        <vt:i4>0</vt:i4>
      </vt:variant>
      <vt:variant>
        <vt:i4>5</vt:i4>
      </vt:variant>
      <vt:variant>
        <vt:lpwstr/>
      </vt:variant>
      <vt:variant>
        <vt:lpwstr>_Toc468171941</vt:lpwstr>
      </vt:variant>
      <vt:variant>
        <vt:i4>1376306</vt:i4>
      </vt:variant>
      <vt:variant>
        <vt:i4>338</vt:i4>
      </vt:variant>
      <vt:variant>
        <vt:i4>0</vt:i4>
      </vt:variant>
      <vt:variant>
        <vt:i4>5</vt:i4>
      </vt:variant>
      <vt:variant>
        <vt:lpwstr/>
      </vt:variant>
      <vt:variant>
        <vt:lpwstr>_Toc468171940</vt:lpwstr>
      </vt:variant>
      <vt:variant>
        <vt:i4>1179698</vt:i4>
      </vt:variant>
      <vt:variant>
        <vt:i4>332</vt:i4>
      </vt:variant>
      <vt:variant>
        <vt:i4>0</vt:i4>
      </vt:variant>
      <vt:variant>
        <vt:i4>5</vt:i4>
      </vt:variant>
      <vt:variant>
        <vt:lpwstr/>
      </vt:variant>
      <vt:variant>
        <vt:lpwstr>_Toc468171939</vt:lpwstr>
      </vt:variant>
      <vt:variant>
        <vt:i4>1179698</vt:i4>
      </vt:variant>
      <vt:variant>
        <vt:i4>326</vt:i4>
      </vt:variant>
      <vt:variant>
        <vt:i4>0</vt:i4>
      </vt:variant>
      <vt:variant>
        <vt:i4>5</vt:i4>
      </vt:variant>
      <vt:variant>
        <vt:lpwstr/>
      </vt:variant>
      <vt:variant>
        <vt:lpwstr>_Toc468171938</vt:lpwstr>
      </vt:variant>
      <vt:variant>
        <vt:i4>1179698</vt:i4>
      </vt:variant>
      <vt:variant>
        <vt:i4>320</vt:i4>
      </vt:variant>
      <vt:variant>
        <vt:i4>0</vt:i4>
      </vt:variant>
      <vt:variant>
        <vt:i4>5</vt:i4>
      </vt:variant>
      <vt:variant>
        <vt:lpwstr/>
      </vt:variant>
      <vt:variant>
        <vt:lpwstr>_Toc468171937</vt:lpwstr>
      </vt:variant>
      <vt:variant>
        <vt:i4>1179698</vt:i4>
      </vt:variant>
      <vt:variant>
        <vt:i4>314</vt:i4>
      </vt:variant>
      <vt:variant>
        <vt:i4>0</vt:i4>
      </vt:variant>
      <vt:variant>
        <vt:i4>5</vt:i4>
      </vt:variant>
      <vt:variant>
        <vt:lpwstr/>
      </vt:variant>
      <vt:variant>
        <vt:lpwstr>_Toc468171936</vt:lpwstr>
      </vt:variant>
      <vt:variant>
        <vt:i4>1179698</vt:i4>
      </vt:variant>
      <vt:variant>
        <vt:i4>308</vt:i4>
      </vt:variant>
      <vt:variant>
        <vt:i4>0</vt:i4>
      </vt:variant>
      <vt:variant>
        <vt:i4>5</vt:i4>
      </vt:variant>
      <vt:variant>
        <vt:lpwstr/>
      </vt:variant>
      <vt:variant>
        <vt:lpwstr>_Toc468171935</vt:lpwstr>
      </vt:variant>
      <vt:variant>
        <vt:i4>1179698</vt:i4>
      </vt:variant>
      <vt:variant>
        <vt:i4>302</vt:i4>
      </vt:variant>
      <vt:variant>
        <vt:i4>0</vt:i4>
      </vt:variant>
      <vt:variant>
        <vt:i4>5</vt:i4>
      </vt:variant>
      <vt:variant>
        <vt:lpwstr/>
      </vt:variant>
      <vt:variant>
        <vt:lpwstr>_Toc468171934</vt:lpwstr>
      </vt:variant>
      <vt:variant>
        <vt:i4>1179698</vt:i4>
      </vt:variant>
      <vt:variant>
        <vt:i4>296</vt:i4>
      </vt:variant>
      <vt:variant>
        <vt:i4>0</vt:i4>
      </vt:variant>
      <vt:variant>
        <vt:i4>5</vt:i4>
      </vt:variant>
      <vt:variant>
        <vt:lpwstr/>
      </vt:variant>
      <vt:variant>
        <vt:lpwstr>_Toc468171933</vt:lpwstr>
      </vt:variant>
      <vt:variant>
        <vt:i4>1179698</vt:i4>
      </vt:variant>
      <vt:variant>
        <vt:i4>290</vt:i4>
      </vt:variant>
      <vt:variant>
        <vt:i4>0</vt:i4>
      </vt:variant>
      <vt:variant>
        <vt:i4>5</vt:i4>
      </vt:variant>
      <vt:variant>
        <vt:lpwstr/>
      </vt:variant>
      <vt:variant>
        <vt:lpwstr>_Toc468171932</vt:lpwstr>
      </vt:variant>
      <vt:variant>
        <vt:i4>1179698</vt:i4>
      </vt:variant>
      <vt:variant>
        <vt:i4>284</vt:i4>
      </vt:variant>
      <vt:variant>
        <vt:i4>0</vt:i4>
      </vt:variant>
      <vt:variant>
        <vt:i4>5</vt:i4>
      </vt:variant>
      <vt:variant>
        <vt:lpwstr/>
      </vt:variant>
      <vt:variant>
        <vt:lpwstr>_Toc468171931</vt:lpwstr>
      </vt:variant>
      <vt:variant>
        <vt:i4>1179698</vt:i4>
      </vt:variant>
      <vt:variant>
        <vt:i4>278</vt:i4>
      </vt:variant>
      <vt:variant>
        <vt:i4>0</vt:i4>
      </vt:variant>
      <vt:variant>
        <vt:i4>5</vt:i4>
      </vt:variant>
      <vt:variant>
        <vt:lpwstr/>
      </vt:variant>
      <vt:variant>
        <vt:lpwstr>_Toc468171930</vt:lpwstr>
      </vt:variant>
      <vt:variant>
        <vt:i4>1245234</vt:i4>
      </vt:variant>
      <vt:variant>
        <vt:i4>272</vt:i4>
      </vt:variant>
      <vt:variant>
        <vt:i4>0</vt:i4>
      </vt:variant>
      <vt:variant>
        <vt:i4>5</vt:i4>
      </vt:variant>
      <vt:variant>
        <vt:lpwstr/>
      </vt:variant>
      <vt:variant>
        <vt:lpwstr>_Toc468171929</vt:lpwstr>
      </vt:variant>
      <vt:variant>
        <vt:i4>1245234</vt:i4>
      </vt:variant>
      <vt:variant>
        <vt:i4>266</vt:i4>
      </vt:variant>
      <vt:variant>
        <vt:i4>0</vt:i4>
      </vt:variant>
      <vt:variant>
        <vt:i4>5</vt:i4>
      </vt:variant>
      <vt:variant>
        <vt:lpwstr/>
      </vt:variant>
      <vt:variant>
        <vt:lpwstr>_Toc468171928</vt:lpwstr>
      </vt:variant>
      <vt:variant>
        <vt:i4>1245234</vt:i4>
      </vt:variant>
      <vt:variant>
        <vt:i4>260</vt:i4>
      </vt:variant>
      <vt:variant>
        <vt:i4>0</vt:i4>
      </vt:variant>
      <vt:variant>
        <vt:i4>5</vt:i4>
      </vt:variant>
      <vt:variant>
        <vt:lpwstr/>
      </vt:variant>
      <vt:variant>
        <vt:lpwstr>_Toc468171927</vt:lpwstr>
      </vt:variant>
      <vt:variant>
        <vt:i4>1245234</vt:i4>
      </vt:variant>
      <vt:variant>
        <vt:i4>254</vt:i4>
      </vt:variant>
      <vt:variant>
        <vt:i4>0</vt:i4>
      </vt:variant>
      <vt:variant>
        <vt:i4>5</vt:i4>
      </vt:variant>
      <vt:variant>
        <vt:lpwstr/>
      </vt:variant>
      <vt:variant>
        <vt:lpwstr>_Toc468171926</vt:lpwstr>
      </vt:variant>
      <vt:variant>
        <vt:i4>1245234</vt:i4>
      </vt:variant>
      <vt:variant>
        <vt:i4>248</vt:i4>
      </vt:variant>
      <vt:variant>
        <vt:i4>0</vt:i4>
      </vt:variant>
      <vt:variant>
        <vt:i4>5</vt:i4>
      </vt:variant>
      <vt:variant>
        <vt:lpwstr/>
      </vt:variant>
      <vt:variant>
        <vt:lpwstr>_Toc468171925</vt:lpwstr>
      </vt:variant>
      <vt:variant>
        <vt:i4>1245234</vt:i4>
      </vt:variant>
      <vt:variant>
        <vt:i4>242</vt:i4>
      </vt:variant>
      <vt:variant>
        <vt:i4>0</vt:i4>
      </vt:variant>
      <vt:variant>
        <vt:i4>5</vt:i4>
      </vt:variant>
      <vt:variant>
        <vt:lpwstr/>
      </vt:variant>
      <vt:variant>
        <vt:lpwstr>_Toc468171924</vt:lpwstr>
      </vt:variant>
      <vt:variant>
        <vt:i4>1245234</vt:i4>
      </vt:variant>
      <vt:variant>
        <vt:i4>236</vt:i4>
      </vt:variant>
      <vt:variant>
        <vt:i4>0</vt:i4>
      </vt:variant>
      <vt:variant>
        <vt:i4>5</vt:i4>
      </vt:variant>
      <vt:variant>
        <vt:lpwstr/>
      </vt:variant>
      <vt:variant>
        <vt:lpwstr>_Toc468171923</vt:lpwstr>
      </vt:variant>
      <vt:variant>
        <vt:i4>1245234</vt:i4>
      </vt:variant>
      <vt:variant>
        <vt:i4>230</vt:i4>
      </vt:variant>
      <vt:variant>
        <vt:i4>0</vt:i4>
      </vt:variant>
      <vt:variant>
        <vt:i4>5</vt:i4>
      </vt:variant>
      <vt:variant>
        <vt:lpwstr/>
      </vt:variant>
      <vt:variant>
        <vt:lpwstr>_Toc468171922</vt:lpwstr>
      </vt:variant>
      <vt:variant>
        <vt:i4>1245234</vt:i4>
      </vt:variant>
      <vt:variant>
        <vt:i4>224</vt:i4>
      </vt:variant>
      <vt:variant>
        <vt:i4>0</vt:i4>
      </vt:variant>
      <vt:variant>
        <vt:i4>5</vt:i4>
      </vt:variant>
      <vt:variant>
        <vt:lpwstr/>
      </vt:variant>
      <vt:variant>
        <vt:lpwstr>_Toc468171921</vt:lpwstr>
      </vt:variant>
      <vt:variant>
        <vt:i4>1245234</vt:i4>
      </vt:variant>
      <vt:variant>
        <vt:i4>218</vt:i4>
      </vt:variant>
      <vt:variant>
        <vt:i4>0</vt:i4>
      </vt:variant>
      <vt:variant>
        <vt:i4>5</vt:i4>
      </vt:variant>
      <vt:variant>
        <vt:lpwstr/>
      </vt:variant>
      <vt:variant>
        <vt:lpwstr>_Toc468171920</vt:lpwstr>
      </vt:variant>
      <vt:variant>
        <vt:i4>1048626</vt:i4>
      </vt:variant>
      <vt:variant>
        <vt:i4>212</vt:i4>
      </vt:variant>
      <vt:variant>
        <vt:i4>0</vt:i4>
      </vt:variant>
      <vt:variant>
        <vt:i4>5</vt:i4>
      </vt:variant>
      <vt:variant>
        <vt:lpwstr/>
      </vt:variant>
      <vt:variant>
        <vt:lpwstr>_Toc468171919</vt:lpwstr>
      </vt:variant>
      <vt:variant>
        <vt:i4>1048626</vt:i4>
      </vt:variant>
      <vt:variant>
        <vt:i4>206</vt:i4>
      </vt:variant>
      <vt:variant>
        <vt:i4>0</vt:i4>
      </vt:variant>
      <vt:variant>
        <vt:i4>5</vt:i4>
      </vt:variant>
      <vt:variant>
        <vt:lpwstr/>
      </vt:variant>
      <vt:variant>
        <vt:lpwstr>_Toc468171918</vt:lpwstr>
      </vt:variant>
      <vt:variant>
        <vt:i4>1048626</vt:i4>
      </vt:variant>
      <vt:variant>
        <vt:i4>200</vt:i4>
      </vt:variant>
      <vt:variant>
        <vt:i4>0</vt:i4>
      </vt:variant>
      <vt:variant>
        <vt:i4>5</vt:i4>
      </vt:variant>
      <vt:variant>
        <vt:lpwstr/>
      </vt:variant>
      <vt:variant>
        <vt:lpwstr>_Toc468171917</vt:lpwstr>
      </vt:variant>
      <vt:variant>
        <vt:i4>1048626</vt:i4>
      </vt:variant>
      <vt:variant>
        <vt:i4>194</vt:i4>
      </vt:variant>
      <vt:variant>
        <vt:i4>0</vt:i4>
      </vt:variant>
      <vt:variant>
        <vt:i4>5</vt:i4>
      </vt:variant>
      <vt:variant>
        <vt:lpwstr/>
      </vt:variant>
      <vt:variant>
        <vt:lpwstr>_Toc468171916</vt:lpwstr>
      </vt:variant>
      <vt:variant>
        <vt:i4>1048626</vt:i4>
      </vt:variant>
      <vt:variant>
        <vt:i4>188</vt:i4>
      </vt:variant>
      <vt:variant>
        <vt:i4>0</vt:i4>
      </vt:variant>
      <vt:variant>
        <vt:i4>5</vt:i4>
      </vt:variant>
      <vt:variant>
        <vt:lpwstr/>
      </vt:variant>
      <vt:variant>
        <vt:lpwstr>_Toc468171915</vt:lpwstr>
      </vt:variant>
      <vt:variant>
        <vt:i4>1048626</vt:i4>
      </vt:variant>
      <vt:variant>
        <vt:i4>182</vt:i4>
      </vt:variant>
      <vt:variant>
        <vt:i4>0</vt:i4>
      </vt:variant>
      <vt:variant>
        <vt:i4>5</vt:i4>
      </vt:variant>
      <vt:variant>
        <vt:lpwstr/>
      </vt:variant>
      <vt:variant>
        <vt:lpwstr>_Toc468171914</vt:lpwstr>
      </vt:variant>
      <vt:variant>
        <vt:i4>1048626</vt:i4>
      </vt:variant>
      <vt:variant>
        <vt:i4>176</vt:i4>
      </vt:variant>
      <vt:variant>
        <vt:i4>0</vt:i4>
      </vt:variant>
      <vt:variant>
        <vt:i4>5</vt:i4>
      </vt:variant>
      <vt:variant>
        <vt:lpwstr/>
      </vt:variant>
      <vt:variant>
        <vt:lpwstr>_Toc468171913</vt:lpwstr>
      </vt:variant>
      <vt:variant>
        <vt:i4>1048626</vt:i4>
      </vt:variant>
      <vt:variant>
        <vt:i4>170</vt:i4>
      </vt:variant>
      <vt:variant>
        <vt:i4>0</vt:i4>
      </vt:variant>
      <vt:variant>
        <vt:i4>5</vt:i4>
      </vt:variant>
      <vt:variant>
        <vt:lpwstr/>
      </vt:variant>
      <vt:variant>
        <vt:lpwstr>_Toc468171912</vt:lpwstr>
      </vt:variant>
      <vt:variant>
        <vt:i4>1048626</vt:i4>
      </vt:variant>
      <vt:variant>
        <vt:i4>164</vt:i4>
      </vt:variant>
      <vt:variant>
        <vt:i4>0</vt:i4>
      </vt:variant>
      <vt:variant>
        <vt:i4>5</vt:i4>
      </vt:variant>
      <vt:variant>
        <vt:lpwstr/>
      </vt:variant>
      <vt:variant>
        <vt:lpwstr>_Toc468171911</vt:lpwstr>
      </vt:variant>
      <vt:variant>
        <vt:i4>1048626</vt:i4>
      </vt:variant>
      <vt:variant>
        <vt:i4>158</vt:i4>
      </vt:variant>
      <vt:variant>
        <vt:i4>0</vt:i4>
      </vt:variant>
      <vt:variant>
        <vt:i4>5</vt:i4>
      </vt:variant>
      <vt:variant>
        <vt:lpwstr/>
      </vt:variant>
      <vt:variant>
        <vt:lpwstr>_Toc468171910</vt:lpwstr>
      </vt:variant>
      <vt:variant>
        <vt:i4>1114162</vt:i4>
      </vt:variant>
      <vt:variant>
        <vt:i4>152</vt:i4>
      </vt:variant>
      <vt:variant>
        <vt:i4>0</vt:i4>
      </vt:variant>
      <vt:variant>
        <vt:i4>5</vt:i4>
      </vt:variant>
      <vt:variant>
        <vt:lpwstr/>
      </vt:variant>
      <vt:variant>
        <vt:lpwstr>_Toc468171909</vt:lpwstr>
      </vt:variant>
      <vt:variant>
        <vt:i4>1114162</vt:i4>
      </vt:variant>
      <vt:variant>
        <vt:i4>146</vt:i4>
      </vt:variant>
      <vt:variant>
        <vt:i4>0</vt:i4>
      </vt:variant>
      <vt:variant>
        <vt:i4>5</vt:i4>
      </vt:variant>
      <vt:variant>
        <vt:lpwstr/>
      </vt:variant>
      <vt:variant>
        <vt:lpwstr>_Toc468171908</vt:lpwstr>
      </vt:variant>
      <vt:variant>
        <vt:i4>1114162</vt:i4>
      </vt:variant>
      <vt:variant>
        <vt:i4>140</vt:i4>
      </vt:variant>
      <vt:variant>
        <vt:i4>0</vt:i4>
      </vt:variant>
      <vt:variant>
        <vt:i4>5</vt:i4>
      </vt:variant>
      <vt:variant>
        <vt:lpwstr/>
      </vt:variant>
      <vt:variant>
        <vt:lpwstr>_Toc468171907</vt:lpwstr>
      </vt:variant>
      <vt:variant>
        <vt:i4>1114162</vt:i4>
      </vt:variant>
      <vt:variant>
        <vt:i4>134</vt:i4>
      </vt:variant>
      <vt:variant>
        <vt:i4>0</vt:i4>
      </vt:variant>
      <vt:variant>
        <vt:i4>5</vt:i4>
      </vt:variant>
      <vt:variant>
        <vt:lpwstr/>
      </vt:variant>
      <vt:variant>
        <vt:lpwstr>_Toc468171906</vt:lpwstr>
      </vt:variant>
      <vt:variant>
        <vt:i4>1114162</vt:i4>
      </vt:variant>
      <vt:variant>
        <vt:i4>128</vt:i4>
      </vt:variant>
      <vt:variant>
        <vt:i4>0</vt:i4>
      </vt:variant>
      <vt:variant>
        <vt:i4>5</vt:i4>
      </vt:variant>
      <vt:variant>
        <vt:lpwstr/>
      </vt:variant>
      <vt:variant>
        <vt:lpwstr>_Toc468171905</vt:lpwstr>
      </vt:variant>
      <vt:variant>
        <vt:i4>1114162</vt:i4>
      </vt:variant>
      <vt:variant>
        <vt:i4>122</vt:i4>
      </vt:variant>
      <vt:variant>
        <vt:i4>0</vt:i4>
      </vt:variant>
      <vt:variant>
        <vt:i4>5</vt:i4>
      </vt:variant>
      <vt:variant>
        <vt:lpwstr/>
      </vt:variant>
      <vt:variant>
        <vt:lpwstr>_Toc468171904</vt:lpwstr>
      </vt:variant>
      <vt:variant>
        <vt:i4>1114162</vt:i4>
      </vt:variant>
      <vt:variant>
        <vt:i4>116</vt:i4>
      </vt:variant>
      <vt:variant>
        <vt:i4>0</vt:i4>
      </vt:variant>
      <vt:variant>
        <vt:i4>5</vt:i4>
      </vt:variant>
      <vt:variant>
        <vt:lpwstr/>
      </vt:variant>
      <vt:variant>
        <vt:lpwstr>_Toc468171903</vt:lpwstr>
      </vt:variant>
      <vt:variant>
        <vt:i4>1114162</vt:i4>
      </vt:variant>
      <vt:variant>
        <vt:i4>110</vt:i4>
      </vt:variant>
      <vt:variant>
        <vt:i4>0</vt:i4>
      </vt:variant>
      <vt:variant>
        <vt:i4>5</vt:i4>
      </vt:variant>
      <vt:variant>
        <vt:lpwstr/>
      </vt:variant>
      <vt:variant>
        <vt:lpwstr>_Toc468171902</vt:lpwstr>
      </vt:variant>
      <vt:variant>
        <vt:i4>1114162</vt:i4>
      </vt:variant>
      <vt:variant>
        <vt:i4>104</vt:i4>
      </vt:variant>
      <vt:variant>
        <vt:i4>0</vt:i4>
      </vt:variant>
      <vt:variant>
        <vt:i4>5</vt:i4>
      </vt:variant>
      <vt:variant>
        <vt:lpwstr/>
      </vt:variant>
      <vt:variant>
        <vt:lpwstr>_Toc468171901</vt:lpwstr>
      </vt:variant>
      <vt:variant>
        <vt:i4>1114162</vt:i4>
      </vt:variant>
      <vt:variant>
        <vt:i4>98</vt:i4>
      </vt:variant>
      <vt:variant>
        <vt:i4>0</vt:i4>
      </vt:variant>
      <vt:variant>
        <vt:i4>5</vt:i4>
      </vt:variant>
      <vt:variant>
        <vt:lpwstr/>
      </vt:variant>
      <vt:variant>
        <vt:lpwstr>_Toc468171900</vt:lpwstr>
      </vt:variant>
      <vt:variant>
        <vt:i4>1572915</vt:i4>
      </vt:variant>
      <vt:variant>
        <vt:i4>92</vt:i4>
      </vt:variant>
      <vt:variant>
        <vt:i4>0</vt:i4>
      </vt:variant>
      <vt:variant>
        <vt:i4>5</vt:i4>
      </vt:variant>
      <vt:variant>
        <vt:lpwstr/>
      </vt:variant>
      <vt:variant>
        <vt:lpwstr>_Toc468171899</vt:lpwstr>
      </vt:variant>
      <vt:variant>
        <vt:i4>1572915</vt:i4>
      </vt:variant>
      <vt:variant>
        <vt:i4>86</vt:i4>
      </vt:variant>
      <vt:variant>
        <vt:i4>0</vt:i4>
      </vt:variant>
      <vt:variant>
        <vt:i4>5</vt:i4>
      </vt:variant>
      <vt:variant>
        <vt:lpwstr/>
      </vt:variant>
      <vt:variant>
        <vt:lpwstr>_Toc468171898</vt:lpwstr>
      </vt:variant>
      <vt:variant>
        <vt:i4>1572915</vt:i4>
      </vt:variant>
      <vt:variant>
        <vt:i4>80</vt:i4>
      </vt:variant>
      <vt:variant>
        <vt:i4>0</vt:i4>
      </vt:variant>
      <vt:variant>
        <vt:i4>5</vt:i4>
      </vt:variant>
      <vt:variant>
        <vt:lpwstr/>
      </vt:variant>
      <vt:variant>
        <vt:lpwstr>_Toc468171897</vt:lpwstr>
      </vt:variant>
      <vt:variant>
        <vt:i4>1572915</vt:i4>
      </vt:variant>
      <vt:variant>
        <vt:i4>74</vt:i4>
      </vt:variant>
      <vt:variant>
        <vt:i4>0</vt:i4>
      </vt:variant>
      <vt:variant>
        <vt:i4>5</vt:i4>
      </vt:variant>
      <vt:variant>
        <vt:lpwstr/>
      </vt:variant>
      <vt:variant>
        <vt:lpwstr>_Toc468171896</vt:lpwstr>
      </vt:variant>
      <vt:variant>
        <vt:i4>1572915</vt:i4>
      </vt:variant>
      <vt:variant>
        <vt:i4>68</vt:i4>
      </vt:variant>
      <vt:variant>
        <vt:i4>0</vt:i4>
      </vt:variant>
      <vt:variant>
        <vt:i4>5</vt:i4>
      </vt:variant>
      <vt:variant>
        <vt:lpwstr/>
      </vt:variant>
      <vt:variant>
        <vt:lpwstr>_Toc468171895</vt:lpwstr>
      </vt:variant>
      <vt:variant>
        <vt:i4>1572915</vt:i4>
      </vt:variant>
      <vt:variant>
        <vt:i4>62</vt:i4>
      </vt:variant>
      <vt:variant>
        <vt:i4>0</vt:i4>
      </vt:variant>
      <vt:variant>
        <vt:i4>5</vt:i4>
      </vt:variant>
      <vt:variant>
        <vt:lpwstr/>
      </vt:variant>
      <vt:variant>
        <vt:lpwstr>_Toc468171894</vt:lpwstr>
      </vt:variant>
      <vt:variant>
        <vt:i4>1572915</vt:i4>
      </vt:variant>
      <vt:variant>
        <vt:i4>56</vt:i4>
      </vt:variant>
      <vt:variant>
        <vt:i4>0</vt:i4>
      </vt:variant>
      <vt:variant>
        <vt:i4>5</vt:i4>
      </vt:variant>
      <vt:variant>
        <vt:lpwstr/>
      </vt:variant>
      <vt:variant>
        <vt:lpwstr>_Toc468171893</vt:lpwstr>
      </vt:variant>
      <vt:variant>
        <vt:i4>1572915</vt:i4>
      </vt:variant>
      <vt:variant>
        <vt:i4>50</vt:i4>
      </vt:variant>
      <vt:variant>
        <vt:i4>0</vt:i4>
      </vt:variant>
      <vt:variant>
        <vt:i4>5</vt:i4>
      </vt:variant>
      <vt:variant>
        <vt:lpwstr/>
      </vt:variant>
      <vt:variant>
        <vt:lpwstr>_Toc468171892</vt:lpwstr>
      </vt:variant>
      <vt:variant>
        <vt:i4>1572915</vt:i4>
      </vt:variant>
      <vt:variant>
        <vt:i4>44</vt:i4>
      </vt:variant>
      <vt:variant>
        <vt:i4>0</vt:i4>
      </vt:variant>
      <vt:variant>
        <vt:i4>5</vt:i4>
      </vt:variant>
      <vt:variant>
        <vt:lpwstr/>
      </vt:variant>
      <vt:variant>
        <vt:lpwstr>_Toc468171891</vt:lpwstr>
      </vt:variant>
      <vt:variant>
        <vt:i4>1572915</vt:i4>
      </vt:variant>
      <vt:variant>
        <vt:i4>38</vt:i4>
      </vt:variant>
      <vt:variant>
        <vt:i4>0</vt:i4>
      </vt:variant>
      <vt:variant>
        <vt:i4>5</vt:i4>
      </vt:variant>
      <vt:variant>
        <vt:lpwstr/>
      </vt:variant>
      <vt:variant>
        <vt:lpwstr>_Toc468171890</vt:lpwstr>
      </vt:variant>
      <vt:variant>
        <vt:i4>1638451</vt:i4>
      </vt:variant>
      <vt:variant>
        <vt:i4>32</vt:i4>
      </vt:variant>
      <vt:variant>
        <vt:i4>0</vt:i4>
      </vt:variant>
      <vt:variant>
        <vt:i4>5</vt:i4>
      </vt:variant>
      <vt:variant>
        <vt:lpwstr/>
      </vt:variant>
      <vt:variant>
        <vt:lpwstr>_Toc468171889</vt:lpwstr>
      </vt:variant>
      <vt:variant>
        <vt:i4>1638451</vt:i4>
      </vt:variant>
      <vt:variant>
        <vt:i4>26</vt:i4>
      </vt:variant>
      <vt:variant>
        <vt:i4>0</vt:i4>
      </vt:variant>
      <vt:variant>
        <vt:i4>5</vt:i4>
      </vt:variant>
      <vt:variant>
        <vt:lpwstr/>
      </vt:variant>
      <vt:variant>
        <vt:lpwstr>_Toc468171888</vt:lpwstr>
      </vt:variant>
      <vt:variant>
        <vt:i4>1638451</vt:i4>
      </vt:variant>
      <vt:variant>
        <vt:i4>20</vt:i4>
      </vt:variant>
      <vt:variant>
        <vt:i4>0</vt:i4>
      </vt:variant>
      <vt:variant>
        <vt:i4>5</vt:i4>
      </vt:variant>
      <vt:variant>
        <vt:lpwstr/>
      </vt:variant>
      <vt:variant>
        <vt:lpwstr>_Toc468171887</vt:lpwstr>
      </vt:variant>
      <vt:variant>
        <vt:i4>1638451</vt:i4>
      </vt:variant>
      <vt:variant>
        <vt:i4>14</vt:i4>
      </vt:variant>
      <vt:variant>
        <vt:i4>0</vt:i4>
      </vt:variant>
      <vt:variant>
        <vt:i4>5</vt:i4>
      </vt:variant>
      <vt:variant>
        <vt:lpwstr/>
      </vt:variant>
      <vt:variant>
        <vt:lpwstr>_Toc468171886</vt:lpwstr>
      </vt:variant>
      <vt:variant>
        <vt:i4>1638451</vt:i4>
      </vt:variant>
      <vt:variant>
        <vt:i4>8</vt:i4>
      </vt:variant>
      <vt:variant>
        <vt:i4>0</vt:i4>
      </vt:variant>
      <vt:variant>
        <vt:i4>5</vt:i4>
      </vt:variant>
      <vt:variant>
        <vt:lpwstr/>
      </vt:variant>
      <vt:variant>
        <vt:lpwstr>_Toc468171885</vt:lpwstr>
      </vt:variant>
      <vt:variant>
        <vt:i4>1638451</vt:i4>
      </vt:variant>
      <vt:variant>
        <vt:i4>2</vt:i4>
      </vt:variant>
      <vt:variant>
        <vt:i4>0</vt:i4>
      </vt:variant>
      <vt:variant>
        <vt:i4>5</vt:i4>
      </vt:variant>
      <vt:variant>
        <vt:lpwstr/>
      </vt:variant>
      <vt:variant>
        <vt:lpwstr>_Toc468171884</vt:lpwstr>
      </vt:variant>
      <vt:variant>
        <vt:i4>4259925</vt:i4>
      </vt:variant>
      <vt:variant>
        <vt:i4>24</vt:i4>
      </vt:variant>
      <vt:variant>
        <vt:i4>0</vt:i4>
      </vt:variant>
      <vt:variant>
        <vt:i4>5</vt:i4>
      </vt:variant>
      <vt:variant>
        <vt:lpwstr>http://biblovirtual.minambiente.gov.co:3000/</vt:lpwstr>
      </vt:variant>
      <vt:variant>
        <vt:lpwstr/>
      </vt:variant>
      <vt:variant>
        <vt:i4>4259925</vt:i4>
      </vt:variant>
      <vt:variant>
        <vt:i4>21</vt:i4>
      </vt:variant>
      <vt:variant>
        <vt:i4>0</vt:i4>
      </vt:variant>
      <vt:variant>
        <vt:i4>5</vt:i4>
      </vt:variant>
      <vt:variant>
        <vt:lpwstr>http://biblovirtual.minambiente.gov.co:3000/</vt:lpwstr>
      </vt:variant>
      <vt:variant>
        <vt:lpwstr/>
      </vt:variant>
      <vt:variant>
        <vt:i4>4259925</vt:i4>
      </vt:variant>
      <vt:variant>
        <vt:i4>18</vt:i4>
      </vt:variant>
      <vt:variant>
        <vt:i4>0</vt:i4>
      </vt:variant>
      <vt:variant>
        <vt:i4>5</vt:i4>
      </vt:variant>
      <vt:variant>
        <vt:lpwstr>http://biblovirtual.minambiente.gov.co:3000/</vt:lpwstr>
      </vt:variant>
      <vt:variant>
        <vt:lpwstr/>
      </vt:variant>
      <vt:variant>
        <vt:i4>4259925</vt:i4>
      </vt:variant>
      <vt:variant>
        <vt:i4>15</vt:i4>
      </vt:variant>
      <vt:variant>
        <vt:i4>0</vt:i4>
      </vt:variant>
      <vt:variant>
        <vt:i4>5</vt:i4>
      </vt:variant>
      <vt:variant>
        <vt:lpwstr>http://biblovirtual.minambiente.gov.co:3000/</vt:lpwstr>
      </vt:variant>
      <vt:variant>
        <vt:lpwstr/>
      </vt:variant>
      <vt:variant>
        <vt:i4>4259925</vt:i4>
      </vt:variant>
      <vt:variant>
        <vt:i4>12</vt:i4>
      </vt:variant>
      <vt:variant>
        <vt:i4>0</vt:i4>
      </vt:variant>
      <vt:variant>
        <vt:i4>5</vt:i4>
      </vt:variant>
      <vt:variant>
        <vt:lpwstr>http://biblovirtual.minambiente.gov.co:3000/</vt:lpwstr>
      </vt:variant>
      <vt:variant>
        <vt:lpwstr/>
      </vt:variant>
      <vt:variant>
        <vt:i4>4259925</vt:i4>
      </vt:variant>
      <vt:variant>
        <vt:i4>6</vt:i4>
      </vt:variant>
      <vt:variant>
        <vt:i4>0</vt:i4>
      </vt:variant>
      <vt:variant>
        <vt:i4>5</vt:i4>
      </vt:variant>
      <vt:variant>
        <vt:lpwstr>http://biblovirtual.minambiente.gov.co:3000/</vt:lpwstr>
      </vt:variant>
      <vt:variant>
        <vt:lpwstr/>
      </vt:variant>
      <vt:variant>
        <vt:i4>4259925</vt:i4>
      </vt:variant>
      <vt:variant>
        <vt:i4>3</vt:i4>
      </vt:variant>
      <vt:variant>
        <vt:i4>0</vt:i4>
      </vt:variant>
      <vt:variant>
        <vt:i4>5</vt:i4>
      </vt:variant>
      <vt:variant>
        <vt:lpwstr>http://biblovirtual.minambiente.gov.co:3000/</vt:lpwstr>
      </vt:variant>
      <vt:variant>
        <vt:lpwstr/>
      </vt:variant>
      <vt:variant>
        <vt:i4>4980747</vt:i4>
      </vt:variant>
      <vt:variant>
        <vt:i4>0</vt:i4>
      </vt:variant>
      <vt:variant>
        <vt:i4>0</vt:i4>
      </vt:variant>
      <vt:variant>
        <vt:i4>5</vt:i4>
      </vt:variant>
      <vt:variant>
        <vt:lpwstr>http://www.dane.gov.co/files/inf_geo/4Ge_ConceptosBasicos.pdf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MINISTERIO DEL  MEDIO AMBIENTE</dc:title>
  <dc:subject/>
  <dc:creator>almacen</dc:creator>
  <cp:keywords/>
  <dc:description/>
  <cp:lastModifiedBy>Maria Andrea Romero Montejo</cp:lastModifiedBy>
  <cp:revision>2</cp:revision>
  <cp:lastPrinted>2018-12-04T21:41:00Z</cp:lastPrinted>
  <dcterms:created xsi:type="dcterms:W3CDTF">2019-02-06T16:53:00Z</dcterms:created>
  <dcterms:modified xsi:type="dcterms:W3CDTF">2019-02-06T16:53:00Z</dcterms:modified>
</cp:coreProperties>
</file>