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3D" w:rsidRDefault="0018263D" w:rsidP="0018263D">
      <w:pPr>
        <w:rPr>
          <w:rFonts w:ascii="Times New Roman" w:hAnsi="Times New Roman" w:cs="Times New Roman"/>
          <w:sz w:val="24"/>
          <w:szCs w:val="24"/>
          <w:lang w:eastAsia="es-CO"/>
        </w:rPr>
      </w:pPr>
      <w:r w:rsidRPr="0018263D">
        <w:rPr>
          <w:lang w:eastAsia="es-CO"/>
        </w:rPr>
        <w:t>Dónde y cómo pagar el certificado de Paz y Salvo ante el IDU</w:t>
      </w:r>
      <w:r w:rsidRPr="0018263D">
        <w:rPr>
          <w:rFonts w:ascii="Times New Roman" w:hAnsi="Times New Roman" w:cs="Times New Roman"/>
          <w:sz w:val="24"/>
          <w:szCs w:val="24"/>
          <w:lang w:eastAsia="es-CO"/>
        </w:rPr>
        <w:br/>
      </w:r>
      <w:r w:rsidRPr="0018263D">
        <w:rPr>
          <w:rFonts w:ascii="Verdana" w:hAnsi="Verdana" w:cs="Times New Roman"/>
          <w:color w:val="666666"/>
          <w:sz w:val="15"/>
          <w:lang w:eastAsia="es-CO"/>
        </w:rPr>
        <w:t>Bogotá, Lun. 20, Febrero / 2012</w:t>
      </w:r>
    </w:p>
    <w:p w:rsidR="0018263D" w:rsidRPr="0018263D" w:rsidRDefault="0018263D" w:rsidP="0018263D">
      <w:pPr>
        <w:rPr>
          <w:rFonts w:ascii="Georgia" w:hAnsi="Georgia" w:cs="Times New Roman"/>
          <w:sz w:val="20"/>
          <w:lang w:eastAsia="es-CO"/>
        </w:rPr>
      </w:pPr>
    </w:p>
    <w:p w:rsidR="0018263D" w:rsidRPr="0018263D" w:rsidRDefault="0018263D" w:rsidP="0018263D">
      <w:pPr>
        <w:rPr>
          <w:rFonts w:ascii="Georgia" w:hAnsi="Georgia" w:cs="Times New Roman"/>
          <w:sz w:val="18"/>
          <w:szCs w:val="18"/>
          <w:lang w:eastAsia="es-CO"/>
        </w:rPr>
      </w:pPr>
      <w:r w:rsidRPr="0018263D">
        <w:rPr>
          <w:rFonts w:ascii="Georgia" w:hAnsi="Georgia" w:cs="Times New Roman"/>
          <w:b/>
          <w:bCs/>
          <w:sz w:val="18"/>
          <w:szCs w:val="18"/>
          <w:lang w:eastAsia="es-CO"/>
        </w:rPr>
        <w:t>La Dirección Distrital de Servicio al Ciudadano informa, que a partir de la fecha las personas que soliciten el certificado de Paz y Salvo del Instituto de Desarrollo Urbano -IDU, pueden dirigirse a los siguientes puntos de atención:</w:t>
      </w:r>
    </w:p>
    <w:p w:rsidR="0018263D" w:rsidRPr="0018263D" w:rsidRDefault="0018263D" w:rsidP="0018263D">
      <w:pPr>
        <w:rPr>
          <w:rFonts w:ascii="Georgia" w:hAnsi="Georgia" w:cs="Times New Roman"/>
          <w:sz w:val="20"/>
          <w:lang w:eastAsia="es-CO"/>
        </w:rPr>
      </w:pPr>
    </w:p>
    <w:p w:rsidR="0018263D" w:rsidRPr="0018263D" w:rsidRDefault="0018263D" w:rsidP="0018263D">
      <w:pPr>
        <w:rPr>
          <w:rFonts w:ascii="Georgia" w:hAnsi="Georgia" w:cs="Times New Roman"/>
          <w:sz w:val="18"/>
          <w:szCs w:val="18"/>
          <w:lang w:eastAsia="es-CO"/>
        </w:rPr>
      </w:pPr>
      <w:r w:rsidRPr="0018263D">
        <w:rPr>
          <w:rFonts w:ascii="Georgia" w:hAnsi="Georgia" w:cs="Times New Roman"/>
          <w:b/>
          <w:bCs/>
          <w:sz w:val="18"/>
          <w:szCs w:val="18"/>
          <w:lang w:eastAsia="es-CO"/>
        </w:rPr>
        <w:t>Puntos de la Red CADE para reclamar el certificado y bancos autorizados para pagar el bono de paz y salvo, por un valor de $2.000:</w:t>
      </w:r>
    </w:p>
    <w:tbl>
      <w:tblPr>
        <w:tblW w:w="904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7"/>
        <w:gridCol w:w="1626"/>
        <w:gridCol w:w="3842"/>
      </w:tblGrid>
      <w:tr w:rsidR="0018263D" w:rsidRPr="0018263D" w:rsidTr="001826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b/>
                <w:bCs/>
                <w:sz w:val="18"/>
                <w:szCs w:val="18"/>
                <w:lang w:eastAsia="es-CO"/>
              </w:rPr>
              <w:t xml:space="preserve">Lugar donde expiden el certificado </w:t>
            </w:r>
          </w:p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b/>
                <w:bCs/>
                <w:sz w:val="18"/>
                <w:szCs w:val="18"/>
                <w:lang w:eastAsia="es-CO"/>
              </w:rPr>
              <w:t>Red CADE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b/>
                <w:bCs/>
                <w:sz w:val="18"/>
                <w:szCs w:val="18"/>
                <w:lang w:eastAsia="es-CO"/>
              </w:rPr>
              <w:t>Dirección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b/>
                <w:bCs/>
                <w:sz w:val="18"/>
                <w:szCs w:val="18"/>
                <w:lang w:eastAsia="es-CO"/>
              </w:rPr>
              <w:t>Banco de recaudo Bono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18263D" w:rsidRPr="0018263D" w:rsidTr="001826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SuperCADE</w:t>
            </w:r>
            <w:proofErr w:type="spellEnd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 Américas - 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Módulo IDU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Av. Carrera 86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No. 43 - 55 Sur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Davivienda</w:t>
            </w:r>
            <w:proofErr w:type="spellEnd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 - Afuera del </w:t>
            </w: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SuperCADE</w:t>
            </w:r>
            <w:proofErr w:type="spellEnd"/>
          </w:p>
        </w:tc>
      </w:tr>
      <w:tr w:rsidR="0018263D" w:rsidRPr="0018263D" w:rsidTr="001826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SuperCADE</w:t>
            </w:r>
            <w:proofErr w:type="spellEnd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 CAD - 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Módulo IDU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Carrera 30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No. 25 - 90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Banco de Occidente - Calle 20 No. 9 -20</w:t>
            </w:r>
          </w:p>
        </w:tc>
      </w:tr>
      <w:tr w:rsidR="0018263D" w:rsidRPr="0018263D" w:rsidTr="001826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</w:t>
            </w: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SuperCADE</w:t>
            </w:r>
            <w:proofErr w:type="spellEnd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 Bosa - 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Módulo IDU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Av. Calle 57R Sur 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No. 72D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Banco de Occidente - Carrera 73 No. 59- 12</w:t>
            </w:r>
          </w:p>
        </w:tc>
      </w:tr>
      <w:tr w:rsidR="0018263D" w:rsidRPr="0018263D" w:rsidTr="001826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 CADE </w:t>
            </w:r>
            <w:proofErr w:type="spellStart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Fontibón</w:t>
            </w:r>
            <w:proofErr w:type="spellEnd"/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 - 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Módulo IDU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 xml:space="preserve">Diagonal 16 </w:t>
            </w: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br/>
              <w:t>No. 104   - 51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63D" w:rsidRPr="0018263D" w:rsidRDefault="0018263D" w:rsidP="0018263D">
            <w:pPr>
              <w:rPr>
                <w:rFonts w:ascii="Georgia" w:hAnsi="Georgia" w:cs="Times New Roman"/>
                <w:sz w:val="18"/>
                <w:szCs w:val="18"/>
                <w:lang w:eastAsia="es-CO"/>
              </w:rPr>
            </w:pPr>
            <w:r w:rsidRPr="0018263D">
              <w:rPr>
                <w:rFonts w:ascii="Georgia" w:hAnsi="Georgia" w:cs="Times New Roman"/>
                <w:sz w:val="18"/>
                <w:szCs w:val="18"/>
                <w:lang w:eastAsia="es-CO"/>
              </w:rPr>
              <w:t> Banco de Occidente - Carrera 99 No. 20-18</w:t>
            </w:r>
          </w:p>
        </w:tc>
      </w:tr>
    </w:tbl>
    <w:p w:rsidR="0018263D" w:rsidRPr="0018263D" w:rsidRDefault="0018263D" w:rsidP="0018263D">
      <w:pPr>
        <w:rPr>
          <w:rFonts w:ascii="Georgia" w:hAnsi="Georgia" w:cs="Times New Roman"/>
          <w:sz w:val="18"/>
          <w:szCs w:val="18"/>
          <w:lang w:eastAsia="es-CO"/>
        </w:rPr>
      </w:pPr>
      <w:r w:rsidRPr="0018263D">
        <w:rPr>
          <w:rFonts w:ascii="Georgia" w:hAnsi="Georgia" w:cs="Times New Roman"/>
          <w:sz w:val="18"/>
          <w:szCs w:val="18"/>
          <w:lang w:eastAsia="es-CO"/>
        </w:rPr>
        <w:t xml:space="preserve">Otro punto de atención donde puede expedir el certificado de Paz y salvo, es en la oficina principal del IDU, situada en la Calle 22 No. 6 - 27. </w:t>
      </w:r>
    </w:p>
    <w:p w:rsidR="0018263D" w:rsidRPr="0018263D" w:rsidRDefault="0018263D" w:rsidP="0018263D">
      <w:pPr>
        <w:rPr>
          <w:rFonts w:ascii="Georgia" w:hAnsi="Georgia" w:cs="Times New Roman"/>
          <w:sz w:val="18"/>
          <w:szCs w:val="18"/>
          <w:lang w:eastAsia="es-CO"/>
        </w:rPr>
      </w:pPr>
      <w:r w:rsidRPr="0018263D">
        <w:rPr>
          <w:rFonts w:ascii="Georgia" w:hAnsi="Georgia" w:cs="Times New Roman"/>
          <w:sz w:val="18"/>
          <w:szCs w:val="18"/>
          <w:lang w:eastAsia="es-CO"/>
        </w:rPr>
        <w:t xml:space="preserve">Este certificado, es exigido para realizar diligencias ante las notarias; para venta, dación en pago, cesión, sucesión, entre otros. En </w:t>
      </w:r>
      <w:proofErr w:type="spellStart"/>
      <w:r w:rsidRPr="0018263D">
        <w:rPr>
          <w:rFonts w:ascii="Georgia" w:hAnsi="Georgia" w:cs="Times New Roman"/>
          <w:sz w:val="18"/>
          <w:szCs w:val="18"/>
          <w:lang w:eastAsia="es-CO"/>
        </w:rPr>
        <w:t>el</w:t>
      </w:r>
      <w:proofErr w:type="spellEnd"/>
      <w:r w:rsidRPr="0018263D">
        <w:rPr>
          <w:rFonts w:ascii="Georgia" w:hAnsi="Georgia" w:cs="Times New Roman"/>
          <w:sz w:val="18"/>
          <w:szCs w:val="18"/>
          <w:lang w:eastAsia="es-CO"/>
        </w:rPr>
        <w:t xml:space="preserve"> se refleja que el inmueble no presenta deudas por concepto de todas las asignaciones de la contribución de valorización, en la jurisdicción de Bogotá D.C. </w:t>
      </w:r>
    </w:p>
    <w:p w:rsidR="0018263D" w:rsidRPr="0018263D" w:rsidRDefault="0018263D" w:rsidP="0018263D">
      <w:pPr>
        <w:rPr>
          <w:rFonts w:ascii="Georgia" w:hAnsi="Georgia" w:cs="Times New Roman"/>
          <w:sz w:val="18"/>
          <w:szCs w:val="18"/>
          <w:lang w:eastAsia="es-CO"/>
        </w:rPr>
      </w:pPr>
      <w:r w:rsidRPr="0018263D">
        <w:rPr>
          <w:rFonts w:ascii="Georgia" w:hAnsi="Georgia" w:cs="Times New Roman"/>
          <w:sz w:val="18"/>
          <w:szCs w:val="18"/>
          <w:lang w:eastAsia="es-CO"/>
        </w:rPr>
        <w:t>Además de presentar el Bono cancelado, recuerde que debe anexar el Certificado de Libertad y Tradición, que otorga la Superintendencia de Notariado y Registro, con fecha de expedición no mayor a 90 días, la escritura del predio y el Boletín de Nomenclatura, expedido por la Unidad Administrativa Especial de Catastro Distrital.</w:t>
      </w:r>
    </w:p>
    <w:p w:rsidR="00A12BA7" w:rsidRDefault="00A12BA7" w:rsidP="0018263D"/>
    <w:sectPr w:rsidR="00A12BA7" w:rsidSect="00A12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63D"/>
    <w:rsid w:val="0018263D"/>
    <w:rsid w:val="003E5D36"/>
    <w:rsid w:val="00495B6F"/>
    <w:rsid w:val="00A1024B"/>
    <w:rsid w:val="00A12BA7"/>
    <w:rsid w:val="00DA3E2E"/>
    <w:rsid w:val="00F4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8263D"/>
    <w:rPr>
      <w:b/>
      <w:bCs/>
    </w:rPr>
  </w:style>
  <w:style w:type="paragraph" w:styleId="NormalWeb">
    <w:name w:val="Normal (Web)"/>
    <w:basedOn w:val="Normal"/>
    <w:uiPriority w:val="99"/>
    <w:unhideWhenUsed/>
    <w:rsid w:val="0018263D"/>
    <w:pPr>
      <w:spacing w:before="100" w:beforeAutospacing="1" w:after="100" w:afterAutospacing="1" w:line="408" w:lineRule="auto"/>
    </w:pPr>
    <w:rPr>
      <w:rFonts w:ascii="Georgia" w:eastAsia="Times New Roman" w:hAnsi="Georgia" w:cs="Times New Roman"/>
      <w:sz w:val="18"/>
      <w:szCs w:val="18"/>
      <w:lang w:eastAsia="es-CO"/>
    </w:rPr>
  </w:style>
  <w:style w:type="character" w:customStyle="1" w:styleId="notatitular1">
    <w:name w:val="nota_titular1"/>
    <w:basedOn w:val="Fuentedeprrafopredeter"/>
    <w:rsid w:val="0018263D"/>
    <w:rPr>
      <w:rFonts w:ascii="Arial" w:hAnsi="Arial" w:cs="Arial" w:hint="default"/>
      <w:sz w:val="45"/>
      <w:szCs w:val="45"/>
    </w:rPr>
  </w:style>
  <w:style w:type="character" w:customStyle="1" w:styleId="notabody1">
    <w:name w:val="nota_body1"/>
    <w:basedOn w:val="Fuentedeprrafopredeter"/>
    <w:rsid w:val="0018263D"/>
    <w:rPr>
      <w:rFonts w:ascii="Georgia" w:hAnsi="Georgia" w:hint="default"/>
      <w:sz w:val="20"/>
      <w:szCs w:val="20"/>
    </w:rPr>
  </w:style>
  <w:style w:type="character" w:customStyle="1" w:styleId="txtfecha1">
    <w:name w:val="txt_fecha1"/>
    <w:basedOn w:val="Fuentedeprrafopredeter"/>
    <w:rsid w:val="0018263D"/>
    <w:rPr>
      <w:rFonts w:ascii="Verdana" w:hAnsi="Verdana" w:hint="default"/>
      <w:vanish w:val="0"/>
      <w:webHidden w:val="0"/>
      <w:color w:val="666666"/>
      <w:sz w:val="15"/>
      <w:szCs w:val="15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3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847">
          <w:marLeft w:val="0"/>
          <w:marRight w:val="0"/>
          <w:marTop w:val="150"/>
          <w:marBottom w:val="30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1449</Characters>
  <Application>Microsoft Office Word</Application>
  <DocSecurity>0</DocSecurity>
  <Lines>12</Lines>
  <Paragraphs>3</Paragraphs>
  <ScaleCrop>false</ScaleCrop>
  <Company> 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sarac</dc:creator>
  <cp:keywords/>
  <dc:description/>
  <cp:lastModifiedBy>sarac</cp:lastModifiedBy>
  <cp:revision>1</cp:revision>
  <dcterms:created xsi:type="dcterms:W3CDTF">2012-02-20T15:21:00Z</dcterms:created>
  <dcterms:modified xsi:type="dcterms:W3CDTF">2012-02-20T15:22:00Z</dcterms:modified>
</cp:coreProperties>
</file>