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0F1" w:rsidRPr="00247D6D" w:rsidRDefault="000270F1" w:rsidP="00902E85">
      <w:pPr>
        <w:tabs>
          <w:tab w:val="left" w:pos="2955"/>
        </w:tabs>
        <w:jc w:val="center"/>
        <w:rPr>
          <w:rFonts w:ascii="Arial" w:hAnsi="Arial" w:cs="Arial"/>
          <w:b/>
          <w:sz w:val="22"/>
          <w:szCs w:val="22"/>
          <w:lang w:val="es-ES_tradnl"/>
        </w:rPr>
      </w:pPr>
      <w:bookmarkStart w:id="0" w:name="_Toc16051589"/>
      <w:bookmarkStart w:id="1" w:name="_Toc6296846"/>
      <w:r w:rsidRPr="00247D6D">
        <w:rPr>
          <w:rFonts w:ascii="Arial" w:hAnsi="Arial" w:cs="Arial"/>
          <w:b/>
          <w:sz w:val="22"/>
          <w:szCs w:val="22"/>
          <w:lang w:val="es-ES_tradnl"/>
        </w:rPr>
        <w:t xml:space="preserve">CAPITULO XXIX – INSTRUCCIONES PARA </w:t>
      </w:r>
      <w:r w:rsidR="00DA3DFF" w:rsidRPr="00247D6D">
        <w:rPr>
          <w:rFonts w:ascii="Arial" w:hAnsi="Arial" w:cs="Arial"/>
          <w:b/>
          <w:bCs/>
          <w:sz w:val="22"/>
          <w:szCs w:val="22"/>
        </w:rPr>
        <w:t xml:space="preserve">EL RECONOCIMIENTO, MEDICIÓN, PRESENTACIÓN Y REVELACIÓN DE LA INFORMACIÓN FINANCIERA CON FINES DE SUPERVISIÓN </w:t>
      </w:r>
      <w:r w:rsidR="000541FB">
        <w:rPr>
          <w:rFonts w:ascii="Arial" w:hAnsi="Arial" w:cs="Arial"/>
          <w:b/>
          <w:bCs/>
          <w:sz w:val="22"/>
          <w:szCs w:val="22"/>
        </w:rPr>
        <w:t xml:space="preserve">DE LOS </w:t>
      </w:r>
      <w:r w:rsidR="007A3150" w:rsidRPr="00247D6D">
        <w:rPr>
          <w:rFonts w:ascii="Arial" w:hAnsi="Arial" w:cs="Arial"/>
          <w:b/>
          <w:sz w:val="22"/>
          <w:szCs w:val="22"/>
          <w:lang w:val="es-ES_tradnl"/>
        </w:rPr>
        <w:t xml:space="preserve">NEGOCIOS </w:t>
      </w:r>
      <w:r w:rsidR="0067622A" w:rsidRPr="00247D6D">
        <w:rPr>
          <w:rFonts w:ascii="Arial" w:hAnsi="Arial" w:cs="Arial"/>
          <w:b/>
          <w:sz w:val="22"/>
          <w:szCs w:val="22"/>
          <w:lang w:val="es-ES_tradnl"/>
        </w:rPr>
        <w:t xml:space="preserve">A LOS </w:t>
      </w:r>
      <w:r w:rsidR="007A3150" w:rsidRPr="00247D6D">
        <w:rPr>
          <w:rFonts w:ascii="Arial" w:hAnsi="Arial" w:cs="Arial"/>
          <w:b/>
          <w:sz w:val="22"/>
          <w:szCs w:val="22"/>
          <w:lang w:val="es-ES_tradnl"/>
        </w:rPr>
        <w:t xml:space="preserve">QUE </w:t>
      </w:r>
      <w:r w:rsidRPr="00247D6D">
        <w:rPr>
          <w:rFonts w:ascii="Arial" w:hAnsi="Arial" w:cs="Arial"/>
          <w:b/>
          <w:sz w:val="22"/>
          <w:szCs w:val="22"/>
          <w:lang w:val="es-ES_tradnl"/>
        </w:rPr>
        <w:t>LES APLICA</w:t>
      </w:r>
      <w:r w:rsidR="007A3150" w:rsidRPr="00247D6D">
        <w:rPr>
          <w:rFonts w:ascii="Arial" w:hAnsi="Arial" w:cs="Arial"/>
          <w:b/>
          <w:sz w:val="22"/>
          <w:szCs w:val="22"/>
          <w:lang w:val="es-ES_tradnl"/>
        </w:rPr>
        <w:t xml:space="preserve">N LAS NORMAS DE </w:t>
      </w:r>
      <w:r w:rsidR="00011225" w:rsidRPr="00247D6D">
        <w:rPr>
          <w:rFonts w:ascii="Arial" w:hAnsi="Arial" w:cs="Arial"/>
          <w:b/>
          <w:sz w:val="22"/>
          <w:szCs w:val="22"/>
          <w:lang w:val="es-ES_tradnl"/>
        </w:rPr>
        <w:t xml:space="preserve">INFORMACIÓN FINANCIERA DE </w:t>
      </w:r>
      <w:r w:rsidR="007A3150" w:rsidRPr="00247D6D">
        <w:rPr>
          <w:rFonts w:ascii="Arial" w:hAnsi="Arial" w:cs="Arial"/>
          <w:b/>
          <w:sz w:val="22"/>
          <w:szCs w:val="22"/>
          <w:lang w:val="es-ES_tradnl"/>
        </w:rPr>
        <w:t>LA S</w:t>
      </w:r>
      <w:r w:rsidR="00661DF9" w:rsidRPr="00247D6D">
        <w:rPr>
          <w:rFonts w:ascii="Arial" w:hAnsi="Arial" w:cs="Arial"/>
          <w:b/>
          <w:sz w:val="22"/>
          <w:szCs w:val="22"/>
          <w:lang w:val="es-ES_tradnl"/>
        </w:rPr>
        <w:t xml:space="preserve">UPERINTENDENCIA </w:t>
      </w:r>
      <w:r w:rsidR="007A3150" w:rsidRPr="00247D6D">
        <w:rPr>
          <w:rFonts w:ascii="Arial" w:hAnsi="Arial" w:cs="Arial"/>
          <w:b/>
          <w:sz w:val="22"/>
          <w:szCs w:val="22"/>
          <w:lang w:val="es-ES_tradnl"/>
        </w:rPr>
        <w:t>F</w:t>
      </w:r>
      <w:r w:rsidR="00661DF9" w:rsidRPr="00247D6D">
        <w:rPr>
          <w:rFonts w:ascii="Arial" w:hAnsi="Arial" w:cs="Arial"/>
          <w:b/>
          <w:sz w:val="22"/>
          <w:szCs w:val="22"/>
          <w:lang w:val="es-ES_tradnl"/>
        </w:rPr>
        <w:t>INAN</w:t>
      </w:r>
      <w:r w:rsidR="007A3150" w:rsidRPr="00247D6D">
        <w:rPr>
          <w:rFonts w:ascii="Arial" w:hAnsi="Arial" w:cs="Arial"/>
          <w:b/>
          <w:sz w:val="22"/>
          <w:szCs w:val="22"/>
          <w:lang w:val="es-ES_tradnl"/>
        </w:rPr>
        <w:t>C</w:t>
      </w:r>
      <w:r w:rsidR="00661DF9" w:rsidRPr="00247D6D">
        <w:rPr>
          <w:rFonts w:ascii="Arial" w:hAnsi="Arial" w:cs="Arial"/>
          <w:b/>
          <w:sz w:val="22"/>
          <w:szCs w:val="22"/>
          <w:lang w:val="es-ES_tradnl"/>
        </w:rPr>
        <w:t xml:space="preserve">IERA DE COLOMBIA </w:t>
      </w:r>
      <w:r w:rsidR="00902E85" w:rsidRPr="00247D6D">
        <w:rPr>
          <w:rFonts w:ascii="Arial" w:hAnsi="Arial" w:cs="Arial"/>
          <w:b/>
          <w:sz w:val="22"/>
          <w:szCs w:val="22"/>
          <w:lang w:val="es-ES_tradnl"/>
        </w:rPr>
        <w:t>–</w:t>
      </w:r>
      <w:r w:rsidR="00661DF9" w:rsidRPr="00247D6D">
        <w:rPr>
          <w:rFonts w:ascii="Arial" w:hAnsi="Arial" w:cs="Arial"/>
          <w:b/>
          <w:sz w:val="22"/>
          <w:szCs w:val="22"/>
          <w:lang w:val="es-ES_tradnl"/>
        </w:rPr>
        <w:t xml:space="preserve"> SFC</w:t>
      </w:r>
    </w:p>
    <w:p w:rsidR="00947EF8" w:rsidRPr="00247D6D" w:rsidRDefault="00947EF8" w:rsidP="00902E85">
      <w:pPr>
        <w:tabs>
          <w:tab w:val="left" w:pos="2955"/>
        </w:tabs>
        <w:jc w:val="both"/>
        <w:rPr>
          <w:rFonts w:ascii="Arial" w:hAnsi="Arial" w:cs="Arial"/>
          <w:b/>
          <w:sz w:val="22"/>
          <w:szCs w:val="22"/>
          <w:lang w:val="es-ES_tradnl"/>
        </w:rPr>
      </w:pPr>
    </w:p>
    <w:p w:rsidR="001D6586" w:rsidRPr="00247D6D" w:rsidRDefault="001D6586" w:rsidP="00902E85">
      <w:pPr>
        <w:tabs>
          <w:tab w:val="left" w:pos="2955"/>
        </w:tabs>
        <w:jc w:val="both"/>
        <w:rPr>
          <w:rFonts w:ascii="Arial" w:hAnsi="Arial" w:cs="Arial"/>
          <w:b/>
          <w:sz w:val="22"/>
          <w:szCs w:val="22"/>
          <w:lang w:val="es-ES_tradnl"/>
        </w:rPr>
      </w:pPr>
    </w:p>
    <w:p w:rsidR="000270F1" w:rsidRPr="00247D6D" w:rsidRDefault="000270F1" w:rsidP="00C15E1F">
      <w:pPr>
        <w:pStyle w:val="Ttulo1"/>
        <w:numPr>
          <w:ilvl w:val="0"/>
          <w:numId w:val="24"/>
        </w:numPr>
        <w:spacing w:before="0"/>
        <w:jc w:val="both"/>
        <w:rPr>
          <w:rFonts w:ascii="Arial" w:eastAsia="Times New Roman" w:hAnsi="Arial" w:cs="Arial"/>
          <w:bCs w:val="0"/>
          <w:color w:val="auto"/>
          <w:sz w:val="22"/>
          <w:szCs w:val="22"/>
          <w:lang w:val="es-CO"/>
        </w:rPr>
      </w:pPr>
      <w:r w:rsidRPr="00247D6D">
        <w:rPr>
          <w:rFonts w:ascii="Arial" w:eastAsia="Times New Roman" w:hAnsi="Arial" w:cs="Arial"/>
          <w:bCs w:val="0"/>
          <w:color w:val="auto"/>
          <w:sz w:val="22"/>
          <w:szCs w:val="22"/>
          <w:lang w:val="es-CO"/>
        </w:rPr>
        <w:t>ALCANCE</w:t>
      </w:r>
      <w:bookmarkEnd w:id="0"/>
      <w:r w:rsidRPr="00247D6D">
        <w:rPr>
          <w:rFonts w:ascii="Arial" w:eastAsia="Times New Roman" w:hAnsi="Arial" w:cs="Arial"/>
          <w:bCs w:val="0"/>
          <w:color w:val="auto"/>
          <w:sz w:val="22"/>
          <w:szCs w:val="22"/>
          <w:lang w:val="es-CO"/>
        </w:rPr>
        <w:t xml:space="preserve"> </w:t>
      </w:r>
      <w:bookmarkEnd w:id="1"/>
    </w:p>
    <w:p w:rsidR="000270F1" w:rsidRPr="00247D6D" w:rsidRDefault="000270F1" w:rsidP="00902E85">
      <w:pPr>
        <w:jc w:val="both"/>
        <w:rPr>
          <w:rFonts w:ascii="Arial" w:hAnsi="Arial" w:cs="Arial"/>
          <w:b/>
          <w:sz w:val="22"/>
          <w:szCs w:val="22"/>
          <w:lang w:val="es-CO"/>
        </w:rPr>
      </w:pPr>
    </w:p>
    <w:p w:rsidR="00D041FB" w:rsidRDefault="000270F1" w:rsidP="00DE240E">
      <w:pPr>
        <w:jc w:val="both"/>
        <w:rPr>
          <w:rFonts w:ascii="Arial" w:hAnsi="Arial" w:cs="Arial"/>
          <w:sz w:val="22"/>
          <w:szCs w:val="22"/>
          <w:lang w:val="es-CO" w:eastAsia="es-CO"/>
        </w:rPr>
      </w:pPr>
      <w:r w:rsidRPr="00247D6D">
        <w:rPr>
          <w:rFonts w:ascii="Arial" w:hAnsi="Arial" w:cs="Arial"/>
          <w:sz w:val="22"/>
          <w:szCs w:val="22"/>
          <w:lang w:val="es-CO" w:eastAsia="es-CO"/>
        </w:rPr>
        <w:t>Las instrucciones incluidas en el presente</w:t>
      </w:r>
      <w:r w:rsidR="00B65029" w:rsidRPr="00247D6D">
        <w:rPr>
          <w:rFonts w:ascii="Arial" w:hAnsi="Arial" w:cs="Arial"/>
          <w:sz w:val="22"/>
          <w:szCs w:val="22"/>
          <w:lang w:val="es-CO" w:eastAsia="es-CO"/>
        </w:rPr>
        <w:t xml:space="preserve"> C</w:t>
      </w:r>
      <w:r w:rsidRPr="00247D6D">
        <w:rPr>
          <w:rFonts w:ascii="Arial" w:hAnsi="Arial" w:cs="Arial"/>
          <w:sz w:val="22"/>
          <w:szCs w:val="22"/>
          <w:lang w:val="es-CO" w:eastAsia="es-CO"/>
        </w:rPr>
        <w:t xml:space="preserve">apítulo </w:t>
      </w:r>
      <w:r w:rsidR="00F04BB3" w:rsidRPr="00247D6D">
        <w:rPr>
          <w:rFonts w:ascii="Arial" w:hAnsi="Arial" w:cs="Arial"/>
          <w:sz w:val="22"/>
          <w:szCs w:val="22"/>
          <w:lang w:val="es-CO" w:eastAsia="es-CO"/>
        </w:rPr>
        <w:t xml:space="preserve">son aplicables para </w:t>
      </w:r>
      <w:r w:rsidR="00DE240E" w:rsidRPr="00247D6D">
        <w:rPr>
          <w:rFonts w:ascii="Arial" w:hAnsi="Arial" w:cs="Arial"/>
          <w:sz w:val="22"/>
          <w:szCs w:val="22"/>
          <w:lang w:val="es-CO" w:eastAsia="es-CO"/>
        </w:rPr>
        <w:t xml:space="preserve">el reconocimiento, medición, presentación, revelación y reporte de </w:t>
      </w:r>
      <w:r w:rsidR="00B65029" w:rsidRPr="00247D6D">
        <w:rPr>
          <w:rFonts w:ascii="Arial" w:hAnsi="Arial" w:cs="Arial"/>
          <w:sz w:val="22"/>
          <w:szCs w:val="22"/>
          <w:lang w:val="es-CO"/>
        </w:rPr>
        <w:t>l</w:t>
      </w:r>
      <w:r w:rsidR="00E85117" w:rsidRPr="00247D6D">
        <w:rPr>
          <w:rFonts w:ascii="Arial" w:hAnsi="Arial" w:cs="Arial"/>
          <w:sz w:val="22"/>
          <w:szCs w:val="22"/>
          <w:lang w:val="es-CO"/>
        </w:rPr>
        <w:t>os Informes F</w:t>
      </w:r>
      <w:r w:rsidR="00DE240E" w:rsidRPr="00247D6D">
        <w:rPr>
          <w:rFonts w:ascii="Arial" w:hAnsi="Arial" w:cs="Arial"/>
          <w:sz w:val="22"/>
          <w:szCs w:val="22"/>
          <w:lang w:val="es-CO"/>
        </w:rPr>
        <w:t>inancier</w:t>
      </w:r>
      <w:r w:rsidR="00E85117" w:rsidRPr="00247D6D">
        <w:rPr>
          <w:rFonts w:ascii="Arial" w:hAnsi="Arial" w:cs="Arial"/>
          <w:sz w:val="22"/>
          <w:szCs w:val="22"/>
          <w:lang w:val="es-CO"/>
        </w:rPr>
        <w:t xml:space="preserve">os </w:t>
      </w:r>
      <w:r w:rsidR="00150DEC" w:rsidRPr="00247D6D">
        <w:rPr>
          <w:rFonts w:ascii="Arial" w:hAnsi="Arial" w:cs="Arial"/>
          <w:sz w:val="22"/>
          <w:szCs w:val="22"/>
          <w:lang w:val="es-CO"/>
        </w:rPr>
        <w:t>c</w:t>
      </w:r>
      <w:r w:rsidR="00E85117" w:rsidRPr="00247D6D">
        <w:rPr>
          <w:rFonts w:ascii="Arial" w:hAnsi="Arial" w:cs="Arial"/>
          <w:sz w:val="22"/>
          <w:szCs w:val="22"/>
          <w:lang w:val="es-CO"/>
        </w:rPr>
        <w:t>on F</w:t>
      </w:r>
      <w:r w:rsidR="00DE240E" w:rsidRPr="00247D6D">
        <w:rPr>
          <w:rFonts w:ascii="Arial" w:hAnsi="Arial" w:cs="Arial"/>
          <w:sz w:val="22"/>
          <w:szCs w:val="22"/>
          <w:lang w:val="es-CO"/>
        </w:rPr>
        <w:t xml:space="preserve">ines de </w:t>
      </w:r>
      <w:r w:rsidR="00E85117" w:rsidRPr="00247D6D">
        <w:rPr>
          <w:rFonts w:ascii="Arial" w:hAnsi="Arial" w:cs="Arial"/>
          <w:sz w:val="22"/>
          <w:szCs w:val="22"/>
          <w:lang w:val="es-CO"/>
        </w:rPr>
        <w:t>S</w:t>
      </w:r>
      <w:r w:rsidR="00DE240E" w:rsidRPr="00247D6D">
        <w:rPr>
          <w:rFonts w:ascii="Arial" w:hAnsi="Arial" w:cs="Arial"/>
          <w:sz w:val="22"/>
          <w:szCs w:val="22"/>
          <w:lang w:val="es-CO"/>
        </w:rPr>
        <w:t>upervisión</w:t>
      </w:r>
      <w:r w:rsidR="005C757F" w:rsidRPr="00247D6D">
        <w:rPr>
          <w:rFonts w:ascii="Arial" w:hAnsi="Arial" w:cs="Arial"/>
          <w:sz w:val="22"/>
          <w:szCs w:val="22"/>
          <w:lang w:val="es-CO"/>
        </w:rPr>
        <w:t xml:space="preserve"> </w:t>
      </w:r>
      <w:r w:rsidR="005C757F" w:rsidRPr="00247D6D">
        <w:rPr>
          <w:rFonts w:ascii="Arial" w:hAnsi="Arial" w:cs="Arial"/>
          <w:sz w:val="22"/>
          <w:szCs w:val="22"/>
          <w:lang w:val="es-CO" w:eastAsia="es-CO"/>
        </w:rPr>
        <w:t xml:space="preserve">consistentes en </w:t>
      </w:r>
      <w:r w:rsidR="00372D4E" w:rsidRPr="00247D6D">
        <w:rPr>
          <w:rFonts w:ascii="Arial" w:hAnsi="Arial" w:cs="Arial"/>
          <w:sz w:val="22"/>
          <w:szCs w:val="22"/>
          <w:lang w:val="es-CO" w:eastAsia="es-CO"/>
        </w:rPr>
        <w:t xml:space="preserve">el </w:t>
      </w:r>
      <w:r w:rsidR="00413583" w:rsidRPr="00247D6D">
        <w:rPr>
          <w:rFonts w:ascii="Arial" w:hAnsi="Arial" w:cs="Arial"/>
          <w:sz w:val="22"/>
          <w:szCs w:val="22"/>
          <w:lang w:val="es-CO" w:eastAsia="es-CO"/>
        </w:rPr>
        <w:t>Catálogo Único de Información Financiera con Fines de Supervisión – Catálogo y los estados financieros de propósito especial (</w:t>
      </w:r>
      <w:r w:rsidR="00413583" w:rsidRPr="00247D6D">
        <w:rPr>
          <w:rFonts w:ascii="Arial" w:hAnsi="Arial" w:cs="Arial"/>
          <w:sz w:val="22"/>
          <w:szCs w:val="22"/>
          <w:lang w:val="es-CO"/>
        </w:rPr>
        <w:t>Balance y Estado de Resultados Integrales)</w:t>
      </w:r>
      <w:r w:rsidR="00AC65DE">
        <w:rPr>
          <w:rFonts w:ascii="Arial" w:hAnsi="Arial" w:cs="Arial"/>
          <w:sz w:val="22"/>
          <w:szCs w:val="22"/>
          <w:lang w:val="es-CO"/>
        </w:rPr>
        <w:t>,</w:t>
      </w:r>
      <w:r w:rsidR="00413583" w:rsidRPr="00247D6D">
        <w:rPr>
          <w:rFonts w:ascii="Arial" w:hAnsi="Arial" w:cs="Arial"/>
          <w:sz w:val="22"/>
          <w:szCs w:val="22"/>
          <w:lang w:val="es-CO"/>
        </w:rPr>
        <w:t xml:space="preserve"> </w:t>
      </w:r>
      <w:r w:rsidR="0060636F" w:rsidRPr="00247D6D">
        <w:rPr>
          <w:rFonts w:ascii="Arial" w:hAnsi="Arial" w:cs="Arial"/>
          <w:sz w:val="22"/>
          <w:szCs w:val="22"/>
          <w:lang w:val="es-CO"/>
        </w:rPr>
        <w:t xml:space="preserve">éstos últimos </w:t>
      </w:r>
      <w:r w:rsidR="00413583" w:rsidRPr="00247D6D">
        <w:rPr>
          <w:rFonts w:ascii="Arial" w:hAnsi="Arial" w:cs="Arial"/>
          <w:sz w:val="22"/>
          <w:szCs w:val="22"/>
          <w:lang w:val="es-CO"/>
        </w:rPr>
        <w:t xml:space="preserve">para </w:t>
      </w:r>
      <w:r w:rsidR="00413583" w:rsidRPr="00247D6D">
        <w:rPr>
          <w:rFonts w:ascii="Arial" w:hAnsi="Arial" w:cs="Arial"/>
          <w:sz w:val="22"/>
          <w:szCs w:val="22"/>
          <w:lang w:val="es-CO" w:eastAsia="es-CO"/>
        </w:rPr>
        <w:t>el caso</w:t>
      </w:r>
      <w:r w:rsidR="00413583" w:rsidRPr="00247D6D">
        <w:rPr>
          <w:rFonts w:ascii="Arial" w:hAnsi="Arial" w:cs="Arial"/>
          <w:sz w:val="22"/>
          <w:szCs w:val="22"/>
          <w:lang w:val="es-CO"/>
        </w:rPr>
        <w:t xml:space="preserve"> de los negocios indicados en el numeral 2.1.1. del Capítulo IX de la Circular Básica Contable y Financiera</w:t>
      </w:r>
      <w:r w:rsidR="005C757F" w:rsidRPr="00247D6D">
        <w:rPr>
          <w:rFonts w:ascii="Arial" w:hAnsi="Arial" w:cs="Arial"/>
          <w:sz w:val="22"/>
          <w:szCs w:val="22"/>
          <w:lang w:val="es-CO" w:eastAsia="es-CO"/>
        </w:rPr>
        <w:t>,</w:t>
      </w:r>
      <w:r w:rsidR="00DE240E" w:rsidRPr="00247D6D">
        <w:rPr>
          <w:rFonts w:ascii="Arial" w:hAnsi="Arial" w:cs="Arial"/>
          <w:sz w:val="22"/>
          <w:szCs w:val="22"/>
          <w:lang w:val="es-CO" w:eastAsia="es-CO"/>
        </w:rPr>
        <w:t xml:space="preserve"> instrucciones que deben </w:t>
      </w:r>
      <w:r w:rsidR="00F16567" w:rsidRPr="00247D6D">
        <w:rPr>
          <w:rFonts w:ascii="Arial" w:hAnsi="Arial" w:cs="Arial"/>
          <w:sz w:val="22"/>
          <w:szCs w:val="22"/>
          <w:lang w:val="es-CO" w:eastAsia="es-CO"/>
        </w:rPr>
        <w:t>cumplir l</w:t>
      </w:r>
      <w:r w:rsidR="00DE240E" w:rsidRPr="00247D6D">
        <w:rPr>
          <w:rFonts w:ascii="Arial" w:hAnsi="Arial" w:cs="Arial"/>
          <w:sz w:val="22"/>
          <w:szCs w:val="22"/>
          <w:lang w:val="es-CO" w:eastAsia="es-CO"/>
        </w:rPr>
        <w:t xml:space="preserve">os portafolios de terceros, los negocios fiduciarios y cualquier otro recurso administrado por las entidades vigiladas por la Superintendencia Financiera de Colombia, conforme a lo señalado en el artículo 1.1.4.3.1. del capítulo 3, título 4 del Decreto 2420 de 2015, así como en el artículo 2º de la Resolución 598 de 2014, y el parágrafo del artículo 2º de la Resolución 037 de 2017 expedidas por la Contaduría General de la Nación y sus modificatorias, </w:t>
      </w:r>
      <w:r w:rsidR="00591C8D" w:rsidRPr="00247D6D">
        <w:rPr>
          <w:rFonts w:ascii="Arial" w:hAnsi="Arial" w:cs="Arial"/>
          <w:sz w:val="22"/>
          <w:szCs w:val="22"/>
          <w:lang w:val="es-CO" w:eastAsia="es-CO"/>
        </w:rPr>
        <w:t xml:space="preserve">cuando éstos no </w:t>
      </w:r>
      <w:r w:rsidR="00AF0EF0" w:rsidRPr="00247D6D">
        <w:rPr>
          <w:rFonts w:ascii="Arial" w:hAnsi="Arial" w:cs="Arial"/>
          <w:sz w:val="22"/>
          <w:szCs w:val="22"/>
          <w:lang w:val="es-CO" w:eastAsia="es-CO"/>
        </w:rPr>
        <w:t xml:space="preserve">establezcan contractualmente </w:t>
      </w:r>
      <w:r w:rsidR="00591C8D" w:rsidRPr="00247D6D">
        <w:rPr>
          <w:rFonts w:ascii="Arial" w:hAnsi="Arial" w:cs="Arial"/>
          <w:sz w:val="22"/>
          <w:szCs w:val="22"/>
          <w:lang w:val="es-CO" w:eastAsia="es-CO"/>
        </w:rPr>
        <w:t>apli</w:t>
      </w:r>
      <w:r w:rsidR="00AF0EF0" w:rsidRPr="00247D6D">
        <w:rPr>
          <w:rFonts w:ascii="Arial" w:hAnsi="Arial" w:cs="Arial"/>
          <w:sz w:val="22"/>
          <w:szCs w:val="22"/>
          <w:lang w:val="es-CO" w:eastAsia="es-CO"/>
        </w:rPr>
        <w:t>ca</w:t>
      </w:r>
      <w:r w:rsidR="00DE240E" w:rsidRPr="00247D6D">
        <w:rPr>
          <w:rFonts w:ascii="Arial" w:hAnsi="Arial" w:cs="Arial"/>
          <w:sz w:val="22"/>
          <w:szCs w:val="22"/>
          <w:lang w:val="es-CO" w:eastAsia="es-CO"/>
        </w:rPr>
        <w:t xml:space="preserve">r el marco técnico normativo establecido para las entidades del </w:t>
      </w:r>
      <w:r w:rsidR="0009622F" w:rsidRPr="00247D6D">
        <w:rPr>
          <w:rFonts w:ascii="Arial" w:hAnsi="Arial" w:cs="Arial"/>
          <w:sz w:val="22"/>
          <w:szCs w:val="22"/>
          <w:lang w:val="es-CO" w:eastAsia="es-CO"/>
        </w:rPr>
        <w:t xml:space="preserve">Grupo 1 </w:t>
      </w:r>
      <w:r w:rsidR="00DE240E" w:rsidRPr="00247D6D">
        <w:rPr>
          <w:rFonts w:ascii="Arial" w:hAnsi="Arial" w:cs="Arial"/>
          <w:sz w:val="22"/>
          <w:szCs w:val="22"/>
          <w:lang w:val="es-CO" w:eastAsia="es-CO"/>
        </w:rPr>
        <w:t xml:space="preserve">bajo NIIF </w:t>
      </w:r>
      <w:r w:rsidR="00AF0EF0" w:rsidRPr="00247D6D">
        <w:rPr>
          <w:rFonts w:ascii="Arial" w:hAnsi="Arial" w:cs="Arial"/>
          <w:sz w:val="22"/>
          <w:szCs w:val="22"/>
          <w:lang w:val="es-CO" w:eastAsia="es-CO"/>
        </w:rPr>
        <w:t xml:space="preserve">o </w:t>
      </w:r>
      <w:r w:rsidR="00591C8D" w:rsidRPr="00247D6D">
        <w:rPr>
          <w:rFonts w:ascii="Arial" w:hAnsi="Arial" w:cs="Arial"/>
          <w:sz w:val="22"/>
          <w:szCs w:val="22"/>
          <w:lang w:val="es-CO" w:eastAsia="es-CO"/>
        </w:rPr>
        <w:t xml:space="preserve">alguno de </w:t>
      </w:r>
      <w:r w:rsidR="0009622F" w:rsidRPr="00247D6D">
        <w:rPr>
          <w:rFonts w:ascii="Arial" w:hAnsi="Arial" w:cs="Arial"/>
          <w:sz w:val="22"/>
          <w:szCs w:val="22"/>
          <w:lang w:val="es-CO" w:eastAsia="es-CO"/>
        </w:rPr>
        <w:t xml:space="preserve">los marcos </w:t>
      </w:r>
      <w:r w:rsidR="00DE240E" w:rsidRPr="00247D6D">
        <w:rPr>
          <w:rFonts w:ascii="Arial" w:hAnsi="Arial" w:cs="Arial"/>
          <w:sz w:val="22"/>
          <w:szCs w:val="22"/>
          <w:lang w:val="es-CO" w:eastAsia="es-CO"/>
        </w:rPr>
        <w:t xml:space="preserve">normativos </w:t>
      </w:r>
      <w:r w:rsidR="0009622F" w:rsidRPr="00247D6D">
        <w:rPr>
          <w:rFonts w:ascii="Arial" w:hAnsi="Arial" w:cs="Arial"/>
          <w:sz w:val="22"/>
          <w:szCs w:val="22"/>
          <w:lang w:val="es-CO" w:eastAsia="es-CO"/>
        </w:rPr>
        <w:t>expedidos por la Contaduría General de la Nación</w:t>
      </w:r>
      <w:r w:rsidR="00D041FB" w:rsidRPr="00247D6D">
        <w:rPr>
          <w:rFonts w:ascii="Arial" w:hAnsi="Arial" w:cs="Arial"/>
          <w:sz w:val="22"/>
          <w:szCs w:val="22"/>
          <w:lang w:val="es-CO" w:eastAsia="es-CO"/>
        </w:rPr>
        <w:t>.</w:t>
      </w:r>
    </w:p>
    <w:p w:rsidR="0067622A" w:rsidRPr="00247D6D" w:rsidRDefault="0067622A" w:rsidP="00F04BB3">
      <w:pPr>
        <w:jc w:val="both"/>
        <w:rPr>
          <w:rFonts w:ascii="Arial" w:hAnsi="Arial" w:cs="Arial"/>
          <w:sz w:val="22"/>
          <w:szCs w:val="22"/>
          <w:lang w:val="es-CO"/>
        </w:rPr>
      </w:pPr>
    </w:p>
    <w:p w:rsidR="003E2A37" w:rsidRPr="00247D6D" w:rsidRDefault="003E2A37" w:rsidP="00C15E1F">
      <w:pPr>
        <w:pStyle w:val="Ttulo1"/>
        <w:numPr>
          <w:ilvl w:val="0"/>
          <w:numId w:val="24"/>
        </w:numPr>
        <w:spacing w:before="0"/>
        <w:jc w:val="both"/>
        <w:rPr>
          <w:rFonts w:ascii="Arial" w:hAnsi="Arial" w:cs="Arial"/>
          <w:color w:val="auto"/>
          <w:sz w:val="22"/>
          <w:szCs w:val="22"/>
          <w:lang w:val="es-CO"/>
        </w:rPr>
      </w:pPr>
      <w:r w:rsidRPr="00247D6D">
        <w:rPr>
          <w:rFonts w:ascii="Arial" w:hAnsi="Arial" w:cs="Arial"/>
          <w:color w:val="auto"/>
          <w:sz w:val="22"/>
          <w:szCs w:val="22"/>
          <w:lang w:val="es-CO"/>
        </w:rPr>
        <w:t>CONSIDERACIONES</w:t>
      </w:r>
      <w:r w:rsidRPr="00247D6D">
        <w:rPr>
          <w:rFonts w:ascii="Arial" w:hAnsi="Arial" w:cs="Arial"/>
          <w:sz w:val="22"/>
          <w:szCs w:val="22"/>
          <w:lang w:val="es-CO"/>
        </w:rPr>
        <w:t xml:space="preserve"> </w:t>
      </w:r>
      <w:r w:rsidRPr="00247D6D">
        <w:rPr>
          <w:rFonts w:ascii="Arial" w:hAnsi="Arial" w:cs="Arial"/>
          <w:color w:val="auto"/>
          <w:sz w:val="22"/>
          <w:szCs w:val="22"/>
          <w:lang w:val="es-CO"/>
        </w:rPr>
        <w:t>GENERALES</w:t>
      </w:r>
    </w:p>
    <w:p w:rsidR="003E2A37" w:rsidRPr="00247D6D" w:rsidRDefault="003E2A37" w:rsidP="00902E85">
      <w:pPr>
        <w:jc w:val="both"/>
        <w:rPr>
          <w:rFonts w:ascii="Arial" w:hAnsi="Arial" w:cs="Arial"/>
          <w:sz w:val="22"/>
          <w:szCs w:val="22"/>
        </w:rPr>
      </w:pPr>
    </w:p>
    <w:p w:rsidR="00F76E44" w:rsidRPr="00247D6D" w:rsidRDefault="000C1D29" w:rsidP="000C1D29">
      <w:pPr>
        <w:jc w:val="both"/>
        <w:rPr>
          <w:rFonts w:ascii="Arial" w:hAnsi="Arial" w:cs="Arial"/>
          <w:sz w:val="22"/>
          <w:szCs w:val="22"/>
          <w:lang w:val="es-CO"/>
        </w:rPr>
      </w:pPr>
      <w:r w:rsidRPr="00247D6D">
        <w:rPr>
          <w:rFonts w:ascii="Arial" w:hAnsi="Arial" w:cs="Arial"/>
          <w:sz w:val="22"/>
          <w:szCs w:val="22"/>
          <w:lang w:val="es-CO" w:eastAsia="es-CO"/>
        </w:rPr>
        <w:t xml:space="preserve">Mediante la presente instrucción la SFC establece </w:t>
      </w:r>
      <w:r w:rsidRPr="00247D6D">
        <w:rPr>
          <w:rFonts w:ascii="Arial" w:hAnsi="Arial" w:cs="Arial"/>
          <w:sz w:val="22"/>
          <w:szCs w:val="22"/>
          <w:lang w:val="es-CO"/>
        </w:rPr>
        <w:t>un régimen simplificado de información financiera y contable con fines de supervisión aplicable a los negocios del Grupo 3</w:t>
      </w:r>
      <w:r w:rsidRPr="00247D6D">
        <w:rPr>
          <w:rStyle w:val="Refdenotaalpie"/>
          <w:rFonts w:ascii="Arial" w:hAnsi="Arial" w:cs="Arial"/>
          <w:sz w:val="22"/>
          <w:szCs w:val="22"/>
          <w:lang w:val="es-CO"/>
        </w:rPr>
        <w:footnoteReference w:id="1"/>
      </w:r>
      <w:r w:rsidRPr="00247D6D">
        <w:rPr>
          <w:rFonts w:ascii="Arial" w:hAnsi="Arial" w:cs="Arial"/>
          <w:sz w:val="22"/>
          <w:szCs w:val="22"/>
          <w:lang w:val="es-CO"/>
        </w:rPr>
        <w:t xml:space="preserve"> para el reconocimiento</w:t>
      </w:r>
      <w:r w:rsidR="00B87C51" w:rsidRPr="00247D6D">
        <w:rPr>
          <w:rFonts w:ascii="Arial" w:hAnsi="Arial" w:cs="Arial"/>
          <w:sz w:val="22"/>
          <w:szCs w:val="22"/>
          <w:lang w:val="es-CO"/>
        </w:rPr>
        <w:t xml:space="preserve"> y </w:t>
      </w:r>
      <w:r w:rsidR="00F76E44" w:rsidRPr="00247D6D">
        <w:rPr>
          <w:rFonts w:ascii="Arial" w:hAnsi="Arial" w:cs="Arial"/>
          <w:sz w:val="22"/>
          <w:szCs w:val="22"/>
          <w:lang w:val="es-CO"/>
        </w:rPr>
        <w:t xml:space="preserve">medición de los hechos económicos realizados </w:t>
      </w:r>
      <w:r w:rsidR="00AC65DE">
        <w:rPr>
          <w:rFonts w:ascii="Arial" w:hAnsi="Arial" w:cs="Arial"/>
          <w:sz w:val="22"/>
          <w:szCs w:val="22"/>
          <w:lang w:val="es-CO"/>
        </w:rPr>
        <w:t xml:space="preserve">por </w:t>
      </w:r>
      <w:r w:rsidR="00F76E44" w:rsidRPr="00247D6D">
        <w:rPr>
          <w:rFonts w:ascii="Arial" w:hAnsi="Arial" w:cs="Arial"/>
          <w:sz w:val="22"/>
          <w:szCs w:val="22"/>
          <w:lang w:val="es-CO"/>
        </w:rPr>
        <w:t xml:space="preserve">los negocios así como la correspondiente remisión de información en el Catálogo y </w:t>
      </w:r>
      <w:r w:rsidR="00A243C6" w:rsidRPr="00247D6D">
        <w:rPr>
          <w:rFonts w:ascii="Arial" w:hAnsi="Arial" w:cs="Arial"/>
          <w:sz w:val="22"/>
          <w:szCs w:val="22"/>
          <w:lang w:val="es-CO"/>
        </w:rPr>
        <w:t>los estados financieros de propósito especial</w:t>
      </w:r>
      <w:r w:rsidR="00A243C6" w:rsidRPr="00247D6D">
        <w:rPr>
          <w:rFonts w:ascii="Arial" w:hAnsi="Arial" w:cs="Arial"/>
          <w:sz w:val="22"/>
          <w:szCs w:val="22"/>
          <w:lang w:val="es-CO" w:eastAsia="es-CO"/>
        </w:rPr>
        <w:t>, junto con sus notas</w:t>
      </w:r>
      <w:r w:rsidR="00372D4E" w:rsidRPr="00247D6D">
        <w:rPr>
          <w:rFonts w:ascii="Arial" w:hAnsi="Arial" w:cs="Arial"/>
          <w:sz w:val="22"/>
          <w:szCs w:val="22"/>
          <w:lang w:val="es-CO" w:eastAsia="es-CO"/>
        </w:rPr>
        <w:t>;</w:t>
      </w:r>
      <w:r w:rsidR="00A243C6" w:rsidRPr="00247D6D">
        <w:rPr>
          <w:rFonts w:ascii="Arial" w:hAnsi="Arial" w:cs="Arial"/>
          <w:sz w:val="22"/>
          <w:szCs w:val="22"/>
          <w:lang w:val="es-CO"/>
        </w:rPr>
        <w:t xml:space="preserve"> </w:t>
      </w:r>
      <w:r w:rsidR="00AC65DE">
        <w:rPr>
          <w:rFonts w:ascii="Arial" w:hAnsi="Arial" w:cs="Arial"/>
          <w:sz w:val="22"/>
          <w:szCs w:val="22"/>
          <w:lang w:val="es-CO"/>
        </w:rPr>
        <w:t xml:space="preserve">estos </w:t>
      </w:r>
      <w:r w:rsidR="00372D4E" w:rsidRPr="00247D6D">
        <w:rPr>
          <w:rFonts w:ascii="Arial" w:hAnsi="Arial" w:cs="Arial"/>
          <w:sz w:val="22"/>
          <w:szCs w:val="22"/>
          <w:lang w:val="es-CO"/>
        </w:rPr>
        <w:t xml:space="preserve">estados financieros </w:t>
      </w:r>
      <w:r w:rsidR="00A243C6" w:rsidRPr="00247D6D">
        <w:rPr>
          <w:rFonts w:ascii="Arial" w:hAnsi="Arial" w:cs="Arial"/>
          <w:sz w:val="22"/>
          <w:szCs w:val="22"/>
          <w:lang w:val="es-CO"/>
        </w:rPr>
        <w:t>se requiere</w:t>
      </w:r>
      <w:r w:rsidR="00372D4E" w:rsidRPr="00247D6D">
        <w:rPr>
          <w:rFonts w:ascii="Arial" w:hAnsi="Arial" w:cs="Arial"/>
          <w:sz w:val="22"/>
          <w:szCs w:val="22"/>
          <w:lang w:val="es-CO"/>
        </w:rPr>
        <w:t>n</w:t>
      </w:r>
      <w:r w:rsidR="00A243C6" w:rsidRPr="00247D6D">
        <w:rPr>
          <w:rFonts w:ascii="Arial" w:hAnsi="Arial" w:cs="Arial"/>
          <w:sz w:val="22"/>
          <w:szCs w:val="22"/>
          <w:lang w:val="es-CO"/>
        </w:rPr>
        <w:t xml:space="preserve"> </w:t>
      </w:r>
      <w:r w:rsidR="00F76E44" w:rsidRPr="00247D6D">
        <w:rPr>
          <w:rFonts w:ascii="Arial" w:hAnsi="Arial" w:cs="Arial"/>
          <w:sz w:val="22"/>
          <w:szCs w:val="22"/>
          <w:lang w:val="es-CO"/>
        </w:rPr>
        <w:t xml:space="preserve">cuando </w:t>
      </w:r>
      <w:r w:rsidR="00B87C51" w:rsidRPr="00247D6D">
        <w:rPr>
          <w:rFonts w:ascii="Arial" w:hAnsi="Arial" w:cs="Arial"/>
          <w:sz w:val="22"/>
          <w:szCs w:val="22"/>
          <w:lang w:val="es-CO"/>
        </w:rPr>
        <w:t xml:space="preserve">la </w:t>
      </w:r>
      <w:r w:rsidR="00F76E44" w:rsidRPr="00247D6D">
        <w:rPr>
          <w:rFonts w:ascii="Arial" w:hAnsi="Arial" w:cs="Arial"/>
          <w:sz w:val="22"/>
          <w:szCs w:val="22"/>
          <w:lang w:val="es-CO"/>
        </w:rPr>
        <w:t xml:space="preserve">norma así lo </w:t>
      </w:r>
      <w:r w:rsidR="00AC65DE">
        <w:rPr>
          <w:rFonts w:ascii="Arial" w:hAnsi="Arial" w:cs="Arial"/>
          <w:sz w:val="22"/>
          <w:szCs w:val="22"/>
          <w:lang w:val="es-CO"/>
        </w:rPr>
        <w:t xml:space="preserve">determina </w:t>
      </w:r>
      <w:r w:rsidR="00F76E44" w:rsidRPr="00247D6D">
        <w:rPr>
          <w:rFonts w:ascii="Arial" w:hAnsi="Arial" w:cs="Arial"/>
          <w:sz w:val="22"/>
          <w:szCs w:val="22"/>
          <w:lang w:val="es-CO"/>
        </w:rPr>
        <w:t>o cuando se establezca contractualmente.</w:t>
      </w:r>
    </w:p>
    <w:p w:rsidR="000C1D29" w:rsidRPr="00247D6D" w:rsidRDefault="000C1D29" w:rsidP="000C1D29">
      <w:pPr>
        <w:jc w:val="both"/>
        <w:rPr>
          <w:rFonts w:ascii="Arial" w:hAnsi="Arial" w:cs="Arial"/>
          <w:sz w:val="22"/>
          <w:szCs w:val="22"/>
          <w:lang w:val="es-CO"/>
        </w:rPr>
      </w:pPr>
    </w:p>
    <w:p w:rsidR="000C1D29" w:rsidRPr="00247D6D" w:rsidRDefault="000C1D29" w:rsidP="000C1D29">
      <w:pPr>
        <w:jc w:val="both"/>
        <w:rPr>
          <w:rFonts w:ascii="Arial" w:hAnsi="Arial" w:cs="Arial"/>
          <w:sz w:val="22"/>
          <w:szCs w:val="22"/>
        </w:rPr>
      </w:pPr>
      <w:r w:rsidRPr="00247D6D">
        <w:rPr>
          <w:rFonts w:ascii="Arial" w:hAnsi="Arial" w:cs="Arial"/>
          <w:sz w:val="22"/>
          <w:szCs w:val="22"/>
        </w:rPr>
        <w:t xml:space="preserve">Este Capítulo </w:t>
      </w:r>
      <w:r w:rsidR="00945450" w:rsidRPr="00247D6D">
        <w:rPr>
          <w:rFonts w:ascii="Arial" w:hAnsi="Arial" w:cs="Arial"/>
          <w:sz w:val="22"/>
          <w:szCs w:val="22"/>
        </w:rPr>
        <w:t>tiene como objetivo definir</w:t>
      </w:r>
      <w:r w:rsidR="00AF32C1" w:rsidRPr="00247D6D">
        <w:rPr>
          <w:rFonts w:ascii="Arial" w:hAnsi="Arial" w:cs="Arial"/>
          <w:sz w:val="22"/>
          <w:szCs w:val="22"/>
        </w:rPr>
        <w:t xml:space="preserve"> el marco conceptual y </w:t>
      </w:r>
      <w:r w:rsidR="008027A9" w:rsidRPr="00247D6D">
        <w:rPr>
          <w:rFonts w:ascii="Arial" w:hAnsi="Arial" w:cs="Arial"/>
          <w:sz w:val="22"/>
          <w:szCs w:val="22"/>
        </w:rPr>
        <w:t xml:space="preserve">los principios </w:t>
      </w:r>
      <w:r w:rsidR="00945450" w:rsidRPr="00247D6D">
        <w:rPr>
          <w:rFonts w:ascii="Arial" w:hAnsi="Arial" w:cs="Arial"/>
          <w:sz w:val="22"/>
          <w:szCs w:val="22"/>
        </w:rPr>
        <w:t>técnico</w:t>
      </w:r>
      <w:r w:rsidR="008027A9" w:rsidRPr="00247D6D">
        <w:rPr>
          <w:rFonts w:ascii="Arial" w:hAnsi="Arial" w:cs="Arial"/>
          <w:sz w:val="22"/>
          <w:szCs w:val="22"/>
        </w:rPr>
        <w:t>s</w:t>
      </w:r>
      <w:r w:rsidR="00AF32C1" w:rsidRPr="00247D6D">
        <w:rPr>
          <w:rFonts w:ascii="Arial" w:hAnsi="Arial" w:cs="Arial"/>
          <w:sz w:val="22"/>
          <w:szCs w:val="22"/>
        </w:rPr>
        <w:t xml:space="preserve"> </w:t>
      </w:r>
      <w:r w:rsidR="00945450" w:rsidRPr="00247D6D">
        <w:rPr>
          <w:rFonts w:ascii="Arial" w:hAnsi="Arial" w:cs="Arial"/>
          <w:sz w:val="22"/>
          <w:szCs w:val="22"/>
        </w:rPr>
        <w:t>para el reconocimiento, medición, preparación</w:t>
      </w:r>
      <w:r w:rsidR="00F019FF" w:rsidRPr="00247D6D">
        <w:rPr>
          <w:rFonts w:ascii="Arial" w:hAnsi="Arial" w:cs="Arial"/>
          <w:sz w:val="22"/>
          <w:szCs w:val="22"/>
        </w:rPr>
        <w:t>,</w:t>
      </w:r>
      <w:r w:rsidR="00945450" w:rsidRPr="00247D6D">
        <w:rPr>
          <w:rFonts w:ascii="Arial" w:hAnsi="Arial" w:cs="Arial"/>
          <w:sz w:val="22"/>
          <w:szCs w:val="22"/>
        </w:rPr>
        <w:t xml:space="preserve"> presentación </w:t>
      </w:r>
      <w:r w:rsidR="00F019FF" w:rsidRPr="00247D6D">
        <w:rPr>
          <w:rFonts w:ascii="Arial" w:hAnsi="Arial" w:cs="Arial"/>
          <w:sz w:val="22"/>
          <w:szCs w:val="22"/>
        </w:rPr>
        <w:t xml:space="preserve">y revelación </w:t>
      </w:r>
      <w:r w:rsidR="00945450" w:rsidRPr="00247D6D">
        <w:rPr>
          <w:rFonts w:ascii="Arial" w:hAnsi="Arial" w:cs="Arial"/>
          <w:sz w:val="22"/>
          <w:szCs w:val="22"/>
        </w:rPr>
        <w:t xml:space="preserve">de la información financiera </w:t>
      </w:r>
      <w:r w:rsidRPr="00247D6D">
        <w:rPr>
          <w:rFonts w:ascii="Arial" w:hAnsi="Arial" w:cs="Arial"/>
          <w:sz w:val="22"/>
          <w:szCs w:val="22"/>
        </w:rPr>
        <w:t xml:space="preserve">y contable </w:t>
      </w:r>
      <w:r w:rsidR="00945450" w:rsidRPr="00247D6D">
        <w:rPr>
          <w:rFonts w:ascii="Arial" w:hAnsi="Arial" w:cs="Arial"/>
          <w:sz w:val="22"/>
          <w:szCs w:val="22"/>
        </w:rPr>
        <w:t>con fines de supervisión de los negocios</w:t>
      </w:r>
      <w:r w:rsidR="0099601E">
        <w:rPr>
          <w:rStyle w:val="Refdenotaalpie"/>
          <w:rFonts w:ascii="Arial" w:hAnsi="Arial" w:cs="Arial"/>
          <w:sz w:val="22"/>
          <w:szCs w:val="22"/>
        </w:rPr>
        <w:footnoteReference w:id="2"/>
      </w:r>
      <w:r w:rsidR="00945450" w:rsidRPr="00247D6D">
        <w:rPr>
          <w:rFonts w:ascii="Arial" w:hAnsi="Arial" w:cs="Arial"/>
          <w:sz w:val="22"/>
          <w:szCs w:val="22"/>
        </w:rPr>
        <w:t xml:space="preserve"> antes señalados; </w:t>
      </w:r>
      <w:r w:rsidR="00AF32C1" w:rsidRPr="00247D6D">
        <w:rPr>
          <w:rFonts w:ascii="Arial" w:hAnsi="Arial" w:cs="Arial"/>
          <w:sz w:val="22"/>
          <w:szCs w:val="22"/>
        </w:rPr>
        <w:t xml:space="preserve">aplicando a nivel de documento fuente </w:t>
      </w:r>
      <w:r w:rsidR="00C66611" w:rsidRPr="00247D6D">
        <w:rPr>
          <w:rFonts w:ascii="Arial" w:hAnsi="Arial" w:cs="Arial"/>
          <w:sz w:val="22"/>
          <w:szCs w:val="22"/>
        </w:rPr>
        <w:t>el C</w:t>
      </w:r>
      <w:r w:rsidR="00945450" w:rsidRPr="00247D6D">
        <w:rPr>
          <w:rFonts w:ascii="Arial" w:hAnsi="Arial" w:cs="Arial"/>
          <w:sz w:val="22"/>
          <w:szCs w:val="22"/>
        </w:rPr>
        <w:t>atálogo</w:t>
      </w:r>
      <w:r w:rsidR="006F5EDC" w:rsidRPr="00247D6D">
        <w:rPr>
          <w:rFonts w:ascii="Arial" w:hAnsi="Arial" w:cs="Arial"/>
          <w:sz w:val="22"/>
          <w:szCs w:val="22"/>
        </w:rPr>
        <w:t>, en cumplimiento de las instrucciones de la</w:t>
      </w:r>
      <w:r w:rsidR="00AC65DE">
        <w:rPr>
          <w:rFonts w:ascii="Arial" w:hAnsi="Arial" w:cs="Arial"/>
          <w:sz w:val="22"/>
          <w:szCs w:val="22"/>
        </w:rPr>
        <w:t>s circulares externas 021 de 2014 y</w:t>
      </w:r>
      <w:r w:rsidR="006F5EDC" w:rsidRPr="00247D6D">
        <w:rPr>
          <w:rFonts w:ascii="Arial" w:hAnsi="Arial" w:cs="Arial"/>
          <w:sz w:val="22"/>
          <w:szCs w:val="22"/>
        </w:rPr>
        <w:t xml:space="preserve"> 025 de 2015</w:t>
      </w:r>
      <w:r w:rsidR="00AC65DE">
        <w:rPr>
          <w:rFonts w:ascii="Arial" w:hAnsi="Arial" w:cs="Arial"/>
          <w:sz w:val="22"/>
          <w:szCs w:val="22"/>
        </w:rPr>
        <w:t xml:space="preserve">, así como </w:t>
      </w:r>
      <w:r w:rsidR="006F5EDC" w:rsidRPr="00247D6D">
        <w:rPr>
          <w:rFonts w:ascii="Arial" w:hAnsi="Arial" w:cs="Arial"/>
          <w:sz w:val="22"/>
          <w:szCs w:val="22"/>
        </w:rPr>
        <w:t>sus modificatorias.</w:t>
      </w:r>
    </w:p>
    <w:p w:rsidR="0067622A" w:rsidRDefault="0067622A" w:rsidP="00902E85">
      <w:pPr>
        <w:jc w:val="both"/>
        <w:rPr>
          <w:rFonts w:ascii="Arial" w:hAnsi="Arial" w:cs="Arial"/>
          <w:sz w:val="22"/>
          <w:szCs w:val="22"/>
        </w:rPr>
      </w:pPr>
    </w:p>
    <w:p w:rsidR="007642C4" w:rsidRPr="00247D6D" w:rsidRDefault="007642C4" w:rsidP="00C15E1F">
      <w:pPr>
        <w:pStyle w:val="Ttulo1"/>
        <w:numPr>
          <w:ilvl w:val="0"/>
          <w:numId w:val="24"/>
        </w:numPr>
        <w:spacing w:before="0"/>
        <w:jc w:val="both"/>
        <w:rPr>
          <w:rFonts w:ascii="Arial" w:eastAsia="Times New Roman" w:hAnsi="Arial" w:cs="Arial"/>
          <w:bCs w:val="0"/>
          <w:color w:val="auto"/>
          <w:sz w:val="22"/>
          <w:szCs w:val="22"/>
          <w:lang w:val="es-CO"/>
        </w:rPr>
      </w:pPr>
      <w:r w:rsidRPr="00247D6D">
        <w:rPr>
          <w:rFonts w:ascii="Arial" w:eastAsia="Times New Roman" w:hAnsi="Arial" w:cs="Arial"/>
          <w:bCs w:val="0"/>
          <w:color w:val="auto"/>
          <w:sz w:val="22"/>
          <w:szCs w:val="22"/>
          <w:lang w:val="es-CO"/>
        </w:rPr>
        <w:t>MARCO CONCEPTUAL</w:t>
      </w:r>
    </w:p>
    <w:p w:rsidR="00591C8D" w:rsidRPr="00247D6D" w:rsidRDefault="00591C8D" w:rsidP="00902E85">
      <w:pPr>
        <w:jc w:val="both"/>
        <w:rPr>
          <w:rFonts w:ascii="Arial" w:hAnsi="Arial" w:cs="Arial"/>
          <w:b/>
          <w:sz w:val="22"/>
          <w:szCs w:val="22"/>
          <w:lang w:val="es-CO"/>
        </w:rPr>
      </w:pPr>
    </w:p>
    <w:p w:rsidR="00081E29" w:rsidRPr="00247D6D" w:rsidRDefault="000270F1" w:rsidP="00081E29">
      <w:pPr>
        <w:jc w:val="both"/>
        <w:rPr>
          <w:rFonts w:ascii="Arial" w:hAnsi="Arial" w:cs="Arial"/>
          <w:b/>
          <w:sz w:val="22"/>
          <w:szCs w:val="22"/>
          <w:lang w:val="es-CO"/>
        </w:rPr>
      </w:pPr>
      <w:r w:rsidRPr="00247D6D">
        <w:rPr>
          <w:rFonts w:ascii="Arial" w:hAnsi="Arial" w:cs="Arial"/>
          <w:b/>
          <w:sz w:val="22"/>
          <w:szCs w:val="22"/>
          <w:lang w:val="es-CO"/>
        </w:rPr>
        <w:t>3</w:t>
      </w:r>
      <w:r w:rsidR="00081E29" w:rsidRPr="00247D6D">
        <w:rPr>
          <w:rFonts w:ascii="Arial" w:hAnsi="Arial" w:cs="Arial"/>
          <w:b/>
          <w:sz w:val="22"/>
          <w:szCs w:val="22"/>
          <w:lang w:val="es-CO"/>
        </w:rPr>
        <w:t>.1 Objetivo</w:t>
      </w:r>
      <w:r w:rsidR="003E5BD2" w:rsidRPr="00247D6D">
        <w:rPr>
          <w:rFonts w:ascii="Arial" w:hAnsi="Arial" w:cs="Arial"/>
          <w:b/>
          <w:sz w:val="22"/>
          <w:szCs w:val="22"/>
          <w:lang w:val="es-CO"/>
        </w:rPr>
        <w:t>s y Usuarios</w:t>
      </w:r>
      <w:r w:rsidR="0055314F" w:rsidRPr="00247D6D">
        <w:rPr>
          <w:rFonts w:ascii="Arial" w:hAnsi="Arial" w:cs="Arial"/>
          <w:b/>
          <w:sz w:val="22"/>
          <w:szCs w:val="22"/>
          <w:lang w:val="es-CO"/>
        </w:rPr>
        <w:t xml:space="preserve"> de la Información Financiera</w:t>
      </w:r>
    </w:p>
    <w:p w:rsidR="00081E29" w:rsidRPr="00247D6D" w:rsidRDefault="00081E29" w:rsidP="00081E29">
      <w:pPr>
        <w:jc w:val="both"/>
        <w:rPr>
          <w:rFonts w:ascii="Arial" w:hAnsi="Arial" w:cs="Arial"/>
          <w:b/>
          <w:sz w:val="22"/>
          <w:szCs w:val="22"/>
          <w:lang w:val="es-CO"/>
        </w:rPr>
      </w:pPr>
    </w:p>
    <w:p w:rsidR="00406E37" w:rsidRDefault="00406E37" w:rsidP="00406E37">
      <w:pPr>
        <w:jc w:val="both"/>
        <w:rPr>
          <w:rFonts w:ascii="Arial" w:hAnsi="Arial" w:cs="Arial"/>
          <w:sz w:val="22"/>
          <w:szCs w:val="22"/>
          <w:lang w:val="es-CO" w:eastAsia="es-CO"/>
        </w:rPr>
      </w:pPr>
      <w:r w:rsidRPr="00247D6D">
        <w:rPr>
          <w:rFonts w:ascii="Arial" w:hAnsi="Arial" w:cs="Arial"/>
          <w:sz w:val="22"/>
          <w:szCs w:val="22"/>
          <w:lang w:val="es-CO" w:eastAsia="es-CO"/>
        </w:rPr>
        <w:t xml:space="preserve">El objetivo de la información financiera </w:t>
      </w:r>
      <w:r w:rsidR="008C3540" w:rsidRPr="00247D6D">
        <w:rPr>
          <w:rFonts w:ascii="Arial" w:hAnsi="Arial" w:cs="Arial"/>
          <w:sz w:val="22"/>
          <w:szCs w:val="22"/>
          <w:lang w:val="es-CO" w:eastAsia="es-CO"/>
        </w:rPr>
        <w:t xml:space="preserve">con fines de supervisión </w:t>
      </w:r>
      <w:r w:rsidR="0099601E">
        <w:rPr>
          <w:rFonts w:ascii="Arial" w:hAnsi="Arial" w:cs="Arial"/>
          <w:sz w:val="22"/>
          <w:szCs w:val="22"/>
          <w:lang w:val="es-CO" w:eastAsia="es-CO"/>
        </w:rPr>
        <w:t xml:space="preserve">que deben preparar y presentar </w:t>
      </w:r>
      <w:r w:rsidR="008F7473" w:rsidRPr="00247D6D">
        <w:rPr>
          <w:rFonts w:ascii="Arial" w:hAnsi="Arial" w:cs="Arial"/>
          <w:sz w:val="22"/>
          <w:szCs w:val="22"/>
          <w:lang w:val="es-CO" w:eastAsia="es-CO"/>
        </w:rPr>
        <w:t xml:space="preserve">los </w:t>
      </w:r>
      <w:r w:rsidR="00092B85" w:rsidRPr="00247D6D">
        <w:rPr>
          <w:rFonts w:ascii="Arial" w:hAnsi="Arial" w:cs="Arial"/>
          <w:sz w:val="22"/>
          <w:szCs w:val="22"/>
          <w:lang w:val="es-CO" w:eastAsia="es-CO"/>
        </w:rPr>
        <w:t>negocios</w:t>
      </w:r>
      <w:r w:rsidR="008F7473" w:rsidRPr="00247D6D">
        <w:rPr>
          <w:rFonts w:ascii="Arial" w:hAnsi="Arial" w:cs="Arial"/>
          <w:sz w:val="22"/>
          <w:szCs w:val="22"/>
          <w:lang w:val="es-CO" w:eastAsia="es-CO"/>
        </w:rPr>
        <w:t xml:space="preserve"> </w:t>
      </w:r>
      <w:r w:rsidRPr="00247D6D">
        <w:rPr>
          <w:rFonts w:ascii="Arial" w:hAnsi="Arial" w:cs="Arial"/>
          <w:sz w:val="22"/>
          <w:szCs w:val="22"/>
          <w:lang w:val="es-CO" w:eastAsia="es-CO"/>
        </w:rPr>
        <w:t xml:space="preserve">es proporcionar </w:t>
      </w:r>
      <w:r w:rsidR="00647E77" w:rsidRPr="00247D6D">
        <w:rPr>
          <w:rFonts w:ascii="Arial" w:hAnsi="Arial" w:cs="Arial"/>
          <w:sz w:val="22"/>
          <w:szCs w:val="22"/>
          <w:lang w:val="es-CO" w:eastAsia="es-CO"/>
        </w:rPr>
        <w:t xml:space="preserve">información que sea fiable y relevante para </w:t>
      </w:r>
      <w:r w:rsidR="005563F7" w:rsidRPr="00247D6D">
        <w:rPr>
          <w:rFonts w:ascii="Arial" w:hAnsi="Arial" w:cs="Arial"/>
          <w:sz w:val="22"/>
          <w:szCs w:val="22"/>
          <w:lang w:val="es-CO" w:eastAsia="es-CO"/>
        </w:rPr>
        <w:t>la Superintendencia Financiera de Colombia</w:t>
      </w:r>
      <w:r w:rsidR="008C3540" w:rsidRPr="00247D6D">
        <w:rPr>
          <w:rFonts w:ascii="Arial" w:hAnsi="Arial" w:cs="Arial"/>
          <w:sz w:val="22"/>
          <w:szCs w:val="22"/>
          <w:lang w:val="es-CO" w:eastAsia="es-CO"/>
        </w:rPr>
        <w:t xml:space="preserve"> y para las diferentes partes involucradas en </w:t>
      </w:r>
      <w:r w:rsidR="0099601E">
        <w:rPr>
          <w:rFonts w:ascii="Arial" w:hAnsi="Arial" w:cs="Arial"/>
          <w:sz w:val="22"/>
          <w:szCs w:val="22"/>
          <w:lang w:val="es-CO" w:eastAsia="es-CO"/>
        </w:rPr>
        <w:t xml:space="preserve">tales </w:t>
      </w:r>
      <w:r w:rsidR="008C3540" w:rsidRPr="00247D6D">
        <w:rPr>
          <w:rFonts w:ascii="Arial" w:hAnsi="Arial" w:cs="Arial"/>
          <w:sz w:val="22"/>
          <w:szCs w:val="22"/>
          <w:lang w:val="es-CO" w:eastAsia="es-CO"/>
        </w:rPr>
        <w:t>negocios</w:t>
      </w:r>
      <w:r w:rsidR="00753211" w:rsidRPr="00247D6D">
        <w:rPr>
          <w:rFonts w:ascii="Arial" w:hAnsi="Arial" w:cs="Arial"/>
          <w:sz w:val="22"/>
          <w:szCs w:val="22"/>
          <w:lang w:val="es-CO" w:eastAsia="es-CO"/>
        </w:rPr>
        <w:t>.</w:t>
      </w:r>
    </w:p>
    <w:p w:rsidR="00C778B4" w:rsidRPr="00247D6D" w:rsidRDefault="00C778B4" w:rsidP="00406E37">
      <w:pPr>
        <w:jc w:val="both"/>
        <w:rPr>
          <w:rFonts w:ascii="Arial" w:hAnsi="Arial" w:cs="Arial"/>
          <w:sz w:val="22"/>
          <w:szCs w:val="22"/>
          <w:lang w:val="es-CO" w:eastAsia="es-CO"/>
        </w:rPr>
      </w:pPr>
    </w:p>
    <w:p w:rsidR="00FD1ECA" w:rsidRPr="00247D6D" w:rsidRDefault="00FD1ECA" w:rsidP="00FD1ECA">
      <w:pPr>
        <w:pStyle w:val="Sinespaciado"/>
        <w:jc w:val="both"/>
        <w:rPr>
          <w:rFonts w:ascii="Arial" w:hAnsi="Arial" w:cs="Arial"/>
          <w:sz w:val="22"/>
          <w:szCs w:val="22"/>
          <w:lang w:val="es-CO"/>
        </w:rPr>
      </w:pPr>
      <w:r w:rsidRPr="00247D6D">
        <w:rPr>
          <w:rFonts w:ascii="Arial" w:hAnsi="Arial" w:cs="Arial"/>
          <w:sz w:val="22"/>
          <w:szCs w:val="22"/>
          <w:lang w:val="es-CO"/>
        </w:rPr>
        <w:lastRenderedPageBreak/>
        <w:t>En el marco de la confianza</w:t>
      </w:r>
      <w:r w:rsidR="00D40BC4" w:rsidRPr="00247D6D">
        <w:rPr>
          <w:rFonts w:ascii="Arial" w:hAnsi="Arial" w:cs="Arial"/>
          <w:sz w:val="22"/>
          <w:szCs w:val="22"/>
          <w:lang w:val="es-CO"/>
        </w:rPr>
        <w:t xml:space="preserve"> y transparencia</w:t>
      </w:r>
      <w:r w:rsidRPr="00247D6D">
        <w:rPr>
          <w:rFonts w:ascii="Arial" w:hAnsi="Arial" w:cs="Arial"/>
          <w:sz w:val="22"/>
          <w:szCs w:val="22"/>
          <w:lang w:val="es-CO"/>
        </w:rPr>
        <w:t>, sustento de</w:t>
      </w:r>
      <w:r w:rsidR="00E26790" w:rsidRPr="00247D6D">
        <w:rPr>
          <w:rFonts w:ascii="Arial" w:hAnsi="Arial" w:cs="Arial"/>
          <w:sz w:val="22"/>
          <w:szCs w:val="22"/>
          <w:lang w:val="es-CO"/>
        </w:rPr>
        <w:t xml:space="preserve"> </w:t>
      </w:r>
      <w:r w:rsidRPr="00247D6D">
        <w:rPr>
          <w:rFonts w:ascii="Arial" w:hAnsi="Arial" w:cs="Arial"/>
          <w:sz w:val="22"/>
          <w:szCs w:val="22"/>
          <w:lang w:val="es-CO"/>
        </w:rPr>
        <w:t>l</w:t>
      </w:r>
      <w:r w:rsidR="00E26790" w:rsidRPr="00247D6D">
        <w:rPr>
          <w:rFonts w:ascii="Arial" w:hAnsi="Arial" w:cs="Arial"/>
          <w:sz w:val="22"/>
          <w:szCs w:val="22"/>
          <w:lang w:val="es-CO"/>
        </w:rPr>
        <w:t>os</w:t>
      </w:r>
      <w:r w:rsidRPr="00247D6D">
        <w:rPr>
          <w:rFonts w:ascii="Arial" w:hAnsi="Arial" w:cs="Arial"/>
          <w:sz w:val="22"/>
          <w:szCs w:val="22"/>
          <w:lang w:val="es-CO"/>
        </w:rPr>
        <w:t xml:space="preserve"> negocio</w:t>
      </w:r>
      <w:r w:rsidR="00E26790" w:rsidRPr="00247D6D">
        <w:rPr>
          <w:rFonts w:ascii="Arial" w:hAnsi="Arial" w:cs="Arial"/>
          <w:sz w:val="22"/>
          <w:szCs w:val="22"/>
          <w:lang w:val="es-CO"/>
        </w:rPr>
        <w:t>s administrados por</w:t>
      </w:r>
      <w:r w:rsidR="0099601E">
        <w:rPr>
          <w:rFonts w:ascii="Arial" w:hAnsi="Arial" w:cs="Arial"/>
          <w:sz w:val="22"/>
          <w:szCs w:val="22"/>
          <w:lang w:val="es-CO"/>
        </w:rPr>
        <w:t xml:space="preserve"> las</w:t>
      </w:r>
      <w:r w:rsidR="00E26790" w:rsidRPr="00247D6D">
        <w:rPr>
          <w:rFonts w:ascii="Arial" w:hAnsi="Arial" w:cs="Arial"/>
          <w:sz w:val="22"/>
          <w:szCs w:val="22"/>
          <w:lang w:val="es-CO"/>
        </w:rPr>
        <w:t xml:space="preserve"> entidades vigiladas</w:t>
      </w:r>
      <w:r w:rsidR="00092B85" w:rsidRPr="00247D6D">
        <w:rPr>
          <w:rFonts w:ascii="Arial" w:hAnsi="Arial" w:cs="Arial"/>
          <w:sz w:val="22"/>
          <w:szCs w:val="22"/>
          <w:lang w:val="es-CO"/>
        </w:rPr>
        <w:t xml:space="preserve"> por la SFC</w:t>
      </w:r>
      <w:r w:rsidRPr="00247D6D">
        <w:rPr>
          <w:rFonts w:ascii="Arial" w:hAnsi="Arial" w:cs="Arial"/>
          <w:sz w:val="22"/>
          <w:szCs w:val="22"/>
          <w:lang w:val="es-CO"/>
        </w:rPr>
        <w:t xml:space="preserve">, se genera la necesidad de contar con información </w:t>
      </w:r>
      <w:r w:rsidR="00284765" w:rsidRPr="00247D6D">
        <w:rPr>
          <w:rFonts w:ascii="Arial" w:hAnsi="Arial" w:cs="Arial"/>
          <w:sz w:val="22"/>
          <w:szCs w:val="22"/>
          <w:lang w:val="es-CO"/>
        </w:rPr>
        <w:t xml:space="preserve">financiera </w:t>
      </w:r>
      <w:r w:rsidR="008C03BE" w:rsidRPr="00247D6D">
        <w:rPr>
          <w:rFonts w:ascii="Arial" w:hAnsi="Arial" w:cs="Arial"/>
          <w:sz w:val="22"/>
          <w:szCs w:val="22"/>
          <w:lang w:val="es-CO"/>
        </w:rPr>
        <w:t xml:space="preserve">con fines de supervisión </w:t>
      </w:r>
      <w:r w:rsidRPr="00247D6D">
        <w:rPr>
          <w:rFonts w:ascii="Arial" w:hAnsi="Arial" w:cs="Arial"/>
          <w:sz w:val="22"/>
          <w:szCs w:val="22"/>
          <w:lang w:val="es-CO"/>
        </w:rPr>
        <w:t>que permita</w:t>
      </w:r>
      <w:r w:rsidR="00C673C4" w:rsidRPr="00247D6D">
        <w:rPr>
          <w:rFonts w:ascii="Arial" w:hAnsi="Arial" w:cs="Arial"/>
          <w:sz w:val="22"/>
          <w:szCs w:val="22"/>
          <w:lang w:val="es-CO"/>
        </w:rPr>
        <w:t xml:space="preserve"> conocer los resultados </w:t>
      </w:r>
      <w:r w:rsidR="008F7473" w:rsidRPr="00247D6D">
        <w:rPr>
          <w:rFonts w:ascii="Arial" w:hAnsi="Arial" w:cs="Arial"/>
          <w:sz w:val="22"/>
          <w:szCs w:val="22"/>
          <w:lang w:val="es-CO"/>
        </w:rPr>
        <w:t xml:space="preserve">de la </w:t>
      </w:r>
      <w:r w:rsidRPr="00247D6D">
        <w:rPr>
          <w:rFonts w:ascii="Arial" w:hAnsi="Arial" w:cs="Arial"/>
          <w:sz w:val="22"/>
          <w:szCs w:val="22"/>
          <w:lang w:val="es-CO"/>
        </w:rPr>
        <w:t xml:space="preserve">gestión del </w:t>
      </w:r>
      <w:r w:rsidR="008F7473" w:rsidRPr="00247D6D">
        <w:rPr>
          <w:rFonts w:ascii="Arial" w:hAnsi="Arial" w:cs="Arial"/>
          <w:sz w:val="22"/>
          <w:szCs w:val="22"/>
          <w:lang w:val="es-CO"/>
        </w:rPr>
        <w:t xml:space="preserve">administrador </w:t>
      </w:r>
      <w:r w:rsidR="00092B85" w:rsidRPr="00247D6D">
        <w:rPr>
          <w:rFonts w:ascii="Arial" w:hAnsi="Arial" w:cs="Arial"/>
          <w:sz w:val="22"/>
          <w:szCs w:val="22"/>
          <w:lang w:val="es-CO"/>
        </w:rPr>
        <w:t xml:space="preserve">en </w:t>
      </w:r>
      <w:r w:rsidRPr="00247D6D">
        <w:rPr>
          <w:rFonts w:ascii="Arial" w:hAnsi="Arial" w:cs="Arial"/>
          <w:sz w:val="22"/>
          <w:szCs w:val="22"/>
          <w:lang w:val="es-CO"/>
        </w:rPr>
        <w:t xml:space="preserve">desarrollo </w:t>
      </w:r>
      <w:r w:rsidR="00C673C4" w:rsidRPr="00247D6D">
        <w:rPr>
          <w:rFonts w:ascii="Arial" w:hAnsi="Arial" w:cs="Arial"/>
          <w:sz w:val="22"/>
          <w:szCs w:val="22"/>
          <w:lang w:val="es-CO"/>
        </w:rPr>
        <w:t>del negocio</w:t>
      </w:r>
      <w:r w:rsidRPr="00247D6D">
        <w:rPr>
          <w:rFonts w:ascii="Arial" w:hAnsi="Arial" w:cs="Arial"/>
          <w:sz w:val="22"/>
          <w:szCs w:val="22"/>
          <w:lang w:val="es-CO"/>
        </w:rPr>
        <w:t xml:space="preserve">. Esta condición </w:t>
      </w:r>
      <w:r w:rsidR="0009622F" w:rsidRPr="00247D6D">
        <w:rPr>
          <w:rFonts w:ascii="Arial" w:hAnsi="Arial" w:cs="Arial"/>
          <w:sz w:val="22"/>
          <w:szCs w:val="22"/>
          <w:lang w:val="es-CO"/>
        </w:rPr>
        <w:t xml:space="preserve">crea </w:t>
      </w:r>
      <w:r w:rsidRPr="00247D6D">
        <w:rPr>
          <w:rFonts w:ascii="Arial" w:hAnsi="Arial" w:cs="Arial"/>
          <w:sz w:val="22"/>
          <w:szCs w:val="22"/>
          <w:lang w:val="es-CO"/>
        </w:rPr>
        <w:t xml:space="preserve">en el </w:t>
      </w:r>
      <w:r w:rsidR="008F7473" w:rsidRPr="00247D6D">
        <w:rPr>
          <w:rFonts w:ascii="Arial" w:hAnsi="Arial" w:cs="Arial"/>
          <w:sz w:val="22"/>
          <w:szCs w:val="22"/>
          <w:lang w:val="es-CO"/>
        </w:rPr>
        <w:t>administrador</w:t>
      </w:r>
      <w:r w:rsidRPr="00247D6D">
        <w:rPr>
          <w:rFonts w:ascii="Arial" w:hAnsi="Arial" w:cs="Arial"/>
          <w:sz w:val="22"/>
          <w:szCs w:val="22"/>
          <w:lang w:val="es-CO"/>
        </w:rPr>
        <w:t xml:space="preserve"> el deber de generar información </w:t>
      </w:r>
      <w:r w:rsidR="0086394D" w:rsidRPr="00247D6D">
        <w:rPr>
          <w:rFonts w:ascii="Arial" w:hAnsi="Arial" w:cs="Arial"/>
          <w:sz w:val="22"/>
          <w:szCs w:val="22"/>
          <w:lang w:val="es-CO"/>
        </w:rPr>
        <w:t xml:space="preserve">financiera </w:t>
      </w:r>
      <w:r w:rsidRPr="00247D6D">
        <w:rPr>
          <w:rFonts w:ascii="Arial" w:hAnsi="Arial" w:cs="Arial"/>
          <w:sz w:val="22"/>
          <w:szCs w:val="22"/>
          <w:lang w:val="es-CO"/>
        </w:rPr>
        <w:t>transparente, idónea</w:t>
      </w:r>
      <w:r w:rsidR="007A1F8E" w:rsidRPr="00247D6D">
        <w:rPr>
          <w:rFonts w:ascii="Arial" w:hAnsi="Arial" w:cs="Arial"/>
          <w:sz w:val="22"/>
          <w:szCs w:val="22"/>
          <w:lang w:val="es-CO"/>
        </w:rPr>
        <w:t xml:space="preserve"> y </w:t>
      </w:r>
      <w:r w:rsidRPr="00247D6D">
        <w:rPr>
          <w:rFonts w:ascii="Arial" w:hAnsi="Arial" w:cs="Arial"/>
          <w:sz w:val="22"/>
          <w:szCs w:val="22"/>
          <w:lang w:val="es-CO"/>
        </w:rPr>
        <w:t>oportuna.</w:t>
      </w:r>
    </w:p>
    <w:p w:rsidR="00FD1ECA" w:rsidRPr="00247D6D" w:rsidRDefault="00FD1ECA" w:rsidP="00081E29">
      <w:pPr>
        <w:jc w:val="both"/>
        <w:rPr>
          <w:rFonts w:ascii="Arial" w:hAnsi="Arial" w:cs="Arial"/>
          <w:b/>
          <w:sz w:val="22"/>
          <w:szCs w:val="22"/>
          <w:lang w:val="es-CO"/>
        </w:rPr>
      </w:pPr>
    </w:p>
    <w:p w:rsidR="00A929E8" w:rsidRPr="00247D6D" w:rsidRDefault="0055314F" w:rsidP="00591C8D">
      <w:pPr>
        <w:pStyle w:val="Sinespaciado"/>
        <w:jc w:val="both"/>
        <w:rPr>
          <w:rFonts w:ascii="Arial" w:hAnsi="Arial" w:cs="Arial"/>
          <w:sz w:val="22"/>
          <w:szCs w:val="22"/>
          <w:lang w:val="es-CO"/>
        </w:rPr>
      </w:pPr>
      <w:r w:rsidRPr="00247D6D">
        <w:rPr>
          <w:rFonts w:ascii="Arial" w:hAnsi="Arial" w:cs="Arial"/>
          <w:sz w:val="22"/>
          <w:szCs w:val="22"/>
          <w:lang w:val="es-CO"/>
        </w:rPr>
        <w:t xml:space="preserve">En el entendido </w:t>
      </w:r>
      <w:r w:rsidR="00CF0AA4" w:rsidRPr="00247D6D">
        <w:rPr>
          <w:rFonts w:ascii="Arial" w:hAnsi="Arial" w:cs="Arial"/>
          <w:sz w:val="22"/>
          <w:szCs w:val="22"/>
          <w:lang w:val="es-CO"/>
        </w:rPr>
        <w:t xml:space="preserve">de </w:t>
      </w:r>
      <w:r w:rsidRPr="00247D6D">
        <w:rPr>
          <w:rFonts w:ascii="Arial" w:hAnsi="Arial" w:cs="Arial"/>
          <w:sz w:val="22"/>
          <w:szCs w:val="22"/>
          <w:lang w:val="es-CO"/>
        </w:rPr>
        <w:t xml:space="preserve">que no es posible obtener información financiera sin un conjunto de postulados y principios que ordenen </w:t>
      </w:r>
      <w:r w:rsidR="00D935BC" w:rsidRPr="00247D6D">
        <w:rPr>
          <w:rFonts w:ascii="Arial" w:hAnsi="Arial" w:cs="Arial"/>
          <w:sz w:val="22"/>
          <w:szCs w:val="22"/>
          <w:lang w:val="es-CO"/>
        </w:rPr>
        <w:t xml:space="preserve">el reconocimiento </w:t>
      </w:r>
      <w:r w:rsidRPr="00247D6D">
        <w:rPr>
          <w:rFonts w:ascii="Arial" w:hAnsi="Arial" w:cs="Arial"/>
          <w:sz w:val="22"/>
          <w:szCs w:val="22"/>
          <w:lang w:val="es-CO"/>
        </w:rPr>
        <w:t xml:space="preserve">de los hechos económicos, </w:t>
      </w:r>
      <w:r w:rsidR="00C66611" w:rsidRPr="00247D6D">
        <w:rPr>
          <w:rFonts w:ascii="Arial" w:hAnsi="Arial" w:cs="Arial"/>
          <w:sz w:val="22"/>
          <w:szCs w:val="22"/>
          <w:lang w:val="es-CO"/>
        </w:rPr>
        <w:t xml:space="preserve">la SFC establece </w:t>
      </w:r>
      <w:r w:rsidR="00616664" w:rsidRPr="00247D6D">
        <w:rPr>
          <w:rFonts w:ascii="Arial" w:hAnsi="Arial" w:cs="Arial"/>
          <w:sz w:val="22"/>
          <w:szCs w:val="22"/>
          <w:lang w:val="es-CO"/>
        </w:rPr>
        <w:t>un m</w:t>
      </w:r>
      <w:r w:rsidRPr="00247D6D">
        <w:rPr>
          <w:rFonts w:ascii="Arial" w:hAnsi="Arial" w:cs="Arial"/>
          <w:sz w:val="22"/>
          <w:szCs w:val="22"/>
          <w:lang w:val="es-CO"/>
        </w:rPr>
        <w:t>arco</w:t>
      </w:r>
      <w:r w:rsidR="007B332E" w:rsidRPr="00247D6D">
        <w:rPr>
          <w:rFonts w:ascii="Arial" w:hAnsi="Arial" w:cs="Arial"/>
          <w:sz w:val="22"/>
          <w:szCs w:val="22"/>
          <w:lang w:val="es-CO"/>
        </w:rPr>
        <w:t xml:space="preserve"> </w:t>
      </w:r>
      <w:r w:rsidR="00616664" w:rsidRPr="00247D6D">
        <w:rPr>
          <w:rFonts w:ascii="Arial" w:hAnsi="Arial" w:cs="Arial"/>
          <w:sz w:val="22"/>
          <w:szCs w:val="22"/>
          <w:lang w:val="es-CO"/>
        </w:rPr>
        <w:t xml:space="preserve">técnico simplificado </w:t>
      </w:r>
      <w:r w:rsidR="00284765" w:rsidRPr="00247D6D">
        <w:rPr>
          <w:rFonts w:ascii="Arial" w:hAnsi="Arial" w:cs="Arial"/>
          <w:sz w:val="22"/>
          <w:szCs w:val="22"/>
          <w:lang w:val="es-CO"/>
        </w:rPr>
        <w:t>para</w:t>
      </w:r>
      <w:r w:rsidRPr="00247D6D">
        <w:rPr>
          <w:rFonts w:ascii="Arial" w:hAnsi="Arial" w:cs="Arial"/>
          <w:sz w:val="22"/>
          <w:szCs w:val="22"/>
          <w:lang w:val="es-CO"/>
        </w:rPr>
        <w:t xml:space="preserve"> </w:t>
      </w:r>
      <w:r w:rsidR="00C66611" w:rsidRPr="00247D6D">
        <w:rPr>
          <w:rFonts w:ascii="Arial" w:hAnsi="Arial" w:cs="Arial"/>
          <w:sz w:val="22"/>
          <w:szCs w:val="22"/>
          <w:lang w:val="es-CO"/>
        </w:rPr>
        <w:t>el reconocimiento, medición, presentación y revelación</w:t>
      </w:r>
      <w:r w:rsidR="00284765" w:rsidRPr="00247D6D">
        <w:rPr>
          <w:rFonts w:ascii="Arial" w:hAnsi="Arial" w:cs="Arial"/>
          <w:sz w:val="22"/>
          <w:szCs w:val="22"/>
          <w:lang w:val="es-CO"/>
        </w:rPr>
        <w:t xml:space="preserve"> de </w:t>
      </w:r>
      <w:r w:rsidR="00591C8D" w:rsidRPr="00247D6D">
        <w:rPr>
          <w:rFonts w:ascii="Arial" w:hAnsi="Arial" w:cs="Arial"/>
          <w:sz w:val="22"/>
          <w:szCs w:val="22"/>
          <w:lang w:val="es-CO"/>
        </w:rPr>
        <w:t>la información</w:t>
      </w:r>
      <w:r w:rsidR="00D935BC" w:rsidRPr="00247D6D">
        <w:rPr>
          <w:rFonts w:ascii="Arial" w:hAnsi="Arial" w:cs="Arial"/>
          <w:sz w:val="22"/>
          <w:szCs w:val="22"/>
          <w:lang w:val="es-CO"/>
        </w:rPr>
        <w:t xml:space="preserve"> financiera </w:t>
      </w:r>
      <w:r w:rsidR="00DD2FAF" w:rsidRPr="00247D6D">
        <w:rPr>
          <w:rFonts w:ascii="Arial" w:hAnsi="Arial" w:cs="Arial"/>
          <w:sz w:val="22"/>
          <w:szCs w:val="22"/>
          <w:lang w:val="es-CO"/>
        </w:rPr>
        <w:t xml:space="preserve">con fines de supervisión </w:t>
      </w:r>
      <w:r w:rsidR="00D935BC" w:rsidRPr="00247D6D">
        <w:rPr>
          <w:rFonts w:ascii="Arial" w:hAnsi="Arial" w:cs="Arial"/>
          <w:sz w:val="22"/>
          <w:szCs w:val="22"/>
          <w:lang w:val="es-CO"/>
        </w:rPr>
        <w:t xml:space="preserve">de los negocios </w:t>
      </w:r>
      <w:r w:rsidR="00CD322D" w:rsidRPr="00247D6D">
        <w:rPr>
          <w:rFonts w:ascii="Arial" w:hAnsi="Arial" w:cs="Arial"/>
          <w:sz w:val="22"/>
          <w:szCs w:val="22"/>
          <w:lang w:val="es-CO"/>
        </w:rPr>
        <w:t>administrados</w:t>
      </w:r>
      <w:r w:rsidR="00567912" w:rsidRPr="00247D6D">
        <w:rPr>
          <w:rFonts w:ascii="Arial" w:hAnsi="Arial" w:cs="Arial"/>
          <w:sz w:val="22"/>
          <w:szCs w:val="22"/>
          <w:lang w:val="es-CO"/>
        </w:rPr>
        <w:t xml:space="preserve"> por las entidades vigiladas</w:t>
      </w:r>
      <w:r w:rsidR="007A1F8E" w:rsidRPr="00247D6D">
        <w:rPr>
          <w:rFonts w:ascii="Arial" w:hAnsi="Arial" w:cs="Arial"/>
          <w:sz w:val="22"/>
          <w:szCs w:val="22"/>
          <w:lang w:val="es-CO"/>
        </w:rPr>
        <w:t xml:space="preserve"> con fundamento en los marcos técnicos vigentes</w:t>
      </w:r>
      <w:r w:rsidR="00C673C4" w:rsidRPr="00247D6D">
        <w:rPr>
          <w:rFonts w:ascii="Arial" w:hAnsi="Arial" w:cs="Arial"/>
          <w:sz w:val="22"/>
          <w:szCs w:val="22"/>
          <w:lang w:val="es-CO"/>
        </w:rPr>
        <w:t>.</w:t>
      </w:r>
    </w:p>
    <w:p w:rsidR="007E0CB7" w:rsidRPr="00247D6D" w:rsidRDefault="007E0CB7" w:rsidP="007E0CB7">
      <w:pPr>
        <w:jc w:val="both"/>
        <w:rPr>
          <w:rFonts w:ascii="Arial" w:hAnsi="Arial" w:cs="Arial"/>
          <w:b/>
          <w:sz w:val="22"/>
          <w:szCs w:val="22"/>
        </w:rPr>
      </w:pPr>
    </w:p>
    <w:p w:rsidR="00BA36FD" w:rsidRPr="00247D6D" w:rsidRDefault="00E765C9" w:rsidP="00940480">
      <w:pPr>
        <w:jc w:val="both"/>
        <w:rPr>
          <w:rFonts w:ascii="Arial" w:hAnsi="Arial" w:cs="Arial"/>
          <w:sz w:val="22"/>
          <w:szCs w:val="22"/>
        </w:rPr>
      </w:pPr>
      <w:r w:rsidRPr="00247D6D">
        <w:rPr>
          <w:rFonts w:ascii="Arial" w:hAnsi="Arial" w:cs="Arial"/>
          <w:sz w:val="22"/>
          <w:szCs w:val="22"/>
        </w:rPr>
        <w:t>E</w:t>
      </w:r>
      <w:r w:rsidR="007E0CB7" w:rsidRPr="00247D6D">
        <w:rPr>
          <w:rFonts w:ascii="Arial" w:hAnsi="Arial" w:cs="Arial"/>
          <w:sz w:val="22"/>
          <w:szCs w:val="22"/>
        </w:rPr>
        <w:t xml:space="preserve">s importante </w:t>
      </w:r>
      <w:r w:rsidR="000E6FC7" w:rsidRPr="00247D6D">
        <w:rPr>
          <w:rFonts w:ascii="Arial" w:hAnsi="Arial" w:cs="Arial"/>
          <w:sz w:val="22"/>
          <w:szCs w:val="22"/>
        </w:rPr>
        <w:t xml:space="preserve">recordar </w:t>
      </w:r>
      <w:r w:rsidR="007E0CB7" w:rsidRPr="00247D6D">
        <w:rPr>
          <w:rFonts w:ascii="Arial" w:hAnsi="Arial" w:cs="Arial"/>
          <w:sz w:val="22"/>
          <w:szCs w:val="22"/>
        </w:rPr>
        <w:t xml:space="preserve">que es responsabilidad </w:t>
      </w:r>
      <w:r w:rsidR="00511533" w:rsidRPr="00247D6D">
        <w:rPr>
          <w:rFonts w:ascii="Arial" w:hAnsi="Arial" w:cs="Arial"/>
          <w:sz w:val="22"/>
          <w:szCs w:val="22"/>
        </w:rPr>
        <w:t>del</w:t>
      </w:r>
      <w:r w:rsidR="00284765" w:rsidRPr="00247D6D">
        <w:rPr>
          <w:rFonts w:ascii="Arial" w:hAnsi="Arial" w:cs="Arial"/>
          <w:sz w:val="22"/>
          <w:szCs w:val="22"/>
        </w:rPr>
        <w:t xml:space="preserve"> </w:t>
      </w:r>
      <w:r w:rsidR="007E0CB7" w:rsidRPr="00247D6D">
        <w:rPr>
          <w:rFonts w:ascii="Arial" w:hAnsi="Arial" w:cs="Arial"/>
          <w:sz w:val="22"/>
          <w:szCs w:val="22"/>
          <w:shd w:val="clear" w:color="auto" w:fill="FFFFFF" w:themeFill="background1"/>
        </w:rPr>
        <w:t>fideicomitente</w:t>
      </w:r>
      <w:r w:rsidR="003F652A" w:rsidRPr="00247D6D">
        <w:rPr>
          <w:rFonts w:ascii="Arial" w:hAnsi="Arial" w:cs="Arial"/>
          <w:sz w:val="22"/>
          <w:szCs w:val="22"/>
          <w:shd w:val="clear" w:color="auto" w:fill="FFFFFF" w:themeFill="background1"/>
        </w:rPr>
        <w:t>, beneficiario</w:t>
      </w:r>
      <w:r w:rsidR="007E0CB7" w:rsidRPr="00247D6D">
        <w:rPr>
          <w:rFonts w:ascii="Arial" w:hAnsi="Arial" w:cs="Arial"/>
          <w:sz w:val="22"/>
          <w:szCs w:val="22"/>
          <w:shd w:val="clear" w:color="auto" w:fill="FFFFFF" w:themeFill="background1"/>
        </w:rPr>
        <w:t xml:space="preserve"> </w:t>
      </w:r>
      <w:r w:rsidR="00F676F7" w:rsidRPr="00247D6D">
        <w:rPr>
          <w:rFonts w:ascii="Arial" w:hAnsi="Arial" w:cs="Arial"/>
          <w:sz w:val="22"/>
          <w:szCs w:val="22"/>
          <w:shd w:val="clear" w:color="auto" w:fill="FFFFFF" w:themeFill="background1"/>
        </w:rPr>
        <w:t xml:space="preserve">o </w:t>
      </w:r>
      <w:r w:rsidR="00940480" w:rsidRPr="00247D6D">
        <w:rPr>
          <w:rFonts w:ascii="Arial" w:hAnsi="Arial" w:cs="Arial"/>
          <w:sz w:val="22"/>
          <w:szCs w:val="22"/>
          <w:shd w:val="clear" w:color="auto" w:fill="FFFFFF" w:themeFill="background1"/>
        </w:rPr>
        <w:t>inversionista</w:t>
      </w:r>
      <w:r w:rsidR="00940480" w:rsidRPr="00247D6D">
        <w:rPr>
          <w:rFonts w:ascii="Arial" w:hAnsi="Arial" w:cs="Arial"/>
          <w:sz w:val="22"/>
          <w:szCs w:val="22"/>
        </w:rPr>
        <w:t xml:space="preserve"> </w:t>
      </w:r>
      <w:r w:rsidR="007E0CB7" w:rsidRPr="00247D6D">
        <w:rPr>
          <w:rFonts w:ascii="Arial" w:hAnsi="Arial" w:cs="Arial"/>
          <w:sz w:val="22"/>
          <w:szCs w:val="22"/>
        </w:rPr>
        <w:t xml:space="preserve">la incorporación </w:t>
      </w:r>
      <w:r w:rsidR="00F676F7" w:rsidRPr="00247D6D">
        <w:rPr>
          <w:rFonts w:ascii="Arial" w:hAnsi="Arial" w:cs="Arial"/>
          <w:sz w:val="22"/>
          <w:szCs w:val="22"/>
        </w:rPr>
        <w:t xml:space="preserve">en su contabilidad </w:t>
      </w:r>
      <w:r w:rsidR="007E0CB7" w:rsidRPr="00247D6D">
        <w:rPr>
          <w:rFonts w:ascii="Arial" w:hAnsi="Arial" w:cs="Arial"/>
          <w:sz w:val="22"/>
          <w:szCs w:val="22"/>
        </w:rPr>
        <w:t>de los hechos económicos</w:t>
      </w:r>
      <w:r w:rsidR="00AF5BF5" w:rsidRPr="00247D6D">
        <w:rPr>
          <w:rFonts w:ascii="Arial" w:hAnsi="Arial" w:cs="Arial"/>
          <w:sz w:val="22"/>
          <w:szCs w:val="22"/>
        </w:rPr>
        <w:t xml:space="preserve"> </w:t>
      </w:r>
      <w:r w:rsidR="007E0CB7" w:rsidRPr="00247D6D">
        <w:rPr>
          <w:rFonts w:ascii="Arial" w:hAnsi="Arial" w:cs="Arial"/>
          <w:sz w:val="22"/>
          <w:szCs w:val="22"/>
        </w:rPr>
        <w:t xml:space="preserve">derivados del negocio, de acuerdo con </w:t>
      </w:r>
      <w:r w:rsidR="00057507" w:rsidRPr="00247D6D">
        <w:rPr>
          <w:rFonts w:ascii="Arial" w:hAnsi="Arial" w:cs="Arial"/>
          <w:sz w:val="22"/>
          <w:szCs w:val="22"/>
        </w:rPr>
        <w:t>la</w:t>
      </w:r>
      <w:r w:rsidR="000D1EE1" w:rsidRPr="00247D6D">
        <w:rPr>
          <w:rFonts w:ascii="Arial" w:hAnsi="Arial" w:cs="Arial"/>
          <w:sz w:val="22"/>
          <w:szCs w:val="22"/>
        </w:rPr>
        <w:t xml:space="preserve">s normas </w:t>
      </w:r>
      <w:r w:rsidR="003F652A" w:rsidRPr="00247D6D">
        <w:rPr>
          <w:rFonts w:ascii="Arial" w:hAnsi="Arial" w:cs="Arial"/>
          <w:sz w:val="22"/>
          <w:szCs w:val="22"/>
        </w:rPr>
        <w:t xml:space="preserve">de información financiera </w:t>
      </w:r>
      <w:r w:rsidR="000D1EE1" w:rsidRPr="00247D6D">
        <w:rPr>
          <w:rFonts w:ascii="Arial" w:hAnsi="Arial" w:cs="Arial"/>
          <w:sz w:val="22"/>
          <w:szCs w:val="22"/>
        </w:rPr>
        <w:t xml:space="preserve">que le </w:t>
      </w:r>
      <w:r w:rsidR="00107A42" w:rsidRPr="00247D6D">
        <w:rPr>
          <w:rFonts w:ascii="Arial" w:hAnsi="Arial" w:cs="Arial"/>
          <w:sz w:val="22"/>
          <w:szCs w:val="22"/>
        </w:rPr>
        <w:t>result</w:t>
      </w:r>
      <w:r w:rsidR="00616664" w:rsidRPr="00247D6D">
        <w:rPr>
          <w:rFonts w:ascii="Arial" w:hAnsi="Arial" w:cs="Arial"/>
          <w:sz w:val="22"/>
          <w:szCs w:val="22"/>
        </w:rPr>
        <w:t>e</w:t>
      </w:r>
      <w:r w:rsidR="00107A42" w:rsidRPr="00247D6D">
        <w:rPr>
          <w:rFonts w:ascii="Arial" w:hAnsi="Arial" w:cs="Arial"/>
          <w:sz w:val="22"/>
          <w:szCs w:val="22"/>
        </w:rPr>
        <w:t xml:space="preserve">n </w:t>
      </w:r>
      <w:r w:rsidR="007E0CB7" w:rsidRPr="00247D6D">
        <w:rPr>
          <w:rFonts w:ascii="Arial" w:hAnsi="Arial" w:cs="Arial"/>
          <w:sz w:val="22"/>
          <w:szCs w:val="22"/>
        </w:rPr>
        <w:t>aplicable</w:t>
      </w:r>
      <w:r w:rsidR="000D1EE1" w:rsidRPr="00247D6D">
        <w:rPr>
          <w:rFonts w:ascii="Arial" w:hAnsi="Arial" w:cs="Arial"/>
          <w:sz w:val="22"/>
          <w:szCs w:val="22"/>
        </w:rPr>
        <w:t>s</w:t>
      </w:r>
      <w:r w:rsidR="00057507" w:rsidRPr="00247D6D">
        <w:rPr>
          <w:rFonts w:ascii="Arial" w:hAnsi="Arial" w:cs="Arial"/>
          <w:sz w:val="22"/>
          <w:szCs w:val="22"/>
        </w:rPr>
        <w:t>.</w:t>
      </w:r>
    </w:p>
    <w:p w:rsidR="00284765" w:rsidRPr="00247D6D" w:rsidRDefault="00057507" w:rsidP="007E0CB7">
      <w:pPr>
        <w:jc w:val="both"/>
        <w:rPr>
          <w:rFonts w:ascii="Arial" w:hAnsi="Arial" w:cs="Arial"/>
          <w:b/>
          <w:sz w:val="22"/>
          <w:szCs w:val="22"/>
        </w:rPr>
      </w:pPr>
      <w:r w:rsidRPr="00247D6D">
        <w:rPr>
          <w:rFonts w:ascii="Arial" w:hAnsi="Arial" w:cs="Arial"/>
          <w:sz w:val="22"/>
          <w:szCs w:val="22"/>
        </w:rPr>
        <w:t xml:space="preserve"> </w:t>
      </w:r>
    </w:p>
    <w:p w:rsidR="0055314F" w:rsidRPr="00247D6D" w:rsidRDefault="000270F1" w:rsidP="00081E29">
      <w:pPr>
        <w:jc w:val="both"/>
        <w:rPr>
          <w:rFonts w:ascii="Arial" w:hAnsi="Arial" w:cs="Arial"/>
          <w:b/>
          <w:sz w:val="22"/>
          <w:szCs w:val="22"/>
          <w:lang w:val="es-CO"/>
        </w:rPr>
      </w:pPr>
      <w:r w:rsidRPr="00247D6D">
        <w:rPr>
          <w:rFonts w:ascii="Arial" w:hAnsi="Arial" w:cs="Arial"/>
          <w:b/>
          <w:sz w:val="22"/>
          <w:szCs w:val="22"/>
          <w:lang w:val="es-CO"/>
        </w:rPr>
        <w:t>3</w:t>
      </w:r>
      <w:r w:rsidR="0055314F" w:rsidRPr="00247D6D">
        <w:rPr>
          <w:rFonts w:ascii="Arial" w:hAnsi="Arial" w:cs="Arial"/>
          <w:b/>
          <w:sz w:val="22"/>
          <w:szCs w:val="22"/>
          <w:lang w:val="es-CO"/>
        </w:rPr>
        <w:t>.2 Características de la Información Financiera</w:t>
      </w:r>
    </w:p>
    <w:p w:rsidR="0055314F" w:rsidRPr="00247D6D" w:rsidRDefault="0055314F" w:rsidP="00081E29">
      <w:pPr>
        <w:jc w:val="both"/>
        <w:rPr>
          <w:rFonts w:ascii="Arial" w:hAnsi="Arial" w:cs="Arial"/>
          <w:b/>
          <w:sz w:val="22"/>
          <w:szCs w:val="22"/>
          <w:lang w:val="es-CO"/>
        </w:rPr>
      </w:pPr>
    </w:p>
    <w:p w:rsidR="00652E14" w:rsidRPr="00247D6D" w:rsidRDefault="00A047C0" w:rsidP="00652E14">
      <w:pPr>
        <w:pStyle w:val="Sinespaciado"/>
        <w:jc w:val="both"/>
        <w:rPr>
          <w:rFonts w:ascii="Arial" w:hAnsi="Arial" w:cs="Arial"/>
          <w:sz w:val="22"/>
          <w:szCs w:val="22"/>
          <w:lang w:val="es-CO"/>
        </w:rPr>
      </w:pPr>
      <w:r w:rsidRPr="00247D6D">
        <w:rPr>
          <w:rFonts w:ascii="Arial" w:hAnsi="Arial" w:cs="Arial"/>
          <w:sz w:val="22"/>
          <w:szCs w:val="22"/>
          <w:lang w:val="es-CO"/>
        </w:rPr>
        <w:t>L</w:t>
      </w:r>
      <w:r w:rsidR="00652E14" w:rsidRPr="00247D6D">
        <w:rPr>
          <w:rFonts w:ascii="Arial" w:hAnsi="Arial" w:cs="Arial"/>
          <w:sz w:val="22"/>
          <w:szCs w:val="22"/>
          <w:lang w:val="es-CO"/>
        </w:rPr>
        <w:t xml:space="preserve">a información </w:t>
      </w:r>
      <w:r w:rsidR="00D40BC4" w:rsidRPr="00247D6D">
        <w:rPr>
          <w:rFonts w:ascii="Arial" w:hAnsi="Arial" w:cs="Arial"/>
          <w:sz w:val="22"/>
          <w:szCs w:val="22"/>
          <w:lang w:val="es-CO"/>
        </w:rPr>
        <w:t xml:space="preserve">financiera </w:t>
      </w:r>
      <w:r w:rsidRPr="00247D6D">
        <w:rPr>
          <w:rFonts w:ascii="Arial" w:hAnsi="Arial" w:cs="Arial"/>
          <w:sz w:val="22"/>
          <w:szCs w:val="22"/>
          <w:lang w:val="es-CO"/>
        </w:rPr>
        <w:t xml:space="preserve">debe </w:t>
      </w:r>
      <w:r w:rsidR="00652E14" w:rsidRPr="00247D6D">
        <w:rPr>
          <w:rFonts w:ascii="Arial" w:hAnsi="Arial" w:cs="Arial"/>
          <w:sz w:val="22"/>
          <w:szCs w:val="22"/>
          <w:lang w:val="es-CO"/>
        </w:rPr>
        <w:t>se</w:t>
      </w:r>
      <w:r w:rsidRPr="00247D6D">
        <w:rPr>
          <w:rFonts w:ascii="Arial" w:hAnsi="Arial" w:cs="Arial"/>
          <w:sz w:val="22"/>
          <w:szCs w:val="22"/>
          <w:lang w:val="es-CO"/>
        </w:rPr>
        <w:t xml:space="preserve">r </w:t>
      </w:r>
      <w:r w:rsidR="00652E14" w:rsidRPr="00247D6D">
        <w:rPr>
          <w:rFonts w:ascii="Arial" w:hAnsi="Arial" w:cs="Arial"/>
          <w:sz w:val="22"/>
          <w:szCs w:val="22"/>
          <w:lang w:val="es-CO"/>
        </w:rPr>
        <w:t>preparada y presentada</w:t>
      </w:r>
      <w:r w:rsidR="0047664F" w:rsidRPr="00247D6D">
        <w:rPr>
          <w:rFonts w:ascii="Arial" w:hAnsi="Arial" w:cs="Arial"/>
          <w:sz w:val="22"/>
          <w:szCs w:val="22"/>
          <w:lang w:val="es-CO"/>
        </w:rPr>
        <w:t xml:space="preserve"> en todo </w:t>
      </w:r>
      <w:r w:rsidR="000E1D48" w:rsidRPr="00247D6D">
        <w:rPr>
          <w:rFonts w:ascii="Arial" w:hAnsi="Arial" w:cs="Arial"/>
          <w:sz w:val="22"/>
          <w:szCs w:val="22"/>
          <w:lang w:val="es-CO"/>
        </w:rPr>
        <w:t xml:space="preserve">momento </w:t>
      </w:r>
      <w:r w:rsidR="00652E14" w:rsidRPr="00247D6D">
        <w:rPr>
          <w:rFonts w:ascii="Arial" w:hAnsi="Arial" w:cs="Arial"/>
          <w:sz w:val="22"/>
          <w:szCs w:val="22"/>
          <w:lang w:val="es-CO"/>
        </w:rPr>
        <w:t>atendiendo las siguientes características</w:t>
      </w:r>
      <w:r w:rsidR="0067485C" w:rsidRPr="00247D6D">
        <w:rPr>
          <w:rFonts w:ascii="Arial" w:hAnsi="Arial" w:cs="Arial"/>
          <w:sz w:val="22"/>
          <w:szCs w:val="22"/>
          <w:lang w:val="es-CO"/>
        </w:rPr>
        <w:t xml:space="preserve"> fundamentales y de mejora</w:t>
      </w:r>
      <w:r w:rsidR="00652E14" w:rsidRPr="00247D6D">
        <w:rPr>
          <w:rFonts w:ascii="Arial" w:hAnsi="Arial" w:cs="Arial"/>
          <w:sz w:val="22"/>
          <w:szCs w:val="22"/>
          <w:lang w:val="es-CO"/>
        </w:rPr>
        <w:t>:</w:t>
      </w:r>
    </w:p>
    <w:p w:rsidR="0084215A" w:rsidRPr="00247D6D" w:rsidRDefault="0084215A" w:rsidP="00652E14">
      <w:pPr>
        <w:pStyle w:val="Sinespaciado"/>
        <w:jc w:val="both"/>
        <w:rPr>
          <w:rFonts w:ascii="Arial" w:hAnsi="Arial" w:cs="Arial"/>
          <w:sz w:val="22"/>
          <w:szCs w:val="22"/>
          <w:lang w:val="es-CO"/>
        </w:rPr>
      </w:pPr>
    </w:p>
    <w:p w:rsidR="0067485C" w:rsidRPr="00247D6D" w:rsidRDefault="0067485C" w:rsidP="0067485C">
      <w:pPr>
        <w:pStyle w:val="Sinespaciado"/>
        <w:jc w:val="both"/>
        <w:rPr>
          <w:rFonts w:ascii="Arial" w:hAnsi="Arial" w:cs="Arial"/>
          <w:b/>
          <w:sz w:val="22"/>
          <w:szCs w:val="22"/>
          <w:lang w:val="es-CO"/>
        </w:rPr>
      </w:pPr>
      <w:r w:rsidRPr="00247D6D">
        <w:rPr>
          <w:rFonts w:ascii="Arial" w:hAnsi="Arial" w:cs="Arial"/>
          <w:b/>
          <w:sz w:val="22"/>
          <w:szCs w:val="22"/>
          <w:lang w:val="es-CO"/>
        </w:rPr>
        <w:t>Características Fundamentales:</w:t>
      </w:r>
    </w:p>
    <w:p w:rsidR="0067485C" w:rsidRPr="00247D6D" w:rsidRDefault="0067485C" w:rsidP="0067485C">
      <w:pPr>
        <w:pStyle w:val="Sinespaciado"/>
        <w:jc w:val="both"/>
        <w:rPr>
          <w:rFonts w:ascii="Arial" w:hAnsi="Arial" w:cs="Arial"/>
          <w:b/>
          <w:sz w:val="22"/>
          <w:szCs w:val="22"/>
          <w:lang w:val="es-CO"/>
        </w:rPr>
      </w:pPr>
    </w:p>
    <w:p w:rsidR="00A047C0" w:rsidRPr="00247D6D" w:rsidRDefault="00A047C0" w:rsidP="003E6531">
      <w:pPr>
        <w:pStyle w:val="Sinespaciado"/>
        <w:numPr>
          <w:ilvl w:val="0"/>
          <w:numId w:val="5"/>
        </w:numPr>
        <w:jc w:val="both"/>
        <w:rPr>
          <w:rFonts w:ascii="Arial" w:hAnsi="Arial" w:cs="Arial"/>
          <w:b/>
          <w:sz w:val="22"/>
          <w:szCs w:val="22"/>
          <w:lang w:val="es-CO"/>
        </w:rPr>
      </w:pPr>
      <w:r w:rsidRPr="00247D6D">
        <w:rPr>
          <w:rFonts w:ascii="Arial" w:hAnsi="Arial" w:cs="Arial"/>
          <w:b/>
          <w:sz w:val="22"/>
          <w:szCs w:val="22"/>
          <w:lang w:val="es-CO"/>
        </w:rPr>
        <w:t xml:space="preserve">Relevancia: </w:t>
      </w:r>
      <w:r w:rsidRPr="00247D6D">
        <w:rPr>
          <w:rFonts w:ascii="Arial" w:hAnsi="Arial" w:cs="Arial"/>
          <w:sz w:val="22"/>
          <w:szCs w:val="22"/>
          <w:lang w:val="es-CO"/>
        </w:rPr>
        <w:t>La información financiera es relevante cuando puede ejercer influencia sobre las decisiones de quienes la utilizan.</w:t>
      </w:r>
    </w:p>
    <w:p w:rsidR="00A047C0" w:rsidRPr="00247D6D" w:rsidRDefault="00A047C0" w:rsidP="00A047C0">
      <w:pPr>
        <w:pStyle w:val="Sinespaciado"/>
        <w:jc w:val="both"/>
        <w:rPr>
          <w:rFonts w:ascii="Arial" w:hAnsi="Arial" w:cs="Arial"/>
          <w:b/>
          <w:sz w:val="22"/>
          <w:szCs w:val="22"/>
          <w:lang w:val="es-CO"/>
        </w:rPr>
      </w:pPr>
    </w:p>
    <w:p w:rsidR="00A047C0" w:rsidRPr="00247D6D" w:rsidRDefault="00A047C0" w:rsidP="00BB4CA2">
      <w:pPr>
        <w:pStyle w:val="Sinespaciado"/>
        <w:ind w:left="360"/>
        <w:jc w:val="both"/>
        <w:rPr>
          <w:rFonts w:ascii="Arial" w:hAnsi="Arial" w:cs="Arial"/>
          <w:sz w:val="22"/>
          <w:szCs w:val="22"/>
          <w:lang w:val="es-CO"/>
        </w:rPr>
      </w:pPr>
      <w:r w:rsidRPr="00247D6D">
        <w:rPr>
          <w:rFonts w:ascii="Arial" w:hAnsi="Arial" w:cs="Arial"/>
          <w:b/>
          <w:sz w:val="22"/>
          <w:szCs w:val="22"/>
          <w:lang w:val="es-CO"/>
        </w:rPr>
        <w:t xml:space="preserve">Materialidad o Importancia Relativa: </w:t>
      </w:r>
      <w:r w:rsidRPr="00247D6D">
        <w:rPr>
          <w:rFonts w:ascii="Arial" w:hAnsi="Arial" w:cs="Arial"/>
          <w:sz w:val="22"/>
          <w:szCs w:val="22"/>
          <w:lang w:val="es-CO"/>
        </w:rPr>
        <w:t>La información es material y, por ello, reviste importancia relativa, si su omisión o su presentación errónea pueden influir en las decisiones de sus usuarios. La materialidad o importancia relativa depende de la cuantía de la partida o del error, juzgados en las circunstancias particulares de la omisión o de la presentación errónea. Sin embargo, no es adecuado incurrir en, o dejar sin corregir, desviaciones que se consideren inmateriales con el fin de obtener una presentación particular de la información financiera del negocio administrado.</w:t>
      </w:r>
    </w:p>
    <w:p w:rsidR="00A047C0" w:rsidRPr="00247D6D" w:rsidRDefault="00A047C0" w:rsidP="00A047C0">
      <w:pPr>
        <w:pStyle w:val="Sinespaciado"/>
        <w:jc w:val="both"/>
        <w:rPr>
          <w:rFonts w:ascii="Arial" w:hAnsi="Arial" w:cs="Arial"/>
          <w:b/>
          <w:sz w:val="22"/>
          <w:szCs w:val="22"/>
          <w:lang w:val="es-CO"/>
        </w:rPr>
      </w:pPr>
    </w:p>
    <w:p w:rsidR="00A047C0" w:rsidRPr="00247D6D" w:rsidRDefault="00A047C0" w:rsidP="003E6531">
      <w:pPr>
        <w:pStyle w:val="Sinespaciado"/>
        <w:numPr>
          <w:ilvl w:val="0"/>
          <w:numId w:val="5"/>
        </w:numPr>
        <w:jc w:val="both"/>
        <w:rPr>
          <w:rFonts w:ascii="Arial" w:hAnsi="Arial" w:cs="Arial"/>
          <w:b/>
          <w:sz w:val="22"/>
          <w:szCs w:val="22"/>
          <w:lang w:val="es-CO"/>
        </w:rPr>
      </w:pPr>
      <w:r w:rsidRPr="00247D6D">
        <w:rPr>
          <w:rFonts w:ascii="Arial" w:hAnsi="Arial" w:cs="Arial"/>
          <w:b/>
          <w:sz w:val="22"/>
          <w:szCs w:val="22"/>
          <w:lang w:val="es-CO"/>
        </w:rPr>
        <w:t xml:space="preserve">Representación Fiel: </w:t>
      </w:r>
      <w:r w:rsidRPr="00247D6D">
        <w:rPr>
          <w:rFonts w:ascii="Arial" w:hAnsi="Arial" w:cs="Arial"/>
          <w:sz w:val="22"/>
          <w:szCs w:val="22"/>
          <w:lang w:val="es-CO"/>
        </w:rPr>
        <w:t>La información es fiable cuando está libre de error significativo y sesgo, y representa fielmente lo que pretende representar o puede esperarse que represente.</w:t>
      </w:r>
    </w:p>
    <w:p w:rsidR="00BF4808" w:rsidRPr="00247D6D" w:rsidRDefault="00BF4808" w:rsidP="0067485C">
      <w:pPr>
        <w:rPr>
          <w:rFonts w:ascii="Arial" w:hAnsi="Arial" w:cs="Arial"/>
          <w:b/>
          <w:sz w:val="22"/>
          <w:szCs w:val="22"/>
          <w:lang w:val="es-CO"/>
        </w:rPr>
      </w:pPr>
    </w:p>
    <w:p w:rsidR="0067485C" w:rsidRPr="00247D6D" w:rsidRDefault="0067485C" w:rsidP="0067485C">
      <w:pPr>
        <w:rPr>
          <w:rFonts w:ascii="Arial" w:hAnsi="Arial" w:cs="Arial"/>
          <w:b/>
          <w:sz w:val="22"/>
          <w:szCs w:val="22"/>
          <w:lang w:val="es-CO"/>
        </w:rPr>
      </w:pPr>
      <w:r w:rsidRPr="00247D6D">
        <w:rPr>
          <w:rFonts w:ascii="Arial" w:hAnsi="Arial" w:cs="Arial"/>
          <w:b/>
          <w:sz w:val="22"/>
          <w:szCs w:val="22"/>
          <w:lang w:val="es-CO"/>
        </w:rPr>
        <w:t xml:space="preserve">Características </w:t>
      </w:r>
      <w:r w:rsidR="005563F7" w:rsidRPr="00247D6D">
        <w:rPr>
          <w:rFonts w:ascii="Arial" w:hAnsi="Arial" w:cs="Arial"/>
          <w:b/>
          <w:sz w:val="22"/>
          <w:szCs w:val="22"/>
          <w:lang w:val="es-CO"/>
        </w:rPr>
        <w:t xml:space="preserve">Cualitativas </w:t>
      </w:r>
      <w:r w:rsidRPr="00247D6D">
        <w:rPr>
          <w:rFonts w:ascii="Arial" w:hAnsi="Arial" w:cs="Arial"/>
          <w:b/>
          <w:sz w:val="22"/>
          <w:szCs w:val="22"/>
          <w:lang w:val="es-CO"/>
        </w:rPr>
        <w:t>de Mejora:</w:t>
      </w:r>
    </w:p>
    <w:p w:rsidR="0067485C" w:rsidRPr="00247D6D" w:rsidRDefault="0067485C" w:rsidP="0067485C">
      <w:pPr>
        <w:rPr>
          <w:rFonts w:ascii="Arial" w:hAnsi="Arial" w:cs="Arial"/>
          <w:b/>
          <w:sz w:val="22"/>
          <w:szCs w:val="22"/>
          <w:lang w:val="es-CO"/>
        </w:rPr>
      </w:pPr>
    </w:p>
    <w:p w:rsidR="00A047C0" w:rsidRPr="00247D6D" w:rsidRDefault="00A047C0" w:rsidP="003E6531">
      <w:pPr>
        <w:pStyle w:val="Sinespaciado"/>
        <w:numPr>
          <w:ilvl w:val="0"/>
          <w:numId w:val="5"/>
        </w:numPr>
        <w:jc w:val="both"/>
        <w:rPr>
          <w:rFonts w:ascii="Arial" w:hAnsi="Arial" w:cs="Arial"/>
          <w:sz w:val="22"/>
          <w:szCs w:val="22"/>
          <w:lang w:val="es-CO"/>
        </w:rPr>
      </w:pPr>
      <w:r w:rsidRPr="00247D6D">
        <w:rPr>
          <w:rFonts w:ascii="Arial" w:hAnsi="Arial" w:cs="Arial"/>
          <w:b/>
          <w:sz w:val="22"/>
          <w:szCs w:val="22"/>
          <w:lang w:val="es-CO"/>
        </w:rPr>
        <w:t xml:space="preserve">Comparabilidad: </w:t>
      </w:r>
      <w:r w:rsidRPr="00247D6D">
        <w:rPr>
          <w:rFonts w:ascii="Arial" w:hAnsi="Arial" w:cs="Arial"/>
          <w:sz w:val="22"/>
          <w:szCs w:val="22"/>
          <w:lang w:val="es-CO"/>
        </w:rPr>
        <w:t xml:space="preserve">La información financiera que se presente debe ser comparable a lo largo del tiempo, para identificar las tendencias de </w:t>
      </w:r>
      <w:r w:rsidR="006F7195">
        <w:rPr>
          <w:rFonts w:ascii="Arial" w:hAnsi="Arial" w:cs="Arial"/>
          <w:sz w:val="22"/>
          <w:szCs w:val="22"/>
          <w:lang w:val="es-CO"/>
        </w:rPr>
        <w:t xml:space="preserve">la </w:t>
      </w:r>
      <w:r w:rsidRPr="00247D6D">
        <w:rPr>
          <w:rFonts w:ascii="Arial" w:hAnsi="Arial" w:cs="Arial"/>
          <w:sz w:val="22"/>
          <w:szCs w:val="22"/>
          <w:lang w:val="es-CO"/>
        </w:rPr>
        <w:t xml:space="preserve">situación financiera y el resultado de </w:t>
      </w:r>
      <w:r w:rsidR="006F7195">
        <w:rPr>
          <w:rFonts w:ascii="Arial" w:hAnsi="Arial" w:cs="Arial"/>
          <w:sz w:val="22"/>
          <w:szCs w:val="22"/>
          <w:lang w:val="es-CO"/>
        </w:rPr>
        <w:t xml:space="preserve">las </w:t>
      </w:r>
      <w:r w:rsidRPr="00247D6D">
        <w:rPr>
          <w:rFonts w:ascii="Arial" w:hAnsi="Arial" w:cs="Arial"/>
          <w:sz w:val="22"/>
          <w:szCs w:val="22"/>
          <w:lang w:val="es-CO"/>
        </w:rPr>
        <w:t>operaciones. Por tanto, la medida y presentación de</w:t>
      </w:r>
      <w:r w:rsidR="00FA3070">
        <w:rPr>
          <w:rFonts w:ascii="Arial" w:hAnsi="Arial" w:cs="Arial"/>
          <w:sz w:val="22"/>
          <w:szCs w:val="22"/>
          <w:lang w:val="es-CO"/>
        </w:rPr>
        <w:t xml:space="preserve"> las</w:t>
      </w:r>
      <w:r w:rsidRPr="00247D6D">
        <w:rPr>
          <w:rFonts w:ascii="Arial" w:hAnsi="Arial" w:cs="Arial"/>
          <w:sz w:val="22"/>
          <w:szCs w:val="22"/>
          <w:lang w:val="es-CO"/>
        </w:rPr>
        <w:t xml:space="preserve"> transacciones </w:t>
      </w:r>
      <w:r w:rsidR="006F7195">
        <w:rPr>
          <w:rFonts w:ascii="Arial" w:hAnsi="Arial" w:cs="Arial"/>
          <w:sz w:val="22"/>
          <w:szCs w:val="22"/>
          <w:lang w:val="es-CO"/>
        </w:rPr>
        <w:t xml:space="preserve">y hechos </w:t>
      </w:r>
      <w:r w:rsidRPr="00247D6D">
        <w:rPr>
          <w:rFonts w:ascii="Arial" w:hAnsi="Arial" w:cs="Arial"/>
          <w:sz w:val="22"/>
          <w:szCs w:val="22"/>
          <w:lang w:val="es-CO"/>
        </w:rPr>
        <w:t>similares debe</w:t>
      </w:r>
      <w:r w:rsidR="006F7195">
        <w:rPr>
          <w:rFonts w:ascii="Arial" w:hAnsi="Arial" w:cs="Arial"/>
          <w:sz w:val="22"/>
          <w:szCs w:val="22"/>
          <w:lang w:val="es-CO"/>
        </w:rPr>
        <w:t xml:space="preserve"> re</w:t>
      </w:r>
      <w:r w:rsidR="00FA3070">
        <w:rPr>
          <w:rFonts w:ascii="Arial" w:hAnsi="Arial" w:cs="Arial"/>
          <w:sz w:val="22"/>
          <w:szCs w:val="22"/>
          <w:lang w:val="es-CO"/>
        </w:rPr>
        <w:t xml:space="preserve">conocerse </w:t>
      </w:r>
      <w:r w:rsidR="006F7195">
        <w:rPr>
          <w:rFonts w:ascii="Arial" w:hAnsi="Arial" w:cs="Arial"/>
          <w:sz w:val="22"/>
          <w:szCs w:val="22"/>
          <w:lang w:val="es-CO"/>
        </w:rPr>
        <w:t xml:space="preserve">en cada ejercicio </w:t>
      </w:r>
      <w:r w:rsidRPr="00247D6D">
        <w:rPr>
          <w:rFonts w:ascii="Arial" w:hAnsi="Arial" w:cs="Arial"/>
          <w:sz w:val="22"/>
          <w:szCs w:val="22"/>
          <w:lang w:val="es-CO"/>
        </w:rPr>
        <w:t>utilizando de forma uniforme los direccionamientos técnicos incluidos en esta norma.</w:t>
      </w:r>
    </w:p>
    <w:p w:rsidR="00A047C0" w:rsidRPr="00247D6D" w:rsidRDefault="00A047C0" w:rsidP="00582118">
      <w:pPr>
        <w:rPr>
          <w:rFonts w:ascii="Arial" w:hAnsi="Arial" w:cs="Arial"/>
          <w:sz w:val="22"/>
          <w:szCs w:val="22"/>
          <w:lang w:val="es-CO"/>
        </w:rPr>
      </w:pPr>
    </w:p>
    <w:p w:rsidR="00A047C0" w:rsidRPr="00247D6D" w:rsidRDefault="00A047C0" w:rsidP="003E6531">
      <w:pPr>
        <w:pStyle w:val="Sinespaciado"/>
        <w:numPr>
          <w:ilvl w:val="0"/>
          <w:numId w:val="5"/>
        </w:numPr>
        <w:jc w:val="both"/>
        <w:rPr>
          <w:rFonts w:ascii="Arial" w:hAnsi="Arial" w:cs="Arial"/>
          <w:sz w:val="22"/>
          <w:szCs w:val="22"/>
          <w:lang w:val="es-CO"/>
        </w:rPr>
      </w:pPr>
      <w:r w:rsidRPr="00247D6D">
        <w:rPr>
          <w:rFonts w:ascii="Arial" w:hAnsi="Arial" w:cs="Arial"/>
          <w:b/>
          <w:sz w:val="22"/>
          <w:szCs w:val="22"/>
          <w:lang w:val="es-CO"/>
        </w:rPr>
        <w:t>Verificabilidad:</w:t>
      </w:r>
      <w:r w:rsidRPr="00247D6D">
        <w:rPr>
          <w:rFonts w:ascii="Arial" w:hAnsi="Arial" w:cs="Arial"/>
          <w:sz w:val="22"/>
          <w:szCs w:val="22"/>
          <w:lang w:val="es-CO"/>
        </w:rPr>
        <w:t xml:space="preserve"> La verificabilidad ayuda a asegurar a los usuarios que la información financiera representa fielmente los hechos económicos que pretende representar. Verificabilidad significa que observadores independientes diferentes debidamente informados podrían alcanzar un acuerdo, de que una descripción particular es una representación fiel. </w:t>
      </w:r>
    </w:p>
    <w:p w:rsidR="00A047C0" w:rsidRPr="00247D6D" w:rsidRDefault="00A047C0" w:rsidP="00582118">
      <w:pPr>
        <w:pStyle w:val="Sinespaciado"/>
        <w:jc w:val="both"/>
        <w:rPr>
          <w:rFonts w:ascii="Arial" w:hAnsi="Arial" w:cs="Arial"/>
          <w:b/>
          <w:sz w:val="22"/>
          <w:szCs w:val="22"/>
          <w:lang w:val="es-CO"/>
        </w:rPr>
      </w:pPr>
    </w:p>
    <w:p w:rsidR="00A047C0" w:rsidRPr="00247D6D" w:rsidRDefault="00A047C0" w:rsidP="003E6531">
      <w:pPr>
        <w:pStyle w:val="Sinespaciado"/>
        <w:numPr>
          <w:ilvl w:val="0"/>
          <w:numId w:val="5"/>
        </w:numPr>
        <w:jc w:val="both"/>
        <w:rPr>
          <w:rFonts w:ascii="Arial" w:hAnsi="Arial" w:cs="Arial"/>
          <w:b/>
          <w:sz w:val="22"/>
          <w:szCs w:val="22"/>
          <w:lang w:val="es-CO"/>
        </w:rPr>
      </w:pPr>
      <w:r w:rsidRPr="00247D6D">
        <w:rPr>
          <w:rFonts w:ascii="Arial" w:hAnsi="Arial" w:cs="Arial"/>
          <w:b/>
          <w:sz w:val="22"/>
          <w:szCs w:val="22"/>
          <w:lang w:val="es-CO"/>
        </w:rPr>
        <w:t xml:space="preserve">Oportunidad: </w:t>
      </w:r>
      <w:r w:rsidRPr="00247D6D">
        <w:rPr>
          <w:rFonts w:ascii="Arial" w:hAnsi="Arial" w:cs="Arial"/>
          <w:sz w:val="22"/>
          <w:szCs w:val="22"/>
          <w:lang w:val="es-CO"/>
        </w:rPr>
        <w:t>La oportunidad implica proporcionar información en las fechas pactadas o establecidas en esta norma. Si hay un retraso indebido en la presentación de la información ésta puede perder su relevancia.</w:t>
      </w:r>
    </w:p>
    <w:p w:rsidR="00A047C0" w:rsidRPr="00247D6D" w:rsidRDefault="00A047C0" w:rsidP="00A047C0">
      <w:pPr>
        <w:pStyle w:val="Sinespaciado"/>
        <w:ind w:left="360"/>
        <w:jc w:val="both"/>
        <w:rPr>
          <w:rFonts w:ascii="Arial" w:hAnsi="Arial" w:cs="Arial"/>
          <w:b/>
          <w:sz w:val="22"/>
          <w:szCs w:val="22"/>
          <w:lang w:val="es-CO"/>
        </w:rPr>
      </w:pPr>
    </w:p>
    <w:p w:rsidR="002925E3" w:rsidRPr="00247D6D" w:rsidRDefault="00A047C0" w:rsidP="002925E3">
      <w:pPr>
        <w:pStyle w:val="Sinespaciado"/>
        <w:numPr>
          <w:ilvl w:val="0"/>
          <w:numId w:val="5"/>
        </w:numPr>
        <w:jc w:val="both"/>
        <w:rPr>
          <w:rFonts w:ascii="Arial" w:hAnsi="Arial" w:cs="Arial"/>
          <w:sz w:val="22"/>
          <w:szCs w:val="22"/>
          <w:lang w:val="es-CO" w:eastAsia="en-US"/>
        </w:rPr>
      </w:pPr>
      <w:r w:rsidRPr="00247D6D">
        <w:rPr>
          <w:rFonts w:ascii="Arial" w:hAnsi="Arial" w:cs="Arial"/>
          <w:b/>
          <w:sz w:val="22"/>
          <w:szCs w:val="22"/>
          <w:lang w:val="es-CO"/>
        </w:rPr>
        <w:t xml:space="preserve">Comprensibilidad: </w:t>
      </w:r>
      <w:r w:rsidRPr="00247D6D">
        <w:rPr>
          <w:rFonts w:ascii="Arial" w:hAnsi="Arial" w:cs="Arial"/>
          <w:sz w:val="22"/>
          <w:szCs w:val="22"/>
          <w:lang w:val="es-CO"/>
        </w:rPr>
        <w:t>La información financiera es comprensible cuando es clara y fácil de entender</w:t>
      </w:r>
      <w:r w:rsidR="00462720" w:rsidRPr="00247D6D">
        <w:rPr>
          <w:rFonts w:ascii="Arial" w:hAnsi="Arial" w:cs="Arial"/>
          <w:sz w:val="22"/>
          <w:szCs w:val="22"/>
          <w:lang w:val="es-CO"/>
        </w:rPr>
        <w:t xml:space="preserve"> por parte de los usuarios</w:t>
      </w:r>
      <w:r w:rsidR="0084215A" w:rsidRPr="00247D6D">
        <w:rPr>
          <w:rFonts w:ascii="Arial" w:hAnsi="Arial" w:cs="Arial"/>
          <w:sz w:val="22"/>
          <w:szCs w:val="22"/>
          <w:lang w:val="es-CO"/>
        </w:rPr>
        <w:t xml:space="preserve">, </w:t>
      </w:r>
      <w:r w:rsidR="002925E3" w:rsidRPr="00247D6D">
        <w:rPr>
          <w:rFonts w:ascii="Arial" w:hAnsi="Arial" w:cs="Arial"/>
          <w:sz w:val="22"/>
          <w:szCs w:val="22"/>
        </w:rPr>
        <w:t>Sin embargo, la necesidad de comprensibilidad no permite omitir información relevante por el mero hecho de que ésta pueda ser difícil de comprender para determinados usuarios.</w:t>
      </w:r>
    </w:p>
    <w:p w:rsidR="001D6586" w:rsidRPr="00247D6D" w:rsidRDefault="001D6586" w:rsidP="00081E29">
      <w:pPr>
        <w:jc w:val="both"/>
        <w:rPr>
          <w:rFonts w:ascii="Arial" w:hAnsi="Arial" w:cs="Arial"/>
          <w:b/>
          <w:sz w:val="22"/>
          <w:szCs w:val="22"/>
          <w:lang w:val="es-CO"/>
        </w:rPr>
      </w:pPr>
    </w:p>
    <w:p w:rsidR="008B6D32" w:rsidRPr="00247D6D" w:rsidRDefault="000270F1" w:rsidP="00964E75">
      <w:pPr>
        <w:ind w:left="567" w:hanging="567"/>
        <w:jc w:val="both"/>
        <w:rPr>
          <w:rFonts w:ascii="Arial" w:hAnsi="Arial" w:cs="Arial"/>
          <w:b/>
          <w:sz w:val="22"/>
          <w:szCs w:val="22"/>
          <w:lang w:val="es-CO"/>
        </w:rPr>
      </w:pPr>
      <w:r w:rsidRPr="00247D6D">
        <w:rPr>
          <w:rFonts w:ascii="Arial" w:hAnsi="Arial" w:cs="Arial"/>
          <w:b/>
          <w:sz w:val="22"/>
          <w:szCs w:val="22"/>
          <w:lang w:val="es-CO"/>
        </w:rPr>
        <w:t>3</w:t>
      </w:r>
      <w:r w:rsidR="00DB1567" w:rsidRPr="00247D6D">
        <w:rPr>
          <w:rFonts w:ascii="Arial" w:hAnsi="Arial" w:cs="Arial"/>
          <w:b/>
          <w:sz w:val="22"/>
          <w:szCs w:val="22"/>
          <w:lang w:val="es-CO"/>
        </w:rPr>
        <w:t>.3</w:t>
      </w:r>
      <w:r w:rsidR="008B6D32" w:rsidRPr="00247D6D">
        <w:rPr>
          <w:rFonts w:ascii="Arial" w:hAnsi="Arial" w:cs="Arial"/>
          <w:b/>
          <w:sz w:val="22"/>
          <w:szCs w:val="22"/>
          <w:lang w:val="es-CO"/>
        </w:rPr>
        <w:t xml:space="preserve"> </w:t>
      </w:r>
      <w:r w:rsidR="0067485C" w:rsidRPr="00247D6D">
        <w:rPr>
          <w:rFonts w:ascii="Arial" w:hAnsi="Arial" w:cs="Arial"/>
          <w:b/>
          <w:sz w:val="22"/>
          <w:szCs w:val="22"/>
          <w:lang w:val="es-CO"/>
        </w:rPr>
        <w:t xml:space="preserve">Principios </w:t>
      </w:r>
      <w:r w:rsidR="00550679" w:rsidRPr="00247D6D">
        <w:rPr>
          <w:rFonts w:ascii="Arial" w:hAnsi="Arial" w:cs="Arial"/>
          <w:b/>
          <w:sz w:val="22"/>
          <w:szCs w:val="22"/>
          <w:lang w:val="es-CO"/>
        </w:rPr>
        <w:t>de</w:t>
      </w:r>
      <w:r w:rsidR="00F37BB6" w:rsidRPr="00247D6D">
        <w:rPr>
          <w:rFonts w:ascii="Arial" w:hAnsi="Arial" w:cs="Arial"/>
          <w:b/>
          <w:sz w:val="22"/>
          <w:szCs w:val="22"/>
          <w:lang w:val="es-CO"/>
        </w:rPr>
        <w:t xml:space="preserve"> </w:t>
      </w:r>
      <w:r w:rsidR="002D0315" w:rsidRPr="00247D6D">
        <w:rPr>
          <w:rFonts w:ascii="Arial" w:hAnsi="Arial" w:cs="Arial"/>
          <w:b/>
          <w:sz w:val="22"/>
          <w:szCs w:val="22"/>
          <w:lang w:val="es-CO"/>
        </w:rPr>
        <w:t>l</w:t>
      </w:r>
      <w:r w:rsidR="004D0A82" w:rsidRPr="00247D6D">
        <w:rPr>
          <w:rFonts w:ascii="Arial" w:hAnsi="Arial" w:cs="Arial"/>
          <w:b/>
          <w:sz w:val="22"/>
          <w:szCs w:val="22"/>
          <w:lang w:val="es-CO"/>
        </w:rPr>
        <w:t xml:space="preserve">a </w:t>
      </w:r>
      <w:r w:rsidR="00582118" w:rsidRPr="00247D6D">
        <w:rPr>
          <w:rFonts w:ascii="Arial" w:hAnsi="Arial" w:cs="Arial"/>
          <w:b/>
          <w:sz w:val="22"/>
          <w:szCs w:val="22"/>
          <w:lang w:val="es-CO"/>
        </w:rPr>
        <w:t>I</w:t>
      </w:r>
      <w:r w:rsidR="004D0A82" w:rsidRPr="00247D6D">
        <w:rPr>
          <w:rFonts w:ascii="Arial" w:hAnsi="Arial" w:cs="Arial"/>
          <w:b/>
          <w:sz w:val="22"/>
          <w:szCs w:val="22"/>
          <w:lang w:val="es-CO"/>
        </w:rPr>
        <w:t xml:space="preserve">nformación </w:t>
      </w:r>
      <w:r w:rsidR="00582118" w:rsidRPr="00247D6D">
        <w:rPr>
          <w:rFonts w:ascii="Arial" w:hAnsi="Arial" w:cs="Arial"/>
          <w:b/>
          <w:sz w:val="22"/>
          <w:szCs w:val="22"/>
          <w:lang w:val="es-CO"/>
        </w:rPr>
        <w:t>F</w:t>
      </w:r>
      <w:r w:rsidR="004D0A82" w:rsidRPr="00247D6D">
        <w:rPr>
          <w:rFonts w:ascii="Arial" w:hAnsi="Arial" w:cs="Arial"/>
          <w:b/>
          <w:sz w:val="22"/>
          <w:szCs w:val="22"/>
          <w:lang w:val="es-CO"/>
        </w:rPr>
        <w:t>inanciera</w:t>
      </w:r>
    </w:p>
    <w:p w:rsidR="00401C53" w:rsidRPr="00247D6D" w:rsidRDefault="00401C53" w:rsidP="00081E29">
      <w:pPr>
        <w:jc w:val="both"/>
        <w:rPr>
          <w:rFonts w:ascii="Arial" w:hAnsi="Arial" w:cs="Arial"/>
          <w:b/>
          <w:sz w:val="22"/>
          <w:szCs w:val="22"/>
          <w:lang w:val="es-CO"/>
        </w:rPr>
      </w:pPr>
    </w:p>
    <w:p w:rsidR="00F04BB3" w:rsidRPr="00247D6D" w:rsidRDefault="00F04BB3" w:rsidP="00081E29">
      <w:pPr>
        <w:jc w:val="both"/>
        <w:rPr>
          <w:rFonts w:ascii="Arial" w:hAnsi="Arial" w:cs="Arial"/>
          <w:sz w:val="22"/>
          <w:szCs w:val="22"/>
          <w:lang w:val="es-CO"/>
        </w:rPr>
      </w:pPr>
      <w:r w:rsidRPr="00247D6D">
        <w:rPr>
          <w:rFonts w:ascii="Arial" w:hAnsi="Arial" w:cs="Arial"/>
          <w:sz w:val="22"/>
          <w:szCs w:val="22"/>
          <w:lang w:val="es-CO"/>
        </w:rPr>
        <w:t>La información financiera de los negocios debe ser útil y para que sea útil, debe ser relevante y representar fielmente los hechos económicos. A fin que de preparar información financiera que cumpla con estas características, los negocios deberán observar los siguientes principios:</w:t>
      </w:r>
    </w:p>
    <w:p w:rsidR="00F04BB3" w:rsidRPr="00247D6D" w:rsidRDefault="00F04BB3" w:rsidP="00081E29">
      <w:pPr>
        <w:jc w:val="both"/>
        <w:rPr>
          <w:rFonts w:ascii="Arial" w:hAnsi="Arial" w:cs="Arial"/>
          <w:b/>
          <w:sz w:val="22"/>
          <w:szCs w:val="22"/>
          <w:lang w:val="es-CO"/>
        </w:rPr>
      </w:pPr>
    </w:p>
    <w:p w:rsidR="005C6FFC" w:rsidRPr="00247D6D" w:rsidRDefault="00417580" w:rsidP="003E6531">
      <w:pPr>
        <w:pStyle w:val="Sinespaciado"/>
        <w:numPr>
          <w:ilvl w:val="0"/>
          <w:numId w:val="5"/>
        </w:numPr>
        <w:jc w:val="both"/>
        <w:rPr>
          <w:rFonts w:ascii="Arial" w:hAnsi="Arial" w:cs="Arial"/>
          <w:sz w:val="22"/>
          <w:szCs w:val="22"/>
          <w:lang w:val="es-CO"/>
        </w:rPr>
      </w:pPr>
      <w:r w:rsidRPr="00247D6D">
        <w:rPr>
          <w:rFonts w:ascii="Arial" w:hAnsi="Arial" w:cs="Arial"/>
          <w:b/>
          <w:sz w:val="22"/>
          <w:szCs w:val="22"/>
          <w:lang w:val="es-CO"/>
        </w:rPr>
        <w:t xml:space="preserve">Hipótesis de </w:t>
      </w:r>
      <w:r w:rsidR="00B61514" w:rsidRPr="00247D6D">
        <w:rPr>
          <w:rFonts w:ascii="Arial" w:hAnsi="Arial" w:cs="Arial"/>
          <w:b/>
          <w:sz w:val="22"/>
          <w:szCs w:val="22"/>
          <w:lang w:val="es-CO"/>
        </w:rPr>
        <w:t>n</w:t>
      </w:r>
      <w:r w:rsidR="00FB348B" w:rsidRPr="00247D6D">
        <w:rPr>
          <w:rFonts w:ascii="Arial" w:hAnsi="Arial" w:cs="Arial"/>
          <w:b/>
          <w:sz w:val="22"/>
          <w:szCs w:val="22"/>
          <w:lang w:val="es-CO"/>
        </w:rPr>
        <w:t>egocio en marcha</w:t>
      </w:r>
      <w:r w:rsidR="00FB348B" w:rsidRPr="00247D6D">
        <w:rPr>
          <w:rFonts w:ascii="Arial" w:hAnsi="Arial" w:cs="Arial"/>
          <w:sz w:val="22"/>
          <w:szCs w:val="22"/>
          <w:lang w:val="es-CO"/>
        </w:rPr>
        <w:t>:</w:t>
      </w:r>
      <w:r w:rsidRPr="00247D6D">
        <w:rPr>
          <w:rFonts w:ascii="Arial" w:hAnsi="Arial" w:cs="Arial"/>
          <w:sz w:val="22"/>
          <w:szCs w:val="22"/>
          <w:lang w:val="es-CO"/>
        </w:rPr>
        <w:t xml:space="preserve"> Se</w:t>
      </w:r>
      <w:r w:rsidR="005C6FFC" w:rsidRPr="00247D6D">
        <w:rPr>
          <w:rFonts w:ascii="Arial" w:hAnsi="Arial" w:cs="Arial"/>
          <w:sz w:val="22"/>
          <w:szCs w:val="22"/>
          <w:lang w:val="es-CO"/>
        </w:rPr>
        <w:t xml:space="preserve"> considerará que</w:t>
      </w:r>
      <w:r w:rsidRPr="00247D6D">
        <w:rPr>
          <w:rFonts w:ascii="Arial" w:hAnsi="Arial" w:cs="Arial"/>
          <w:sz w:val="22"/>
          <w:szCs w:val="22"/>
          <w:lang w:val="es-CO"/>
        </w:rPr>
        <w:t xml:space="preserve"> un negocio </w:t>
      </w:r>
      <w:r w:rsidR="005C6FFC" w:rsidRPr="00247D6D">
        <w:rPr>
          <w:rFonts w:ascii="Arial" w:hAnsi="Arial" w:cs="Arial"/>
          <w:sz w:val="22"/>
          <w:szCs w:val="22"/>
          <w:lang w:val="es-CO"/>
        </w:rPr>
        <w:t xml:space="preserve">se encuentra </w:t>
      </w:r>
      <w:r w:rsidRPr="00247D6D">
        <w:rPr>
          <w:rFonts w:ascii="Arial" w:hAnsi="Arial" w:cs="Arial"/>
          <w:sz w:val="22"/>
          <w:szCs w:val="22"/>
          <w:lang w:val="es-CO"/>
        </w:rPr>
        <w:t>en marcha</w:t>
      </w:r>
      <w:r w:rsidR="005C6FFC" w:rsidRPr="00247D6D">
        <w:rPr>
          <w:rFonts w:ascii="Arial" w:hAnsi="Arial" w:cs="Arial"/>
          <w:sz w:val="22"/>
          <w:szCs w:val="22"/>
          <w:lang w:val="es-CO"/>
        </w:rPr>
        <w:t xml:space="preserve"> hasta su liquidación</w:t>
      </w:r>
      <w:r w:rsidR="00F04BB3" w:rsidRPr="00247D6D">
        <w:rPr>
          <w:rFonts w:ascii="Arial" w:hAnsi="Arial" w:cs="Arial"/>
          <w:sz w:val="22"/>
          <w:szCs w:val="22"/>
          <w:lang w:val="es-CO"/>
        </w:rPr>
        <w:t xml:space="preserve"> de conformidad con las condiciones contractuales</w:t>
      </w:r>
      <w:r w:rsidRPr="00247D6D">
        <w:rPr>
          <w:rFonts w:ascii="Arial" w:hAnsi="Arial" w:cs="Arial"/>
          <w:sz w:val="22"/>
          <w:szCs w:val="22"/>
          <w:lang w:val="es-CO"/>
        </w:rPr>
        <w:t xml:space="preserve">, salvo que </w:t>
      </w:r>
      <w:r w:rsidR="005C6FFC" w:rsidRPr="00247D6D">
        <w:rPr>
          <w:rFonts w:ascii="Arial" w:hAnsi="Arial" w:cs="Arial"/>
          <w:sz w:val="22"/>
          <w:szCs w:val="22"/>
          <w:lang w:val="es-CO"/>
        </w:rPr>
        <w:t xml:space="preserve">el </w:t>
      </w:r>
      <w:r w:rsidR="005C6FFC" w:rsidRPr="00247D6D">
        <w:rPr>
          <w:rFonts w:ascii="Arial" w:hAnsi="Arial" w:cs="Arial"/>
          <w:sz w:val="22"/>
          <w:szCs w:val="22"/>
          <w:shd w:val="clear" w:color="auto" w:fill="FFFFFF" w:themeFill="background1"/>
          <w:lang w:val="es-CO"/>
        </w:rPr>
        <w:t>fideicomitente</w:t>
      </w:r>
      <w:r w:rsidR="003F652A" w:rsidRPr="00247D6D">
        <w:rPr>
          <w:rFonts w:ascii="Arial" w:hAnsi="Arial" w:cs="Arial"/>
          <w:sz w:val="22"/>
          <w:szCs w:val="22"/>
          <w:shd w:val="clear" w:color="auto" w:fill="FFFFFF" w:themeFill="background1"/>
          <w:lang w:val="es-CO"/>
        </w:rPr>
        <w:t>, beneficiario</w:t>
      </w:r>
      <w:r w:rsidR="005C6FFC" w:rsidRPr="00247D6D">
        <w:rPr>
          <w:rFonts w:ascii="Arial" w:hAnsi="Arial" w:cs="Arial"/>
          <w:sz w:val="22"/>
          <w:szCs w:val="22"/>
          <w:shd w:val="clear" w:color="auto" w:fill="FFFFFF" w:themeFill="background1"/>
          <w:lang w:val="es-CO"/>
        </w:rPr>
        <w:t xml:space="preserve"> o </w:t>
      </w:r>
      <w:r w:rsidR="00A06E8C" w:rsidRPr="00247D6D">
        <w:rPr>
          <w:rFonts w:ascii="Arial" w:hAnsi="Arial" w:cs="Arial"/>
          <w:sz w:val="22"/>
          <w:szCs w:val="22"/>
          <w:shd w:val="clear" w:color="auto" w:fill="FFFFFF" w:themeFill="background1"/>
          <w:lang w:val="es-CO"/>
        </w:rPr>
        <w:t>inversionista</w:t>
      </w:r>
      <w:r w:rsidR="003F652A" w:rsidRPr="00247D6D">
        <w:rPr>
          <w:rFonts w:ascii="Arial" w:hAnsi="Arial" w:cs="Arial"/>
          <w:sz w:val="22"/>
          <w:szCs w:val="22"/>
          <w:lang w:val="es-CO"/>
        </w:rPr>
        <w:t xml:space="preserve"> </w:t>
      </w:r>
      <w:r w:rsidRPr="00247D6D">
        <w:rPr>
          <w:rFonts w:ascii="Arial" w:hAnsi="Arial" w:cs="Arial"/>
          <w:sz w:val="22"/>
          <w:szCs w:val="22"/>
          <w:lang w:val="es-CO"/>
        </w:rPr>
        <w:t>t</w:t>
      </w:r>
      <w:r w:rsidR="005C6FFC" w:rsidRPr="00247D6D">
        <w:rPr>
          <w:rFonts w:ascii="Arial" w:hAnsi="Arial" w:cs="Arial"/>
          <w:sz w:val="22"/>
          <w:szCs w:val="22"/>
          <w:lang w:val="es-CO"/>
        </w:rPr>
        <w:t xml:space="preserve">enga la intensión de </w:t>
      </w:r>
      <w:r w:rsidRPr="00247D6D">
        <w:rPr>
          <w:rFonts w:ascii="Arial" w:hAnsi="Arial" w:cs="Arial"/>
          <w:sz w:val="22"/>
          <w:szCs w:val="22"/>
          <w:lang w:val="es-CO"/>
        </w:rPr>
        <w:t>cesar sus operaciones, con conocimiento previo de la administradora.</w:t>
      </w:r>
      <w:r w:rsidR="001B2869" w:rsidRPr="00247D6D">
        <w:rPr>
          <w:rFonts w:ascii="Arial" w:hAnsi="Arial" w:cs="Arial"/>
          <w:sz w:val="22"/>
          <w:szCs w:val="22"/>
          <w:lang w:val="es-CO"/>
        </w:rPr>
        <w:t xml:space="preserve"> </w:t>
      </w:r>
    </w:p>
    <w:p w:rsidR="005C6FFC" w:rsidRPr="00247D6D" w:rsidRDefault="005C6FFC" w:rsidP="005C6FFC">
      <w:pPr>
        <w:pStyle w:val="Prrafodelista"/>
        <w:ind w:left="360"/>
        <w:jc w:val="both"/>
        <w:rPr>
          <w:rFonts w:ascii="Arial" w:hAnsi="Arial" w:cs="Arial"/>
          <w:b/>
          <w:sz w:val="22"/>
          <w:szCs w:val="22"/>
          <w:lang w:val="es-CO"/>
        </w:rPr>
      </w:pPr>
    </w:p>
    <w:p w:rsidR="00417580" w:rsidRPr="00247D6D" w:rsidRDefault="001B2869" w:rsidP="005C6FFC">
      <w:pPr>
        <w:pStyle w:val="Prrafodelista"/>
        <w:ind w:left="360"/>
        <w:jc w:val="both"/>
        <w:rPr>
          <w:rFonts w:ascii="Arial" w:hAnsi="Arial" w:cs="Arial"/>
          <w:sz w:val="22"/>
          <w:szCs w:val="22"/>
          <w:lang w:val="es-CO"/>
        </w:rPr>
      </w:pPr>
      <w:r w:rsidRPr="00247D6D">
        <w:rPr>
          <w:rFonts w:ascii="Arial" w:hAnsi="Arial" w:cs="Arial"/>
          <w:sz w:val="22"/>
          <w:szCs w:val="22"/>
          <w:lang w:val="es-CO"/>
        </w:rPr>
        <w:t xml:space="preserve">En caso de </w:t>
      </w:r>
      <w:r w:rsidR="005A1104" w:rsidRPr="00247D6D">
        <w:rPr>
          <w:rFonts w:ascii="Arial" w:hAnsi="Arial" w:cs="Arial"/>
          <w:sz w:val="22"/>
          <w:szCs w:val="22"/>
          <w:lang w:val="es-CO"/>
        </w:rPr>
        <w:t xml:space="preserve">que el negocio se constituya para administrar los recursos de un proceso </w:t>
      </w:r>
      <w:r w:rsidR="008C456C" w:rsidRPr="00247D6D">
        <w:rPr>
          <w:rFonts w:ascii="Arial" w:hAnsi="Arial" w:cs="Arial"/>
          <w:sz w:val="22"/>
          <w:szCs w:val="22"/>
          <w:lang w:val="es-CO"/>
        </w:rPr>
        <w:t>liquidatario</w:t>
      </w:r>
      <w:r w:rsidRPr="00247D6D">
        <w:rPr>
          <w:rFonts w:ascii="Arial" w:hAnsi="Arial" w:cs="Arial"/>
          <w:sz w:val="22"/>
          <w:szCs w:val="22"/>
          <w:lang w:val="es-CO"/>
        </w:rPr>
        <w:t xml:space="preserve">, deberá </w:t>
      </w:r>
      <w:r w:rsidR="005C6FFC" w:rsidRPr="00247D6D">
        <w:rPr>
          <w:rFonts w:ascii="Arial" w:hAnsi="Arial" w:cs="Arial"/>
          <w:sz w:val="22"/>
          <w:szCs w:val="22"/>
          <w:lang w:val="es-CO"/>
        </w:rPr>
        <w:t xml:space="preserve">aplicar las normas </w:t>
      </w:r>
      <w:r w:rsidR="00C00D1A" w:rsidRPr="00247D6D">
        <w:rPr>
          <w:rFonts w:ascii="Arial" w:hAnsi="Arial" w:cs="Arial"/>
          <w:sz w:val="22"/>
          <w:szCs w:val="22"/>
          <w:lang w:val="es-CO"/>
        </w:rPr>
        <w:t xml:space="preserve">contables y financieras que establezca el Gobierno Nacional </w:t>
      </w:r>
      <w:r w:rsidR="005C6FFC" w:rsidRPr="00247D6D">
        <w:rPr>
          <w:rFonts w:ascii="Arial" w:hAnsi="Arial" w:cs="Arial"/>
          <w:sz w:val="22"/>
          <w:szCs w:val="22"/>
          <w:lang w:val="es-CO"/>
        </w:rPr>
        <w:t xml:space="preserve">para </w:t>
      </w:r>
      <w:r w:rsidR="00C00D1A" w:rsidRPr="00247D6D">
        <w:rPr>
          <w:rFonts w:ascii="Arial" w:hAnsi="Arial" w:cs="Arial"/>
          <w:sz w:val="22"/>
          <w:szCs w:val="22"/>
          <w:lang w:val="es-CO"/>
        </w:rPr>
        <w:t xml:space="preserve">cada tipo de </w:t>
      </w:r>
      <w:r w:rsidR="005C6FFC" w:rsidRPr="00247D6D">
        <w:rPr>
          <w:rFonts w:ascii="Arial" w:hAnsi="Arial" w:cs="Arial"/>
          <w:sz w:val="22"/>
          <w:szCs w:val="22"/>
          <w:lang w:val="es-CO"/>
        </w:rPr>
        <w:t>entidad</w:t>
      </w:r>
      <w:r w:rsidR="00C00D1A" w:rsidRPr="00247D6D">
        <w:rPr>
          <w:rFonts w:ascii="Arial" w:hAnsi="Arial" w:cs="Arial"/>
          <w:sz w:val="22"/>
          <w:szCs w:val="22"/>
          <w:lang w:val="es-CO"/>
        </w:rPr>
        <w:t xml:space="preserve"> </w:t>
      </w:r>
      <w:r w:rsidR="00D40BC4" w:rsidRPr="00247D6D">
        <w:rPr>
          <w:rFonts w:ascii="Arial" w:hAnsi="Arial" w:cs="Arial"/>
          <w:sz w:val="22"/>
          <w:szCs w:val="22"/>
          <w:lang w:val="es-CO"/>
        </w:rPr>
        <w:t>y negocio</w:t>
      </w:r>
      <w:r w:rsidR="005C6FFC" w:rsidRPr="00247D6D">
        <w:rPr>
          <w:rFonts w:ascii="Arial" w:hAnsi="Arial" w:cs="Arial"/>
          <w:sz w:val="22"/>
          <w:szCs w:val="22"/>
          <w:lang w:val="es-CO"/>
        </w:rPr>
        <w:t>, remitiendo la información bajo</w:t>
      </w:r>
      <w:r w:rsidR="00FA3070">
        <w:rPr>
          <w:rFonts w:ascii="Arial" w:hAnsi="Arial" w:cs="Arial"/>
          <w:sz w:val="22"/>
          <w:szCs w:val="22"/>
          <w:lang w:val="es-CO"/>
        </w:rPr>
        <w:t xml:space="preserve"> la estructura d</w:t>
      </w:r>
      <w:r w:rsidR="005C6FFC" w:rsidRPr="00247D6D">
        <w:rPr>
          <w:rFonts w:ascii="Arial" w:hAnsi="Arial" w:cs="Arial"/>
          <w:sz w:val="22"/>
          <w:szCs w:val="22"/>
          <w:lang w:val="es-CO"/>
        </w:rPr>
        <w:t xml:space="preserve">el </w:t>
      </w:r>
      <w:r w:rsidR="00C00D1A" w:rsidRPr="00247D6D">
        <w:rPr>
          <w:rFonts w:ascii="Arial" w:hAnsi="Arial" w:cs="Arial"/>
          <w:sz w:val="22"/>
          <w:szCs w:val="22"/>
          <w:lang w:val="es-CO"/>
        </w:rPr>
        <w:t>C</w:t>
      </w:r>
      <w:r w:rsidR="005C6FFC" w:rsidRPr="00247D6D">
        <w:rPr>
          <w:rFonts w:ascii="Arial" w:hAnsi="Arial" w:cs="Arial"/>
          <w:sz w:val="22"/>
          <w:szCs w:val="22"/>
          <w:lang w:val="es-CO"/>
        </w:rPr>
        <w:t>atálogo</w:t>
      </w:r>
      <w:r w:rsidR="00FA3070">
        <w:rPr>
          <w:rFonts w:ascii="Arial" w:hAnsi="Arial" w:cs="Arial"/>
          <w:sz w:val="22"/>
          <w:szCs w:val="22"/>
          <w:lang w:val="es-CO"/>
        </w:rPr>
        <w:t xml:space="preserve">. Cuando el negocio deba preparar y presentar Estados Financieros de Propósito Especial, esta </w:t>
      </w:r>
      <w:r w:rsidR="00654FC8">
        <w:rPr>
          <w:rFonts w:ascii="Arial" w:hAnsi="Arial" w:cs="Arial"/>
          <w:sz w:val="22"/>
          <w:szCs w:val="22"/>
          <w:lang w:val="es-CO"/>
        </w:rPr>
        <w:t>situación</w:t>
      </w:r>
      <w:r w:rsidR="00FA3070">
        <w:rPr>
          <w:rFonts w:ascii="Arial" w:hAnsi="Arial" w:cs="Arial"/>
          <w:sz w:val="22"/>
          <w:szCs w:val="22"/>
          <w:lang w:val="es-CO"/>
        </w:rPr>
        <w:t xml:space="preserve"> </w:t>
      </w:r>
      <w:r w:rsidR="005C6FFC" w:rsidRPr="00247D6D">
        <w:rPr>
          <w:rFonts w:ascii="Arial" w:hAnsi="Arial" w:cs="Arial"/>
          <w:sz w:val="22"/>
          <w:szCs w:val="22"/>
          <w:lang w:val="es-CO"/>
        </w:rPr>
        <w:t xml:space="preserve">deberá </w:t>
      </w:r>
      <w:r w:rsidRPr="00247D6D">
        <w:rPr>
          <w:rFonts w:ascii="Arial" w:hAnsi="Arial" w:cs="Arial"/>
          <w:sz w:val="22"/>
          <w:szCs w:val="22"/>
          <w:lang w:val="es-CO"/>
        </w:rPr>
        <w:t>revela</w:t>
      </w:r>
      <w:r w:rsidR="00FA3070">
        <w:rPr>
          <w:rFonts w:ascii="Arial" w:hAnsi="Arial" w:cs="Arial"/>
          <w:sz w:val="22"/>
          <w:szCs w:val="22"/>
          <w:lang w:val="es-CO"/>
        </w:rPr>
        <w:t>rse</w:t>
      </w:r>
      <w:r w:rsidR="00654FC8">
        <w:rPr>
          <w:rFonts w:ascii="Arial" w:hAnsi="Arial" w:cs="Arial"/>
          <w:sz w:val="22"/>
          <w:szCs w:val="22"/>
          <w:lang w:val="es-CO"/>
        </w:rPr>
        <w:t xml:space="preserve"> </w:t>
      </w:r>
      <w:r w:rsidRPr="00247D6D">
        <w:rPr>
          <w:rFonts w:ascii="Arial" w:hAnsi="Arial" w:cs="Arial"/>
          <w:sz w:val="22"/>
          <w:szCs w:val="22"/>
          <w:lang w:val="es-CO"/>
        </w:rPr>
        <w:t xml:space="preserve">en </w:t>
      </w:r>
      <w:r w:rsidR="00654FC8">
        <w:rPr>
          <w:rFonts w:ascii="Arial" w:hAnsi="Arial" w:cs="Arial"/>
          <w:sz w:val="22"/>
          <w:szCs w:val="22"/>
          <w:lang w:val="es-CO"/>
        </w:rPr>
        <w:t xml:space="preserve">las </w:t>
      </w:r>
      <w:r w:rsidRPr="00247D6D">
        <w:rPr>
          <w:rFonts w:ascii="Arial" w:hAnsi="Arial" w:cs="Arial"/>
          <w:sz w:val="22"/>
          <w:szCs w:val="22"/>
          <w:lang w:val="es-CO"/>
        </w:rPr>
        <w:t>notas.</w:t>
      </w:r>
    </w:p>
    <w:p w:rsidR="00FB348B" w:rsidRPr="00247D6D" w:rsidRDefault="00FB348B">
      <w:pPr>
        <w:jc w:val="both"/>
        <w:rPr>
          <w:rFonts w:ascii="Arial" w:hAnsi="Arial" w:cs="Arial"/>
          <w:b/>
          <w:sz w:val="22"/>
          <w:szCs w:val="22"/>
          <w:lang w:val="es-CO"/>
        </w:rPr>
      </w:pPr>
    </w:p>
    <w:p w:rsidR="007F6149" w:rsidRPr="00247D6D" w:rsidRDefault="00A9640F" w:rsidP="003E6531">
      <w:pPr>
        <w:pStyle w:val="Sinespaciado"/>
        <w:numPr>
          <w:ilvl w:val="0"/>
          <w:numId w:val="5"/>
        </w:numPr>
        <w:jc w:val="both"/>
        <w:rPr>
          <w:rFonts w:ascii="Arial" w:hAnsi="Arial" w:cs="Arial"/>
          <w:b/>
          <w:sz w:val="22"/>
          <w:szCs w:val="22"/>
          <w:lang w:val="es-CO"/>
        </w:rPr>
      </w:pPr>
      <w:r w:rsidRPr="00247D6D">
        <w:rPr>
          <w:rFonts w:ascii="Arial" w:hAnsi="Arial" w:cs="Arial"/>
          <w:b/>
          <w:sz w:val="22"/>
          <w:szCs w:val="22"/>
          <w:lang w:val="es-CO"/>
        </w:rPr>
        <w:t>Devengo</w:t>
      </w:r>
      <w:r w:rsidR="0073530F" w:rsidRPr="00247D6D">
        <w:rPr>
          <w:rFonts w:ascii="Arial" w:hAnsi="Arial" w:cs="Arial"/>
          <w:b/>
          <w:sz w:val="22"/>
          <w:szCs w:val="22"/>
          <w:lang w:val="es-CO"/>
        </w:rPr>
        <w:t xml:space="preserve"> o Causación</w:t>
      </w:r>
      <w:r w:rsidR="00565A9F" w:rsidRPr="00247D6D">
        <w:rPr>
          <w:rFonts w:ascii="Arial" w:hAnsi="Arial" w:cs="Arial"/>
          <w:b/>
          <w:sz w:val="22"/>
          <w:szCs w:val="22"/>
          <w:lang w:val="es-CO"/>
        </w:rPr>
        <w:t xml:space="preserve">: </w:t>
      </w:r>
      <w:r w:rsidR="00565A9F" w:rsidRPr="00247D6D">
        <w:rPr>
          <w:rFonts w:ascii="Arial" w:hAnsi="Arial" w:cs="Arial"/>
          <w:sz w:val="22"/>
          <w:szCs w:val="22"/>
          <w:lang w:val="es-CO"/>
        </w:rPr>
        <w:t xml:space="preserve">La sociedad </w:t>
      </w:r>
      <w:r w:rsidR="00C34838" w:rsidRPr="00247D6D">
        <w:rPr>
          <w:rFonts w:ascii="Arial" w:hAnsi="Arial" w:cs="Arial"/>
          <w:sz w:val="22"/>
          <w:szCs w:val="22"/>
          <w:lang w:val="es-CO"/>
        </w:rPr>
        <w:t xml:space="preserve">administradora </w:t>
      </w:r>
      <w:r w:rsidR="00565A9F" w:rsidRPr="00247D6D">
        <w:rPr>
          <w:rFonts w:ascii="Arial" w:hAnsi="Arial" w:cs="Arial"/>
          <w:sz w:val="22"/>
          <w:szCs w:val="22"/>
          <w:lang w:val="es-CO"/>
        </w:rPr>
        <w:t xml:space="preserve">registrará los hechos económicos y preparará los </w:t>
      </w:r>
      <w:r w:rsidR="00A3627A" w:rsidRPr="00247D6D">
        <w:rPr>
          <w:rFonts w:ascii="Arial" w:hAnsi="Arial" w:cs="Arial"/>
          <w:sz w:val="22"/>
          <w:szCs w:val="22"/>
          <w:lang w:val="es-CO"/>
        </w:rPr>
        <w:t>Informes Financieros</w:t>
      </w:r>
      <w:r w:rsidR="00565A9F" w:rsidRPr="00247D6D">
        <w:rPr>
          <w:rFonts w:ascii="Arial" w:hAnsi="Arial" w:cs="Arial"/>
          <w:sz w:val="22"/>
          <w:szCs w:val="22"/>
          <w:lang w:val="es-CO"/>
        </w:rPr>
        <w:t xml:space="preserve"> </w:t>
      </w:r>
      <w:r w:rsidR="00955408" w:rsidRPr="00247D6D">
        <w:rPr>
          <w:rFonts w:ascii="Arial" w:hAnsi="Arial" w:cs="Arial"/>
          <w:sz w:val="22"/>
          <w:szCs w:val="22"/>
          <w:lang w:val="es-CO"/>
        </w:rPr>
        <w:t xml:space="preserve">con Fines de Supervisión </w:t>
      </w:r>
      <w:r w:rsidR="00033C3A" w:rsidRPr="00247D6D">
        <w:rPr>
          <w:rFonts w:ascii="Arial" w:hAnsi="Arial" w:cs="Arial"/>
          <w:sz w:val="22"/>
          <w:szCs w:val="22"/>
          <w:lang w:val="es-CO"/>
        </w:rPr>
        <w:t xml:space="preserve">del negocio </w:t>
      </w:r>
      <w:r w:rsidR="00565A9F" w:rsidRPr="00247D6D">
        <w:rPr>
          <w:rFonts w:ascii="Arial" w:hAnsi="Arial" w:cs="Arial"/>
          <w:sz w:val="22"/>
          <w:szCs w:val="22"/>
          <w:lang w:val="es-CO"/>
        </w:rPr>
        <w:t>utilizando la base de devengo</w:t>
      </w:r>
      <w:r w:rsidR="0073530F" w:rsidRPr="00247D6D">
        <w:rPr>
          <w:rFonts w:ascii="Arial" w:hAnsi="Arial" w:cs="Arial"/>
          <w:sz w:val="22"/>
          <w:szCs w:val="22"/>
          <w:lang w:val="es-CO"/>
        </w:rPr>
        <w:t xml:space="preserve"> o causación</w:t>
      </w:r>
      <w:r w:rsidR="00565A9F" w:rsidRPr="00247D6D">
        <w:rPr>
          <w:rFonts w:ascii="Arial" w:hAnsi="Arial" w:cs="Arial"/>
          <w:sz w:val="22"/>
          <w:szCs w:val="22"/>
          <w:lang w:val="es-CO"/>
        </w:rPr>
        <w:t xml:space="preserve">. De acuerdo con </w:t>
      </w:r>
      <w:r w:rsidR="00A8385D" w:rsidRPr="00247D6D">
        <w:rPr>
          <w:rFonts w:ascii="Arial" w:hAnsi="Arial" w:cs="Arial"/>
          <w:sz w:val="22"/>
          <w:szCs w:val="22"/>
          <w:lang w:val="es-CO"/>
        </w:rPr>
        <w:t>este principio</w:t>
      </w:r>
      <w:r w:rsidR="00565A9F" w:rsidRPr="00247D6D">
        <w:rPr>
          <w:rFonts w:ascii="Arial" w:hAnsi="Arial" w:cs="Arial"/>
          <w:sz w:val="22"/>
          <w:szCs w:val="22"/>
          <w:lang w:val="es-CO"/>
        </w:rPr>
        <w:t>, las partidas se reconocerán cuando satisfagan las definiciones y los criterios de reconocimiento. Los efectos de las transacciones y demás sucesos se reconocen cuando ocurren y no</w:t>
      </w:r>
      <w:r w:rsidR="009D215C" w:rsidRPr="00247D6D">
        <w:rPr>
          <w:rFonts w:ascii="Arial" w:hAnsi="Arial" w:cs="Arial"/>
          <w:sz w:val="22"/>
          <w:szCs w:val="22"/>
          <w:lang w:val="es-CO"/>
        </w:rPr>
        <w:t>,</w:t>
      </w:r>
      <w:r w:rsidR="00565A9F" w:rsidRPr="00247D6D">
        <w:rPr>
          <w:rFonts w:ascii="Arial" w:hAnsi="Arial" w:cs="Arial"/>
          <w:sz w:val="22"/>
          <w:szCs w:val="22"/>
          <w:lang w:val="es-CO"/>
        </w:rPr>
        <w:t xml:space="preserve"> cuando se recibe o paga dinero u otro equivalente al efectivo en los </w:t>
      </w:r>
      <w:r w:rsidR="00A152EE" w:rsidRPr="00247D6D">
        <w:rPr>
          <w:rFonts w:ascii="Arial" w:hAnsi="Arial" w:cs="Arial"/>
          <w:sz w:val="22"/>
          <w:szCs w:val="22"/>
          <w:lang w:val="es-CO"/>
        </w:rPr>
        <w:t>período</w:t>
      </w:r>
      <w:r w:rsidR="00565A9F" w:rsidRPr="00247D6D">
        <w:rPr>
          <w:rFonts w:ascii="Arial" w:hAnsi="Arial" w:cs="Arial"/>
          <w:sz w:val="22"/>
          <w:szCs w:val="22"/>
          <w:lang w:val="es-CO"/>
        </w:rPr>
        <w:t>s con los cuales se relacionan.</w:t>
      </w:r>
    </w:p>
    <w:p w:rsidR="00725815" w:rsidRPr="00247D6D" w:rsidRDefault="00725815" w:rsidP="00964C1D">
      <w:pPr>
        <w:pStyle w:val="Default"/>
        <w:ind w:left="360"/>
        <w:rPr>
          <w:rFonts w:ascii="Arial" w:hAnsi="Arial" w:cs="Arial"/>
          <w:color w:val="auto"/>
          <w:sz w:val="22"/>
          <w:szCs w:val="22"/>
        </w:rPr>
      </w:pPr>
    </w:p>
    <w:p w:rsidR="0080588E" w:rsidRPr="00247D6D" w:rsidRDefault="00725815" w:rsidP="002925E3">
      <w:pPr>
        <w:pStyle w:val="Sinespaciado"/>
        <w:numPr>
          <w:ilvl w:val="0"/>
          <w:numId w:val="5"/>
        </w:numPr>
        <w:jc w:val="both"/>
        <w:rPr>
          <w:rFonts w:ascii="Arial" w:hAnsi="Arial" w:cs="Arial"/>
          <w:b/>
          <w:sz w:val="22"/>
          <w:szCs w:val="22"/>
          <w:lang w:val="es-CO"/>
        </w:rPr>
      </w:pPr>
      <w:r w:rsidRPr="00247D6D">
        <w:rPr>
          <w:rFonts w:ascii="Arial" w:hAnsi="Arial" w:cs="Arial"/>
          <w:b/>
          <w:sz w:val="22"/>
          <w:szCs w:val="22"/>
          <w:lang w:val="es-CO"/>
        </w:rPr>
        <w:t xml:space="preserve">Prudencia: </w:t>
      </w:r>
      <w:r w:rsidRPr="00247D6D">
        <w:rPr>
          <w:rFonts w:ascii="Arial" w:hAnsi="Arial" w:cs="Arial"/>
          <w:sz w:val="22"/>
          <w:szCs w:val="22"/>
          <w:lang w:val="es-CO"/>
        </w:rPr>
        <w:t xml:space="preserve">Cuando quiera que existan dificultades para medir de manera confiable y verificable un hecho económico realizado se debe optar por registrar la alternativa que tenga menos probabilidades de sobrestimar los activos y </w:t>
      </w:r>
      <w:r w:rsidR="00D95725" w:rsidRPr="00247D6D">
        <w:rPr>
          <w:rFonts w:ascii="Arial" w:hAnsi="Arial" w:cs="Arial"/>
          <w:sz w:val="22"/>
          <w:szCs w:val="22"/>
          <w:lang w:val="es-CO"/>
        </w:rPr>
        <w:t xml:space="preserve">los </w:t>
      </w:r>
      <w:r w:rsidRPr="00247D6D">
        <w:rPr>
          <w:rFonts w:ascii="Arial" w:hAnsi="Arial" w:cs="Arial"/>
          <w:sz w:val="22"/>
          <w:szCs w:val="22"/>
          <w:lang w:val="es-CO"/>
        </w:rPr>
        <w:t>ingresos, o de subestimar los pasivos y los gastos.</w:t>
      </w:r>
    </w:p>
    <w:p w:rsidR="00725815" w:rsidRPr="00247D6D" w:rsidRDefault="00725815" w:rsidP="0073530F">
      <w:pPr>
        <w:pStyle w:val="Sinespaciado"/>
        <w:ind w:left="360"/>
        <w:jc w:val="both"/>
        <w:rPr>
          <w:rFonts w:ascii="Arial" w:hAnsi="Arial" w:cs="Arial"/>
          <w:b/>
          <w:sz w:val="22"/>
          <w:szCs w:val="22"/>
          <w:lang w:val="es-CO"/>
        </w:rPr>
      </w:pPr>
    </w:p>
    <w:p w:rsidR="00B61514" w:rsidRPr="00247D6D" w:rsidRDefault="00B61514" w:rsidP="003E6531">
      <w:pPr>
        <w:pStyle w:val="Sinespaciado"/>
        <w:numPr>
          <w:ilvl w:val="0"/>
          <w:numId w:val="5"/>
        </w:numPr>
        <w:jc w:val="both"/>
        <w:rPr>
          <w:rFonts w:ascii="Arial" w:hAnsi="Arial" w:cs="Arial"/>
          <w:b/>
          <w:sz w:val="22"/>
          <w:szCs w:val="22"/>
          <w:lang w:val="es-CO" w:eastAsia="es-ES"/>
        </w:rPr>
      </w:pPr>
      <w:r w:rsidRPr="00247D6D">
        <w:rPr>
          <w:rFonts w:ascii="Arial" w:hAnsi="Arial" w:cs="Arial"/>
          <w:b/>
          <w:sz w:val="22"/>
          <w:szCs w:val="22"/>
          <w:lang w:val="es-CO" w:eastAsia="es-ES"/>
        </w:rPr>
        <w:t xml:space="preserve">Esencia sobre forma: </w:t>
      </w:r>
      <w:r w:rsidRPr="00247D6D">
        <w:rPr>
          <w:rFonts w:ascii="Arial" w:hAnsi="Arial" w:cs="Arial"/>
          <w:sz w:val="22"/>
          <w:szCs w:val="22"/>
          <w:lang w:val="es-CO" w:eastAsia="es-ES"/>
        </w:rPr>
        <w:t xml:space="preserve">Las transacciones y demás sucesos deben </w:t>
      </w:r>
      <w:r w:rsidR="001D6F65" w:rsidRPr="00247D6D">
        <w:rPr>
          <w:rFonts w:ascii="Arial" w:hAnsi="Arial" w:cs="Arial"/>
          <w:sz w:val="22"/>
          <w:szCs w:val="22"/>
          <w:lang w:val="es-CO" w:eastAsia="es-ES"/>
        </w:rPr>
        <w:t xml:space="preserve">reconocerse y </w:t>
      </w:r>
      <w:r w:rsidRPr="00247D6D">
        <w:rPr>
          <w:rFonts w:ascii="Arial" w:hAnsi="Arial" w:cs="Arial"/>
          <w:sz w:val="22"/>
          <w:szCs w:val="22"/>
          <w:lang w:val="es-CO" w:eastAsia="es-ES"/>
        </w:rPr>
        <w:t xml:space="preserve">presentarse de acuerdo con su realidad económica y no </w:t>
      </w:r>
      <w:r w:rsidR="00A91ED3" w:rsidRPr="00247D6D">
        <w:rPr>
          <w:rFonts w:ascii="Arial" w:hAnsi="Arial" w:cs="Arial"/>
          <w:sz w:val="22"/>
          <w:szCs w:val="22"/>
          <w:lang w:val="es-CO" w:eastAsia="es-ES"/>
        </w:rPr>
        <w:t xml:space="preserve">exclusivamente </w:t>
      </w:r>
      <w:r w:rsidRPr="00247D6D">
        <w:rPr>
          <w:rFonts w:ascii="Arial" w:hAnsi="Arial" w:cs="Arial"/>
          <w:sz w:val="22"/>
          <w:szCs w:val="22"/>
          <w:lang w:val="es-CO" w:eastAsia="es-ES"/>
        </w:rPr>
        <w:t>en consideración a su forma legal.</w:t>
      </w:r>
    </w:p>
    <w:p w:rsidR="00B61514" w:rsidRPr="00247D6D" w:rsidRDefault="00B61514" w:rsidP="00B61514">
      <w:pPr>
        <w:jc w:val="both"/>
        <w:rPr>
          <w:rFonts w:ascii="Arial" w:hAnsi="Arial" w:cs="Arial"/>
          <w:b/>
          <w:sz w:val="22"/>
          <w:szCs w:val="22"/>
          <w:lang w:val="es-CO"/>
        </w:rPr>
      </w:pPr>
    </w:p>
    <w:p w:rsidR="00B61514" w:rsidRPr="00247D6D" w:rsidRDefault="00B61514" w:rsidP="003E6531">
      <w:pPr>
        <w:pStyle w:val="Prrafodelista"/>
        <w:numPr>
          <w:ilvl w:val="0"/>
          <w:numId w:val="5"/>
        </w:numPr>
        <w:jc w:val="both"/>
        <w:rPr>
          <w:rFonts w:ascii="Arial" w:hAnsi="Arial" w:cs="Arial"/>
          <w:sz w:val="22"/>
          <w:szCs w:val="22"/>
          <w:lang w:val="es-CO"/>
        </w:rPr>
      </w:pPr>
      <w:r w:rsidRPr="00247D6D">
        <w:rPr>
          <w:rFonts w:ascii="Arial" w:hAnsi="Arial" w:cs="Arial"/>
          <w:b/>
          <w:sz w:val="22"/>
          <w:szCs w:val="22"/>
          <w:lang w:val="es-CO"/>
        </w:rPr>
        <w:t xml:space="preserve">Asociación: </w:t>
      </w:r>
      <w:r w:rsidRPr="00247D6D">
        <w:rPr>
          <w:rFonts w:ascii="Arial" w:hAnsi="Arial" w:cs="Arial"/>
          <w:sz w:val="22"/>
          <w:szCs w:val="22"/>
          <w:lang w:val="es-CO"/>
        </w:rPr>
        <w:t>Se deben asociar con los ingresos devengados en cada período los costos y gastos incurridos para producir tales ingresos, reconociendo unos y otros simultáneamente en las cuentas de resultados.</w:t>
      </w:r>
    </w:p>
    <w:p w:rsidR="00B61514" w:rsidRPr="00247D6D" w:rsidRDefault="00B61514" w:rsidP="00B61514">
      <w:pPr>
        <w:jc w:val="both"/>
        <w:rPr>
          <w:rFonts w:ascii="Arial" w:hAnsi="Arial" w:cs="Arial"/>
          <w:sz w:val="22"/>
          <w:szCs w:val="22"/>
          <w:lang w:val="es-CO"/>
        </w:rPr>
      </w:pPr>
    </w:p>
    <w:p w:rsidR="00B61514" w:rsidRPr="00247D6D" w:rsidRDefault="00B61514" w:rsidP="00B1337A">
      <w:pPr>
        <w:pStyle w:val="Default"/>
        <w:ind w:left="360"/>
        <w:jc w:val="both"/>
        <w:rPr>
          <w:rFonts w:ascii="Arial" w:hAnsi="Arial" w:cs="Arial"/>
          <w:sz w:val="22"/>
          <w:szCs w:val="22"/>
        </w:rPr>
      </w:pPr>
      <w:r w:rsidRPr="00247D6D">
        <w:rPr>
          <w:rFonts w:ascii="Arial" w:hAnsi="Arial" w:cs="Arial"/>
          <w:sz w:val="22"/>
          <w:szCs w:val="22"/>
        </w:rPr>
        <w:t xml:space="preserve">Cuando una partida no se pueda asociar con un ingreso, costo o gasto correlativo y se concluya que no generará beneficios económicos en períodos posteriores, deberá reconocerse en las cuentas de resultados </w:t>
      </w:r>
      <w:r w:rsidR="006A3881">
        <w:rPr>
          <w:rFonts w:ascii="Arial" w:hAnsi="Arial" w:cs="Arial"/>
          <w:sz w:val="22"/>
          <w:szCs w:val="22"/>
        </w:rPr>
        <w:t>d</w:t>
      </w:r>
      <w:r w:rsidRPr="00247D6D">
        <w:rPr>
          <w:rFonts w:ascii="Arial" w:hAnsi="Arial" w:cs="Arial"/>
          <w:sz w:val="22"/>
          <w:szCs w:val="22"/>
        </w:rPr>
        <w:t>el período corriente y revelar en las notas las razones por</w:t>
      </w:r>
      <w:r w:rsidR="00C61256" w:rsidRPr="00247D6D">
        <w:rPr>
          <w:rFonts w:ascii="Arial" w:hAnsi="Arial" w:cs="Arial"/>
          <w:sz w:val="22"/>
          <w:szCs w:val="22"/>
        </w:rPr>
        <w:t xml:space="preserve"> las cuales</w:t>
      </w:r>
      <w:r w:rsidRPr="00247D6D">
        <w:rPr>
          <w:rFonts w:ascii="Arial" w:hAnsi="Arial" w:cs="Arial"/>
          <w:sz w:val="22"/>
          <w:szCs w:val="22"/>
        </w:rPr>
        <w:t xml:space="preserve"> no es procedente la asociación de ingresos y gastos.</w:t>
      </w:r>
      <w:r w:rsidR="007E0746" w:rsidRPr="00247D6D">
        <w:rPr>
          <w:rFonts w:ascii="Arial" w:hAnsi="Arial" w:cs="Arial"/>
          <w:sz w:val="22"/>
          <w:szCs w:val="22"/>
        </w:rPr>
        <w:t xml:space="preserve"> </w:t>
      </w:r>
    </w:p>
    <w:p w:rsidR="00B61514" w:rsidRPr="00247D6D" w:rsidRDefault="00B61514" w:rsidP="00B61514">
      <w:pPr>
        <w:jc w:val="both"/>
        <w:rPr>
          <w:rFonts w:ascii="Arial" w:hAnsi="Arial" w:cs="Arial"/>
          <w:b/>
          <w:sz w:val="22"/>
          <w:szCs w:val="22"/>
          <w:lang w:val="es-CO"/>
        </w:rPr>
      </w:pPr>
    </w:p>
    <w:p w:rsidR="00170B2D" w:rsidRPr="00247D6D" w:rsidRDefault="00955BA2" w:rsidP="00170B2D">
      <w:pPr>
        <w:pStyle w:val="Default"/>
        <w:numPr>
          <w:ilvl w:val="0"/>
          <w:numId w:val="5"/>
        </w:numPr>
        <w:jc w:val="both"/>
        <w:rPr>
          <w:rFonts w:ascii="Arial" w:hAnsi="Arial" w:cs="Arial"/>
          <w:b/>
          <w:sz w:val="22"/>
          <w:szCs w:val="22"/>
        </w:rPr>
      </w:pPr>
      <w:r w:rsidRPr="00247D6D">
        <w:rPr>
          <w:rFonts w:ascii="Arial" w:hAnsi="Arial" w:cs="Arial"/>
          <w:b/>
          <w:sz w:val="22"/>
          <w:szCs w:val="22"/>
        </w:rPr>
        <w:t xml:space="preserve">Uniformidad: </w:t>
      </w:r>
      <w:r w:rsidRPr="00247D6D">
        <w:rPr>
          <w:rFonts w:ascii="Arial" w:hAnsi="Arial" w:cs="Arial"/>
          <w:color w:val="auto"/>
          <w:sz w:val="22"/>
          <w:szCs w:val="22"/>
          <w:lang w:eastAsia="es-ES"/>
        </w:rPr>
        <w:t xml:space="preserve">Los </w:t>
      </w:r>
      <w:r w:rsidRPr="00247D6D">
        <w:rPr>
          <w:rFonts w:ascii="Arial" w:hAnsi="Arial" w:cs="Arial"/>
          <w:sz w:val="22"/>
          <w:szCs w:val="22"/>
        </w:rPr>
        <w:t xml:space="preserve">criterios de </w:t>
      </w:r>
      <w:r w:rsidR="007E0746" w:rsidRPr="00247D6D">
        <w:rPr>
          <w:rFonts w:ascii="Arial" w:hAnsi="Arial" w:cs="Arial"/>
          <w:sz w:val="22"/>
          <w:szCs w:val="22"/>
        </w:rPr>
        <w:t>reconocimiento, medición, presentación y revelación</w:t>
      </w:r>
      <w:r w:rsidR="00333418" w:rsidRPr="00247D6D">
        <w:rPr>
          <w:rFonts w:ascii="Arial" w:hAnsi="Arial" w:cs="Arial"/>
          <w:sz w:val="22"/>
          <w:szCs w:val="22"/>
        </w:rPr>
        <w:t xml:space="preserve"> </w:t>
      </w:r>
      <w:r w:rsidRPr="00247D6D">
        <w:rPr>
          <w:rFonts w:ascii="Arial" w:hAnsi="Arial" w:cs="Arial"/>
          <w:sz w:val="22"/>
          <w:szCs w:val="22"/>
        </w:rPr>
        <w:t xml:space="preserve">se deben mantener en el tiempo y se </w:t>
      </w:r>
      <w:r w:rsidR="006A3881">
        <w:rPr>
          <w:rFonts w:ascii="Arial" w:hAnsi="Arial" w:cs="Arial"/>
          <w:sz w:val="22"/>
          <w:szCs w:val="22"/>
        </w:rPr>
        <w:t xml:space="preserve">deben </w:t>
      </w:r>
      <w:r w:rsidRPr="00247D6D">
        <w:rPr>
          <w:rFonts w:ascii="Arial" w:hAnsi="Arial" w:cs="Arial"/>
          <w:sz w:val="22"/>
          <w:szCs w:val="22"/>
        </w:rPr>
        <w:t>aplica</w:t>
      </w:r>
      <w:r w:rsidR="006A3881">
        <w:rPr>
          <w:rFonts w:ascii="Arial" w:hAnsi="Arial" w:cs="Arial"/>
          <w:sz w:val="22"/>
          <w:szCs w:val="22"/>
        </w:rPr>
        <w:t xml:space="preserve">r a todos </w:t>
      </w:r>
      <w:r w:rsidRPr="00247D6D">
        <w:rPr>
          <w:rFonts w:ascii="Arial" w:hAnsi="Arial" w:cs="Arial"/>
          <w:sz w:val="22"/>
          <w:szCs w:val="22"/>
        </w:rPr>
        <w:t xml:space="preserve">los elementos de los </w:t>
      </w:r>
      <w:r w:rsidR="00A3627A" w:rsidRPr="00247D6D">
        <w:rPr>
          <w:rFonts w:ascii="Arial" w:hAnsi="Arial" w:cs="Arial"/>
          <w:sz w:val="22"/>
          <w:szCs w:val="22"/>
        </w:rPr>
        <w:t>Informes Financieros</w:t>
      </w:r>
      <w:r w:rsidRPr="00247D6D">
        <w:rPr>
          <w:rFonts w:ascii="Arial" w:hAnsi="Arial" w:cs="Arial"/>
          <w:sz w:val="22"/>
          <w:szCs w:val="22"/>
        </w:rPr>
        <w:t xml:space="preserve"> </w:t>
      </w:r>
      <w:r w:rsidR="00955408" w:rsidRPr="00247D6D">
        <w:rPr>
          <w:rFonts w:ascii="Arial" w:hAnsi="Arial" w:cs="Arial"/>
          <w:sz w:val="22"/>
          <w:szCs w:val="22"/>
        </w:rPr>
        <w:t xml:space="preserve">con Fines de Supervisión </w:t>
      </w:r>
      <w:r w:rsidRPr="00247D6D">
        <w:rPr>
          <w:rFonts w:ascii="Arial" w:hAnsi="Arial" w:cs="Arial"/>
          <w:sz w:val="22"/>
          <w:szCs w:val="22"/>
        </w:rPr>
        <w:t>que ten</w:t>
      </w:r>
      <w:r w:rsidR="00333418" w:rsidRPr="00247D6D">
        <w:rPr>
          <w:rFonts w:ascii="Arial" w:hAnsi="Arial" w:cs="Arial"/>
          <w:sz w:val="22"/>
          <w:szCs w:val="22"/>
        </w:rPr>
        <w:t xml:space="preserve">gan </w:t>
      </w:r>
      <w:r w:rsidRPr="00247D6D">
        <w:rPr>
          <w:rFonts w:ascii="Arial" w:hAnsi="Arial" w:cs="Arial"/>
          <w:sz w:val="22"/>
          <w:szCs w:val="22"/>
        </w:rPr>
        <w:t>las mismas características</w:t>
      </w:r>
      <w:r w:rsidR="00333418" w:rsidRPr="00247D6D">
        <w:rPr>
          <w:rFonts w:ascii="Arial" w:hAnsi="Arial" w:cs="Arial"/>
          <w:sz w:val="22"/>
          <w:szCs w:val="22"/>
        </w:rPr>
        <w:t>.</w:t>
      </w:r>
    </w:p>
    <w:p w:rsidR="00333418" w:rsidRPr="00247D6D" w:rsidRDefault="00333418" w:rsidP="00333418">
      <w:pPr>
        <w:jc w:val="both"/>
        <w:rPr>
          <w:rFonts w:ascii="Arial" w:hAnsi="Arial" w:cs="Arial"/>
          <w:sz w:val="22"/>
          <w:szCs w:val="22"/>
          <w:lang w:val="es-CO"/>
        </w:rPr>
      </w:pPr>
    </w:p>
    <w:p w:rsidR="006A3881" w:rsidRDefault="00333418" w:rsidP="00731658">
      <w:pPr>
        <w:pStyle w:val="Prrafodelista"/>
        <w:ind w:left="360"/>
        <w:jc w:val="both"/>
        <w:rPr>
          <w:rFonts w:ascii="Arial" w:hAnsi="Arial" w:cs="Arial"/>
          <w:sz w:val="22"/>
          <w:szCs w:val="22"/>
          <w:lang w:val="es-CO"/>
        </w:rPr>
      </w:pPr>
      <w:r w:rsidRPr="00247D6D">
        <w:rPr>
          <w:rFonts w:ascii="Arial" w:hAnsi="Arial" w:cs="Arial"/>
          <w:sz w:val="22"/>
          <w:szCs w:val="22"/>
          <w:lang w:val="es-CO"/>
        </w:rPr>
        <w:lastRenderedPageBreak/>
        <w:t>La información financiera se preparará utilizando criterios uniformes para transacciones iguales y para sucesos y condiciones similares</w:t>
      </w:r>
      <w:r w:rsidR="0057294D">
        <w:rPr>
          <w:rFonts w:ascii="Arial" w:hAnsi="Arial" w:cs="Arial"/>
          <w:sz w:val="22"/>
          <w:szCs w:val="22"/>
          <w:lang w:val="es-CO"/>
        </w:rPr>
        <w:t>;</w:t>
      </w:r>
      <w:r w:rsidRPr="00247D6D">
        <w:rPr>
          <w:rFonts w:ascii="Arial" w:hAnsi="Arial" w:cs="Arial"/>
          <w:sz w:val="22"/>
          <w:szCs w:val="22"/>
          <w:lang w:val="es-CO"/>
        </w:rPr>
        <w:t xml:space="preserve"> solo procederán cambios si su modificación permite el suministro de información fiable y más relevante sobre los efectos de las transacciones</w:t>
      </w:r>
      <w:r w:rsidR="006A3881">
        <w:rPr>
          <w:rFonts w:ascii="Arial" w:hAnsi="Arial" w:cs="Arial"/>
          <w:sz w:val="22"/>
          <w:szCs w:val="22"/>
          <w:lang w:val="es-CO"/>
        </w:rPr>
        <w:t xml:space="preserve"> </w:t>
      </w:r>
      <w:r w:rsidRPr="00247D6D">
        <w:rPr>
          <w:rFonts w:ascii="Arial" w:hAnsi="Arial" w:cs="Arial"/>
          <w:sz w:val="22"/>
          <w:szCs w:val="22"/>
          <w:lang w:val="es-CO"/>
        </w:rPr>
        <w:t>del negocio. La sociedad administradora deberá gestionar el mantenimiento de las políticas de reconocimiento, medición, presentación y revelación de tal forma que se garantice la comparabilidad de la información financiera</w:t>
      </w:r>
      <w:r w:rsidR="0057294D">
        <w:rPr>
          <w:rFonts w:ascii="Arial" w:hAnsi="Arial" w:cs="Arial"/>
          <w:sz w:val="22"/>
          <w:szCs w:val="22"/>
          <w:lang w:val="es-CO"/>
        </w:rPr>
        <w:t>. E</w:t>
      </w:r>
      <w:r w:rsidRPr="00247D6D">
        <w:rPr>
          <w:rFonts w:ascii="Arial" w:hAnsi="Arial" w:cs="Arial"/>
          <w:sz w:val="22"/>
          <w:szCs w:val="22"/>
          <w:lang w:val="es-CO"/>
        </w:rPr>
        <w:t>n caso que se presenten cambios se deberán revelar las modificaciones realizadas</w:t>
      </w:r>
      <w:r w:rsidR="0057294D">
        <w:rPr>
          <w:rFonts w:ascii="Arial" w:hAnsi="Arial" w:cs="Arial"/>
          <w:sz w:val="22"/>
          <w:szCs w:val="22"/>
          <w:lang w:val="es-CO"/>
        </w:rPr>
        <w:t xml:space="preserve"> y los </w:t>
      </w:r>
      <w:r w:rsidRPr="00247D6D">
        <w:rPr>
          <w:rFonts w:ascii="Arial" w:hAnsi="Arial" w:cs="Arial"/>
          <w:sz w:val="22"/>
          <w:szCs w:val="22"/>
          <w:lang w:val="es-CO"/>
        </w:rPr>
        <w:t xml:space="preserve">impactos patrimoniales que se generan como consecuencia de los mismos. </w:t>
      </w:r>
    </w:p>
    <w:p w:rsidR="00333418" w:rsidRPr="00247D6D" w:rsidRDefault="00333418" w:rsidP="00170B2D">
      <w:pPr>
        <w:pStyle w:val="Default"/>
        <w:jc w:val="both"/>
        <w:rPr>
          <w:rFonts w:ascii="Arial" w:hAnsi="Arial" w:cs="Arial"/>
          <w:b/>
          <w:sz w:val="22"/>
          <w:szCs w:val="22"/>
        </w:rPr>
      </w:pPr>
    </w:p>
    <w:p w:rsidR="00170B2D" w:rsidRPr="00247D6D" w:rsidRDefault="00B61514" w:rsidP="00FC40E4">
      <w:pPr>
        <w:pStyle w:val="Prrafodelista"/>
        <w:numPr>
          <w:ilvl w:val="0"/>
          <w:numId w:val="5"/>
        </w:numPr>
        <w:jc w:val="both"/>
        <w:rPr>
          <w:rFonts w:ascii="Arial" w:hAnsi="Arial" w:cs="Arial"/>
          <w:sz w:val="22"/>
          <w:szCs w:val="22"/>
          <w:lang w:val="es-CO"/>
        </w:rPr>
      </w:pPr>
      <w:r w:rsidRPr="00247D6D">
        <w:rPr>
          <w:rFonts w:ascii="Arial" w:hAnsi="Arial" w:cs="Arial"/>
          <w:b/>
          <w:sz w:val="22"/>
          <w:szCs w:val="22"/>
          <w:lang w:val="es-CO"/>
        </w:rPr>
        <w:t xml:space="preserve">No Compensación: </w:t>
      </w:r>
      <w:r w:rsidRPr="00247D6D">
        <w:rPr>
          <w:rFonts w:ascii="Arial" w:hAnsi="Arial" w:cs="Arial"/>
          <w:sz w:val="22"/>
          <w:szCs w:val="22"/>
          <w:lang w:val="es-CO"/>
        </w:rPr>
        <w:t>Los negocios no podrán compensar activos y pasivos o ingresos y gastos.</w:t>
      </w:r>
      <w:r w:rsidR="00170B2D" w:rsidRPr="00247D6D">
        <w:rPr>
          <w:rFonts w:ascii="Arial" w:hAnsi="Arial" w:cs="Arial"/>
          <w:sz w:val="22"/>
          <w:szCs w:val="22"/>
          <w:lang w:val="es-CO"/>
        </w:rPr>
        <w:t xml:space="preserve"> Tanto las partidas de activos y pasivos como las de ingresos y gastos, se deben presentar por separado, salvo en aquellos casos </w:t>
      </w:r>
      <w:r w:rsidR="006A3881">
        <w:rPr>
          <w:rFonts w:ascii="Arial" w:hAnsi="Arial" w:cs="Arial"/>
          <w:sz w:val="22"/>
          <w:szCs w:val="22"/>
          <w:lang w:val="es-CO"/>
        </w:rPr>
        <w:t xml:space="preserve">cuando </w:t>
      </w:r>
      <w:r w:rsidR="00170B2D" w:rsidRPr="00247D6D">
        <w:rPr>
          <w:rFonts w:ascii="Arial" w:hAnsi="Arial" w:cs="Arial"/>
          <w:sz w:val="22"/>
          <w:szCs w:val="22"/>
          <w:lang w:val="es-CO"/>
        </w:rPr>
        <w:t>de forma excepcional así se regule.</w:t>
      </w:r>
      <w:r w:rsidRPr="00247D6D">
        <w:rPr>
          <w:rFonts w:ascii="Arial" w:hAnsi="Arial" w:cs="Arial"/>
          <w:sz w:val="22"/>
          <w:szCs w:val="22"/>
          <w:lang w:val="es-CO"/>
        </w:rPr>
        <w:t xml:space="preserve"> Así</w:t>
      </w:r>
      <w:r w:rsidR="009556A8" w:rsidRPr="00247D6D">
        <w:rPr>
          <w:rFonts w:ascii="Arial" w:hAnsi="Arial" w:cs="Arial"/>
          <w:sz w:val="22"/>
          <w:szCs w:val="22"/>
          <w:lang w:val="es-CO"/>
        </w:rPr>
        <w:t xml:space="preserve"> m</w:t>
      </w:r>
      <w:r w:rsidRPr="00247D6D">
        <w:rPr>
          <w:rFonts w:ascii="Arial" w:hAnsi="Arial" w:cs="Arial"/>
          <w:sz w:val="22"/>
          <w:szCs w:val="22"/>
          <w:lang w:val="es-CO"/>
        </w:rPr>
        <w:t xml:space="preserve">ismo, cada negocio deberá reportar de forma separada sus </w:t>
      </w:r>
      <w:r w:rsidR="00A3627A" w:rsidRPr="00247D6D">
        <w:rPr>
          <w:rFonts w:ascii="Arial" w:hAnsi="Arial" w:cs="Arial"/>
          <w:sz w:val="22"/>
          <w:szCs w:val="22"/>
          <w:lang w:val="es-CO"/>
        </w:rPr>
        <w:t>Informes Financieros</w:t>
      </w:r>
      <w:r w:rsidR="00955408" w:rsidRPr="00247D6D">
        <w:rPr>
          <w:rFonts w:ascii="Arial" w:hAnsi="Arial" w:cs="Arial"/>
          <w:sz w:val="22"/>
          <w:szCs w:val="22"/>
          <w:lang w:val="es-CO"/>
        </w:rPr>
        <w:t xml:space="preserve"> con Fines de Supervisión</w:t>
      </w:r>
      <w:r w:rsidRPr="00247D6D">
        <w:rPr>
          <w:rFonts w:ascii="Arial" w:hAnsi="Arial" w:cs="Arial"/>
          <w:sz w:val="22"/>
          <w:szCs w:val="22"/>
          <w:lang w:val="es-CO"/>
        </w:rPr>
        <w:t>, por lo que no se podrá realizar la compensación entre negocios administrados</w:t>
      </w:r>
      <w:r w:rsidR="006C7C95" w:rsidRPr="00247D6D">
        <w:rPr>
          <w:rFonts w:ascii="Arial" w:hAnsi="Arial" w:cs="Arial"/>
          <w:sz w:val="22"/>
          <w:szCs w:val="22"/>
          <w:lang w:val="es-CO"/>
        </w:rPr>
        <w:t>.</w:t>
      </w:r>
    </w:p>
    <w:p w:rsidR="00170B2D" w:rsidRPr="00247D6D" w:rsidRDefault="00170B2D" w:rsidP="00170B2D">
      <w:pPr>
        <w:pStyle w:val="Prrafodelista"/>
        <w:ind w:left="360"/>
        <w:jc w:val="both"/>
        <w:rPr>
          <w:rFonts w:ascii="Arial" w:hAnsi="Arial" w:cs="Arial"/>
          <w:sz w:val="22"/>
          <w:szCs w:val="22"/>
          <w:lang w:val="es-CO"/>
        </w:rPr>
      </w:pPr>
    </w:p>
    <w:p w:rsidR="00170B2D" w:rsidRPr="00247D6D" w:rsidRDefault="00585A41" w:rsidP="00170B2D">
      <w:pPr>
        <w:pStyle w:val="Prrafodelista"/>
        <w:numPr>
          <w:ilvl w:val="0"/>
          <w:numId w:val="5"/>
        </w:numPr>
        <w:jc w:val="both"/>
        <w:rPr>
          <w:rFonts w:ascii="Arial" w:hAnsi="Arial" w:cs="Arial"/>
          <w:sz w:val="22"/>
          <w:szCs w:val="22"/>
          <w:lang w:val="es-CO" w:eastAsia="en-US"/>
        </w:rPr>
      </w:pPr>
      <w:r w:rsidRPr="00247D6D">
        <w:rPr>
          <w:rFonts w:ascii="Arial" w:hAnsi="Arial" w:cs="Arial"/>
          <w:b/>
          <w:sz w:val="22"/>
          <w:szCs w:val="22"/>
          <w:lang w:val="es-CO"/>
        </w:rPr>
        <w:t>Equilibrio entre costo y beneficio:</w:t>
      </w:r>
      <w:r w:rsidRPr="00247D6D">
        <w:rPr>
          <w:rFonts w:ascii="Arial" w:hAnsi="Arial" w:cs="Arial"/>
          <w:color w:val="000000"/>
          <w:sz w:val="22"/>
          <w:szCs w:val="22"/>
        </w:rPr>
        <w:t xml:space="preserve"> </w:t>
      </w:r>
      <w:r w:rsidRPr="00247D6D">
        <w:rPr>
          <w:rFonts w:ascii="Arial" w:hAnsi="Arial" w:cs="Arial"/>
          <w:sz w:val="22"/>
          <w:szCs w:val="22"/>
          <w:lang w:val="es-CO"/>
        </w:rPr>
        <w:t xml:space="preserve">Los beneficios derivados de la información no deben exceder los costos </w:t>
      </w:r>
      <w:r w:rsidR="00170B2D" w:rsidRPr="00247D6D">
        <w:rPr>
          <w:rFonts w:ascii="Arial" w:hAnsi="Arial" w:cs="Arial"/>
          <w:sz w:val="22"/>
          <w:szCs w:val="22"/>
          <w:lang w:val="es-CO"/>
        </w:rPr>
        <w:t xml:space="preserve">de </w:t>
      </w:r>
      <w:r w:rsidRPr="00247D6D">
        <w:rPr>
          <w:rFonts w:ascii="Arial" w:hAnsi="Arial" w:cs="Arial"/>
          <w:sz w:val="22"/>
          <w:szCs w:val="22"/>
          <w:lang w:val="es-CO"/>
        </w:rPr>
        <w:t xml:space="preserve">suministrarla. </w:t>
      </w:r>
      <w:r w:rsidR="0057294D">
        <w:rPr>
          <w:rFonts w:ascii="Arial" w:hAnsi="Arial" w:cs="Arial"/>
          <w:sz w:val="22"/>
          <w:szCs w:val="22"/>
          <w:lang w:val="es-CO"/>
        </w:rPr>
        <w:t>L</w:t>
      </w:r>
      <w:r w:rsidR="00170B2D" w:rsidRPr="00247D6D">
        <w:rPr>
          <w:rFonts w:ascii="Arial" w:hAnsi="Arial" w:cs="Arial"/>
          <w:sz w:val="22"/>
          <w:szCs w:val="22"/>
        </w:rPr>
        <w:t>a consideración de si la obtención o determinación de la información necesaria para cumplir con un requerimiento involucraría esfuerzo o costos desproporcionados, depende de las circunstancias específicas del administrador y del juicio, considerando los costos y beneficios de la aplicación de ese requerimiento.</w:t>
      </w:r>
    </w:p>
    <w:p w:rsidR="00585A41" w:rsidRPr="00247D6D" w:rsidRDefault="00585A41" w:rsidP="00FC10C9">
      <w:pPr>
        <w:jc w:val="both"/>
        <w:rPr>
          <w:rFonts w:ascii="Arial" w:hAnsi="Arial" w:cs="Arial"/>
          <w:b/>
          <w:sz w:val="22"/>
          <w:szCs w:val="22"/>
          <w:lang w:val="es-CO"/>
        </w:rPr>
      </w:pPr>
    </w:p>
    <w:p w:rsidR="00955BA2" w:rsidRPr="00247D6D" w:rsidRDefault="00955BA2" w:rsidP="001D6586">
      <w:pPr>
        <w:pStyle w:val="Prrafodelista"/>
        <w:numPr>
          <w:ilvl w:val="0"/>
          <w:numId w:val="5"/>
        </w:numPr>
        <w:jc w:val="both"/>
        <w:rPr>
          <w:rFonts w:ascii="Arial" w:hAnsi="Arial" w:cs="Arial"/>
          <w:b/>
          <w:sz w:val="22"/>
          <w:szCs w:val="22"/>
          <w:lang w:val="es-CO"/>
        </w:rPr>
      </w:pPr>
      <w:r w:rsidRPr="00247D6D">
        <w:rPr>
          <w:rFonts w:ascii="Arial" w:hAnsi="Arial" w:cs="Arial"/>
          <w:b/>
          <w:sz w:val="22"/>
          <w:szCs w:val="22"/>
          <w:lang w:val="es-CO"/>
        </w:rPr>
        <w:t xml:space="preserve">Período: </w:t>
      </w:r>
      <w:r w:rsidRPr="00247D6D">
        <w:rPr>
          <w:rFonts w:ascii="Arial" w:hAnsi="Arial" w:cs="Arial"/>
          <w:sz w:val="22"/>
          <w:szCs w:val="22"/>
          <w:lang w:val="es-CO"/>
        </w:rPr>
        <w:t xml:space="preserve">Como regla general el período de </w:t>
      </w:r>
      <w:r w:rsidR="004024A9" w:rsidRPr="00247D6D">
        <w:rPr>
          <w:rFonts w:ascii="Arial" w:hAnsi="Arial" w:cs="Arial"/>
          <w:sz w:val="22"/>
          <w:szCs w:val="22"/>
          <w:lang w:val="es-CO"/>
        </w:rPr>
        <w:t xml:space="preserve">preparación y presentación de la información financiera con fines de supervisión </w:t>
      </w:r>
      <w:r w:rsidRPr="00247D6D">
        <w:rPr>
          <w:rFonts w:ascii="Arial" w:hAnsi="Arial" w:cs="Arial"/>
          <w:sz w:val="22"/>
          <w:szCs w:val="22"/>
          <w:lang w:val="es-CO"/>
        </w:rPr>
        <w:t xml:space="preserve">será el comprendido entre el 1 de enero y el 31 de diciembre de cada año, salvo que contractualmente se pacte un período diferente. No obstante, la sociedad administradora deberá cumplir con los requisitos de transmisión mensual de la información financiera a través del Catálogo Único de Información Financiera con Fines de Supervisión que establece </w:t>
      </w:r>
      <w:r w:rsidR="00C778B4">
        <w:rPr>
          <w:rFonts w:ascii="Arial" w:hAnsi="Arial" w:cs="Arial"/>
          <w:sz w:val="22"/>
          <w:szCs w:val="22"/>
          <w:lang w:val="es-CO"/>
        </w:rPr>
        <w:t xml:space="preserve">la SFC y </w:t>
      </w:r>
      <w:r w:rsidR="0057294D">
        <w:rPr>
          <w:rFonts w:ascii="Arial" w:hAnsi="Arial" w:cs="Arial"/>
          <w:sz w:val="22"/>
          <w:szCs w:val="22"/>
          <w:lang w:val="es-CO"/>
        </w:rPr>
        <w:t xml:space="preserve">la presentación de </w:t>
      </w:r>
      <w:r w:rsidR="00C778B4">
        <w:rPr>
          <w:rFonts w:ascii="Arial" w:hAnsi="Arial" w:cs="Arial"/>
          <w:sz w:val="22"/>
          <w:szCs w:val="22"/>
          <w:lang w:val="es-CO"/>
        </w:rPr>
        <w:t xml:space="preserve">los Estados Financieros de </w:t>
      </w:r>
      <w:r w:rsidR="0057294D">
        <w:rPr>
          <w:rFonts w:ascii="Arial" w:hAnsi="Arial" w:cs="Arial"/>
          <w:sz w:val="22"/>
          <w:szCs w:val="22"/>
          <w:lang w:val="es-CO"/>
        </w:rPr>
        <w:t>P</w:t>
      </w:r>
      <w:r w:rsidR="00C778B4">
        <w:rPr>
          <w:rFonts w:ascii="Arial" w:hAnsi="Arial" w:cs="Arial"/>
          <w:sz w:val="22"/>
          <w:szCs w:val="22"/>
          <w:lang w:val="es-CO"/>
        </w:rPr>
        <w:t xml:space="preserve">ropósito </w:t>
      </w:r>
      <w:r w:rsidR="0057294D">
        <w:rPr>
          <w:rFonts w:ascii="Arial" w:hAnsi="Arial" w:cs="Arial"/>
          <w:sz w:val="22"/>
          <w:szCs w:val="22"/>
          <w:lang w:val="es-CO"/>
        </w:rPr>
        <w:t>E</w:t>
      </w:r>
      <w:r w:rsidR="00C778B4">
        <w:rPr>
          <w:rFonts w:ascii="Arial" w:hAnsi="Arial" w:cs="Arial"/>
          <w:sz w:val="22"/>
          <w:szCs w:val="22"/>
          <w:lang w:val="es-CO"/>
        </w:rPr>
        <w:t>special</w:t>
      </w:r>
      <w:r w:rsidR="0057294D">
        <w:rPr>
          <w:rFonts w:ascii="Arial" w:hAnsi="Arial" w:cs="Arial"/>
          <w:sz w:val="22"/>
          <w:szCs w:val="22"/>
          <w:lang w:val="es-CO"/>
        </w:rPr>
        <w:t>,</w:t>
      </w:r>
      <w:r w:rsidR="00C778B4">
        <w:rPr>
          <w:rFonts w:ascii="Arial" w:hAnsi="Arial" w:cs="Arial"/>
          <w:sz w:val="22"/>
          <w:szCs w:val="22"/>
          <w:lang w:val="es-CO"/>
        </w:rPr>
        <w:t xml:space="preserve"> cuando la norma así lo requieran</w:t>
      </w:r>
      <w:r w:rsidRPr="00247D6D">
        <w:rPr>
          <w:rFonts w:ascii="Arial" w:hAnsi="Arial" w:cs="Arial"/>
          <w:sz w:val="22"/>
          <w:szCs w:val="22"/>
          <w:lang w:val="es-CO"/>
        </w:rPr>
        <w:t>.</w:t>
      </w:r>
    </w:p>
    <w:p w:rsidR="001D6586" w:rsidRPr="00247D6D" w:rsidRDefault="001D6586" w:rsidP="001D6586">
      <w:pPr>
        <w:jc w:val="both"/>
        <w:rPr>
          <w:rFonts w:ascii="Arial" w:hAnsi="Arial" w:cs="Arial"/>
          <w:sz w:val="22"/>
          <w:szCs w:val="22"/>
          <w:lang w:val="es-CO"/>
        </w:rPr>
      </w:pPr>
    </w:p>
    <w:p w:rsidR="00033C3A" w:rsidRPr="00247D6D" w:rsidRDefault="00033C3A" w:rsidP="001D6586">
      <w:pPr>
        <w:pStyle w:val="Sinespaciado"/>
        <w:jc w:val="both"/>
        <w:rPr>
          <w:rFonts w:ascii="Arial" w:hAnsi="Arial" w:cs="Arial"/>
          <w:b/>
          <w:sz w:val="22"/>
          <w:szCs w:val="22"/>
          <w:lang w:val="es-CO" w:eastAsia="es-ES"/>
        </w:rPr>
      </w:pPr>
      <w:r w:rsidRPr="00247D6D">
        <w:rPr>
          <w:rFonts w:ascii="Arial" w:hAnsi="Arial" w:cs="Arial"/>
          <w:b/>
          <w:sz w:val="22"/>
          <w:szCs w:val="22"/>
          <w:lang w:val="es-CO" w:eastAsia="es-ES"/>
        </w:rPr>
        <w:t>3.4. Criterios Generales de Reconocimiento</w:t>
      </w:r>
      <w:r w:rsidR="006062AF" w:rsidRPr="00247D6D">
        <w:rPr>
          <w:rFonts w:ascii="Arial" w:hAnsi="Arial" w:cs="Arial"/>
          <w:b/>
          <w:sz w:val="22"/>
          <w:szCs w:val="22"/>
          <w:lang w:val="es-CO" w:eastAsia="es-ES"/>
        </w:rPr>
        <w:t>, Medición</w:t>
      </w:r>
      <w:r w:rsidR="00107A42" w:rsidRPr="00247D6D">
        <w:rPr>
          <w:rFonts w:ascii="Arial" w:hAnsi="Arial" w:cs="Arial"/>
          <w:b/>
          <w:sz w:val="22"/>
          <w:szCs w:val="22"/>
          <w:lang w:val="es-CO" w:eastAsia="es-ES"/>
        </w:rPr>
        <w:t>,</w:t>
      </w:r>
      <w:r w:rsidR="006062AF" w:rsidRPr="00247D6D">
        <w:rPr>
          <w:rFonts w:ascii="Arial" w:hAnsi="Arial" w:cs="Arial"/>
          <w:b/>
          <w:sz w:val="22"/>
          <w:szCs w:val="22"/>
          <w:lang w:val="es-CO" w:eastAsia="es-ES"/>
        </w:rPr>
        <w:t xml:space="preserve"> Presentación</w:t>
      </w:r>
      <w:r w:rsidR="00107A42" w:rsidRPr="00247D6D">
        <w:rPr>
          <w:rFonts w:ascii="Arial" w:hAnsi="Arial" w:cs="Arial"/>
          <w:b/>
          <w:sz w:val="22"/>
          <w:szCs w:val="22"/>
          <w:lang w:val="es-CO" w:eastAsia="es-ES"/>
        </w:rPr>
        <w:t xml:space="preserve"> y Revelación</w:t>
      </w:r>
    </w:p>
    <w:p w:rsidR="00033C3A" w:rsidRPr="00247D6D" w:rsidRDefault="00033C3A" w:rsidP="001D6586">
      <w:pPr>
        <w:pStyle w:val="Sinespaciado"/>
        <w:jc w:val="both"/>
        <w:rPr>
          <w:rFonts w:ascii="Arial" w:hAnsi="Arial" w:cs="Arial"/>
          <w:b/>
          <w:sz w:val="22"/>
          <w:szCs w:val="22"/>
          <w:lang w:val="es-CO" w:eastAsia="es-ES"/>
        </w:rPr>
      </w:pPr>
    </w:p>
    <w:p w:rsidR="00033C3A" w:rsidRPr="00247D6D" w:rsidRDefault="00033C3A" w:rsidP="001D6586">
      <w:pPr>
        <w:pStyle w:val="Sinespaciado"/>
        <w:jc w:val="both"/>
        <w:rPr>
          <w:rFonts w:ascii="Arial" w:hAnsi="Arial" w:cs="Arial"/>
          <w:sz w:val="22"/>
          <w:szCs w:val="22"/>
          <w:lang w:val="es-CO" w:eastAsia="es-ES"/>
        </w:rPr>
      </w:pPr>
      <w:r w:rsidRPr="00247D6D">
        <w:rPr>
          <w:rFonts w:ascii="Arial" w:hAnsi="Arial" w:cs="Arial"/>
          <w:sz w:val="22"/>
          <w:szCs w:val="22"/>
          <w:lang w:val="es-CO" w:eastAsia="es-ES"/>
        </w:rPr>
        <w:t>El reconocimiento</w:t>
      </w:r>
      <w:r w:rsidR="00663FB0" w:rsidRPr="00247D6D">
        <w:rPr>
          <w:rFonts w:ascii="Arial" w:hAnsi="Arial" w:cs="Arial"/>
          <w:sz w:val="22"/>
          <w:szCs w:val="22"/>
          <w:lang w:val="es-CO" w:eastAsia="es-ES"/>
        </w:rPr>
        <w:t>, medición</w:t>
      </w:r>
      <w:r w:rsidR="00107A42" w:rsidRPr="00247D6D">
        <w:rPr>
          <w:rFonts w:ascii="Arial" w:hAnsi="Arial" w:cs="Arial"/>
          <w:sz w:val="22"/>
          <w:szCs w:val="22"/>
          <w:lang w:val="es-CO" w:eastAsia="es-ES"/>
        </w:rPr>
        <w:t xml:space="preserve">, </w:t>
      </w:r>
      <w:r w:rsidR="00663FB0" w:rsidRPr="00247D6D">
        <w:rPr>
          <w:rFonts w:ascii="Arial" w:hAnsi="Arial" w:cs="Arial"/>
          <w:sz w:val="22"/>
          <w:szCs w:val="22"/>
          <w:lang w:val="es-CO" w:eastAsia="es-ES"/>
        </w:rPr>
        <w:t>presentación</w:t>
      </w:r>
      <w:r w:rsidRPr="00247D6D">
        <w:rPr>
          <w:rFonts w:ascii="Arial" w:hAnsi="Arial" w:cs="Arial"/>
          <w:sz w:val="22"/>
          <w:szCs w:val="22"/>
          <w:lang w:val="es-CO" w:eastAsia="es-ES"/>
        </w:rPr>
        <w:t xml:space="preserve"> </w:t>
      </w:r>
      <w:r w:rsidR="00107A42" w:rsidRPr="00247D6D">
        <w:rPr>
          <w:rFonts w:ascii="Arial" w:hAnsi="Arial" w:cs="Arial"/>
          <w:sz w:val="22"/>
          <w:szCs w:val="22"/>
          <w:lang w:val="es-CO" w:eastAsia="es-ES"/>
        </w:rPr>
        <w:t xml:space="preserve">y revelación </w:t>
      </w:r>
      <w:r w:rsidRPr="00247D6D">
        <w:rPr>
          <w:rFonts w:ascii="Arial" w:hAnsi="Arial" w:cs="Arial"/>
          <w:sz w:val="22"/>
          <w:szCs w:val="22"/>
          <w:lang w:val="es-CO" w:eastAsia="es-ES"/>
        </w:rPr>
        <w:t>de l</w:t>
      </w:r>
      <w:r w:rsidR="00107A42" w:rsidRPr="00247D6D">
        <w:rPr>
          <w:rFonts w:ascii="Arial" w:hAnsi="Arial" w:cs="Arial"/>
          <w:sz w:val="22"/>
          <w:szCs w:val="22"/>
          <w:lang w:val="es-CO" w:eastAsia="es-ES"/>
        </w:rPr>
        <w:t xml:space="preserve">os elementos que </w:t>
      </w:r>
      <w:r w:rsidR="00BA355F">
        <w:rPr>
          <w:rFonts w:ascii="Arial" w:hAnsi="Arial" w:cs="Arial"/>
          <w:sz w:val="22"/>
          <w:szCs w:val="22"/>
          <w:lang w:val="es-CO" w:eastAsia="es-ES"/>
        </w:rPr>
        <w:t xml:space="preserve">hacen parte de </w:t>
      </w:r>
      <w:r w:rsidR="008C2633" w:rsidRPr="00247D6D">
        <w:rPr>
          <w:rFonts w:ascii="Arial" w:hAnsi="Arial" w:cs="Arial"/>
          <w:sz w:val="22"/>
          <w:szCs w:val="22"/>
          <w:lang w:val="es-CO" w:eastAsia="es-ES"/>
        </w:rPr>
        <w:t xml:space="preserve">los </w:t>
      </w:r>
      <w:r w:rsidR="00A3627A" w:rsidRPr="00247D6D">
        <w:rPr>
          <w:rFonts w:ascii="Arial" w:hAnsi="Arial" w:cs="Arial"/>
          <w:sz w:val="22"/>
          <w:szCs w:val="22"/>
          <w:lang w:val="es-CO" w:eastAsia="es-ES"/>
        </w:rPr>
        <w:t>Informes Financieros</w:t>
      </w:r>
      <w:r w:rsidRPr="00247D6D">
        <w:rPr>
          <w:rFonts w:ascii="Arial" w:hAnsi="Arial" w:cs="Arial"/>
          <w:sz w:val="22"/>
          <w:szCs w:val="22"/>
          <w:lang w:val="es-CO" w:eastAsia="es-ES"/>
        </w:rPr>
        <w:t xml:space="preserve"> </w:t>
      </w:r>
      <w:r w:rsidR="000A2E4E" w:rsidRPr="00247D6D">
        <w:rPr>
          <w:rFonts w:ascii="Arial" w:hAnsi="Arial" w:cs="Arial"/>
          <w:sz w:val="22"/>
          <w:szCs w:val="22"/>
          <w:lang w:val="es-CO" w:eastAsia="es-ES"/>
        </w:rPr>
        <w:t xml:space="preserve">con Fines de Supervisión </w:t>
      </w:r>
      <w:r w:rsidRPr="00247D6D">
        <w:rPr>
          <w:rFonts w:ascii="Arial" w:hAnsi="Arial" w:cs="Arial"/>
          <w:sz w:val="22"/>
          <w:szCs w:val="22"/>
          <w:lang w:val="es-CO" w:eastAsia="es-ES"/>
        </w:rPr>
        <w:t xml:space="preserve">se realizará, con las </w:t>
      </w:r>
      <w:r w:rsidR="001E488C" w:rsidRPr="00247D6D">
        <w:rPr>
          <w:rFonts w:ascii="Arial" w:hAnsi="Arial" w:cs="Arial"/>
          <w:sz w:val="22"/>
          <w:szCs w:val="22"/>
          <w:lang w:val="es-CO" w:eastAsia="es-ES"/>
        </w:rPr>
        <w:t>instrucciones</w:t>
      </w:r>
      <w:r w:rsidRPr="00247D6D">
        <w:rPr>
          <w:rFonts w:ascii="Arial" w:hAnsi="Arial" w:cs="Arial"/>
          <w:sz w:val="22"/>
          <w:szCs w:val="22"/>
          <w:lang w:val="es-CO" w:eastAsia="es-ES"/>
        </w:rPr>
        <w:t xml:space="preserve"> señaladas en este capítulo</w:t>
      </w:r>
      <w:r w:rsidR="00B61514" w:rsidRPr="00247D6D">
        <w:rPr>
          <w:rFonts w:ascii="Arial" w:hAnsi="Arial" w:cs="Arial"/>
          <w:sz w:val="22"/>
          <w:szCs w:val="22"/>
          <w:lang w:val="es-CO" w:eastAsia="es-ES"/>
        </w:rPr>
        <w:t xml:space="preserve"> y</w:t>
      </w:r>
      <w:r w:rsidR="00C67F8D" w:rsidRPr="00247D6D">
        <w:rPr>
          <w:rFonts w:ascii="Arial" w:hAnsi="Arial" w:cs="Arial"/>
          <w:sz w:val="22"/>
          <w:szCs w:val="22"/>
          <w:lang w:val="es-CO" w:eastAsia="es-ES"/>
        </w:rPr>
        <w:t xml:space="preserve"> </w:t>
      </w:r>
      <w:r w:rsidRPr="00247D6D">
        <w:rPr>
          <w:rFonts w:ascii="Arial" w:hAnsi="Arial" w:cs="Arial"/>
          <w:sz w:val="22"/>
          <w:szCs w:val="22"/>
          <w:lang w:val="es-CO" w:eastAsia="es-ES"/>
        </w:rPr>
        <w:t>de acuerdo con los siguientes criterios:</w:t>
      </w:r>
    </w:p>
    <w:p w:rsidR="00033C3A" w:rsidRPr="00247D6D" w:rsidRDefault="00033C3A" w:rsidP="001D6586">
      <w:pPr>
        <w:pStyle w:val="Sinespaciado"/>
        <w:jc w:val="both"/>
        <w:rPr>
          <w:rFonts w:ascii="Arial" w:hAnsi="Arial" w:cs="Arial"/>
          <w:b/>
          <w:sz w:val="22"/>
          <w:szCs w:val="22"/>
          <w:lang w:val="es-CO" w:eastAsia="es-ES"/>
        </w:rPr>
      </w:pPr>
    </w:p>
    <w:p w:rsidR="005401AF" w:rsidRPr="00247D6D" w:rsidRDefault="005401AF" w:rsidP="006C7C95">
      <w:pPr>
        <w:pStyle w:val="Prrafodelista"/>
        <w:numPr>
          <w:ilvl w:val="0"/>
          <w:numId w:val="5"/>
        </w:numPr>
        <w:jc w:val="both"/>
        <w:rPr>
          <w:rFonts w:ascii="Arial" w:hAnsi="Arial" w:cs="Arial"/>
          <w:b/>
          <w:sz w:val="22"/>
          <w:szCs w:val="22"/>
          <w:lang w:val="es-CO"/>
        </w:rPr>
      </w:pPr>
      <w:r w:rsidRPr="00247D6D">
        <w:rPr>
          <w:rFonts w:ascii="Arial" w:hAnsi="Arial" w:cs="Arial"/>
          <w:b/>
          <w:sz w:val="22"/>
          <w:szCs w:val="22"/>
          <w:lang w:val="es-CO"/>
        </w:rPr>
        <w:t>Re</w:t>
      </w:r>
      <w:r w:rsidR="00B34348" w:rsidRPr="00247D6D">
        <w:rPr>
          <w:rFonts w:ascii="Arial" w:hAnsi="Arial" w:cs="Arial"/>
          <w:b/>
          <w:sz w:val="22"/>
          <w:szCs w:val="22"/>
          <w:lang w:val="es-CO"/>
        </w:rPr>
        <w:t>conocimiento</w:t>
      </w:r>
      <w:r w:rsidR="00EA1B1D" w:rsidRPr="00247D6D">
        <w:rPr>
          <w:rFonts w:ascii="Arial" w:hAnsi="Arial" w:cs="Arial"/>
          <w:b/>
          <w:sz w:val="22"/>
          <w:szCs w:val="22"/>
          <w:lang w:val="es-CO"/>
        </w:rPr>
        <w:t>:</w:t>
      </w:r>
      <w:r w:rsidRPr="00247D6D">
        <w:rPr>
          <w:rFonts w:ascii="Arial" w:hAnsi="Arial" w:cs="Arial"/>
          <w:b/>
          <w:sz w:val="22"/>
          <w:szCs w:val="22"/>
          <w:lang w:val="es-CO"/>
        </w:rPr>
        <w:t xml:space="preserve"> </w:t>
      </w:r>
      <w:r w:rsidR="00B16061" w:rsidRPr="00247D6D">
        <w:rPr>
          <w:rFonts w:ascii="Arial" w:hAnsi="Arial" w:cs="Arial"/>
          <w:sz w:val="22"/>
          <w:szCs w:val="22"/>
          <w:lang w:val="es-CO"/>
        </w:rPr>
        <w:t xml:space="preserve">Los hechos económicos se deben reconocer cuando surgen los correspondientes elementos y siempre que su medición pueda ser realizada con fiabilidad. </w:t>
      </w:r>
      <w:r w:rsidRPr="00247D6D">
        <w:rPr>
          <w:rFonts w:ascii="Arial" w:hAnsi="Arial" w:cs="Arial"/>
          <w:sz w:val="22"/>
          <w:szCs w:val="22"/>
          <w:lang w:val="es-CO"/>
        </w:rPr>
        <w:t>Los hechos económicos se reconoce</w:t>
      </w:r>
      <w:r w:rsidR="00AA2DF9">
        <w:rPr>
          <w:rFonts w:ascii="Arial" w:hAnsi="Arial" w:cs="Arial"/>
          <w:sz w:val="22"/>
          <w:szCs w:val="22"/>
          <w:lang w:val="es-CO"/>
        </w:rPr>
        <w:t>n</w:t>
      </w:r>
      <w:r w:rsidRPr="00247D6D">
        <w:rPr>
          <w:rFonts w:ascii="Arial" w:hAnsi="Arial" w:cs="Arial"/>
          <w:sz w:val="22"/>
          <w:szCs w:val="22"/>
          <w:lang w:val="es-CO"/>
        </w:rPr>
        <w:t xml:space="preserve"> con fundamento en comprobantes debidamente soportados, en idioma castellano y por el sistema de partida doble. Los </w:t>
      </w:r>
      <w:r w:rsidR="00065B52" w:rsidRPr="00247D6D">
        <w:rPr>
          <w:rFonts w:ascii="Arial" w:hAnsi="Arial" w:cs="Arial"/>
          <w:sz w:val="22"/>
          <w:szCs w:val="22"/>
          <w:lang w:val="es-CO"/>
        </w:rPr>
        <w:t xml:space="preserve">registros </w:t>
      </w:r>
      <w:r w:rsidRPr="00247D6D">
        <w:rPr>
          <w:rFonts w:ascii="Arial" w:hAnsi="Arial" w:cs="Arial"/>
          <w:sz w:val="22"/>
          <w:szCs w:val="22"/>
          <w:lang w:val="es-CO"/>
        </w:rPr>
        <w:t>respectivos deben realizarse en el período en el cual las operaciones tienen lugar</w:t>
      </w:r>
      <w:r w:rsidR="00065B52" w:rsidRPr="00247D6D">
        <w:rPr>
          <w:rFonts w:ascii="Arial" w:hAnsi="Arial" w:cs="Arial"/>
          <w:sz w:val="22"/>
          <w:szCs w:val="22"/>
          <w:lang w:val="es-CO"/>
        </w:rPr>
        <w:t>, y:</w:t>
      </w:r>
    </w:p>
    <w:p w:rsidR="005401AF" w:rsidRPr="00247D6D" w:rsidRDefault="005401AF" w:rsidP="005401AF">
      <w:pPr>
        <w:pStyle w:val="Prrafodelista"/>
        <w:ind w:left="360"/>
        <w:jc w:val="both"/>
        <w:rPr>
          <w:rFonts w:ascii="Arial" w:hAnsi="Arial" w:cs="Arial"/>
          <w:sz w:val="22"/>
          <w:szCs w:val="22"/>
          <w:lang w:val="es-CO"/>
        </w:rPr>
      </w:pPr>
    </w:p>
    <w:p w:rsidR="00033C3A" w:rsidRPr="00247D6D" w:rsidRDefault="00033C3A" w:rsidP="005401AF">
      <w:pPr>
        <w:pStyle w:val="Prrafodelista"/>
        <w:ind w:left="360"/>
        <w:jc w:val="both"/>
        <w:rPr>
          <w:rFonts w:ascii="Arial" w:hAnsi="Arial" w:cs="Arial"/>
          <w:sz w:val="22"/>
          <w:szCs w:val="22"/>
          <w:lang w:val="es-CO"/>
        </w:rPr>
      </w:pPr>
      <w:r w:rsidRPr="00247D6D">
        <w:rPr>
          <w:rFonts w:ascii="Arial" w:hAnsi="Arial" w:cs="Arial"/>
          <w:sz w:val="22"/>
          <w:szCs w:val="22"/>
          <w:lang w:val="es-CO"/>
        </w:rPr>
        <w:t xml:space="preserve">(a) Se espera obtener o desprenderse de beneficios económicos asociados a la finalidad del negocio; y </w:t>
      </w:r>
    </w:p>
    <w:p w:rsidR="00033C3A" w:rsidRPr="00247D6D" w:rsidRDefault="00033C3A" w:rsidP="00033C3A">
      <w:pPr>
        <w:pStyle w:val="Prrafodelista"/>
        <w:ind w:left="0" w:firstLine="360"/>
        <w:jc w:val="both"/>
        <w:rPr>
          <w:rFonts w:ascii="Arial" w:hAnsi="Arial" w:cs="Arial"/>
          <w:sz w:val="22"/>
          <w:szCs w:val="22"/>
          <w:lang w:val="es-CO"/>
        </w:rPr>
      </w:pPr>
      <w:r w:rsidRPr="00247D6D">
        <w:rPr>
          <w:rFonts w:ascii="Arial" w:hAnsi="Arial" w:cs="Arial"/>
          <w:sz w:val="22"/>
          <w:szCs w:val="22"/>
          <w:lang w:val="es-CO"/>
        </w:rPr>
        <w:t xml:space="preserve">(b) La partida tiene un costo o valor que pueda ser medido con fiabilidad. </w:t>
      </w:r>
    </w:p>
    <w:p w:rsidR="00033C3A" w:rsidRPr="00247D6D" w:rsidRDefault="00033C3A" w:rsidP="00033C3A">
      <w:pPr>
        <w:jc w:val="both"/>
        <w:rPr>
          <w:rFonts w:ascii="Arial" w:hAnsi="Arial" w:cs="Arial"/>
          <w:sz w:val="22"/>
          <w:szCs w:val="22"/>
          <w:lang w:val="es-CO"/>
        </w:rPr>
      </w:pPr>
    </w:p>
    <w:p w:rsidR="00033C3A" w:rsidRPr="00247D6D" w:rsidRDefault="00033C3A" w:rsidP="00033C3A">
      <w:pPr>
        <w:pStyle w:val="Prrafodelista"/>
        <w:ind w:left="360"/>
        <w:jc w:val="both"/>
        <w:rPr>
          <w:rFonts w:ascii="Arial" w:hAnsi="Arial" w:cs="Arial"/>
          <w:sz w:val="22"/>
          <w:szCs w:val="22"/>
          <w:lang w:val="es-CO"/>
        </w:rPr>
      </w:pPr>
      <w:r w:rsidRPr="00247D6D">
        <w:rPr>
          <w:rFonts w:ascii="Arial" w:hAnsi="Arial" w:cs="Arial"/>
          <w:sz w:val="22"/>
          <w:szCs w:val="22"/>
          <w:lang w:val="es-CO"/>
        </w:rPr>
        <w:t>La falta de reconocimiento de una partida que satisfaga estos criterios no se rectifica mediante la revelación de las políticas de reconocimiento y medición, ni tampoco, a través de la</w:t>
      </w:r>
      <w:r w:rsidR="00AA2DF9">
        <w:rPr>
          <w:rFonts w:ascii="Arial" w:hAnsi="Arial" w:cs="Arial"/>
          <w:sz w:val="22"/>
          <w:szCs w:val="22"/>
          <w:lang w:val="es-CO"/>
        </w:rPr>
        <w:t xml:space="preserve"> información de las</w:t>
      </w:r>
      <w:r w:rsidRPr="00247D6D">
        <w:rPr>
          <w:rFonts w:ascii="Arial" w:hAnsi="Arial" w:cs="Arial"/>
          <w:sz w:val="22"/>
          <w:szCs w:val="22"/>
          <w:lang w:val="es-CO"/>
        </w:rPr>
        <w:t xml:space="preserve"> notas</w:t>
      </w:r>
      <w:r w:rsidR="00AA2DF9">
        <w:rPr>
          <w:rFonts w:ascii="Arial" w:hAnsi="Arial" w:cs="Arial"/>
          <w:sz w:val="22"/>
          <w:szCs w:val="22"/>
          <w:lang w:val="es-CO"/>
        </w:rPr>
        <w:t xml:space="preserve"> a los estados financieros</w:t>
      </w:r>
      <w:r w:rsidRPr="00247D6D">
        <w:rPr>
          <w:rFonts w:ascii="Arial" w:hAnsi="Arial" w:cs="Arial"/>
          <w:sz w:val="22"/>
          <w:szCs w:val="22"/>
          <w:lang w:val="es-CO"/>
        </w:rPr>
        <w:t xml:space="preserve">. </w:t>
      </w:r>
    </w:p>
    <w:p w:rsidR="00033C3A" w:rsidRPr="00247D6D" w:rsidRDefault="00033C3A" w:rsidP="00033C3A">
      <w:pPr>
        <w:pStyle w:val="Prrafodelista"/>
        <w:ind w:left="360"/>
        <w:jc w:val="both"/>
        <w:rPr>
          <w:rFonts w:ascii="Arial" w:hAnsi="Arial" w:cs="Arial"/>
          <w:sz w:val="22"/>
          <w:szCs w:val="22"/>
          <w:lang w:val="es-CO"/>
        </w:rPr>
      </w:pPr>
    </w:p>
    <w:p w:rsidR="00535941" w:rsidRPr="00247D6D" w:rsidRDefault="00AF5A4D" w:rsidP="00535941">
      <w:pPr>
        <w:ind w:left="360"/>
        <w:jc w:val="both"/>
        <w:rPr>
          <w:rFonts w:ascii="Arial" w:hAnsi="Arial" w:cs="Arial"/>
          <w:sz w:val="22"/>
          <w:szCs w:val="22"/>
          <w:lang w:val="es-CO"/>
        </w:rPr>
      </w:pPr>
      <w:r w:rsidRPr="00247D6D">
        <w:rPr>
          <w:rFonts w:ascii="Arial" w:hAnsi="Arial" w:cs="Arial"/>
          <w:sz w:val="22"/>
          <w:szCs w:val="22"/>
          <w:lang w:val="es-CO"/>
        </w:rPr>
        <w:t>De acuerdo con las instrucciones impartidas en esta norma e</w:t>
      </w:r>
      <w:r w:rsidR="00033C3A" w:rsidRPr="00247D6D">
        <w:rPr>
          <w:rFonts w:ascii="Arial" w:hAnsi="Arial" w:cs="Arial"/>
          <w:sz w:val="22"/>
          <w:szCs w:val="22"/>
          <w:lang w:val="es-CO"/>
        </w:rPr>
        <w:t>l reconocimiento de los hechos económicos deberá realizarse a nivel de documento fuente</w:t>
      </w:r>
      <w:r w:rsidR="004C3F78" w:rsidRPr="00247D6D">
        <w:rPr>
          <w:rFonts w:ascii="Arial" w:hAnsi="Arial" w:cs="Arial"/>
          <w:sz w:val="22"/>
          <w:szCs w:val="22"/>
          <w:lang w:val="es-CO"/>
        </w:rPr>
        <w:t xml:space="preserve"> utilizando el </w:t>
      </w:r>
      <w:r w:rsidR="004C3F78" w:rsidRPr="00247D6D">
        <w:rPr>
          <w:rFonts w:ascii="Arial" w:hAnsi="Arial" w:cs="Arial"/>
          <w:sz w:val="22"/>
          <w:szCs w:val="22"/>
          <w:lang w:val="es-CO"/>
        </w:rPr>
        <w:lastRenderedPageBreak/>
        <w:t>Catálogo</w:t>
      </w:r>
      <w:r w:rsidR="00033C3A" w:rsidRPr="00247D6D">
        <w:rPr>
          <w:rFonts w:ascii="Arial" w:hAnsi="Arial" w:cs="Arial"/>
          <w:sz w:val="22"/>
          <w:szCs w:val="22"/>
          <w:lang w:val="es-CO"/>
        </w:rPr>
        <w:t xml:space="preserve"> (es decir, desde la incorporación de la información en los comprobantes contables</w:t>
      </w:r>
      <w:r w:rsidR="005E4B79" w:rsidRPr="00247D6D">
        <w:rPr>
          <w:rFonts w:ascii="Arial" w:hAnsi="Arial" w:cs="Arial"/>
          <w:sz w:val="22"/>
          <w:szCs w:val="22"/>
          <w:lang w:val="es-CO"/>
        </w:rPr>
        <w:t xml:space="preserve"> </w:t>
      </w:r>
      <w:r w:rsidR="00033C3A" w:rsidRPr="00247D6D">
        <w:rPr>
          <w:rFonts w:ascii="Arial" w:hAnsi="Arial" w:cs="Arial"/>
          <w:sz w:val="22"/>
          <w:szCs w:val="22"/>
          <w:lang w:val="es-CO"/>
        </w:rPr>
        <w:t xml:space="preserve">y en los aplicativos utilizados por la sociedad administradora para el reconocimiento de </w:t>
      </w:r>
      <w:r w:rsidR="00C778B4">
        <w:rPr>
          <w:rFonts w:ascii="Arial" w:hAnsi="Arial" w:cs="Arial"/>
          <w:sz w:val="22"/>
          <w:szCs w:val="22"/>
          <w:lang w:val="es-CO"/>
        </w:rPr>
        <w:t xml:space="preserve">los hechos económicos </w:t>
      </w:r>
      <w:r w:rsidR="00033C3A" w:rsidRPr="00247D6D">
        <w:rPr>
          <w:rFonts w:ascii="Arial" w:hAnsi="Arial" w:cs="Arial"/>
          <w:sz w:val="22"/>
          <w:szCs w:val="22"/>
          <w:lang w:val="es-CO"/>
        </w:rPr>
        <w:t xml:space="preserve">y la elaboración de los </w:t>
      </w:r>
      <w:r w:rsidR="00955408" w:rsidRPr="00247D6D">
        <w:rPr>
          <w:rFonts w:ascii="Arial" w:hAnsi="Arial" w:cs="Arial"/>
          <w:sz w:val="22"/>
          <w:szCs w:val="22"/>
          <w:lang w:val="es-CO"/>
        </w:rPr>
        <w:t>informes correspondientes</w:t>
      </w:r>
      <w:r w:rsidR="00033C3A" w:rsidRPr="00247D6D">
        <w:rPr>
          <w:rFonts w:ascii="Arial" w:hAnsi="Arial" w:cs="Arial"/>
          <w:sz w:val="22"/>
          <w:szCs w:val="22"/>
          <w:lang w:val="es-CO"/>
        </w:rPr>
        <w:t xml:space="preserve">). </w:t>
      </w:r>
      <w:r w:rsidR="00535941" w:rsidRPr="00247D6D">
        <w:rPr>
          <w:rFonts w:ascii="Arial" w:hAnsi="Arial" w:cs="Arial"/>
          <w:sz w:val="22"/>
          <w:szCs w:val="22"/>
          <w:lang w:val="es-CO"/>
        </w:rPr>
        <w:t xml:space="preserve">La sociedad administradora deberá evaluar que los soportes que acreditan las operaciones de los negocios cumplan con los requisitos legales. </w:t>
      </w:r>
    </w:p>
    <w:p w:rsidR="00535941" w:rsidRPr="00247D6D" w:rsidRDefault="00535941" w:rsidP="003946CC">
      <w:pPr>
        <w:jc w:val="both"/>
        <w:rPr>
          <w:rFonts w:ascii="Arial" w:hAnsi="Arial" w:cs="Arial"/>
          <w:sz w:val="22"/>
          <w:szCs w:val="22"/>
          <w:lang w:val="es-CO"/>
        </w:rPr>
      </w:pPr>
    </w:p>
    <w:p w:rsidR="00535941" w:rsidRPr="00247D6D" w:rsidRDefault="00033C3A" w:rsidP="003946CC">
      <w:pPr>
        <w:ind w:left="360"/>
        <w:jc w:val="both"/>
        <w:rPr>
          <w:rFonts w:ascii="Arial" w:hAnsi="Arial" w:cs="Arial"/>
          <w:sz w:val="22"/>
          <w:szCs w:val="22"/>
          <w:lang w:val="es-CO"/>
        </w:rPr>
      </w:pPr>
      <w:r w:rsidRPr="00247D6D">
        <w:rPr>
          <w:rFonts w:ascii="Arial" w:hAnsi="Arial" w:cs="Arial"/>
          <w:sz w:val="22"/>
          <w:szCs w:val="22"/>
          <w:lang w:val="es-CO"/>
        </w:rPr>
        <w:t xml:space="preserve">La sociedad administradora deberá realizar la debida custodia de los soportes que justifican el reconocimiento de cada una de las operaciones efectuadas, los cuales deberán mantenerse a disposición de </w:t>
      </w:r>
      <w:r w:rsidR="00C778B4">
        <w:rPr>
          <w:rFonts w:ascii="Arial" w:hAnsi="Arial" w:cs="Arial"/>
          <w:sz w:val="22"/>
          <w:szCs w:val="22"/>
          <w:lang w:val="es-CO"/>
        </w:rPr>
        <w:t>la SFC</w:t>
      </w:r>
      <w:r w:rsidRPr="00247D6D">
        <w:rPr>
          <w:rFonts w:ascii="Arial" w:hAnsi="Arial" w:cs="Arial"/>
          <w:sz w:val="22"/>
          <w:szCs w:val="22"/>
          <w:lang w:val="es-CO"/>
        </w:rPr>
        <w:t>, los órganos de control de la entidad y los fideicomitentes</w:t>
      </w:r>
      <w:r w:rsidR="001238CA" w:rsidRPr="00247D6D">
        <w:rPr>
          <w:rFonts w:ascii="Arial" w:hAnsi="Arial" w:cs="Arial"/>
          <w:sz w:val="22"/>
          <w:szCs w:val="22"/>
          <w:lang w:val="es-CO"/>
        </w:rPr>
        <w:t>, beneficiar</w:t>
      </w:r>
      <w:r w:rsidR="00675A5A" w:rsidRPr="00247D6D">
        <w:rPr>
          <w:rFonts w:ascii="Arial" w:hAnsi="Arial" w:cs="Arial"/>
          <w:sz w:val="22"/>
          <w:szCs w:val="22"/>
          <w:lang w:val="es-CO"/>
        </w:rPr>
        <w:t>i</w:t>
      </w:r>
      <w:r w:rsidR="001238CA" w:rsidRPr="00247D6D">
        <w:rPr>
          <w:rFonts w:ascii="Arial" w:hAnsi="Arial" w:cs="Arial"/>
          <w:sz w:val="22"/>
          <w:szCs w:val="22"/>
          <w:lang w:val="es-CO"/>
        </w:rPr>
        <w:t>os</w:t>
      </w:r>
      <w:r w:rsidR="003F652A" w:rsidRPr="00247D6D">
        <w:rPr>
          <w:rFonts w:ascii="Arial" w:hAnsi="Arial" w:cs="Arial"/>
          <w:sz w:val="22"/>
          <w:szCs w:val="22"/>
          <w:lang w:val="es-CO"/>
        </w:rPr>
        <w:t xml:space="preserve"> o</w:t>
      </w:r>
      <w:r w:rsidRPr="00247D6D">
        <w:rPr>
          <w:rFonts w:ascii="Arial" w:hAnsi="Arial" w:cs="Arial"/>
          <w:sz w:val="22"/>
          <w:szCs w:val="22"/>
          <w:lang w:val="es-CO"/>
        </w:rPr>
        <w:t xml:space="preserve"> inversionistas, cuando así </w:t>
      </w:r>
      <w:r w:rsidR="00636983" w:rsidRPr="00247D6D">
        <w:rPr>
          <w:rFonts w:ascii="Arial" w:hAnsi="Arial" w:cs="Arial"/>
          <w:sz w:val="22"/>
          <w:szCs w:val="22"/>
          <w:lang w:val="es-CO"/>
        </w:rPr>
        <w:t xml:space="preserve">lo </w:t>
      </w:r>
      <w:r w:rsidRPr="00247D6D">
        <w:rPr>
          <w:rFonts w:ascii="Arial" w:hAnsi="Arial" w:cs="Arial"/>
          <w:sz w:val="22"/>
          <w:szCs w:val="22"/>
          <w:lang w:val="es-CO"/>
        </w:rPr>
        <w:t>requiera</w:t>
      </w:r>
      <w:r w:rsidR="00636983" w:rsidRPr="00247D6D">
        <w:rPr>
          <w:rFonts w:ascii="Arial" w:hAnsi="Arial" w:cs="Arial"/>
          <w:sz w:val="22"/>
          <w:szCs w:val="22"/>
          <w:lang w:val="es-CO"/>
        </w:rPr>
        <w:t>n</w:t>
      </w:r>
      <w:r w:rsidRPr="00247D6D">
        <w:rPr>
          <w:rFonts w:ascii="Arial" w:hAnsi="Arial" w:cs="Arial"/>
          <w:sz w:val="22"/>
          <w:szCs w:val="22"/>
          <w:lang w:val="es-CO"/>
        </w:rPr>
        <w:t>.</w:t>
      </w:r>
      <w:r w:rsidR="00535941" w:rsidRPr="00247D6D">
        <w:rPr>
          <w:rFonts w:ascii="Arial" w:hAnsi="Arial" w:cs="Arial"/>
          <w:sz w:val="22"/>
          <w:szCs w:val="22"/>
          <w:lang w:val="es-CO"/>
        </w:rPr>
        <w:t xml:space="preserve"> En caso de que los soportes no sean suministrados adecuadamente la sociedad administradora debe revelarlo de forma expresa en los Informes Financieros</w:t>
      </w:r>
      <w:r w:rsidR="00955408" w:rsidRPr="00247D6D">
        <w:rPr>
          <w:rFonts w:ascii="Arial" w:hAnsi="Arial" w:cs="Arial"/>
          <w:sz w:val="22"/>
          <w:szCs w:val="22"/>
          <w:lang w:val="es-CO"/>
        </w:rPr>
        <w:t xml:space="preserve"> con Fines de </w:t>
      </w:r>
      <w:r w:rsidR="003946CC" w:rsidRPr="00247D6D">
        <w:rPr>
          <w:rFonts w:ascii="Arial" w:hAnsi="Arial" w:cs="Arial"/>
          <w:sz w:val="22"/>
          <w:szCs w:val="22"/>
          <w:lang w:val="es-CO"/>
        </w:rPr>
        <w:t>Supervisión</w:t>
      </w:r>
      <w:r w:rsidR="00535941" w:rsidRPr="00247D6D">
        <w:rPr>
          <w:rFonts w:ascii="Arial" w:hAnsi="Arial" w:cs="Arial"/>
          <w:sz w:val="22"/>
          <w:szCs w:val="22"/>
          <w:lang w:val="es-CO"/>
        </w:rPr>
        <w:t xml:space="preserve"> y en la rendición de cuentas. </w:t>
      </w:r>
    </w:p>
    <w:p w:rsidR="00033C3A" w:rsidRPr="00247D6D" w:rsidRDefault="00033C3A" w:rsidP="003946CC">
      <w:pPr>
        <w:pStyle w:val="Prrafodelista"/>
        <w:tabs>
          <w:tab w:val="left" w:pos="2776"/>
        </w:tabs>
        <w:ind w:left="0"/>
        <w:jc w:val="both"/>
        <w:rPr>
          <w:rFonts w:ascii="Arial" w:hAnsi="Arial" w:cs="Arial"/>
          <w:sz w:val="22"/>
          <w:szCs w:val="22"/>
          <w:lang w:val="es-CO"/>
        </w:rPr>
      </w:pPr>
    </w:p>
    <w:p w:rsidR="003946CC" w:rsidRPr="00247D6D" w:rsidRDefault="00033C3A" w:rsidP="003946CC">
      <w:pPr>
        <w:pStyle w:val="Prrafodelista"/>
        <w:ind w:left="360"/>
        <w:jc w:val="both"/>
        <w:rPr>
          <w:rFonts w:ascii="Arial" w:hAnsi="Arial" w:cs="Arial"/>
          <w:sz w:val="22"/>
          <w:szCs w:val="22"/>
          <w:lang w:val="es-CO"/>
        </w:rPr>
      </w:pPr>
      <w:r w:rsidRPr="00247D6D">
        <w:rPr>
          <w:rFonts w:ascii="Arial" w:hAnsi="Arial" w:cs="Arial"/>
          <w:sz w:val="22"/>
          <w:szCs w:val="22"/>
          <w:lang w:val="es-CO"/>
        </w:rPr>
        <w:t>Los hechos económicos deberán reconocerse de acuerdo con su costo histórico, salvo en los casos en que expresamente se indique en esta norma.</w:t>
      </w:r>
    </w:p>
    <w:p w:rsidR="003946CC" w:rsidRPr="00247D6D" w:rsidRDefault="003946CC" w:rsidP="003946CC">
      <w:pPr>
        <w:pStyle w:val="Prrafodelista"/>
        <w:ind w:left="360"/>
        <w:jc w:val="both"/>
        <w:rPr>
          <w:rFonts w:ascii="Arial" w:hAnsi="Arial" w:cs="Arial"/>
          <w:sz w:val="22"/>
          <w:szCs w:val="22"/>
          <w:lang w:val="es-CO"/>
        </w:rPr>
      </w:pPr>
    </w:p>
    <w:p w:rsidR="00C8277A" w:rsidRPr="00247D6D" w:rsidRDefault="00C8277A" w:rsidP="00C8277A">
      <w:pPr>
        <w:ind w:left="360"/>
        <w:jc w:val="both"/>
        <w:rPr>
          <w:rFonts w:ascii="Arial" w:hAnsi="Arial" w:cs="Arial"/>
          <w:sz w:val="22"/>
          <w:szCs w:val="22"/>
          <w:lang w:val="es-CO"/>
        </w:rPr>
      </w:pPr>
      <w:r w:rsidRPr="00247D6D">
        <w:rPr>
          <w:rFonts w:ascii="Arial" w:hAnsi="Arial" w:cs="Arial"/>
          <w:sz w:val="22"/>
          <w:szCs w:val="22"/>
          <w:lang w:val="es-CO"/>
        </w:rPr>
        <w:t xml:space="preserve">Cuando exista discrepancia entre las instrucciones </w:t>
      </w:r>
      <w:r w:rsidR="003A17B6" w:rsidRPr="00247D6D">
        <w:rPr>
          <w:rFonts w:ascii="Arial" w:hAnsi="Arial" w:cs="Arial"/>
          <w:sz w:val="22"/>
          <w:szCs w:val="22"/>
          <w:lang w:val="es-CO"/>
        </w:rPr>
        <w:t>impartidas en esta norma</w:t>
      </w:r>
      <w:r w:rsidR="00C778B4">
        <w:rPr>
          <w:rFonts w:ascii="Arial" w:hAnsi="Arial" w:cs="Arial"/>
          <w:sz w:val="22"/>
          <w:szCs w:val="22"/>
          <w:lang w:val="es-CO"/>
        </w:rPr>
        <w:t xml:space="preserve"> </w:t>
      </w:r>
      <w:r w:rsidR="00C778B4" w:rsidRPr="00247D6D">
        <w:rPr>
          <w:rFonts w:ascii="Arial" w:hAnsi="Arial" w:cs="Arial"/>
          <w:sz w:val="22"/>
          <w:szCs w:val="22"/>
          <w:lang w:val="es-CO"/>
        </w:rPr>
        <w:t>para el reconocimiento de un hecho económico</w:t>
      </w:r>
      <w:r w:rsidR="003A17B6" w:rsidRPr="00247D6D">
        <w:rPr>
          <w:rFonts w:ascii="Arial" w:hAnsi="Arial" w:cs="Arial"/>
          <w:sz w:val="22"/>
          <w:szCs w:val="22"/>
          <w:lang w:val="es-CO"/>
        </w:rPr>
        <w:t xml:space="preserve"> frente a los requerimientos particulares </w:t>
      </w:r>
      <w:r w:rsidRPr="00247D6D">
        <w:rPr>
          <w:rFonts w:ascii="Arial" w:hAnsi="Arial" w:cs="Arial"/>
          <w:sz w:val="22"/>
          <w:szCs w:val="22"/>
          <w:lang w:val="es-CO"/>
        </w:rPr>
        <w:t>de</w:t>
      </w:r>
      <w:r w:rsidR="00393860" w:rsidRPr="00247D6D">
        <w:rPr>
          <w:rFonts w:ascii="Arial" w:hAnsi="Arial" w:cs="Arial"/>
          <w:sz w:val="22"/>
          <w:szCs w:val="22"/>
          <w:lang w:val="es-CO"/>
        </w:rPr>
        <w:t xml:space="preserve">l </w:t>
      </w:r>
      <w:r w:rsidRPr="00247D6D">
        <w:rPr>
          <w:rFonts w:ascii="Arial" w:hAnsi="Arial" w:cs="Arial"/>
          <w:sz w:val="22"/>
          <w:szCs w:val="22"/>
          <w:lang w:val="es-CO"/>
        </w:rPr>
        <w:t>fideicomitente</w:t>
      </w:r>
      <w:r w:rsidR="00E07F84" w:rsidRPr="00247D6D">
        <w:rPr>
          <w:rFonts w:ascii="Arial" w:hAnsi="Arial" w:cs="Arial"/>
          <w:sz w:val="22"/>
          <w:szCs w:val="22"/>
          <w:lang w:val="es-CO"/>
        </w:rPr>
        <w:t>, beneficiario</w:t>
      </w:r>
      <w:r w:rsidR="00393860" w:rsidRPr="00247D6D">
        <w:rPr>
          <w:rFonts w:ascii="Arial" w:hAnsi="Arial" w:cs="Arial"/>
          <w:sz w:val="22"/>
          <w:szCs w:val="22"/>
          <w:lang w:val="es-CO"/>
        </w:rPr>
        <w:t xml:space="preserve"> o inversionista</w:t>
      </w:r>
      <w:r w:rsidR="003A17B6" w:rsidRPr="00247D6D">
        <w:rPr>
          <w:rFonts w:ascii="Arial" w:hAnsi="Arial" w:cs="Arial"/>
          <w:sz w:val="22"/>
          <w:szCs w:val="22"/>
          <w:lang w:val="es-CO"/>
        </w:rPr>
        <w:t xml:space="preserve">, </w:t>
      </w:r>
      <w:r w:rsidR="00E652CB" w:rsidRPr="00247D6D">
        <w:rPr>
          <w:rFonts w:ascii="Arial" w:hAnsi="Arial" w:cs="Arial"/>
          <w:sz w:val="22"/>
          <w:szCs w:val="22"/>
          <w:lang w:val="es-CO"/>
        </w:rPr>
        <w:t xml:space="preserve">la sociedad administradora podrá aplicar las instrucciones que </w:t>
      </w:r>
      <w:r w:rsidR="006A7878">
        <w:rPr>
          <w:rFonts w:ascii="Arial" w:hAnsi="Arial" w:cs="Arial"/>
          <w:sz w:val="22"/>
          <w:szCs w:val="22"/>
          <w:lang w:val="es-CO"/>
        </w:rPr>
        <w:t>é</w:t>
      </w:r>
      <w:r w:rsidR="00E652CB" w:rsidRPr="00247D6D">
        <w:rPr>
          <w:rFonts w:ascii="Arial" w:hAnsi="Arial" w:cs="Arial"/>
          <w:sz w:val="22"/>
          <w:szCs w:val="22"/>
          <w:lang w:val="es-CO"/>
        </w:rPr>
        <w:t xml:space="preserve">stos le impartan, siempre que corresponda al marco </w:t>
      </w:r>
      <w:r w:rsidR="0045574A" w:rsidRPr="00247D6D">
        <w:rPr>
          <w:rFonts w:ascii="Arial" w:hAnsi="Arial" w:cs="Arial"/>
          <w:sz w:val="22"/>
          <w:szCs w:val="22"/>
          <w:lang w:val="es-CO"/>
        </w:rPr>
        <w:t>técnico</w:t>
      </w:r>
      <w:r w:rsidR="00E652CB" w:rsidRPr="00247D6D">
        <w:rPr>
          <w:rFonts w:ascii="Arial" w:hAnsi="Arial" w:cs="Arial"/>
          <w:sz w:val="22"/>
          <w:szCs w:val="22"/>
          <w:lang w:val="es-CO"/>
        </w:rPr>
        <w:t xml:space="preserve"> de información financiera en los términos de la Ley 1314 de 2009</w:t>
      </w:r>
      <w:r w:rsidRPr="00247D6D">
        <w:rPr>
          <w:rFonts w:ascii="Arial" w:hAnsi="Arial" w:cs="Arial"/>
          <w:sz w:val="22"/>
          <w:szCs w:val="22"/>
          <w:lang w:val="es-CO"/>
        </w:rPr>
        <w:t>.</w:t>
      </w:r>
    </w:p>
    <w:p w:rsidR="00B771D9" w:rsidRPr="00247D6D" w:rsidRDefault="00B771D9" w:rsidP="00591C8D">
      <w:pPr>
        <w:ind w:left="360"/>
        <w:rPr>
          <w:rFonts w:ascii="Arial" w:hAnsi="Arial" w:cs="Arial"/>
          <w:sz w:val="22"/>
          <w:szCs w:val="22"/>
          <w:lang w:val="es-CO"/>
        </w:rPr>
      </w:pPr>
    </w:p>
    <w:p w:rsidR="00547507" w:rsidRPr="00247D6D" w:rsidRDefault="007F6149" w:rsidP="00547507">
      <w:pPr>
        <w:pStyle w:val="Prrafodelista"/>
        <w:numPr>
          <w:ilvl w:val="0"/>
          <w:numId w:val="5"/>
        </w:numPr>
        <w:jc w:val="both"/>
        <w:rPr>
          <w:rFonts w:ascii="Arial" w:hAnsi="Arial" w:cs="Arial"/>
          <w:sz w:val="22"/>
          <w:szCs w:val="22"/>
          <w:lang w:val="es-CO"/>
        </w:rPr>
      </w:pPr>
      <w:r w:rsidRPr="00247D6D">
        <w:rPr>
          <w:rFonts w:ascii="Arial" w:hAnsi="Arial" w:cs="Arial"/>
          <w:b/>
          <w:sz w:val="22"/>
          <w:szCs w:val="22"/>
          <w:lang w:val="es-CO"/>
        </w:rPr>
        <w:t>Medición</w:t>
      </w:r>
      <w:r w:rsidR="00B771D9" w:rsidRPr="00247D6D">
        <w:rPr>
          <w:rFonts w:ascii="Arial" w:hAnsi="Arial" w:cs="Arial"/>
          <w:b/>
          <w:sz w:val="22"/>
          <w:szCs w:val="22"/>
          <w:lang w:val="es-CO"/>
        </w:rPr>
        <w:t xml:space="preserve">: </w:t>
      </w:r>
      <w:r w:rsidR="00A87B19" w:rsidRPr="00247D6D">
        <w:rPr>
          <w:rFonts w:ascii="Arial" w:hAnsi="Arial" w:cs="Arial"/>
          <w:sz w:val="22"/>
          <w:szCs w:val="22"/>
          <w:lang w:val="es-CO"/>
        </w:rPr>
        <w:t xml:space="preserve">Medición es el proceso </w:t>
      </w:r>
      <w:r w:rsidR="00905640" w:rsidRPr="00247D6D">
        <w:rPr>
          <w:rFonts w:ascii="Arial" w:hAnsi="Arial" w:cs="Arial"/>
          <w:sz w:val="22"/>
          <w:szCs w:val="22"/>
          <w:lang w:val="es-CO"/>
        </w:rPr>
        <w:t xml:space="preserve">que se utiliza para </w:t>
      </w:r>
      <w:r w:rsidR="00A87B19" w:rsidRPr="00247D6D">
        <w:rPr>
          <w:rFonts w:ascii="Arial" w:hAnsi="Arial" w:cs="Arial"/>
          <w:sz w:val="22"/>
          <w:szCs w:val="22"/>
          <w:lang w:val="es-CO"/>
        </w:rPr>
        <w:t>determina</w:t>
      </w:r>
      <w:r w:rsidR="00905640" w:rsidRPr="00247D6D">
        <w:rPr>
          <w:rFonts w:ascii="Arial" w:hAnsi="Arial" w:cs="Arial"/>
          <w:sz w:val="22"/>
          <w:szCs w:val="22"/>
          <w:lang w:val="es-CO"/>
        </w:rPr>
        <w:t xml:space="preserve">r </w:t>
      </w:r>
      <w:r w:rsidR="00A87B19" w:rsidRPr="00247D6D">
        <w:rPr>
          <w:rFonts w:ascii="Arial" w:hAnsi="Arial" w:cs="Arial"/>
          <w:sz w:val="22"/>
          <w:szCs w:val="22"/>
          <w:lang w:val="es-CO"/>
        </w:rPr>
        <w:t xml:space="preserve">los importes monetarios en los que el negocio mide los elementos que componen los </w:t>
      </w:r>
      <w:r w:rsidR="00A3627A" w:rsidRPr="00247D6D">
        <w:rPr>
          <w:rFonts w:ascii="Arial" w:hAnsi="Arial" w:cs="Arial"/>
          <w:sz w:val="22"/>
          <w:szCs w:val="22"/>
          <w:lang w:val="es-CO"/>
        </w:rPr>
        <w:t>Informes Financieros</w:t>
      </w:r>
      <w:r w:rsidR="00A80207" w:rsidRPr="00247D6D">
        <w:rPr>
          <w:rFonts w:ascii="Arial" w:hAnsi="Arial" w:cs="Arial"/>
          <w:sz w:val="22"/>
          <w:szCs w:val="22"/>
          <w:lang w:val="es-CO"/>
        </w:rPr>
        <w:t xml:space="preserve"> con Fines de Supervisión</w:t>
      </w:r>
      <w:r w:rsidR="00A87B19" w:rsidRPr="00247D6D">
        <w:rPr>
          <w:rFonts w:ascii="Arial" w:hAnsi="Arial" w:cs="Arial"/>
          <w:sz w:val="22"/>
          <w:szCs w:val="22"/>
          <w:lang w:val="es-CO"/>
        </w:rPr>
        <w:t xml:space="preserve">. </w:t>
      </w:r>
      <w:r w:rsidR="0030427B" w:rsidRPr="00247D6D">
        <w:rPr>
          <w:rFonts w:ascii="Arial" w:hAnsi="Arial" w:cs="Arial"/>
          <w:sz w:val="22"/>
          <w:szCs w:val="22"/>
          <w:lang w:val="es-CO"/>
        </w:rPr>
        <w:t xml:space="preserve">Los hechos económicos deberán reconocerse inicialmente por su costo histórico. </w:t>
      </w:r>
      <w:r w:rsidR="00A87B19" w:rsidRPr="00247D6D">
        <w:rPr>
          <w:rFonts w:ascii="Arial" w:hAnsi="Arial" w:cs="Arial"/>
          <w:sz w:val="22"/>
          <w:szCs w:val="22"/>
          <w:lang w:val="es-CO"/>
        </w:rPr>
        <w:t xml:space="preserve">De forma general se reconocerán las siguientes bases de medición: </w:t>
      </w:r>
      <w:r w:rsidR="00034DFA" w:rsidRPr="00247D6D">
        <w:rPr>
          <w:rFonts w:ascii="Arial" w:hAnsi="Arial" w:cs="Arial"/>
          <w:sz w:val="22"/>
          <w:szCs w:val="22"/>
          <w:lang w:val="es-CO"/>
        </w:rPr>
        <w:t>C</w:t>
      </w:r>
      <w:r w:rsidR="00A87B19" w:rsidRPr="00247D6D">
        <w:rPr>
          <w:rFonts w:ascii="Arial" w:hAnsi="Arial" w:cs="Arial"/>
          <w:sz w:val="22"/>
          <w:szCs w:val="22"/>
          <w:lang w:val="es-CO"/>
        </w:rPr>
        <w:t xml:space="preserve">osto histórico, costo </w:t>
      </w:r>
      <w:r w:rsidR="00713950" w:rsidRPr="00247D6D">
        <w:rPr>
          <w:rFonts w:ascii="Arial" w:hAnsi="Arial" w:cs="Arial"/>
          <w:sz w:val="22"/>
          <w:szCs w:val="22"/>
          <w:lang w:val="es-CO"/>
        </w:rPr>
        <w:t>amortizado</w:t>
      </w:r>
      <w:r w:rsidR="00547507" w:rsidRPr="00247D6D">
        <w:rPr>
          <w:rFonts w:ascii="Arial" w:hAnsi="Arial" w:cs="Arial"/>
          <w:sz w:val="22"/>
          <w:szCs w:val="22"/>
          <w:lang w:val="es-CO"/>
        </w:rPr>
        <w:t>, valor razonable y valor neto de realización.</w:t>
      </w:r>
    </w:p>
    <w:p w:rsidR="009D0D15" w:rsidRPr="00247D6D" w:rsidRDefault="009D0D15" w:rsidP="001D6586">
      <w:pPr>
        <w:pStyle w:val="Prrafodelista"/>
        <w:ind w:left="360"/>
        <w:jc w:val="both"/>
        <w:rPr>
          <w:rFonts w:ascii="Arial" w:hAnsi="Arial" w:cs="Arial"/>
          <w:sz w:val="22"/>
          <w:szCs w:val="22"/>
          <w:lang w:val="es-CO"/>
        </w:rPr>
      </w:pPr>
    </w:p>
    <w:p w:rsidR="009D0D15" w:rsidRPr="00247D6D" w:rsidRDefault="009D0D15" w:rsidP="00591C8D">
      <w:pPr>
        <w:ind w:left="360"/>
        <w:jc w:val="both"/>
        <w:rPr>
          <w:rFonts w:ascii="Arial" w:hAnsi="Arial" w:cs="Arial"/>
          <w:sz w:val="22"/>
          <w:szCs w:val="22"/>
          <w:lang w:val="es-CO"/>
        </w:rPr>
      </w:pPr>
      <w:r w:rsidRPr="00247D6D">
        <w:rPr>
          <w:rFonts w:ascii="Arial" w:hAnsi="Arial" w:cs="Arial"/>
          <w:sz w:val="22"/>
          <w:szCs w:val="22"/>
          <w:lang w:val="es-CO"/>
        </w:rPr>
        <w:t xml:space="preserve">La medición y valoración de los </w:t>
      </w:r>
      <w:r w:rsidR="00BA355F" w:rsidRPr="00BA355F">
        <w:rPr>
          <w:rFonts w:ascii="Arial" w:hAnsi="Arial" w:cs="Arial"/>
          <w:sz w:val="22"/>
          <w:szCs w:val="22"/>
          <w:lang w:val="es-CO"/>
        </w:rPr>
        <w:t>activos</w:t>
      </w:r>
      <w:r w:rsidR="00050D5E">
        <w:rPr>
          <w:rFonts w:ascii="Arial" w:hAnsi="Arial" w:cs="Arial"/>
          <w:sz w:val="22"/>
          <w:szCs w:val="22"/>
          <w:lang w:val="es-CO"/>
        </w:rPr>
        <w:t xml:space="preserve"> </w:t>
      </w:r>
      <w:r w:rsidRPr="00BA355F">
        <w:rPr>
          <w:rFonts w:ascii="Arial" w:hAnsi="Arial" w:cs="Arial"/>
          <w:sz w:val="22"/>
          <w:szCs w:val="22"/>
          <w:lang w:val="es-CO"/>
        </w:rPr>
        <w:t>subyacentes</w:t>
      </w:r>
      <w:r w:rsidRPr="00247D6D">
        <w:rPr>
          <w:rFonts w:ascii="Arial" w:hAnsi="Arial" w:cs="Arial"/>
          <w:sz w:val="22"/>
          <w:szCs w:val="22"/>
          <w:lang w:val="es-CO"/>
        </w:rPr>
        <w:t xml:space="preserve"> </w:t>
      </w:r>
      <w:r w:rsidR="00BA355F">
        <w:rPr>
          <w:rFonts w:ascii="Arial" w:hAnsi="Arial" w:cs="Arial"/>
          <w:sz w:val="22"/>
          <w:szCs w:val="22"/>
          <w:lang w:val="es-CO"/>
        </w:rPr>
        <w:t xml:space="preserve">de los </w:t>
      </w:r>
      <w:r w:rsidRPr="00247D6D">
        <w:rPr>
          <w:rFonts w:ascii="Arial" w:hAnsi="Arial" w:cs="Arial"/>
          <w:sz w:val="22"/>
          <w:szCs w:val="22"/>
          <w:lang w:val="es-CO"/>
        </w:rPr>
        <w:t>negocios</w:t>
      </w:r>
      <w:r w:rsidR="001241BD" w:rsidRPr="00247D6D">
        <w:rPr>
          <w:rFonts w:ascii="Arial" w:hAnsi="Arial" w:cs="Arial"/>
          <w:sz w:val="22"/>
          <w:szCs w:val="22"/>
          <w:lang w:val="es-CO"/>
        </w:rPr>
        <w:t xml:space="preserve"> </w:t>
      </w:r>
      <w:r w:rsidR="00E073B3" w:rsidRPr="00247D6D">
        <w:rPr>
          <w:rFonts w:ascii="Arial" w:hAnsi="Arial" w:cs="Arial"/>
          <w:sz w:val="22"/>
          <w:szCs w:val="22"/>
          <w:lang w:val="es-CO"/>
        </w:rPr>
        <w:t xml:space="preserve">cuyo inversionista sea </w:t>
      </w:r>
      <w:r w:rsidRPr="00247D6D">
        <w:rPr>
          <w:rFonts w:ascii="Arial" w:hAnsi="Arial" w:cs="Arial"/>
          <w:sz w:val="22"/>
          <w:szCs w:val="22"/>
          <w:lang w:val="es-CO"/>
        </w:rPr>
        <w:t xml:space="preserve">un </w:t>
      </w:r>
      <w:r w:rsidR="00632A50" w:rsidRPr="00247D6D">
        <w:rPr>
          <w:rFonts w:ascii="Arial" w:hAnsi="Arial" w:cs="Arial"/>
          <w:sz w:val="22"/>
          <w:szCs w:val="22"/>
          <w:lang w:val="es-CO"/>
        </w:rPr>
        <w:t>f</w:t>
      </w:r>
      <w:r w:rsidRPr="00247D6D">
        <w:rPr>
          <w:rFonts w:ascii="Arial" w:hAnsi="Arial" w:cs="Arial"/>
          <w:sz w:val="22"/>
          <w:szCs w:val="22"/>
          <w:lang w:val="es-CO"/>
        </w:rPr>
        <w:t xml:space="preserve">ondo de </w:t>
      </w:r>
      <w:r w:rsidR="00632A50" w:rsidRPr="00247D6D">
        <w:rPr>
          <w:rFonts w:ascii="Arial" w:hAnsi="Arial" w:cs="Arial"/>
          <w:sz w:val="22"/>
          <w:szCs w:val="22"/>
          <w:lang w:val="es-CO"/>
        </w:rPr>
        <w:t>i</w:t>
      </w:r>
      <w:r w:rsidRPr="00247D6D">
        <w:rPr>
          <w:rFonts w:ascii="Arial" w:hAnsi="Arial" w:cs="Arial"/>
          <w:sz w:val="22"/>
          <w:szCs w:val="22"/>
          <w:lang w:val="es-CO"/>
        </w:rPr>
        <w:t>nversión</w:t>
      </w:r>
      <w:r w:rsidR="00E073B3" w:rsidRPr="00247D6D">
        <w:rPr>
          <w:rFonts w:ascii="Arial" w:hAnsi="Arial" w:cs="Arial"/>
          <w:sz w:val="22"/>
          <w:szCs w:val="22"/>
          <w:lang w:val="es-CO"/>
        </w:rPr>
        <w:t xml:space="preserve"> colectiva</w:t>
      </w:r>
      <w:r w:rsidRPr="00247D6D">
        <w:rPr>
          <w:rFonts w:ascii="Arial" w:hAnsi="Arial" w:cs="Arial"/>
          <w:sz w:val="22"/>
          <w:szCs w:val="22"/>
          <w:lang w:val="es-CO"/>
        </w:rPr>
        <w:t xml:space="preserve">, se realizará </w:t>
      </w:r>
      <w:r w:rsidR="00EE5636" w:rsidRPr="00247D6D">
        <w:rPr>
          <w:rFonts w:ascii="Arial" w:hAnsi="Arial" w:cs="Arial"/>
          <w:sz w:val="22"/>
          <w:szCs w:val="22"/>
          <w:lang w:val="es-CO"/>
        </w:rPr>
        <w:t xml:space="preserve">conservando </w:t>
      </w:r>
      <w:r w:rsidRPr="00247D6D">
        <w:rPr>
          <w:rFonts w:ascii="Arial" w:hAnsi="Arial" w:cs="Arial"/>
          <w:sz w:val="22"/>
          <w:szCs w:val="22"/>
          <w:lang w:val="es-CO"/>
        </w:rPr>
        <w:t xml:space="preserve">los mismos </w:t>
      </w:r>
      <w:r w:rsidR="003C6343" w:rsidRPr="00247D6D">
        <w:rPr>
          <w:rFonts w:ascii="Arial" w:hAnsi="Arial" w:cs="Arial"/>
          <w:sz w:val="22"/>
          <w:szCs w:val="22"/>
          <w:lang w:val="es-CO"/>
        </w:rPr>
        <w:t xml:space="preserve">criterios </w:t>
      </w:r>
      <w:r w:rsidR="00547507" w:rsidRPr="00247D6D">
        <w:rPr>
          <w:rFonts w:ascii="Arial" w:hAnsi="Arial" w:cs="Arial"/>
          <w:sz w:val="22"/>
          <w:szCs w:val="22"/>
          <w:lang w:val="es-CO"/>
        </w:rPr>
        <w:t xml:space="preserve">de reconocimiento y medición </w:t>
      </w:r>
      <w:r w:rsidRPr="00247D6D">
        <w:rPr>
          <w:rFonts w:ascii="Arial" w:hAnsi="Arial" w:cs="Arial"/>
          <w:sz w:val="22"/>
          <w:szCs w:val="22"/>
          <w:lang w:val="es-CO"/>
        </w:rPr>
        <w:t>que le aplican</w:t>
      </w:r>
      <w:r w:rsidR="008A1C40">
        <w:rPr>
          <w:rFonts w:ascii="Arial" w:hAnsi="Arial" w:cs="Arial"/>
          <w:sz w:val="22"/>
          <w:szCs w:val="22"/>
          <w:lang w:val="es-CO"/>
        </w:rPr>
        <w:t xml:space="preserve"> a</w:t>
      </w:r>
      <w:r w:rsidRPr="00247D6D">
        <w:rPr>
          <w:rFonts w:ascii="Arial" w:hAnsi="Arial" w:cs="Arial"/>
          <w:sz w:val="22"/>
          <w:szCs w:val="22"/>
          <w:lang w:val="es-CO"/>
        </w:rPr>
        <w:t xml:space="preserve"> </w:t>
      </w:r>
      <w:r w:rsidR="00E073B3" w:rsidRPr="00247D6D">
        <w:rPr>
          <w:rFonts w:ascii="Arial" w:hAnsi="Arial" w:cs="Arial"/>
          <w:sz w:val="22"/>
          <w:szCs w:val="22"/>
          <w:lang w:val="es-CO"/>
        </w:rPr>
        <w:t>dicho fondo</w:t>
      </w:r>
      <w:r w:rsidR="001241BD" w:rsidRPr="00247D6D">
        <w:rPr>
          <w:rFonts w:ascii="Arial" w:hAnsi="Arial" w:cs="Arial"/>
          <w:sz w:val="22"/>
          <w:szCs w:val="22"/>
          <w:lang w:val="es-CO"/>
        </w:rPr>
        <w:t xml:space="preserve">, como </w:t>
      </w:r>
      <w:r w:rsidRPr="00247D6D">
        <w:rPr>
          <w:rFonts w:ascii="Arial" w:hAnsi="Arial" w:cs="Arial"/>
          <w:sz w:val="22"/>
          <w:szCs w:val="22"/>
          <w:lang w:val="es-CO"/>
        </w:rPr>
        <w:t>si éste realizara de forma directa</w:t>
      </w:r>
      <w:r w:rsidR="00CC5619" w:rsidRPr="00247D6D">
        <w:rPr>
          <w:rFonts w:ascii="Arial" w:hAnsi="Arial" w:cs="Arial"/>
          <w:sz w:val="22"/>
          <w:szCs w:val="22"/>
          <w:lang w:val="es-CO"/>
        </w:rPr>
        <w:t xml:space="preserve"> la inversión en dichos bienes</w:t>
      </w:r>
      <w:r w:rsidR="005F5F8B" w:rsidRPr="00247D6D">
        <w:rPr>
          <w:rFonts w:ascii="Arial" w:hAnsi="Arial" w:cs="Arial"/>
          <w:sz w:val="22"/>
          <w:szCs w:val="22"/>
          <w:lang w:val="es-CO"/>
        </w:rPr>
        <w:t>.</w:t>
      </w:r>
      <w:r w:rsidR="00854B34" w:rsidRPr="00247D6D">
        <w:rPr>
          <w:rFonts w:ascii="Arial" w:hAnsi="Arial" w:cs="Arial"/>
          <w:sz w:val="22"/>
          <w:szCs w:val="22"/>
          <w:lang w:val="es-CO"/>
        </w:rPr>
        <w:t xml:space="preserve"> </w:t>
      </w:r>
    </w:p>
    <w:p w:rsidR="00B34348" w:rsidRPr="00247D6D" w:rsidRDefault="00B34348" w:rsidP="00591C8D">
      <w:pPr>
        <w:ind w:left="360"/>
        <w:jc w:val="both"/>
        <w:rPr>
          <w:rFonts w:ascii="Arial" w:hAnsi="Arial" w:cs="Arial"/>
          <w:sz w:val="22"/>
          <w:szCs w:val="22"/>
          <w:lang w:val="es-CO"/>
        </w:rPr>
      </w:pPr>
    </w:p>
    <w:p w:rsidR="00B34348" w:rsidRPr="00247D6D" w:rsidRDefault="00B34348" w:rsidP="00C15E1F">
      <w:pPr>
        <w:pStyle w:val="Prrafodelista"/>
        <w:numPr>
          <w:ilvl w:val="0"/>
          <w:numId w:val="20"/>
        </w:numPr>
        <w:jc w:val="both"/>
        <w:rPr>
          <w:rFonts w:ascii="Arial" w:hAnsi="Arial" w:cs="Arial"/>
          <w:sz w:val="22"/>
          <w:szCs w:val="22"/>
          <w:lang w:val="es-CO"/>
        </w:rPr>
      </w:pPr>
      <w:r w:rsidRPr="00247D6D">
        <w:rPr>
          <w:rFonts w:ascii="Arial" w:hAnsi="Arial" w:cs="Arial"/>
          <w:b/>
          <w:sz w:val="22"/>
          <w:szCs w:val="22"/>
          <w:lang w:val="es-CO"/>
        </w:rPr>
        <w:t>Costo histórico:</w:t>
      </w:r>
      <w:r w:rsidRPr="00247D6D">
        <w:rPr>
          <w:rFonts w:ascii="Arial" w:hAnsi="Arial" w:cs="Arial"/>
          <w:sz w:val="22"/>
          <w:szCs w:val="22"/>
          <w:lang w:val="es-CO"/>
        </w:rPr>
        <w:t xml:space="preserve"> Corresponde al importe de efectivo y equivalentes del efectivo pagados o bien el valor de la contraprestación entregada para adquirir un activo en el momento de su adquisición o desarrollo</w:t>
      </w:r>
      <w:r w:rsidR="0070277A" w:rsidRPr="00247D6D">
        <w:rPr>
          <w:rFonts w:ascii="Arial" w:hAnsi="Arial" w:cs="Arial"/>
          <w:sz w:val="22"/>
          <w:szCs w:val="22"/>
          <w:lang w:val="es-CO"/>
        </w:rPr>
        <w:t xml:space="preserve"> o para un pasivo la contraprestación recibida a cambio de la obligación asumida, esto es el efectivo o equivalentes al efectivo pagados, o el valor de contraprestación recibida en el momento de incurrir en el pasivo</w:t>
      </w:r>
      <w:r w:rsidRPr="00247D6D">
        <w:rPr>
          <w:rFonts w:ascii="Arial" w:hAnsi="Arial" w:cs="Arial"/>
          <w:sz w:val="22"/>
          <w:szCs w:val="22"/>
          <w:lang w:val="es-CO"/>
        </w:rPr>
        <w:t xml:space="preserve"> </w:t>
      </w:r>
      <w:r w:rsidR="00AD31C3" w:rsidRPr="00247D6D">
        <w:rPr>
          <w:rFonts w:ascii="Arial" w:hAnsi="Arial" w:cs="Arial"/>
          <w:sz w:val="22"/>
          <w:szCs w:val="22"/>
          <w:lang w:val="es-CO"/>
        </w:rPr>
        <w:t xml:space="preserve">con </w:t>
      </w:r>
      <w:r w:rsidRPr="00247D6D">
        <w:rPr>
          <w:rFonts w:ascii="Arial" w:hAnsi="Arial" w:cs="Arial"/>
          <w:sz w:val="22"/>
          <w:szCs w:val="22"/>
          <w:lang w:val="es-CO"/>
        </w:rPr>
        <w:t xml:space="preserve">posterioridad </w:t>
      </w:r>
      <w:r w:rsidR="0070277A" w:rsidRPr="00247D6D">
        <w:rPr>
          <w:rFonts w:ascii="Arial" w:hAnsi="Arial" w:cs="Arial"/>
          <w:sz w:val="22"/>
          <w:szCs w:val="22"/>
          <w:lang w:val="es-CO"/>
        </w:rPr>
        <w:t>el reconocimiento inicial</w:t>
      </w:r>
      <w:r w:rsidR="008A1C40">
        <w:rPr>
          <w:rFonts w:ascii="Arial" w:hAnsi="Arial" w:cs="Arial"/>
          <w:sz w:val="22"/>
          <w:szCs w:val="22"/>
          <w:lang w:val="es-CO"/>
        </w:rPr>
        <w:t>. E</w:t>
      </w:r>
      <w:r w:rsidR="0070277A" w:rsidRPr="00247D6D">
        <w:rPr>
          <w:rFonts w:ascii="Arial" w:hAnsi="Arial" w:cs="Arial"/>
          <w:sz w:val="22"/>
          <w:szCs w:val="22"/>
          <w:lang w:val="es-CO"/>
        </w:rPr>
        <w:t xml:space="preserve">l costo de algunos activos se puede asignar al resultado </w:t>
      </w:r>
      <w:r w:rsidR="008A1C40">
        <w:rPr>
          <w:rFonts w:ascii="Arial" w:hAnsi="Arial" w:cs="Arial"/>
          <w:sz w:val="22"/>
          <w:szCs w:val="22"/>
          <w:lang w:val="es-CO"/>
        </w:rPr>
        <w:t xml:space="preserve">del período </w:t>
      </w:r>
      <w:r w:rsidR="0070277A" w:rsidRPr="00247D6D">
        <w:rPr>
          <w:rFonts w:ascii="Arial" w:hAnsi="Arial" w:cs="Arial"/>
          <w:sz w:val="22"/>
          <w:szCs w:val="22"/>
          <w:lang w:val="es-CO"/>
        </w:rPr>
        <w:t>a través de la depreciación o amortización</w:t>
      </w:r>
      <w:r w:rsidR="008A1C40">
        <w:rPr>
          <w:rFonts w:ascii="Arial" w:hAnsi="Arial" w:cs="Arial"/>
          <w:sz w:val="22"/>
          <w:szCs w:val="22"/>
          <w:lang w:val="es-CO"/>
        </w:rPr>
        <w:t xml:space="preserve"> y </w:t>
      </w:r>
      <w:r w:rsidR="0070277A" w:rsidRPr="00247D6D">
        <w:rPr>
          <w:rFonts w:ascii="Arial" w:hAnsi="Arial" w:cs="Arial"/>
          <w:sz w:val="22"/>
          <w:szCs w:val="22"/>
          <w:lang w:val="es-CO"/>
        </w:rPr>
        <w:t>también puede ser objeto de ajuste por el reconocimiento de pérdidas.</w:t>
      </w:r>
    </w:p>
    <w:p w:rsidR="004D037D" w:rsidRPr="00247D6D" w:rsidRDefault="004D037D" w:rsidP="00591C8D">
      <w:pPr>
        <w:rPr>
          <w:rFonts w:ascii="Arial" w:hAnsi="Arial" w:cs="Arial"/>
          <w:sz w:val="22"/>
          <w:szCs w:val="22"/>
          <w:lang w:val="es-CO"/>
        </w:rPr>
      </w:pPr>
    </w:p>
    <w:p w:rsidR="00B34348" w:rsidRPr="00247D6D" w:rsidRDefault="00B34348" w:rsidP="00C15E1F">
      <w:pPr>
        <w:pStyle w:val="Prrafodelista"/>
        <w:numPr>
          <w:ilvl w:val="0"/>
          <w:numId w:val="20"/>
        </w:numPr>
        <w:jc w:val="both"/>
        <w:rPr>
          <w:rFonts w:ascii="Arial" w:hAnsi="Arial" w:cs="Arial"/>
          <w:b/>
          <w:sz w:val="22"/>
          <w:szCs w:val="22"/>
          <w:lang w:val="es-CO"/>
        </w:rPr>
      </w:pPr>
      <w:r w:rsidRPr="00247D6D">
        <w:rPr>
          <w:rFonts w:ascii="Arial" w:hAnsi="Arial" w:cs="Arial"/>
          <w:b/>
          <w:sz w:val="22"/>
          <w:szCs w:val="22"/>
          <w:lang w:val="es-CO"/>
        </w:rPr>
        <w:t xml:space="preserve">Costo Amortizado: </w:t>
      </w:r>
      <w:r w:rsidR="00DA2803" w:rsidRPr="00247D6D">
        <w:rPr>
          <w:rFonts w:ascii="Arial" w:hAnsi="Arial" w:cs="Arial"/>
          <w:sz w:val="22"/>
          <w:szCs w:val="22"/>
          <w:lang w:val="es-CO"/>
        </w:rPr>
        <w:t xml:space="preserve">Valor </w:t>
      </w:r>
      <w:r w:rsidRPr="00247D6D">
        <w:rPr>
          <w:rFonts w:ascii="Arial" w:hAnsi="Arial" w:cs="Arial"/>
          <w:sz w:val="22"/>
          <w:szCs w:val="22"/>
          <w:lang w:val="es-CO"/>
        </w:rPr>
        <w:t xml:space="preserve">al que fue medido en su reconocimiento inicial un activo </w:t>
      </w:r>
      <w:r w:rsidR="00E83CD3" w:rsidRPr="00247D6D">
        <w:rPr>
          <w:rFonts w:ascii="Arial" w:hAnsi="Arial" w:cs="Arial"/>
          <w:sz w:val="22"/>
          <w:szCs w:val="22"/>
          <w:lang w:val="es-CO"/>
        </w:rPr>
        <w:t xml:space="preserve">financiero </w:t>
      </w:r>
      <w:r w:rsidRPr="00247D6D">
        <w:rPr>
          <w:rFonts w:ascii="Arial" w:hAnsi="Arial" w:cs="Arial"/>
          <w:sz w:val="22"/>
          <w:szCs w:val="22"/>
          <w:lang w:val="es-CO"/>
        </w:rPr>
        <w:t>o un</w:t>
      </w:r>
      <w:r w:rsidR="00DA2803" w:rsidRPr="00247D6D">
        <w:rPr>
          <w:rFonts w:ascii="Arial" w:hAnsi="Arial" w:cs="Arial"/>
          <w:sz w:val="22"/>
          <w:szCs w:val="22"/>
          <w:lang w:val="es-CO"/>
        </w:rPr>
        <w:t xml:space="preserve"> pasivo</w:t>
      </w:r>
      <w:r w:rsidRPr="00247D6D">
        <w:rPr>
          <w:rFonts w:ascii="Arial" w:hAnsi="Arial" w:cs="Arial"/>
          <w:sz w:val="22"/>
          <w:szCs w:val="22"/>
          <w:lang w:val="es-CO"/>
        </w:rPr>
        <w:t xml:space="preserve"> </w:t>
      </w:r>
      <w:r w:rsidR="00DA2803" w:rsidRPr="00247D6D">
        <w:rPr>
          <w:rFonts w:ascii="Arial" w:hAnsi="Arial" w:cs="Arial"/>
          <w:sz w:val="22"/>
          <w:szCs w:val="22"/>
          <w:lang w:val="es-CO"/>
        </w:rPr>
        <w:t>financiero</w:t>
      </w:r>
      <w:r w:rsidRPr="00247D6D">
        <w:rPr>
          <w:rFonts w:ascii="Arial" w:hAnsi="Arial" w:cs="Arial"/>
          <w:sz w:val="22"/>
          <w:szCs w:val="22"/>
          <w:lang w:val="es-CO"/>
        </w:rPr>
        <w:t xml:space="preserve">, menos </w:t>
      </w:r>
      <w:r w:rsidR="00DA2803" w:rsidRPr="00247D6D">
        <w:rPr>
          <w:rFonts w:ascii="Arial" w:hAnsi="Arial" w:cs="Arial"/>
          <w:sz w:val="22"/>
          <w:szCs w:val="22"/>
          <w:lang w:val="es-CO"/>
        </w:rPr>
        <w:t>los reembolsos de</w:t>
      </w:r>
      <w:r w:rsidR="00F0643C" w:rsidRPr="00247D6D">
        <w:rPr>
          <w:rFonts w:ascii="Arial" w:hAnsi="Arial" w:cs="Arial"/>
          <w:sz w:val="22"/>
          <w:szCs w:val="22"/>
          <w:lang w:val="es-CO"/>
        </w:rPr>
        <w:t xml:space="preserve"> capital</w:t>
      </w:r>
      <w:r w:rsidRPr="00247D6D">
        <w:rPr>
          <w:rFonts w:ascii="Arial" w:hAnsi="Arial" w:cs="Arial"/>
          <w:sz w:val="22"/>
          <w:szCs w:val="22"/>
          <w:lang w:val="es-CO"/>
        </w:rPr>
        <w:t xml:space="preserve">, más o menos </w:t>
      </w:r>
      <w:r w:rsidR="00F0643C" w:rsidRPr="00247D6D">
        <w:rPr>
          <w:rFonts w:ascii="Arial" w:hAnsi="Arial" w:cs="Arial"/>
          <w:sz w:val="22"/>
          <w:szCs w:val="22"/>
          <w:lang w:val="es-CO" w:eastAsia="es-CO"/>
        </w:rPr>
        <w:t>la parte reconocida en la cuenta de resultados</w:t>
      </w:r>
      <w:r w:rsidRPr="00247D6D">
        <w:rPr>
          <w:rFonts w:ascii="Arial" w:hAnsi="Arial" w:cs="Arial"/>
          <w:sz w:val="22"/>
          <w:szCs w:val="22"/>
          <w:lang w:val="es-CO"/>
        </w:rPr>
        <w:t xml:space="preserve">, utilizando el método del interés efectivo, de cualquier diferencia entre el </w:t>
      </w:r>
      <w:r w:rsidR="00F0643C" w:rsidRPr="00247D6D">
        <w:rPr>
          <w:rFonts w:ascii="Arial" w:hAnsi="Arial" w:cs="Arial"/>
          <w:sz w:val="22"/>
          <w:szCs w:val="22"/>
          <w:lang w:val="es-CO"/>
        </w:rPr>
        <w:t xml:space="preserve">valor </w:t>
      </w:r>
      <w:r w:rsidRPr="00247D6D">
        <w:rPr>
          <w:rFonts w:ascii="Arial" w:hAnsi="Arial" w:cs="Arial"/>
          <w:sz w:val="22"/>
          <w:szCs w:val="22"/>
          <w:lang w:val="es-CO"/>
        </w:rPr>
        <w:t>inicial y el</w:t>
      </w:r>
      <w:r w:rsidR="00D55F93" w:rsidRPr="00247D6D">
        <w:rPr>
          <w:rFonts w:ascii="Arial" w:hAnsi="Arial" w:cs="Arial"/>
          <w:sz w:val="22"/>
          <w:szCs w:val="22"/>
          <w:lang w:val="es-CO"/>
        </w:rPr>
        <w:t xml:space="preserve"> saldo </w:t>
      </w:r>
      <w:r w:rsidRPr="00247D6D">
        <w:rPr>
          <w:rFonts w:ascii="Arial" w:hAnsi="Arial" w:cs="Arial"/>
          <w:sz w:val="22"/>
          <w:szCs w:val="22"/>
          <w:lang w:val="es-CO"/>
        </w:rPr>
        <w:t xml:space="preserve">al vencimiento ajustado por cualquier corrección de valor por </w:t>
      </w:r>
      <w:r w:rsidR="00E83CD3" w:rsidRPr="00247D6D">
        <w:rPr>
          <w:rFonts w:ascii="Arial" w:hAnsi="Arial" w:cs="Arial"/>
          <w:sz w:val="22"/>
          <w:szCs w:val="22"/>
          <w:lang w:val="es-CO"/>
        </w:rPr>
        <w:t>deterioro</w:t>
      </w:r>
      <w:r w:rsidRPr="00247D6D">
        <w:rPr>
          <w:rFonts w:ascii="Arial" w:hAnsi="Arial" w:cs="Arial"/>
          <w:color w:val="000000"/>
          <w:sz w:val="22"/>
          <w:szCs w:val="22"/>
          <w:shd w:val="clear" w:color="auto" w:fill="FFFFFF"/>
        </w:rPr>
        <w:t>.</w:t>
      </w:r>
    </w:p>
    <w:p w:rsidR="00F42F1E" w:rsidRPr="00247D6D" w:rsidRDefault="00F42F1E" w:rsidP="00FC10C9">
      <w:pPr>
        <w:pStyle w:val="Prrafodelista"/>
        <w:rPr>
          <w:rFonts w:ascii="Arial" w:hAnsi="Arial" w:cs="Arial"/>
          <w:b/>
          <w:sz w:val="22"/>
          <w:szCs w:val="22"/>
          <w:lang w:val="es-CO"/>
        </w:rPr>
      </w:pPr>
    </w:p>
    <w:p w:rsidR="00F42F1E" w:rsidRPr="00247D6D" w:rsidRDefault="00F42F1E" w:rsidP="00C15E1F">
      <w:pPr>
        <w:pStyle w:val="Prrafodelista"/>
        <w:numPr>
          <w:ilvl w:val="0"/>
          <w:numId w:val="20"/>
        </w:numPr>
        <w:jc w:val="both"/>
        <w:rPr>
          <w:rFonts w:ascii="Arial" w:hAnsi="Arial" w:cs="Arial"/>
          <w:b/>
          <w:sz w:val="22"/>
          <w:szCs w:val="22"/>
          <w:lang w:val="es-CO"/>
        </w:rPr>
      </w:pPr>
      <w:r w:rsidRPr="00247D6D">
        <w:rPr>
          <w:rFonts w:ascii="Arial" w:hAnsi="Arial" w:cs="Arial"/>
          <w:b/>
          <w:sz w:val="22"/>
          <w:szCs w:val="22"/>
          <w:lang w:val="es-CO"/>
        </w:rPr>
        <w:t xml:space="preserve">Valor Razonable: </w:t>
      </w:r>
      <w:r w:rsidR="004A3F47" w:rsidRPr="00247D6D">
        <w:rPr>
          <w:rFonts w:ascii="Arial" w:hAnsi="Arial" w:cs="Arial"/>
          <w:sz w:val="22"/>
          <w:szCs w:val="22"/>
          <w:lang w:val="es-CO"/>
        </w:rPr>
        <w:t>Es el precio que se recibi</w:t>
      </w:r>
      <w:r w:rsidR="004B74CA" w:rsidRPr="00247D6D">
        <w:rPr>
          <w:rFonts w:ascii="Arial" w:hAnsi="Arial" w:cs="Arial"/>
          <w:sz w:val="22"/>
          <w:szCs w:val="22"/>
          <w:lang w:val="es-CO"/>
        </w:rPr>
        <w:t xml:space="preserve">ría </w:t>
      </w:r>
      <w:r w:rsidR="004A3F47" w:rsidRPr="00247D6D">
        <w:rPr>
          <w:rFonts w:ascii="Arial" w:hAnsi="Arial" w:cs="Arial"/>
          <w:sz w:val="22"/>
          <w:szCs w:val="22"/>
          <w:lang w:val="es-CO"/>
        </w:rPr>
        <w:t xml:space="preserve">por vender un activo o </w:t>
      </w:r>
      <w:r w:rsidR="004B74CA" w:rsidRPr="00247D6D">
        <w:rPr>
          <w:rFonts w:ascii="Arial" w:hAnsi="Arial" w:cs="Arial"/>
          <w:sz w:val="22"/>
          <w:szCs w:val="22"/>
          <w:lang w:val="es-CO"/>
        </w:rPr>
        <w:t xml:space="preserve">que se </w:t>
      </w:r>
      <w:r w:rsidR="004A3F47" w:rsidRPr="00247D6D">
        <w:rPr>
          <w:rFonts w:ascii="Arial" w:hAnsi="Arial" w:cs="Arial"/>
          <w:sz w:val="22"/>
          <w:szCs w:val="22"/>
          <w:lang w:val="es-CO"/>
        </w:rPr>
        <w:t>paga</w:t>
      </w:r>
      <w:r w:rsidR="004B74CA" w:rsidRPr="00247D6D">
        <w:rPr>
          <w:rFonts w:ascii="Arial" w:hAnsi="Arial" w:cs="Arial"/>
          <w:sz w:val="22"/>
          <w:szCs w:val="22"/>
          <w:lang w:val="es-CO"/>
        </w:rPr>
        <w:t xml:space="preserve">ría </w:t>
      </w:r>
      <w:r w:rsidR="004A3F47" w:rsidRPr="00247D6D">
        <w:rPr>
          <w:rFonts w:ascii="Arial" w:hAnsi="Arial" w:cs="Arial"/>
          <w:sz w:val="22"/>
          <w:szCs w:val="22"/>
          <w:lang w:val="es-CO"/>
        </w:rPr>
        <w:t>por transferir un pasivo en una transacción ordenada entre participantes del mercado en la fecha de la medición (es decir, un precio de salida).</w:t>
      </w:r>
    </w:p>
    <w:p w:rsidR="00547507" w:rsidRPr="00247D6D" w:rsidRDefault="00547507" w:rsidP="00547507">
      <w:pPr>
        <w:pStyle w:val="Prrafodelista"/>
        <w:rPr>
          <w:rFonts w:ascii="Arial" w:hAnsi="Arial" w:cs="Arial"/>
          <w:b/>
          <w:sz w:val="22"/>
          <w:szCs w:val="22"/>
          <w:lang w:val="es-CO"/>
        </w:rPr>
      </w:pPr>
    </w:p>
    <w:p w:rsidR="004D2F41" w:rsidRPr="00247D6D" w:rsidRDefault="003B0EA6" w:rsidP="00C15E1F">
      <w:pPr>
        <w:pStyle w:val="Prrafodelista"/>
        <w:numPr>
          <w:ilvl w:val="0"/>
          <w:numId w:val="20"/>
        </w:numPr>
        <w:jc w:val="both"/>
        <w:rPr>
          <w:rFonts w:ascii="Arial" w:hAnsi="Arial" w:cs="Arial"/>
          <w:sz w:val="22"/>
          <w:szCs w:val="22"/>
          <w:lang w:val="es-CO"/>
        </w:rPr>
      </w:pPr>
      <w:r w:rsidRPr="00247D6D">
        <w:rPr>
          <w:rFonts w:ascii="Arial" w:hAnsi="Arial" w:cs="Arial"/>
          <w:b/>
          <w:sz w:val="22"/>
          <w:szCs w:val="22"/>
          <w:lang w:val="es-CO"/>
        </w:rPr>
        <w:lastRenderedPageBreak/>
        <w:t>Valor neto de realización</w:t>
      </w:r>
      <w:r w:rsidR="00B602BB" w:rsidRPr="00247D6D">
        <w:rPr>
          <w:rFonts w:ascii="Arial" w:hAnsi="Arial" w:cs="Arial"/>
          <w:sz w:val="22"/>
          <w:szCs w:val="22"/>
          <w:lang w:val="es-CO"/>
        </w:rPr>
        <w:t>:</w:t>
      </w:r>
      <w:r w:rsidRPr="00247D6D">
        <w:rPr>
          <w:rFonts w:ascii="Arial" w:hAnsi="Arial" w:cs="Arial"/>
          <w:sz w:val="22"/>
          <w:szCs w:val="22"/>
          <w:lang w:val="es-CO"/>
        </w:rPr>
        <w:t xml:space="preserve"> El valor neto de realización es el valor que </w:t>
      </w:r>
      <w:r w:rsidR="003C6343" w:rsidRPr="00247D6D">
        <w:rPr>
          <w:rFonts w:ascii="Arial" w:hAnsi="Arial" w:cs="Arial"/>
          <w:sz w:val="22"/>
          <w:szCs w:val="22"/>
          <w:lang w:val="es-CO"/>
        </w:rPr>
        <w:t xml:space="preserve">el negocio </w:t>
      </w:r>
      <w:r w:rsidRPr="00247D6D">
        <w:rPr>
          <w:rFonts w:ascii="Arial" w:hAnsi="Arial" w:cs="Arial"/>
          <w:sz w:val="22"/>
          <w:szCs w:val="22"/>
          <w:lang w:val="es-CO"/>
        </w:rPr>
        <w:t xml:space="preserve">puede obtener por la venta de los activos menos los costos estimados para terminar su producción y los necesarios para llevar a cabo su venta. El valor neto de realización, a diferencia del valor de mercado, no requiere un mercado abierto, activo y ordenado o la estimación de un precio en tal mercado. El valor neto de realización es un valor de salida observable y específico para </w:t>
      </w:r>
      <w:r w:rsidR="003C6343" w:rsidRPr="00247D6D">
        <w:rPr>
          <w:rFonts w:ascii="Arial" w:hAnsi="Arial" w:cs="Arial"/>
          <w:sz w:val="22"/>
          <w:szCs w:val="22"/>
          <w:lang w:val="es-CO"/>
        </w:rPr>
        <w:t>el negocio</w:t>
      </w:r>
      <w:r w:rsidRPr="00247D6D">
        <w:rPr>
          <w:rFonts w:ascii="Arial" w:hAnsi="Arial" w:cs="Arial"/>
          <w:sz w:val="22"/>
          <w:szCs w:val="22"/>
          <w:lang w:val="es-CO"/>
        </w:rPr>
        <w:t xml:space="preserve">. El valor neto de realización es útil cuando la alternativa más eficiente para </w:t>
      </w:r>
      <w:r w:rsidR="00922D2A" w:rsidRPr="00247D6D">
        <w:rPr>
          <w:rFonts w:ascii="Arial" w:hAnsi="Arial" w:cs="Arial"/>
          <w:sz w:val="22"/>
          <w:szCs w:val="22"/>
          <w:lang w:val="es-CO"/>
        </w:rPr>
        <w:t>el negocio</w:t>
      </w:r>
      <w:r w:rsidRPr="00247D6D">
        <w:rPr>
          <w:rFonts w:ascii="Arial" w:hAnsi="Arial" w:cs="Arial"/>
          <w:sz w:val="22"/>
          <w:szCs w:val="22"/>
          <w:lang w:val="es-CO"/>
        </w:rPr>
        <w:t xml:space="preserve"> es la venta del activo. El valor neto de realización proporciona información que permite evaluar la capacidad financiera que tiene un </w:t>
      </w:r>
      <w:r w:rsidR="00207775" w:rsidRPr="00247D6D">
        <w:rPr>
          <w:rFonts w:ascii="Arial" w:hAnsi="Arial" w:cs="Arial"/>
          <w:sz w:val="22"/>
          <w:szCs w:val="22"/>
          <w:lang w:val="es-CO"/>
        </w:rPr>
        <w:t>negocio</w:t>
      </w:r>
      <w:r w:rsidRPr="00247D6D">
        <w:rPr>
          <w:rFonts w:ascii="Arial" w:hAnsi="Arial" w:cs="Arial"/>
          <w:sz w:val="22"/>
          <w:szCs w:val="22"/>
          <w:lang w:val="es-CO"/>
        </w:rPr>
        <w:t>, al reflejar el valor que podría recibirse por la venta de un activo.</w:t>
      </w:r>
    </w:p>
    <w:p w:rsidR="004D2F41" w:rsidRPr="00247D6D" w:rsidRDefault="004D2F41" w:rsidP="003B0EA6">
      <w:pPr>
        <w:jc w:val="both"/>
        <w:rPr>
          <w:rFonts w:ascii="Arial" w:hAnsi="Arial" w:cs="Arial"/>
          <w:b/>
          <w:sz w:val="22"/>
          <w:szCs w:val="22"/>
          <w:lang w:val="es-CO"/>
        </w:rPr>
      </w:pPr>
    </w:p>
    <w:p w:rsidR="004D037D" w:rsidRPr="00247D6D" w:rsidRDefault="00957B8F" w:rsidP="003E6531">
      <w:pPr>
        <w:pStyle w:val="Prrafodelista"/>
        <w:numPr>
          <w:ilvl w:val="0"/>
          <w:numId w:val="5"/>
        </w:numPr>
        <w:jc w:val="both"/>
        <w:rPr>
          <w:rFonts w:ascii="Arial" w:hAnsi="Arial" w:cs="Arial"/>
          <w:sz w:val="22"/>
          <w:szCs w:val="22"/>
          <w:lang w:val="es-CO"/>
        </w:rPr>
      </w:pPr>
      <w:r w:rsidRPr="00247D6D">
        <w:rPr>
          <w:rFonts w:ascii="Arial" w:hAnsi="Arial" w:cs="Arial"/>
          <w:b/>
          <w:sz w:val="22"/>
          <w:szCs w:val="22"/>
          <w:lang w:val="es-CO"/>
        </w:rPr>
        <w:t>Reconocimiento de la pérdida por deterioro</w:t>
      </w:r>
      <w:r w:rsidR="00811FDE">
        <w:rPr>
          <w:rFonts w:ascii="Arial" w:hAnsi="Arial" w:cs="Arial"/>
          <w:b/>
          <w:sz w:val="22"/>
          <w:szCs w:val="22"/>
          <w:lang w:val="es-CO"/>
        </w:rPr>
        <w:t xml:space="preserve"> </w:t>
      </w:r>
      <w:r w:rsidRPr="00247D6D">
        <w:rPr>
          <w:rFonts w:ascii="Arial" w:hAnsi="Arial" w:cs="Arial"/>
          <w:b/>
          <w:sz w:val="22"/>
          <w:szCs w:val="22"/>
          <w:lang w:val="es-CO"/>
        </w:rPr>
        <w:t>de valor</w:t>
      </w:r>
      <w:r w:rsidR="00811FDE">
        <w:rPr>
          <w:rFonts w:ascii="Arial" w:hAnsi="Arial" w:cs="Arial"/>
          <w:b/>
          <w:sz w:val="22"/>
          <w:szCs w:val="22"/>
          <w:lang w:val="es-CO"/>
        </w:rPr>
        <w:t xml:space="preserve"> (provisión)</w:t>
      </w:r>
      <w:r w:rsidRPr="00247D6D">
        <w:rPr>
          <w:rFonts w:ascii="Arial" w:hAnsi="Arial" w:cs="Arial"/>
          <w:b/>
          <w:sz w:val="22"/>
          <w:szCs w:val="22"/>
          <w:lang w:val="es-CO"/>
        </w:rPr>
        <w:t>:</w:t>
      </w:r>
      <w:r w:rsidRPr="00247D6D">
        <w:rPr>
          <w:rFonts w:ascii="Arial" w:hAnsi="Arial" w:cs="Arial"/>
          <w:sz w:val="22"/>
          <w:szCs w:val="22"/>
          <w:lang w:val="es-CO"/>
        </w:rPr>
        <w:t xml:space="preserve"> </w:t>
      </w:r>
      <w:r w:rsidR="004D037D" w:rsidRPr="00247D6D">
        <w:rPr>
          <w:rFonts w:ascii="Arial" w:hAnsi="Arial" w:cs="Arial"/>
          <w:sz w:val="22"/>
          <w:szCs w:val="22"/>
          <w:lang w:val="es-CO"/>
        </w:rPr>
        <w:t xml:space="preserve">Al final de cada </w:t>
      </w:r>
      <w:r w:rsidR="00A152EE" w:rsidRPr="00247D6D">
        <w:rPr>
          <w:rFonts w:ascii="Arial" w:hAnsi="Arial" w:cs="Arial"/>
          <w:sz w:val="22"/>
          <w:szCs w:val="22"/>
          <w:lang w:val="es-CO"/>
        </w:rPr>
        <w:t>período</w:t>
      </w:r>
      <w:r w:rsidR="004D037D" w:rsidRPr="00247D6D">
        <w:rPr>
          <w:rFonts w:ascii="Arial" w:hAnsi="Arial" w:cs="Arial"/>
          <w:sz w:val="22"/>
          <w:szCs w:val="22"/>
          <w:lang w:val="es-CO"/>
        </w:rPr>
        <w:t xml:space="preserve"> sobre el que se informa, se evaluará si existe evidencia objetiva de deterioro </w:t>
      </w:r>
      <w:r w:rsidR="00811FDE">
        <w:rPr>
          <w:rFonts w:ascii="Arial" w:hAnsi="Arial" w:cs="Arial"/>
          <w:sz w:val="22"/>
          <w:szCs w:val="22"/>
          <w:lang w:val="es-CO"/>
        </w:rPr>
        <w:t xml:space="preserve">(provisión como menor valor del activo) </w:t>
      </w:r>
      <w:r w:rsidR="004D037D" w:rsidRPr="00247D6D">
        <w:rPr>
          <w:rFonts w:ascii="Arial" w:hAnsi="Arial" w:cs="Arial"/>
          <w:sz w:val="22"/>
          <w:szCs w:val="22"/>
          <w:lang w:val="es-CO"/>
        </w:rPr>
        <w:t xml:space="preserve">o de recuperación del valor de los </w:t>
      </w:r>
      <w:r w:rsidR="000A2E2B" w:rsidRPr="00247D6D">
        <w:rPr>
          <w:rFonts w:ascii="Arial" w:hAnsi="Arial" w:cs="Arial"/>
          <w:sz w:val="22"/>
          <w:szCs w:val="22"/>
          <w:lang w:val="es-CO"/>
        </w:rPr>
        <w:t>activos</w:t>
      </w:r>
      <w:r w:rsidR="00EA4329" w:rsidRPr="00247D6D">
        <w:rPr>
          <w:rFonts w:ascii="Arial" w:hAnsi="Arial" w:cs="Arial"/>
          <w:sz w:val="22"/>
          <w:szCs w:val="22"/>
          <w:lang w:val="es-CO"/>
        </w:rPr>
        <w:t xml:space="preserve"> de acuerdo con la información provista por el fideicomitente</w:t>
      </w:r>
      <w:r w:rsidR="003715D3" w:rsidRPr="00247D6D">
        <w:rPr>
          <w:rFonts w:ascii="Arial" w:hAnsi="Arial" w:cs="Arial"/>
          <w:sz w:val="22"/>
          <w:szCs w:val="22"/>
          <w:lang w:val="es-CO"/>
        </w:rPr>
        <w:t>, beneficiario</w:t>
      </w:r>
      <w:r w:rsidR="00EA4329" w:rsidRPr="00247D6D">
        <w:rPr>
          <w:rFonts w:ascii="Arial" w:hAnsi="Arial" w:cs="Arial"/>
          <w:sz w:val="22"/>
          <w:szCs w:val="22"/>
          <w:lang w:val="es-CO"/>
        </w:rPr>
        <w:t xml:space="preserve"> </w:t>
      </w:r>
      <w:r w:rsidR="002A59DC" w:rsidRPr="00247D6D">
        <w:rPr>
          <w:rFonts w:ascii="Arial" w:hAnsi="Arial" w:cs="Arial"/>
          <w:sz w:val="22"/>
          <w:szCs w:val="22"/>
          <w:lang w:val="es-CO"/>
        </w:rPr>
        <w:t xml:space="preserve">o </w:t>
      </w:r>
      <w:r w:rsidR="00835FE3" w:rsidRPr="00247D6D">
        <w:rPr>
          <w:rFonts w:ascii="Arial" w:hAnsi="Arial" w:cs="Arial"/>
          <w:sz w:val="22"/>
          <w:szCs w:val="22"/>
          <w:lang w:val="es-CO"/>
        </w:rPr>
        <w:t>inversionista</w:t>
      </w:r>
      <w:r w:rsidR="00811FDE">
        <w:rPr>
          <w:rFonts w:ascii="Arial" w:hAnsi="Arial" w:cs="Arial"/>
          <w:sz w:val="22"/>
          <w:szCs w:val="22"/>
          <w:lang w:val="es-CO"/>
        </w:rPr>
        <w:t>.</w:t>
      </w:r>
      <w:r w:rsidR="002A59DC" w:rsidRPr="00247D6D">
        <w:rPr>
          <w:rFonts w:ascii="Arial" w:hAnsi="Arial" w:cs="Arial"/>
          <w:sz w:val="22"/>
          <w:szCs w:val="22"/>
          <w:lang w:val="es-CO"/>
        </w:rPr>
        <w:t xml:space="preserve"> </w:t>
      </w:r>
      <w:r w:rsidR="008002C0" w:rsidRPr="00247D6D">
        <w:rPr>
          <w:rFonts w:ascii="Arial" w:hAnsi="Arial" w:cs="Arial"/>
          <w:sz w:val="22"/>
          <w:szCs w:val="22"/>
          <w:lang w:val="es-CO"/>
        </w:rPr>
        <w:t>C</w:t>
      </w:r>
      <w:r w:rsidR="000959A2" w:rsidRPr="00247D6D">
        <w:rPr>
          <w:rFonts w:ascii="Arial" w:hAnsi="Arial" w:cs="Arial"/>
          <w:sz w:val="22"/>
          <w:szCs w:val="22"/>
          <w:lang w:val="es-CO"/>
        </w:rPr>
        <w:t xml:space="preserve">uando la sociedad administradora conozca evidencia </w:t>
      </w:r>
      <w:r w:rsidR="008002C0" w:rsidRPr="00247D6D">
        <w:rPr>
          <w:rFonts w:ascii="Arial" w:hAnsi="Arial" w:cs="Arial"/>
          <w:sz w:val="22"/>
          <w:szCs w:val="22"/>
          <w:lang w:val="es-CO"/>
        </w:rPr>
        <w:t xml:space="preserve">objetiva que genere </w:t>
      </w:r>
      <w:r w:rsidR="000959A2" w:rsidRPr="00247D6D">
        <w:rPr>
          <w:rFonts w:ascii="Arial" w:hAnsi="Arial" w:cs="Arial"/>
          <w:sz w:val="22"/>
          <w:szCs w:val="22"/>
          <w:lang w:val="es-CO"/>
        </w:rPr>
        <w:t>un posible deterioro de los activos deberá solicitar al fideicomitente, beneficiario o inversionista s</w:t>
      </w:r>
      <w:r w:rsidR="00E77F61" w:rsidRPr="00247D6D">
        <w:rPr>
          <w:rFonts w:ascii="Arial" w:hAnsi="Arial" w:cs="Arial"/>
          <w:sz w:val="22"/>
          <w:szCs w:val="22"/>
          <w:lang w:val="es-CO"/>
        </w:rPr>
        <w:t>u</w:t>
      </w:r>
      <w:r w:rsidR="000959A2" w:rsidRPr="00247D6D">
        <w:rPr>
          <w:rFonts w:ascii="Arial" w:hAnsi="Arial" w:cs="Arial"/>
          <w:sz w:val="22"/>
          <w:szCs w:val="22"/>
          <w:lang w:val="es-CO"/>
        </w:rPr>
        <w:t xml:space="preserve"> respectiva evaluación</w:t>
      </w:r>
      <w:r w:rsidR="008002C0" w:rsidRPr="00247D6D">
        <w:rPr>
          <w:rFonts w:ascii="Arial" w:hAnsi="Arial" w:cs="Arial"/>
          <w:sz w:val="22"/>
          <w:szCs w:val="22"/>
          <w:lang w:val="es-CO"/>
        </w:rPr>
        <w:t xml:space="preserve"> y</w:t>
      </w:r>
      <w:r w:rsidR="00281CD7" w:rsidRPr="00247D6D">
        <w:rPr>
          <w:rFonts w:ascii="Arial" w:hAnsi="Arial" w:cs="Arial"/>
          <w:sz w:val="22"/>
          <w:szCs w:val="22"/>
          <w:lang w:val="es-CO"/>
        </w:rPr>
        <w:t xml:space="preserve"> </w:t>
      </w:r>
      <w:r w:rsidR="004D037D" w:rsidRPr="00247D6D">
        <w:rPr>
          <w:rFonts w:ascii="Arial" w:hAnsi="Arial" w:cs="Arial"/>
          <w:sz w:val="22"/>
          <w:szCs w:val="22"/>
          <w:lang w:val="es-CO"/>
        </w:rPr>
        <w:t>reconocer</w:t>
      </w:r>
      <w:r w:rsidR="008002C0" w:rsidRPr="00247D6D">
        <w:rPr>
          <w:rFonts w:ascii="Arial" w:hAnsi="Arial" w:cs="Arial"/>
          <w:sz w:val="22"/>
          <w:szCs w:val="22"/>
          <w:lang w:val="es-CO"/>
        </w:rPr>
        <w:t xml:space="preserve"> </w:t>
      </w:r>
      <w:r w:rsidR="004D037D" w:rsidRPr="00247D6D">
        <w:rPr>
          <w:rFonts w:ascii="Arial" w:hAnsi="Arial" w:cs="Arial"/>
          <w:sz w:val="22"/>
          <w:szCs w:val="22"/>
          <w:lang w:val="es-CO"/>
        </w:rPr>
        <w:t xml:space="preserve">inmediatamente en </w:t>
      </w:r>
      <w:r w:rsidR="00811FDE">
        <w:rPr>
          <w:rFonts w:ascii="Arial" w:hAnsi="Arial" w:cs="Arial"/>
          <w:sz w:val="22"/>
          <w:szCs w:val="22"/>
          <w:lang w:val="es-CO"/>
        </w:rPr>
        <w:t xml:space="preserve">las </w:t>
      </w:r>
      <w:r w:rsidR="004D037D" w:rsidRPr="00247D6D">
        <w:rPr>
          <w:rFonts w:ascii="Arial" w:hAnsi="Arial" w:cs="Arial"/>
          <w:sz w:val="22"/>
          <w:szCs w:val="22"/>
          <w:lang w:val="es-CO"/>
        </w:rPr>
        <w:t>cuentas de resultado</w:t>
      </w:r>
      <w:r w:rsidR="00AB5A57" w:rsidRPr="00247D6D">
        <w:rPr>
          <w:rFonts w:ascii="Arial" w:hAnsi="Arial" w:cs="Arial"/>
          <w:sz w:val="22"/>
          <w:szCs w:val="22"/>
          <w:lang w:val="es-CO"/>
        </w:rPr>
        <w:t xml:space="preserve">s </w:t>
      </w:r>
      <w:r w:rsidR="00811FDE">
        <w:rPr>
          <w:rFonts w:ascii="Arial" w:hAnsi="Arial" w:cs="Arial"/>
          <w:sz w:val="22"/>
          <w:szCs w:val="22"/>
          <w:lang w:val="es-CO"/>
        </w:rPr>
        <w:t>d</w:t>
      </w:r>
      <w:r w:rsidR="00811FDE" w:rsidRPr="00247D6D">
        <w:rPr>
          <w:rFonts w:ascii="Arial" w:hAnsi="Arial" w:cs="Arial"/>
          <w:sz w:val="22"/>
          <w:szCs w:val="22"/>
          <w:lang w:val="es-CO"/>
        </w:rPr>
        <w:t xml:space="preserve">el negocio </w:t>
      </w:r>
      <w:r w:rsidR="004D037D" w:rsidRPr="00247D6D">
        <w:rPr>
          <w:rFonts w:ascii="Arial" w:hAnsi="Arial" w:cs="Arial"/>
          <w:sz w:val="22"/>
          <w:szCs w:val="22"/>
          <w:lang w:val="es-CO"/>
        </w:rPr>
        <w:t>una pérdida por deterioro del valor</w:t>
      </w:r>
      <w:r w:rsidR="00811FDE">
        <w:rPr>
          <w:rFonts w:ascii="Arial" w:hAnsi="Arial" w:cs="Arial"/>
          <w:sz w:val="22"/>
          <w:szCs w:val="22"/>
          <w:lang w:val="es-CO"/>
        </w:rPr>
        <w:t xml:space="preserve"> (provisión)</w:t>
      </w:r>
      <w:r w:rsidR="004D037D" w:rsidRPr="00247D6D">
        <w:rPr>
          <w:rFonts w:ascii="Arial" w:hAnsi="Arial" w:cs="Arial"/>
          <w:sz w:val="22"/>
          <w:szCs w:val="22"/>
          <w:lang w:val="es-CO"/>
        </w:rPr>
        <w:t>.</w:t>
      </w:r>
      <w:r w:rsidR="00B547C5" w:rsidRPr="00247D6D">
        <w:rPr>
          <w:rFonts w:ascii="Arial" w:hAnsi="Arial" w:cs="Arial"/>
          <w:sz w:val="22"/>
          <w:szCs w:val="22"/>
          <w:lang w:val="es-CO"/>
        </w:rPr>
        <w:t xml:space="preserve"> </w:t>
      </w:r>
    </w:p>
    <w:p w:rsidR="004D037D" w:rsidRPr="00247D6D" w:rsidRDefault="004D037D">
      <w:pPr>
        <w:rPr>
          <w:rFonts w:ascii="Arial" w:hAnsi="Arial" w:cs="Arial"/>
          <w:sz w:val="22"/>
          <w:szCs w:val="22"/>
          <w:lang w:val="es-CO"/>
        </w:rPr>
      </w:pPr>
    </w:p>
    <w:p w:rsidR="004D037D" w:rsidRPr="00247D6D" w:rsidRDefault="00F76597" w:rsidP="00591C8D">
      <w:pPr>
        <w:ind w:left="360"/>
        <w:jc w:val="both"/>
        <w:rPr>
          <w:rFonts w:ascii="Arial" w:hAnsi="Arial" w:cs="Arial"/>
          <w:sz w:val="22"/>
          <w:szCs w:val="22"/>
          <w:lang w:val="es-CO"/>
        </w:rPr>
      </w:pPr>
      <w:r w:rsidRPr="00247D6D">
        <w:rPr>
          <w:rFonts w:ascii="Arial" w:hAnsi="Arial" w:cs="Arial"/>
          <w:sz w:val="22"/>
          <w:szCs w:val="22"/>
          <w:lang w:val="es-CO"/>
        </w:rPr>
        <w:t>Si en períodos posteriores se disminuye la cuantía de la pérdida por deterioro c</w:t>
      </w:r>
      <w:r w:rsidR="005F30BB" w:rsidRPr="00247D6D">
        <w:rPr>
          <w:rFonts w:ascii="Arial" w:hAnsi="Arial" w:cs="Arial"/>
          <w:sz w:val="22"/>
          <w:szCs w:val="22"/>
          <w:lang w:val="es-CO"/>
        </w:rPr>
        <w:t>on base en</w:t>
      </w:r>
      <w:r w:rsidR="00D56333" w:rsidRPr="00247D6D">
        <w:rPr>
          <w:rFonts w:ascii="Arial" w:hAnsi="Arial" w:cs="Arial"/>
          <w:sz w:val="22"/>
          <w:szCs w:val="22"/>
          <w:lang w:val="es-CO"/>
        </w:rPr>
        <w:t xml:space="preserve"> la información que suministre </w:t>
      </w:r>
      <w:r w:rsidR="005F30BB" w:rsidRPr="00247D6D">
        <w:rPr>
          <w:rFonts w:ascii="Arial" w:hAnsi="Arial" w:cs="Arial"/>
          <w:sz w:val="22"/>
          <w:szCs w:val="22"/>
          <w:lang w:val="es-CO"/>
        </w:rPr>
        <w:t>e</w:t>
      </w:r>
      <w:r w:rsidR="00D56333" w:rsidRPr="00247D6D">
        <w:rPr>
          <w:rFonts w:ascii="Arial" w:hAnsi="Arial" w:cs="Arial"/>
          <w:sz w:val="22"/>
          <w:szCs w:val="22"/>
          <w:lang w:val="es-CO"/>
        </w:rPr>
        <w:t>l</w:t>
      </w:r>
      <w:r w:rsidR="005F30BB" w:rsidRPr="00247D6D">
        <w:rPr>
          <w:rFonts w:ascii="Arial" w:hAnsi="Arial" w:cs="Arial"/>
          <w:sz w:val="22"/>
          <w:szCs w:val="22"/>
          <w:lang w:val="es-CO"/>
        </w:rPr>
        <w:t xml:space="preserve"> fideicomitente</w:t>
      </w:r>
      <w:r w:rsidR="003715D3" w:rsidRPr="00247D6D">
        <w:rPr>
          <w:rFonts w:ascii="Arial" w:hAnsi="Arial" w:cs="Arial"/>
          <w:sz w:val="22"/>
          <w:szCs w:val="22"/>
          <w:lang w:val="es-CO"/>
        </w:rPr>
        <w:t>, beneficiario</w:t>
      </w:r>
      <w:r w:rsidR="0065490C" w:rsidRPr="00247D6D">
        <w:rPr>
          <w:rFonts w:ascii="Arial" w:hAnsi="Arial" w:cs="Arial"/>
          <w:sz w:val="22"/>
          <w:szCs w:val="22"/>
          <w:lang w:val="es-CO"/>
        </w:rPr>
        <w:t xml:space="preserve"> o</w:t>
      </w:r>
      <w:r w:rsidR="003715D3" w:rsidRPr="00247D6D">
        <w:rPr>
          <w:rFonts w:ascii="Arial" w:hAnsi="Arial" w:cs="Arial"/>
          <w:sz w:val="22"/>
          <w:szCs w:val="22"/>
          <w:lang w:val="es-CO"/>
        </w:rPr>
        <w:t xml:space="preserve"> </w:t>
      </w:r>
      <w:r w:rsidR="00D46345" w:rsidRPr="00247D6D">
        <w:rPr>
          <w:rFonts w:ascii="Arial" w:hAnsi="Arial" w:cs="Arial"/>
          <w:sz w:val="22"/>
          <w:szCs w:val="22"/>
          <w:lang w:val="es-CO"/>
        </w:rPr>
        <w:t>inversionista</w:t>
      </w:r>
      <w:r w:rsidR="0065490C" w:rsidRPr="00247D6D">
        <w:rPr>
          <w:rFonts w:ascii="Arial" w:hAnsi="Arial" w:cs="Arial"/>
          <w:sz w:val="22"/>
          <w:szCs w:val="22"/>
          <w:lang w:val="es-CO"/>
        </w:rPr>
        <w:t>,</w:t>
      </w:r>
      <w:r w:rsidR="0059463A" w:rsidRPr="00247D6D">
        <w:rPr>
          <w:rFonts w:ascii="Arial" w:hAnsi="Arial" w:cs="Arial"/>
          <w:sz w:val="22"/>
          <w:szCs w:val="22"/>
          <w:lang w:val="es-CO"/>
        </w:rPr>
        <w:t xml:space="preserve"> o aquella </w:t>
      </w:r>
      <w:r w:rsidRPr="00247D6D">
        <w:rPr>
          <w:rFonts w:ascii="Arial" w:hAnsi="Arial" w:cs="Arial"/>
          <w:sz w:val="22"/>
          <w:szCs w:val="22"/>
          <w:lang w:val="es-CO"/>
        </w:rPr>
        <w:t xml:space="preserve">de la </w:t>
      </w:r>
      <w:r w:rsidR="0059463A" w:rsidRPr="00247D6D">
        <w:rPr>
          <w:rFonts w:ascii="Arial" w:hAnsi="Arial" w:cs="Arial"/>
          <w:sz w:val="22"/>
          <w:szCs w:val="22"/>
          <w:lang w:val="es-CO"/>
        </w:rPr>
        <w:t xml:space="preserve">que disponga la </w:t>
      </w:r>
      <w:r w:rsidR="002A59DC" w:rsidRPr="00247D6D">
        <w:rPr>
          <w:rFonts w:ascii="Arial" w:hAnsi="Arial" w:cs="Arial"/>
          <w:sz w:val="22"/>
          <w:szCs w:val="22"/>
          <w:lang w:val="es-CO"/>
        </w:rPr>
        <w:t>sociedad administradora</w:t>
      </w:r>
      <w:r w:rsidR="005F30BB" w:rsidRPr="00247D6D">
        <w:rPr>
          <w:rFonts w:ascii="Arial" w:hAnsi="Arial" w:cs="Arial"/>
          <w:sz w:val="22"/>
          <w:szCs w:val="22"/>
          <w:lang w:val="es-CO"/>
        </w:rPr>
        <w:t xml:space="preserve">, </w:t>
      </w:r>
      <w:r w:rsidR="004D037D" w:rsidRPr="00247D6D">
        <w:rPr>
          <w:rFonts w:ascii="Arial" w:hAnsi="Arial" w:cs="Arial"/>
          <w:sz w:val="22"/>
          <w:szCs w:val="22"/>
          <w:lang w:val="es-CO"/>
        </w:rPr>
        <w:t xml:space="preserve">y </w:t>
      </w:r>
      <w:r w:rsidR="007B2B59" w:rsidRPr="00247D6D">
        <w:rPr>
          <w:rFonts w:ascii="Arial" w:hAnsi="Arial" w:cs="Arial"/>
          <w:sz w:val="22"/>
          <w:szCs w:val="22"/>
          <w:lang w:val="es-CO"/>
        </w:rPr>
        <w:t xml:space="preserve">ésta </w:t>
      </w:r>
      <w:r w:rsidR="004D037D" w:rsidRPr="00247D6D">
        <w:rPr>
          <w:rFonts w:ascii="Arial" w:hAnsi="Arial" w:cs="Arial"/>
          <w:sz w:val="22"/>
          <w:szCs w:val="22"/>
          <w:lang w:val="es-CO"/>
        </w:rPr>
        <w:t xml:space="preserve">puede relacionarse objetivamente con un hecho ocurrido con posterioridad al reconocimiento inicial del deterioro, se </w:t>
      </w:r>
      <w:r w:rsidRPr="00247D6D">
        <w:rPr>
          <w:rFonts w:ascii="Arial" w:hAnsi="Arial" w:cs="Arial"/>
          <w:sz w:val="22"/>
          <w:szCs w:val="22"/>
          <w:lang w:val="es-CO"/>
        </w:rPr>
        <w:t xml:space="preserve">podrá </w:t>
      </w:r>
      <w:r w:rsidR="004D037D" w:rsidRPr="00247D6D">
        <w:rPr>
          <w:rFonts w:ascii="Arial" w:hAnsi="Arial" w:cs="Arial"/>
          <w:sz w:val="22"/>
          <w:szCs w:val="22"/>
          <w:lang w:val="es-CO"/>
        </w:rPr>
        <w:t xml:space="preserve">revertir </w:t>
      </w:r>
      <w:r w:rsidR="002A59DC" w:rsidRPr="00247D6D">
        <w:rPr>
          <w:rFonts w:ascii="Arial" w:hAnsi="Arial" w:cs="Arial"/>
          <w:sz w:val="22"/>
          <w:szCs w:val="22"/>
          <w:lang w:val="es-CO"/>
        </w:rPr>
        <w:t xml:space="preserve">dicha </w:t>
      </w:r>
      <w:r w:rsidR="004D037D" w:rsidRPr="00247D6D">
        <w:rPr>
          <w:rFonts w:ascii="Arial" w:hAnsi="Arial" w:cs="Arial"/>
          <w:sz w:val="22"/>
          <w:szCs w:val="22"/>
          <w:lang w:val="es-CO"/>
        </w:rPr>
        <w:t>pérdida. No obstante, la recuperación del deterioro no p</w:t>
      </w:r>
      <w:r w:rsidR="002A59DC" w:rsidRPr="00247D6D">
        <w:rPr>
          <w:rFonts w:ascii="Arial" w:hAnsi="Arial" w:cs="Arial"/>
          <w:sz w:val="22"/>
          <w:szCs w:val="22"/>
          <w:lang w:val="es-CO"/>
        </w:rPr>
        <w:t xml:space="preserve">odrá </w:t>
      </w:r>
      <w:r w:rsidR="004D037D" w:rsidRPr="00247D6D">
        <w:rPr>
          <w:rFonts w:ascii="Arial" w:hAnsi="Arial" w:cs="Arial"/>
          <w:sz w:val="22"/>
          <w:szCs w:val="22"/>
          <w:lang w:val="es-CO"/>
        </w:rPr>
        <w:t xml:space="preserve">llevar el valor del </w:t>
      </w:r>
      <w:r w:rsidR="000A2E2B" w:rsidRPr="00247D6D">
        <w:rPr>
          <w:rFonts w:ascii="Arial" w:hAnsi="Arial" w:cs="Arial"/>
          <w:sz w:val="22"/>
          <w:szCs w:val="22"/>
          <w:lang w:val="es-CO"/>
        </w:rPr>
        <w:t>activo</w:t>
      </w:r>
      <w:r w:rsidR="004D037D" w:rsidRPr="00247D6D">
        <w:rPr>
          <w:rFonts w:ascii="Arial" w:hAnsi="Arial" w:cs="Arial"/>
          <w:sz w:val="22"/>
          <w:szCs w:val="22"/>
          <w:lang w:val="es-CO"/>
        </w:rPr>
        <w:t xml:space="preserve"> a un monto superior al que hubiera tenido si no hubiera sufrido es</w:t>
      </w:r>
      <w:r w:rsidR="002A59DC" w:rsidRPr="00247D6D">
        <w:rPr>
          <w:rFonts w:ascii="Arial" w:hAnsi="Arial" w:cs="Arial"/>
          <w:sz w:val="22"/>
          <w:szCs w:val="22"/>
          <w:lang w:val="es-CO"/>
        </w:rPr>
        <w:t>t</w:t>
      </w:r>
      <w:r w:rsidR="004D037D" w:rsidRPr="00247D6D">
        <w:rPr>
          <w:rFonts w:ascii="Arial" w:hAnsi="Arial" w:cs="Arial"/>
          <w:sz w:val="22"/>
          <w:szCs w:val="22"/>
          <w:lang w:val="es-CO"/>
        </w:rPr>
        <w:t>e deterioro. Se reconocerá inmediatamente el monto de la reversión en las cuentas de resultado</w:t>
      </w:r>
      <w:r w:rsidR="007B2B59" w:rsidRPr="00247D6D">
        <w:rPr>
          <w:rFonts w:ascii="Arial" w:hAnsi="Arial" w:cs="Arial"/>
          <w:sz w:val="22"/>
          <w:szCs w:val="22"/>
          <w:lang w:val="es-CO"/>
        </w:rPr>
        <w:t>s</w:t>
      </w:r>
      <w:r w:rsidR="004D037D" w:rsidRPr="00247D6D">
        <w:rPr>
          <w:rFonts w:ascii="Arial" w:hAnsi="Arial" w:cs="Arial"/>
          <w:sz w:val="22"/>
          <w:szCs w:val="22"/>
          <w:lang w:val="es-CO"/>
        </w:rPr>
        <w:t>.</w:t>
      </w:r>
    </w:p>
    <w:p w:rsidR="00550679" w:rsidRPr="00247D6D" w:rsidRDefault="00550679" w:rsidP="00B02AA9">
      <w:pPr>
        <w:rPr>
          <w:rFonts w:ascii="Arial" w:hAnsi="Arial" w:cs="Arial"/>
          <w:sz w:val="22"/>
          <w:szCs w:val="22"/>
          <w:lang w:val="es-CO"/>
        </w:rPr>
      </w:pPr>
    </w:p>
    <w:p w:rsidR="00AA42F8" w:rsidRPr="00247D6D" w:rsidRDefault="00B34348" w:rsidP="000433C8">
      <w:pPr>
        <w:pStyle w:val="Prrafodelista"/>
        <w:numPr>
          <w:ilvl w:val="0"/>
          <w:numId w:val="5"/>
        </w:numPr>
        <w:jc w:val="both"/>
        <w:rPr>
          <w:rFonts w:ascii="Arial" w:hAnsi="Arial" w:cs="Arial"/>
          <w:sz w:val="22"/>
          <w:szCs w:val="22"/>
          <w:lang w:eastAsia="es-CO"/>
        </w:rPr>
      </w:pPr>
      <w:r w:rsidRPr="00247D6D">
        <w:rPr>
          <w:rFonts w:ascii="Arial" w:hAnsi="Arial" w:cs="Arial"/>
          <w:b/>
          <w:sz w:val="22"/>
          <w:szCs w:val="22"/>
          <w:lang w:val="es-CO"/>
        </w:rPr>
        <w:t xml:space="preserve">Moneda funcional: </w:t>
      </w:r>
      <w:r w:rsidRPr="00247D6D">
        <w:rPr>
          <w:rFonts w:ascii="Arial" w:hAnsi="Arial" w:cs="Arial"/>
          <w:sz w:val="22"/>
          <w:szCs w:val="22"/>
          <w:lang w:val="es-CO"/>
        </w:rPr>
        <w:t xml:space="preserve">Los recursos y hechos económicos </w:t>
      </w:r>
      <w:r w:rsidR="00CD2440" w:rsidRPr="00247D6D">
        <w:rPr>
          <w:rFonts w:ascii="Arial" w:hAnsi="Arial" w:cs="Arial"/>
          <w:sz w:val="22"/>
          <w:szCs w:val="22"/>
          <w:lang w:val="es-CO"/>
        </w:rPr>
        <w:t xml:space="preserve">se </w:t>
      </w:r>
      <w:r w:rsidRPr="00247D6D">
        <w:rPr>
          <w:rFonts w:ascii="Arial" w:hAnsi="Arial" w:cs="Arial"/>
          <w:sz w:val="22"/>
          <w:szCs w:val="22"/>
          <w:lang w:val="es-CO"/>
        </w:rPr>
        <w:t>deben reconocer en una misma unidad de medida</w:t>
      </w:r>
      <w:r w:rsidR="001961DD" w:rsidRPr="00247D6D">
        <w:rPr>
          <w:rFonts w:ascii="Arial" w:hAnsi="Arial" w:cs="Arial"/>
          <w:sz w:val="22"/>
          <w:szCs w:val="22"/>
          <w:lang w:val="es-CO"/>
        </w:rPr>
        <w:t>, p</w:t>
      </w:r>
      <w:r w:rsidRPr="00247D6D">
        <w:rPr>
          <w:rFonts w:ascii="Arial" w:hAnsi="Arial" w:cs="Arial"/>
          <w:sz w:val="22"/>
          <w:szCs w:val="22"/>
          <w:lang w:val="es-CO"/>
        </w:rPr>
        <w:t>or regla general se debe</w:t>
      </w:r>
      <w:r w:rsidR="00DE1F50" w:rsidRPr="00247D6D">
        <w:rPr>
          <w:rFonts w:ascii="Arial" w:hAnsi="Arial" w:cs="Arial"/>
          <w:sz w:val="22"/>
          <w:szCs w:val="22"/>
          <w:lang w:val="es-CO"/>
        </w:rPr>
        <w:t>rá</w:t>
      </w:r>
      <w:r w:rsidRPr="00247D6D">
        <w:rPr>
          <w:rFonts w:ascii="Arial" w:hAnsi="Arial" w:cs="Arial"/>
          <w:sz w:val="22"/>
          <w:szCs w:val="22"/>
          <w:lang w:val="es-CO"/>
        </w:rPr>
        <w:t xml:space="preserve"> utilizar como unidad de medida el peso colombiano. Las transacciones realizadas en otras unidades de medida deben ser reconocidas en la moneda funcional</w:t>
      </w:r>
      <w:r w:rsidR="00AA42F8" w:rsidRPr="00247D6D">
        <w:rPr>
          <w:rFonts w:ascii="Arial" w:hAnsi="Arial" w:cs="Arial"/>
          <w:sz w:val="22"/>
          <w:szCs w:val="22"/>
          <w:lang w:val="es-CO"/>
        </w:rPr>
        <w:t xml:space="preserve"> </w:t>
      </w:r>
      <w:r w:rsidR="002D2973" w:rsidRPr="00247D6D">
        <w:rPr>
          <w:rFonts w:ascii="Arial" w:hAnsi="Arial" w:cs="Arial"/>
          <w:sz w:val="22"/>
          <w:szCs w:val="22"/>
          <w:lang w:val="es-CO"/>
        </w:rPr>
        <w:t xml:space="preserve">con la tasa de negociación y reexpresarse </w:t>
      </w:r>
      <w:r w:rsidR="00AA42F8" w:rsidRPr="00247D6D">
        <w:rPr>
          <w:rFonts w:ascii="Arial" w:hAnsi="Arial" w:cs="Arial"/>
          <w:sz w:val="22"/>
          <w:szCs w:val="22"/>
          <w:lang w:val="es-CO"/>
        </w:rPr>
        <w:t>a la tasa representativa del mercado (TRM) calculada al día de la valoración y certificada por la SFC</w:t>
      </w:r>
      <w:r w:rsidR="00397169" w:rsidRPr="00247D6D">
        <w:rPr>
          <w:rFonts w:ascii="Arial" w:hAnsi="Arial" w:cs="Arial"/>
          <w:sz w:val="22"/>
          <w:szCs w:val="22"/>
          <w:lang w:val="es-CO"/>
        </w:rPr>
        <w:t>;</w:t>
      </w:r>
      <w:r w:rsidR="00AA42F8" w:rsidRPr="00247D6D">
        <w:rPr>
          <w:rFonts w:ascii="Arial" w:hAnsi="Arial" w:cs="Arial"/>
          <w:sz w:val="22"/>
          <w:szCs w:val="22"/>
          <w:lang w:val="es-CO"/>
        </w:rPr>
        <w:t xml:space="preserve"> así mismo para efectos de la presentación de los Informes Financieros con Fines  de Supervisión, las cifras correspondientes a </w:t>
      </w:r>
      <w:r w:rsidR="002D2973" w:rsidRPr="00247D6D">
        <w:rPr>
          <w:rFonts w:ascii="Arial" w:hAnsi="Arial" w:cs="Arial"/>
          <w:sz w:val="22"/>
          <w:szCs w:val="22"/>
          <w:lang w:val="es-CO"/>
        </w:rPr>
        <w:t xml:space="preserve">las </w:t>
      </w:r>
      <w:r w:rsidR="00AA42F8" w:rsidRPr="00247D6D">
        <w:rPr>
          <w:rFonts w:ascii="Arial" w:hAnsi="Arial" w:cs="Arial"/>
          <w:sz w:val="22"/>
          <w:szCs w:val="22"/>
          <w:lang w:val="es-CO"/>
        </w:rPr>
        <w:t>operaciones denominadas en moneda extranjera deben ser reexpresadas con base en la tasa representativa del mercado calculada el último día hábil del mes y certificada por la S</w:t>
      </w:r>
      <w:r w:rsidR="008D4D85">
        <w:rPr>
          <w:rFonts w:ascii="Arial" w:hAnsi="Arial" w:cs="Arial"/>
          <w:sz w:val="22"/>
          <w:szCs w:val="22"/>
          <w:lang w:val="es-CO"/>
        </w:rPr>
        <w:t>F</w:t>
      </w:r>
      <w:r w:rsidR="00AA42F8" w:rsidRPr="00247D6D">
        <w:rPr>
          <w:rFonts w:ascii="Arial" w:hAnsi="Arial" w:cs="Arial"/>
          <w:sz w:val="22"/>
          <w:szCs w:val="22"/>
          <w:lang w:val="es-CO"/>
        </w:rPr>
        <w:t>C</w:t>
      </w:r>
      <w:r w:rsidR="00AA42F8" w:rsidRPr="00247D6D">
        <w:rPr>
          <w:rFonts w:ascii="Arial" w:hAnsi="Arial" w:cs="Arial"/>
          <w:sz w:val="22"/>
          <w:szCs w:val="22"/>
          <w:lang w:eastAsia="es-CO"/>
        </w:rPr>
        <w:t>.</w:t>
      </w:r>
    </w:p>
    <w:p w:rsidR="001D6586" w:rsidRPr="00247D6D" w:rsidRDefault="001D6586" w:rsidP="000433C8">
      <w:pPr>
        <w:pStyle w:val="Prrafodelista"/>
        <w:ind w:left="0"/>
        <w:jc w:val="both"/>
        <w:rPr>
          <w:rFonts w:ascii="Arial" w:hAnsi="Arial" w:cs="Arial"/>
          <w:sz w:val="22"/>
          <w:szCs w:val="22"/>
          <w:lang w:eastAsia="es-CO"/>
        </w:rPr>
      </w:pPr>
    </w:p>
    <w:p w:rsidR="00E4532F" w:rsidRPr="00247D6D" w:rsidRDefault="00360664" w:rsidP="000433C8">
      <w:pPr>
        <w:jc w:val="both"/>
        <w:rPr>
          <w:rFonts w:ascii="Arial" w:hAnsi="Arial" w:cs="Arial"/>
          <w:b/>
          <w:sz w:val="22"/>
          <w:szCs w:val="22"/>
          <w:lang w:val="es-CO"/>
        </w:rPr>
      </w:pPr>
      <w:r w:rsidRPr="00247D6D">
        <w:rPr>
          <w:rFonts w:ascii="Arial" w:hAnsi="Arial" w:cs="Arial"/>
          <w:b/>
          <w:sz w:val="22"/>
          <w:szCs w:val="22"/>
          <w:lang w:val="es-CO"/>
        </w:rPr>
        <w:t>3.5</w:t>
      </w:r>
      <w:r w:rsidR="00CE3107" w:rsidRPr="00247D6D">
        <w:rPr>
          <w:rFonts w:ascii="Arial" w:hAnsi="Arial" w:cs="Arial"/>
          <w:b/>
          <w:sz w:val="22"/>
          <w:szCs w:val="22"/>
          <w:lang w:val="es-CO"/>
        </w:rPr>
        <w:t xml:space="preserve"> </w:t>
      </w:r>
      <w:r w:rsidRPr="00247D6D">
        <w:rPr>
          <w:rFonts w:ascii="Arial" w:hAnsi="Arial" w:cs="Arial"/>
          <w:b/>
          <w:sz w:val="22"/>
          <w:szCs w:val="22"/>
          <w:lang w:val="es-CO"/>
        </w:rPr>
        <w:t>Otras consideraciones especiales</w:t>
      </w:r>
    </w:p>
    <w:p w:rsidR="00360664" w:rsidRPr="00247D6D" w:rsidRDefault="00360664" w:rsidP="000433C8">
      <w:pPr>
        <w:jc w:val="both"/>
        <w:rPr>
          <w:rFonts w:ascii="Arial" w:hAnsi="Arial" w:cs="Arial"/>
          <w:b/>
          <w:sz w:val="22"/>
          <w:szCs w:val="22"/>
          <w:lang w:val="es-CO"/>
        </w:rPr>
      </w:pPr>
    </w:p>
    <w:p w:rsidR="000568C4" w:rsidRPr="00247D6D" w:rsidRDefault="00957B8F" w:rsidP="000433C8">
      <w:pPr>
        <w:pStyle w:val="Prrafodelista"/>
        <w:numPr>
          <w:ilvl w:val="0"/>
          <w:numId w:val="5"/>
        </w:numPr>
        <w:jc w:val="both"/>
        <w:rPr>
          <w:rFonts w:ascii="Arial" w:hAnsi="Arial" w:cs="Arial"/>
          <w:sz w:val="22"/>
          <w:szCs w:val="22"/>
          <w:lang w:val="es-CO"/>
        </w:rPr>
      </w:pPr>
      <w:r w:rsidRPr="00247D6D">
        <w:rPr>
          <w:rFonts w:ascii="Arial" w:hAnsi="Arial" w:cs="Arial"/>
          <w:b/>
          <w:sz w:val="22"/>
          <w:szCs w:val="22"/>
          <w:lang w:val="es-CO"/>
        </w:rPr>
        <w:t xml:space="preserve">Corrección de errores: </w:t>
      </w:r>
      <w:r w:rsidRPr="00247D6D">
        <w:rPr>
          <w:rFonts w:ascii="Arial" w:hAnsi="Arial" w:cs="Arial"/>
          <w:sz w:val="22"/>
          <w:szCs w:val="22"/>
          <w:lang w:val="es-CO"/>
        </w:rPr>
        <w:t xml:space="preserve">Son errores de </w:t>
      </w:r>
      <w:r w:rsidR="00A152EE" w:rsidRPr="00247D6D">
        <w:rPr>
          <w:rFonts w:ascii="Arial" w:hAnsi="Arial" w:cs="Arial"/>
          <w:sz w:val="22"/>
          <w:szCs w:val="22"/>
          <w:lang w:val="es-CO"/>
        </w:rPr>
        <w:t>período</w:t>
      </w:r>
      <w:r w:rsidRPr="00247D6D">
        <w:rPr>
          <w:rFonts w:ascii="Arial" w:hAnsi="Arial" w:cs="Arial"/>
          <w:sz w:val="22"/>
          <w:szCs w:val="22"/>
          <w:lang w:val="es-CO"/>
        </w:rPr>
        <w:t xml:space="preserve">s anteriores las omisiones e inexactitudes en los </w:t>
      </w:r>
      <w:r w:rsidR="00A3627A" w:rsidRPr="00247D6D">
        <w:rPr>
          <w:rFonts w:ascii="Arial" w:hAnsi="Arial" w:cs="Arial"/>
          <w:sz w:val="22"/>
          <w:szCs w:val="22"/>
          <w:lang w:val="es-CO"/>
        </w:rPr>
        <w:t>Informes Financieros</w:t>
      </w:r>
      <w:r w:rsidR="0059463A" w:rsidRPr="00247D6D">
        <w:rPr>
          <w:rFonts w:ascii="Arial" w:hAnsi="Arial" w:cs="Arial"/>
          <w:sz w:val="22"/>
          <w:szCs w:val="22"/>
          <w:lang w:val="es-CO"/>
        </w:rPr>
        <w:t xml:space="preserve"> </w:t>
      </w:r>
      <w:r w:rsidR="008273F7" w:rsidRPr="00247D6D">
        <w:rPr>
          <w:rFonts w:ascii="Arial" w:hAnsi="Arial" w:cs="Arial"/>
          <w:sz w:val="22"/>
          <w:szCs w:val="22"/>
          <w:lang w:val="es-CO"/>
        </w:rPr>
        <w:t xml:space="preserve">con Fines de Supervisión </w:t>
      </w:r>
      <w:r w:rsidRPr="00247D6D">
        <w:rPr>
          <w:rFonts w:ascii="Arial" w:hAnsi="Arial" w:cs="Arial"/>
          <w:sz w:val="22"/>
          <w:szCs w:val="22"/>
          <w:lang w:val="es-CO"/>
        </w:rPr>
        <w:t xml:space="preserve">del negocio, correspondientes a uno o más </w:t>
      </w:r>
      <w:r w:rsidR="00A152EE" w:rsidRPr="00247D6D">
        <w:rPr>
          <w:rFonts w:ascii="Arial" w:hAnsi="Arial" w:cs="Arial"/>
          <w:sz w:val="22"/>
          <w:szCs w:val="22"/>
          <w:lang w:val="es-CO"/>
        </w:rPr>
        <w:t>período</w:t>
      </w:r>
      <w:r w:rsidRPr="00247D6D">
        <w:rPr>
          <w:rFonts w:ascii="Arial" w:hAnsi="Arial" w:cs="Arial"/>
          <w:sz w:val="22"/>
          <w:szCs w:val="22"/>
          <w:lang w:val="es-CO"/>
        </w:rPr>
        <w:t>s anteriores</w:t>
      </w:r>
      <w:r w:rsidR="005109F8" w:rsidRPr="00247D6D">
        <w:rPr>
          <w:rFonts w:ascii="Arial" w:hAnsi="Arial" w:cs="Arial"/>
          <w:sz w:val="22"/>
          <w:szCs w:val="22"/>
          <w:lang w:val="es-CO"/>
        </w:rPr>
        <w:t xml:space="preserve"> </w:t>
      </w:r>
      <w:r w:rsidR="000568C4" w:rsidRPr="00247D6D">
        <w:rPr>
          <w:rFonts w:ascii="Arial" w:hAnsi="Arial" w:cs="Arial"/>
          <w:sz w:val="22"/>
          <w:szCs w:val="22"/>
          <w:lang w:val="es-CO"/>
        </w:rPr>
        <w:t xml:space="preserve">como resultado de un fallo al utilizar información fiable </w:t>
      </w:r>
      <w:r w:rsidRPr="00247D6D">
        <w:rPr>
          <w:rFonts w:ascii="Arial" w:hAnsi="Arial" w:cs="Arial"/>
          <w:sz w:val="22"/>
          <w:szCs w:val="22"/>
          <w:lang w:val="es-CO"/>
        </w:rPr>
        <w:t>que</w:t>
      </w:r>
      <w:r w:rsidR="000568C4" w:rsidRPr="00247D6D">
        <w:rPr>
          <w:rFonts w:ascii="Arial" w:hAnsi="Arial" w:cs="Arial"/>
          <w:sz w:val="22"/>
          <w:szCs w:val="22"/>
          <w:lang w:val="es-CO"/>
        </w:rPr>
        <w:t>:</w:t>
      </w:r>
    </w:p>
    <w:p w:rsidR="002C29C3" w:rsidRPr="00247D6D" w:rsidRDefault="002C29C3" w:rsidP="000433C8">
      <w:pPr>
        <w:jc w:val="both"/>
        <w:rPr>
          <w:rFonts w:ascii="Arial" w:hAnsi="Arial" w:cs="Arial"/>
          <w:sz w:val="22"/>
          <w:szCs w:val="22"/>
          <w:lang w:val="es-CO"/>
        </w:rPr>
      </w:pPr>
    </w:p>
    <w:p w:rsidR="000568C4" w:rsidRPr="00247D6D" w:rsidRDefault="000568C4" w:rsidP="00C15E1F">
      <w:pPr>
        <w:pStyle w:val="Prrafodelista"/>
        <w:numPr>
          <w:ilvl w:val="0"/>
          <w:numId w:val="23"/>
        </w:numPr>
        <w:jc w:val="both"/>
        <w:rPr>
          <w:rFonts w:ascii="Arial" w:hAnsi="Arial" w:cs="Arial"/>
          <w:sz w:val="22"/>
          <w:szCs w:val="22"/>
          <w:lang w:val="es-CO"/>
        </w:rPr>
      </w:pPr>
      <w:r w:rsidRPr="00247D6D">
        <w:rPr>
          <w:rFonts w:ascii="Arial" w:hAnsi="Arial" w:cs="Arial"/>
          <w:sz w:val="22"/>
          <w:szCs w:val="22"/>
          <w:lang w:val="es-CO"/>
        </w:rPr>
        <w:t>Estaban disponibles</w:t>
      </w:r>
      <w:r w:rsidR="008C2633" w:rsidRPr="00247D6D">
        <w:rPr>
          <w:rFonts w:ascii="Arial" w:hAnsi="Arial" w:cs="Arial"/>
          <w:sz w:val="22"/>
          <w:szCs w:val="22"/>
          <w:lang w:val="es-CO"/>
        </w:rPr>
        <w:t xml:space="preserve"> cuando los </w:t>
      </w:r>
      <w:r w:rsidR="00A3627A" w:rsidRPr="00247D6D">
        <w:rPr>
          <w:rFonts w:ascii="Arial" w:hAnsi="Arial" w:cs="Arial"/>
          <w:sz w:val="22"/>
          <w:szCs w:val="22"/>
          <w:lang w:val="es-CO"/>
        </w:rPr>
        <w:t>Informes Financieros</w:t>
      </w:r>
      <w:r w:rsidR="00D03DDD" w:rsidRPr="00247D6D">
        <w:rPr>
          <w:rFonts w:ascii="Arial" w:hAnsi="Arial" w:cs="Arial"/>
          <w:sz w:val="22"/>
          <w:szCs w:val="22"/>
          <w:lang w:val="es-CO"/>
        </w:rPr>
        <w:t xml:space="preserve"> con Fines de Supervis</w:t>
      </w:r>
      <w:r w:rsidR="00B343F0" w:rsidRPr="00247D6D">
        <w:rPr>
          <w:rFonts w:ascii="Arial" w:hAnsi="Arial" w:cs="Arial"/>
          <w:sz w:val="22"/>
          <w:szCs w:val="22"/>
          <w:lang w:val="es-CO"/>
        </w:rPr>
        <w:t>i</w:t>
      </w:r>
      <w:r w:rsidR="00D03DDD" w:rsidRPr="00247D6D">
        <w:rPr>
          <w:rFonts w:ascii="Arial" w:hAnsi="Arial" w:cs="Arial"/>
          <w:sz w:val="22"/>
          <w:szCs w:val="22"/>
          <w:lang w:val="es-CO"/>
        </w:rPr>
        <w:t>ón</w:t>
      </w:r>
      <w:r w:rsidRPr="00247D6D">
        <w:rPr>
          <w:rFonts w:ascii="Arial" w:hAnsi="Arial" w:cs="Arial"/>
          <w:sz w:val="22"/>
          <w:szCs w:val="22"/>
          <w:lang w:val="es-CO"/>
        </w:rPr>
        <w:t xml:space="preserve"> fue</w:t>
      </w:r>
      <w:r w:rsidR="008C2633" w:rsidRPr="00247D6D">
        <w:rPr>
          <w:rFonts w:ascii="Arial" w:hAnsi="Arial" w:cs="Arial"/>
          <w:sz w:val="22"/>
          <w:szCs w:val="22"/>
          <w:lang w:val="es-CO"/>
        </w:rPr>
        <w:t>ron</w:t>
      </w:r>
      <w:r w:rsidRPr="00247D6D">
        <w:rPr>
          <w:rFonts w:ascii="Arial" w:hAnsi="Arial" w:cs="Arial"/>
          <w:sz w:val="22"/>
          <w:szCs w:val="22"/>
          <w:lang w:val="es-CO"/>
        </w:rPr>
        <w:t xml:space="preserve"> remitid</w:t>
      </w:r>
      <w:r w:rsidR="008C2633" w:rsidRPr="00247D6D">
        <w:rPr>
          <w:rFonts w:ascii="Arial" w:hAnsi="Arial" w:cs="Arial"/>
          <w:sz w:val="22"/>
          <w:szCs w:val="22"/>
          <w:lang w:val="es-CO"/>
        </w:rPr>
        <w:t>os</w:t>
      </w:r>
      <w:r w:rsidRPr="00247D6D">
        <w:rPr>
          <w:rFonts w:ascii="Arial" w:hAnsi="Arial" w:cs="Arial"/>
          <w:sz w:val="22"/>
          <w:szCs w:val="22"/>
          <w:lang w:val="es-CO"/>
        </w:rPr>
        <w:t xml:space="preserve"> a la SFC o cuando fueron puestos a disposición del fideicomitente</w:t>
      </w:r>
      <w:r w:rsidR="003715D3" w:rsidRPr="00247D6D">
        <w:rPr>
          <w:rFonts w:ascii="Arial" w:hAnsi="Arial" w:cs="Arial"/>
          <w:sz w:val="22"/>
          <w:szCs w:val="22"/>
          <w:lang w:val="es-CO"/>
        </w:rPr>
        <w:t>, beneficiario</w:t>
      </w:r>
      <w:r w:rsidR="007B0270" w:rsidRPr="00247D6D">
        <w:rPr>
          <w:rFonts w:ascii="Arial" w:hAnsi="Arial" w:cs="Arial"/>
          <w:sz w:val="22"/>
          <w:szCs w:val="22"/>
          <w:lang w:val="es-CO"/>
        </w:rPr>
        <w:t xml:space="preserve"> o inversionista</w:t>
      </w:r>
      <w:r w:rsidR="00CC0D94" w:rsidRPr="00247D6D">
        <w:rPr>
          <w:rFonts w:ascii="Arial" w:hAnsi="Arial" w:cs="Arial"/>
          <w:sz w:val="22"/>
          <w:szCs w:val="22"/>
          <w:lang w:val="es-CO"/>
        </w:rPr>
        <w:t>,</w:t>
      </w:r>
    </w:p>
    <w:p w:rsidR="000568C4" w:rsidRPr="00247D6D" w:rsidRDefault="000568C4" w:rsidP="00C15E1F">
      <w:pPr>
        <w:pStyle w:val="Prrafodelista"/>
        <w:numPr>
          <w:ilvl w:val="0"/>
          <w:numId w:val="23"/>
        </w:numPr>
        <w:jc w:val="both"/>
        <w:rPr>
          <w:rFonts w:ascii="Arial" w:hAnsi="Arial" w:cs="Arial"/>
          <w:sz w:val="22"/>
          <w:szCs w:val="22"/>
          <w:lang w:val="es-CO"/>
        </w:rPr>
      </w:pPr>
      <w:r w:rsidRPr="00247D6D">
        <w:rPr>
          <w:rFonts w:ascii="Arial" w:hAnsi="Arial" w:cs="Arial"/>
          <w:sz w:val="22"/>
          <w:szCs w:val="22"/>
          <w:lang w:val="es-CO"/>
        </w:rPr>
        <w:t xml:space="preserve">Podría esperarse razonablemente que se hubiera conseguido y tenido en cuenta en la elaboración y presentación de </w:t>
      </w:r>
      <w:r w:rsidR="00723AB0" w:rsidRPr="00247D6D">
        <w:rPr>
          <w:rFonts w:ascii="Arial" w:hAnsi="Arial" w:cs="Arial"/>
          <w:sz w:val="22"/>
          <w:szCs w:val="22"/>
          <w:lang w:val="es-CO"/>
        </w:rPr>
        <w:t xml:space="preserve">tales </w:t>
      </w:r>
      <w:r w:rsidR="00A3627A" w:rsidRPr="00247D6D">
        <w:rPr>
          <w:rFonts w:ascii="Arial" w:hAnsi="Arial" w:cs="Arial"/>
          <w:sz w:val="22"/>
          <w:szCs w:val="22"/>
          <w:lang w:val="es-CO"/>
        </w:rPr>
        <w:t>Informes</w:t>
      </w:r>
      <w:r w:rsidR="00723AB0" w:rsidRPr="00247D6D">
        <w:rPr>
          <w:rFonts w:ascii="Arial" w:hAnsi="Arial" w:cs="Arial"/>
          <w:sz w:val="22"/>
          <w:szCs w:val="22"/>
          <w:lang w:val="es-CO"/>
        </w:rPr>
        <w:t xml:space="preserve"> Financieros</w:t>
      </w:r>
      <w:r w:rsidRPr="00247D6D">
        <w:rPr>
          <w:rFonts w:ascii="Arial" w:hAnsi="Arial" w:cs="Arial"/>
          <w:sz w:val="22"/>
          <w:szCs w:val="22"/>
          <w:lang w:val="es-CO"/>
        </w:rPr>
        <w:t>.</w:t>
      </w:r>
    </w:p>
    <w:p w:rsidR="000568C4" w:rsidRPr="00247D6D" w:rsidRDefault="000568C4" w:rsidP="000568C4">
      <w:pPr>
        <w:pStyle w:val="Prrafodelista"/>
        <w:ind w:left="360"/>
        <w:jc w:val="both"/>
        <w:rPr>
          <w:rFonts w:ascii="Arial" w:hAnsi="Arial" w:cs="Arial"/>
          <w:sz w:val="22"/>
          <w:szCs w:val="22"/>
          <w:lang w:val="es-CO"/>
        </w:rPr>
      </w:pPr>
    </w:p>
    <w:p w:rsidR="00957B8F" w:rsidRPr="00247D6D" w:rsidRDefault="000568C4" w:rsidP="00410D1D">
      <w:pPr>
        <w:ind w:left="360"/>
        <w:jc w:val="both"/>
        <w:rPr>
          <w:rFonts w:ascii="Arial" w:hAnsi="Arial" w:cs="Arial"/>
          <w:sz w:val="22"/>
          <w:szCs w:val="22"/>
          <w:lang w:val="es-CO"/>
        </w:rPr>
      </w:pPr>
      <w:r w:rsidRPr="00247D6D">
        <w:rPr>
          <w:rFonts w:ascii="Arial" w:hAnsi="Arial" w:cs="Arial"/>
          <w:sz w:val="22"/>
          <w:szCs w:val="22"/>
          <w:lang w:val="es-CO"/>
        </w:rPr>
        <w:t>Se incluyen entre otros los efectos de errores aritméticos, errores en la aplicación de políticas contables, la inadvertencia o mala interpretación de hechos y los fraudes.</w:t>
      </w:r>
    </w:p>
    <w:p w:rsidR="00723AB0" w:rsidRPr="00247D6D" w:rsidRDefault="00723AB0" w:rsidP="00410D1D">
      <w:pPr>
        <w:ind w:left="360"/>
        <w:jc w:val="both"/>
        <w:rPr>
          <w:rFonts w:ascii="Arial" w:hAnsi="Arial" w:cs="Arial"/>
          <w:sz w:val="22"/>
          <w:szCs w:val="22"/>
          <w:lang w:val="es-CO"/>
        </w:rPr>
      </w:pPr>
    </w:p>
    <w:p w:rsidR="00AA4F9C" w:rsidRPr="00247D6D" w:rsidRDefault="00AA4F9C" w:rsidP="00723AB0">
      <w:pPr>
        <w:ind w:left="360"/>
        <w:jc w:val="both"/>
        <w:rPr>
          <w:rFonts w:ascii="Arial" w:hAnsi="Arial" w:cs="Arial"/>
          <w:sz w:val="22"/>
          <w:szCs w:val="22"/>
          <w:lang w:val="es-CO"/>
        </w:rPr>
      </w:pPr>
      <w:r w:rsidRPr="00247D6D">
        <w:rPr>
          <w:rFonts w:ascii="Arial" w:hAnsi="Arial" w:cs="Arial"/>
          <w:sz w:val="22"/>
          <w:szCs w:val="22"/>
          <w:lang w:val="es-CO"/>
        </w:rPr>
        <w:lastRenderedPageBreak/>
        <w:t>El efecto de las correcciones de errores anteriores se reconocerá en resultados en el mismo periodo en que el error s</w:t>
      </w:r>
      <w:r w:rsidR="00506A9E">
        <w:rPr>
          <w:rFonts w:ascii="Arial" w:hAnsi="Arial" w:cs="Arial"/>
          <w:sz w:val="22"/>
          <w:szCs w:val="22"/>
          <w:lang w:val="es-CO"/>
        </w:rPr>
        <w:t>ea</w:t>
      </w:r>
      <w:r w:rsidRPr="00247D6D">
        <w:rPr>
          <w:rFonts w:ascii="Arial" w:hAnsi="Arial" w:cs="Arial"/>
          <w:sz w:val="22"/>
          <w:szCs w:val="22"/>
          <w:lang w:val="es-CO"/>
        </w:rPr>
        <w:t xml:space="preserve"> detectado. </w:t>
      </w:r>
      <w:r w:rsidR="00723AB0" w:rsidRPr="00247D6D">
        <w:rPr>
          <w:rFonts w:ascii="Arial" w:hAnsi="Arial" w:cs="Arial"/>
          <w:sz w:val="22"/>
          <w:szCs w:val="22"/>
          <w:lang w:val="es-CO"/>
        </w:rPr>
        <w:t>En este caso l</w:t>
      </w:r>
      <w:r w:rsidRPr="00247D6D">
        <w:rPr>
          <w:rFonts w:ascii="Arial" w:hAnsi="Arial" w:cs="Arial"/>
          <w:sz w:val="22"/>
          <w:szCs w:val="22"/>
          <w:lang w:val="es-CO"/>
        </w:rPr>
        <w:t>a Sociedad Administradora deberá informar a la SFC y revelar</w:t>
      </w:r>
      <w:r w:rsidR="00723AB0" w:rsidRPr="00247D6D">
        <w:rPr>
          <w:rFonts w:ascii="Arial" w:hAnsi="Arial" w:cs="Arial"/>
          <w:sz w:val="22"/>
          <w:szCs w:val="22"/>
          <w:lang w:val="es-CO"/>
        </w:rPr>
        <w:t xml:space="preserve"> </w:t>
      </w:r>
      <w:r w:rsidR="00506A9E">
        <w:rPr>
          <w:rFonts w:ascii="Arial" w:hAnsi="Arial" w:cs="Arial"/>
          <w:sz w:val="22"/>
          <w:szCs w:val="22"/>
          <w:lang w:val="es-CO"/>
        </w:rPr>
        <w:t xml:space="preserve">los efectos </w:t>
      </w:r>
      <w:r w:rsidR="00723AB0" w:rsidRPr="00247D6D">
        <w:rPr>
          <w:rFonts w:ascii="Arial" w:hAnsi="Arial" w:cs="Arial"/>
          <w:sz w:val="22"/>
          <w:szCs w:val="22"/>
          <w:lang w:val="es-CO"/>
        </w:rPr>
        <w:t xml:space="preserve">en las notas </w:t>
      </w:r>
      <w:r w:rsidR="00506A9E">
        <w:rPr>
          <w:rFonts w:ascii="Arial" w:hAnsi="Arial" w:cs="Arial"/>
          <w:sz w:val="22"/>
          <w:szCs w:val="22"/>
          <w:lang w:val="es-CO"/>
        </w:rPr>
        <w:t xml:space="preserve">a los estados financieros, </w:t>
      </w:r>
      <w:r w:rsidR="00723AB0" w:rsidRPr="00247D6D">
        <w:rPr>
          <w:rFonts w:ascii="Arial" w:hAnsi="Arial" w:cs="Arial"/>
          <w:sz w:val="22"/>
          <w:szCs w:val="22"/>
          <w:lang w:val="es-CO"/>
        </w:rPr>
        <w:t>cuando corresponda,</w:t>
      </w:r>
      <w:r w:rsidRPr="00247D6D">
        <w:rPr>
          <w:rFonts w:ascii="Arial" w:hAnsi="Arial" w:cs="Arial"/>
          <w:sz w:val="22"/>
          <w:szCs w:val="22"/>
          <w:lang w:val="es-CO"/>
        </w:rPr>
        <w:t xml:space="preserve"> la siguiente información: a) naturaleza del error y, b) el monto de la corrección para cada rubro </w:t>
      </w:r>
      <w:r w:rsidR="00506A9E">
        <w:rPr>
          <w:rFonts w:ascii="Arial" w:hAnsi="Arial" w:cs="Arial"/>
          <w:sz w:val="22"/>
          <w:szCs w:val="22"/>
          <w:lang w:val="es-CO"/>
        </w:rPr>
        <w:t xml:space="preserve">de </w:t>
      </w:r>
      <w:r w:rsidRPr="00247D6D">
        <w:rPr>
          <w:rFonts w:ascii="Arial" w:hAnsi="Arial" w:cs="Arial"/>
          <w:sz w:val="22"/>
          <w:szCs w:val="22"/>
          <w:lang w:val="es-CO"/>
        </w:rPr>
        <w:t xml:space="preserve">los </w:t>
      </w:r>
      <w:r w:rsidR="00A3627A" w:rsidRPr="00247D6D">
        <w:rPr>
          <w:rFonts w:ascii="Arial" w:hAnsi="Arial" w:cs="Arial"/>
          <w:sz w:val="22"/>
          <w:szCs w:val="22"/>
          <w:lang w:val="es-CO"/>
        </w:rPr>
        <w:t>Informes Financieros</w:t>
      </w:r>
      <w:r w:rsidR="004D2D68" w:rsidRPr="00247D6D">
        <w:rPr>
          <w:rFonts w:ascii="Arial" w:hAnsi="Arial" w:cs="Arial"/>
          <w:sz w:val="22"/>
          <w:szCs w:val="22"/>
          <w:lang w:val="es-CO"/>
        </w:rPr>
        <w:t xml:space="preserve"> con Fines de Supervisión</w:t>
      </w:r>
      <w:r w:rsidRPr="00247D6D">
        <w:rPr>
          <w:rFonts w:ascii="Arial" w:hAnsi="Arial" w:cs="Arial"/>
          <w:sz w:val="22"/>
          <w:szCs w:val="22"/>
          <w:lang w:val="es-CO"/>
        </w:rPr>
        <w:t>.</w:t>
      </w:r>
    </w:p>
    <w:p w:rsidR="006A34BE" w:rsidRPr="00247D6D" w:rsidRDefault="006A34BE" w:rsidP="00B02AA9">
      <w:pPr>
        <w:ind w:left="360"/>
        <w:jc w:val="both"/>
        <w:rPr>
          <w:rFonts w:ascii="Arial" w:hAnsi="Arial" w:cs="Arial"/>
          <w:sz w:val="22"/>
          <w:szCs w:val="22"/>
          <w:lang w:val="es-CO"/>
        </w:rPr>
      </w:pPr>
    </w:p>
    <w:p w:rsidR="005B7FEE" w:rsidRPr="00247D6D" w:rsidRDefault="000307CB" w:rsidP="003E6531">
      <w:pPr>
        <w:pStyle w:val="Prrafodelista"/>
        <w:numPr>
          <w:ilvl w:val="0"/>
          <w:numId w:val="5"/>
        </w:numPr>
        <w:jc w:val="both"/>
        <w:rPr>
          <w:rFonts w:ascii="Arial" w:hAnsi="Arial" w:cs="Arial"/>
          <w:sz w:val="22"/>
          <w:szCs w:val="22"/>
          <w:lang w:val="es-CO"/>
        </w:rPr>
      </w:pPr>
      <w:r w:rsidRPr="00247D6D">
        <w:rPr>
          <w:rFonts w:ascii="Arial" w:hAnsi="Arial" w:cs="Arial"/>
          <w:b/>
          <w:sz w:val="22"/>
          <w:szCs w:val="22"/>
          <w:lang w:val="es-CO"/>
        </w:rPr>
        <w:t>Tratamiento</w:t>
      </w:r>
      <w:r w:rsidR="0065490C" w:rsidRPr="00247D6D">
        <w:rPr>
          <w:rFonts w:ascii="Arial" w:hAnsi="Arial" w:cs="Arial"/>
          <w:b/>
          <w:sz w:val="22"/>
          <w:szCs w:val="22"/>
          <w:lang w:val="es-CO"/>
        </w:rPr>
        <w:t xml:space="preserve"> de</w:t>
      </w:r>
      <w:r w:rsidRPr="00247D6D">
        <w:rPr>
          <w:rFonts w:ascii="Arial" w:hAnsi="Arial" w:cs="Arial"/>
          <w:b/>
          <w:sz w:val="22"/>
          <w:szCs w:val="22"/>
          <w:lang w:val="es-CO"/>
        </w:rPr>
        <w:t xml:space="preserve"> </w:t>
      </w:r>
      <w:r w:rsidR="0065490C" w:rsidRPr="00247D6D">
        <w:rPr>
          <w:rFonts w:ascii="Arial" w:hAnsi="Arial" w:cs="Arial"/>
          <w:b/>
          <w:sz w:val="22"/>
          <w:szCs w:val="22"/>
          <w:lang w:val="es-CO"/>
        </w:rPr>
        <w:t xml:space="preserve">hechos </w:t>
      </w:r>
      <w:r w:rsidR="00420715" w:rsidRPr="00247D6D">
        <w:rPr>
          <w:rFonts w:ascii="Arial" w:hAnsi="Arial" w:cs="Arial"/>
          <w:b/>
          <w:sz w:val="22"/>
          <w:szCs w:val="22"/>
          <w:lang w:val="es-CO"/>
        </w:rPr>
        <w:t xml:space="preserve">ocurridos </w:t>
      </w:r>
      <w:r w:rsidRPr="00247D6D">
        <w:rPr>
          <w:rFonts w:ascii="Arial" w:hAnsi="Arial" w:cs="Arial"/>
          <w:b/>
          <w:sz w:val="22"/>
          <w:szCs w:val="22"/>
          <w:lang w:val="es-CO"/>
        </w:rPr>
        <w:t xml:space="preserve">después </w:t>
      </w:r>
      <w:r w:rsidR="0065490C" w:rsidRPr="00247D6D">
        <w:rPr>
          <w:rFonts w:ascii="Arial" w:hAnsi="Arial" w:cs="Arial"/>
          <w:b/>
          <w:sz w:val="22"/>
          <w:szCs w:val="22"/>
          <w:lang w:val="es-CO"/>
        </w:rPr>
        <w:t>del periodo sobre el que se informa</w:t>
      </w:r>
      <w:r w:rsidR="00A87B19" w:rsidRPr="00247D6D">
        <w:rPr>
          <w:rFonts w:ascii="Arial" w:hAnsi="Arial" w:cs="Arial"/>
          <w:b/>
          <w:sz w:val="22"/>
          <w:szCs w:val="22"/>
          <w:lang w:val="es-CO"/>
        </w:rPr>
        <w:t xml:space="preserve">: </w:t>
      </w:r>
      <w:r w:rsidR="00550679" w:rsidRPr="00247D6D">
        <w:rPr>
          <w:rFonts w:ascii="Arial" w:hAnsi="Arial" w:cs="Arial"/>
          <w:sz w:val="22"/>
          <w:szCs w:val="22"/>
          <w:lang w:val="es-CO"/>
        </w:rPr>
        <w:t>La administración debe evaluar y clasificar los hechos ocurridos</w:t>
      </w:r>
      <w:r w:rsidR="00801952" w:rsidRPr="00247D6D">
        <w:rPr>
          <w:rFonts w:ascii="Arial" w:hAnsi="Arial" w:cs="Arial"/>
          <w:sz w:val="22"/>
          <w:szCs w:val="22"/>
          <w:lang w:val="es-CO"/>
        </w:rPr>
        <w:t xml:space="preserve"> </w:t>
      </w:r>
      <w:r w:rsidR="007B7B03" w:rsidRPr="00247D6D">
        <w:rPr>
          <w:rFonts w:ascii="Arial" w:hAnsi="Arial" w:cs="Arial"/>
          <w:sz w:val="22"/>
          <w:szCs w:val="22"/>
          <w:lang w:val="es-CO"/>
        </w:rPr>
        <w:t xml:space="preserve">después del </w:t>
      </w:r>
      <w:r w:rsidR="0065490C" w:rsidRPr="00247D6D">
        <w:rPr>
          <w:rFonts w:ascii="Arial" w:hAnsi="Arial" w:cs="Arial"/>
          <w:sz w:val="22"/>
          <w:szCs w:val="22"/>
          <w:lang w:val="es-CO"/>
        </w:rPr>
        <w:t>final del periodo</w:t>
      </w:r>
      <w:r w:rsidR="005B7FEE" w:rsidRPr="00247D6D">
        <w:rPr>
          <w:rFonts w:ascii="Arial" w:hAnsi="Arial" w:cs="Arial"/>
          <w:sz w:val="22"/>
          <w:szCs w:val="22"/>
          <w:lang w:val="es-CO"/>
        </w:rPr>
        <w:t xml:space="preserve"> </w:t>
      </w:r>
      <w:r w:rsidR="007B7B03" w:rsidRPr="00247D6D">
        <w:rPr>
          <w:rFonts w:ascii="Arial" w:hAnsi="Arial" w:cs="Arial"/>
          <w:sz w:val="22"/>
          <w:szCs w:val="22"/>
          <w:lang w:val="es-CO"/>
        </w:rPr>
        <w:t xml:space="preserve">sobre el que se informa, </w:t>
      </w:r>
      <w:r w:rsidR="00CA5C44">
        <w:rPr>
          <w:rFonts w:ascii="Arial" w:hAnsi="Arial" w:cs="Arial"/>
          <w:sz w:val="22"/>
          <w:szCs w:val="22"/>
          <w:lang w:val="es-CO"/>
        </w:rPr>
        <w:t xml:space="preserve">este último </w:t>
      </w:r>
      <w:r w:rsidR="007B7B03" w:rsidRPr="00247D6D">
        <w:rPr>
          <w:rFonts w:ascii="Arial" w:hAnsi="Arial" w:cs="Arial"/>
          <w:sz w:val="22"/>
          <w:szCs w:val="22"/>
          <w:lang w:val="es-CO"/>
        </w:rPr>
        <w:t>corresponderá al 31 de diciembre</w:t>
      </w:r>
      <w:r w:rsidR="0008174E" w:rsidRPr="00247D6D">
        <w:rPr>
          <w:rFonts w:ascii="Arial" w:hAnsi="Arial" w:cs="Arial"/>
          <w:sz w:val="22"/>
          <w:szCs w:val="22"/>
          <w:lang w:val="es-CO"/>
        </w:rPr>
        <w:t xml:space="preserve"> de cada año</w:t>
      </w:r>
      <w:r w:rsidR="0065490C" w:rsidRPr="00247D6D">
        <w:rPr>
          <w:rFonts w:ascii="Arial" w:hAnsi="Arial" w:cs="Arial"/>
          <w:sz w:val="22"/>
          <w:szCs w:val="22"/>
          <w:lang w:val="es-CO"/>
        </w:rPr>
        <w:t xml:space="preserve"> y</w:t>
      </w:r>
      <w:r w:rsidR="0059463A" w:rsidRPr="00247D6D">
        <w:rPr>
          <w:rFonts w:ascii="Arial" w:hAnsi="Arial" w:cs="Arial"/>
          <w:sz w:val="22"/>
          <w:szCs w:val="22"/>
          <w:lang w:val="es-CO"/>
        </w:rPr>
        <w:t xml:space="preserve"> </w:t>
      </w:r>
      <w:r w:rsidR="00EF0837" w:rsidRPr="00247D6D">
        <w:rPr>
          <w:rFonts w:ascii="Arial" w:hAnsi="Arial" w:cs="Arial"/>
          <w:sz w:val="22"/>
          <w:szCs w:val="22"/>
          <w:lang w:val="es-CO"/>
        </w:rPr>
        <w:t xml:space="preserve">para </w:t>
      </w:r>
      <w:r w:rsidR="007B7B03" w:rsidRPr="00247D6D">
        <w:rPr>
          <w:rFonts w:ascii="Arial" w:hAnsi="Arial" w:cs="Arial"/>
          <w:sz w:val="22"/>
          <w:szCs w:val="22"/>
          <w:lang w:val="es-CO"/>
        </w:rPr>
        <w:t xml:space="preserve">el caso de </w:t>
      </w:r>
      <w:r w:rsidR="00EF0837" w:rsidRPr="00247D6D">
        <w:rPr>
          <w:rFonts w:ascii="Arial" w:hAnsi="Arial" w:cs="Arial"/>
          <w:sz w:val="22"/>
          <w:szCs w:val="22"/>
          <w:lang w:val="es-CO"/>
        </w:rPr>
        <w:t xml:space="preserve">los negocios a los que se refiere el numeral </w:t>
      </w:r>
      <w:r w:rsidR="00CA1EFC" w:rsidRPr="00247D6D">
        <w:rPr>
          <w:rFonts w:ascii="Arial" w:hAnsi="Arial" w:cs="Arial"/>
          <w:sz w:val="22"/>
          <w:szCs w:val="22"/>
          <w:lang w:val="es-CO"/>
        </w:rPr>
        <w:t>2.1.1.</w:t>
      </w:r>
      <w:r w:rsidR="00D81692" w:rsidRPr="00247D6D">
        <w:rPr>
          <w:rFonts w:ascii="Arial" w:hAnsi="Arial" w:cs="Arial"/>
          <w:sz w:val="22"/>
          <w:szCs w:val="22"/>
          <w:lang w:val="es-CO"/>
        </w:rPr>
        <w:t xml:space="preserve"> del Capítulo </w:t>
      </w:r>
      <w:r w:rsidR="00CA1EFC" w:rsidRPr="00247D6D">
        <w:rPr>
          <w:rFonts w:ascii="Arial" w:hAnsi="Arial" w:cs="Arial"/>
          <w:sz w:val="22"/>
          <w:szCs w:val="22"/>
          <w:lang w:val="es-CO"/>
        </w:rPr>
        <w:t xml:space="preserve">IX </w:t>
      </w:r>
      <w:r w:rsidR="00EF0837" w:rsidRPr="00247D6D">
        <w:rPr>
          <w:rFonts w:ascii="Arial" w:hAnsi="Arial" w:cs="Arial"/>
          <w:sz w:val="22"/>
          <w:szCs w:val="22"/>
          <w:lang w:val="es-CO"/>
        </w:rPr>
        <w:t>de la C</w:t>
      </w:r>
      <w:r w:rsidR="00CA1EFC" w:rsidRPr="00247D6D">
        <w:rPr>
          <w:rFonts w:ascii="Arial" w:hAnsi="Arial" w:cs="Arial"/>
          <w:sz w:val="22"/>
          <w:szCs w:val="22"/>
          <w:lang w:val="es-CO"/>
        </w:rPr>
        <w:t xml:space="preserve">ircular </w:t>
      </w:r>
      <w:r w:rsidR="00EF0837" w:rsidRPr="00247D6D">
        <w:rPr>
          <w:rFonts w:ascii="Arial" w:hAnsi="Arial" w:cs="Arial"/>
          <w:sz w:val="22"/>
          <w:szCs w:val="22"/>
          <w:lang w:val="es-CO"/>
        </w:rPr>
        <w:t>B</w:t>
      </w:r>
      <w:r w:rsidR="00CA1EFC" w:rsidRPr="00247D6D">
        <w:rPr>
          <w:rFonts w:ascii="Arial" w:hAnsi="Arial" w:cs="Arial"/>
          <w:sz w:val="22"/>
          <w:szCs w:val="22"/>
          <w:lang w:val="es-CO"/>
        </w:rPr>
        <w:t xml:space="preserve">ásica Contable y Financiera </w:t>
      </w:r>
      <w:r w:rsidR="00EF0837" w:rsidRPr="00247D6D">
        <w:rPr>
          <w:rFonts w:ascii="Arial" w:hAnsi="Arial" w:cs="Arial"/>
          <w:sz w:val="22"/>
          <w:szCs w:val="22"/>
          <w:lang w:val="es-CO"/>
        </w:rPr>
        <w:t xml:space="preserve">y </w:t>
      </w:r>
      <w:r w:rsidR="002272BF" w:rsidRPr="00247D6D">
        <w:rPr>
          <w:rFonts w:ascii="Arial" w:hAnsi="Arial" w:cs="Arial"/>
          <w:sz w:val="22"/>
          <w:szCs w:val="22"/>
          <w:lang w:val="es-CO"/>
        </w:rPr>
        <w:t xml:space="preserve">para </w:t>
      </w:r>
      <w:r w:rsidR="00EF0837" w:rsidRPr="00247D6D">
        <w:rPr>
          <w:rFonts w:ascii="Arial" w:hAnsi="Arial" w:cs="Arial"/>
          <w:sz w:val="22"/>
          <w:szCs w:val="22"/>
          <w:lang w:val="es-CO"/>
        </w:rPr>
        <w:t>los que contractualmente lo requieran</w:t>
      </w:r>
      <w:r w:rsidR="007B7B03" w:rsidRPr="00247D6D">
        <w:rPr>
          <w:rFonts w:ascii="Arial" w:hAnsi="Arial" w:cs="Arial"/>
          <w:sz w:val="22"/>
          <w:szCs w:val="22"/>
          <w:lang w:val="es-CO"/>
        </w:rPr>
        <w:t xml:space="preserve">, la administración deberá evaluar y clasificar los hechos ocurridos entre el final del periodo contable y </w:t>
      </w:r>
      <w:r w:rsidR="005B7FEE" w:rsidRPr="00247D6D">
        <w:rPr>
          <w:rFonts w:ascii="Arial" w:hAnsi="Arial" w:cs="Arial"/>
          <w:sz w:val="22"/>
          <w:szCs w:val="22"/>
          <w:lang w:val="es-CO"/>
        </w:rPr>
        <w:t xml:space="preserve">la fecha de autorización para la publicación de los </w:t>
      </w:r>
      <w:r w:rsidR="005B5CB0" w:rsidRPr="00247D6D">
        <w:rPr>
          <w:rFonts w:ascii="Arial" w:hAnsi="Arial" w:cs="Arial"/>
          <w:sz w:val="22"/>
          <w:szCs w:val="22"/>
          <w:lang w:val="es-CO"/>
        </w:rPr>
        <w:t xml:space="preserve">Estados </w:t>
      </w:r>
      <w:r w:rsidR="00A3627A" w:rsidRPr="00247D6D">
        <w:rPr>
          <w:rFonts w:ascii="Arial" w:hAnsi="Arial" w:cs="Arial"/>
          <w:sz w:val="22"/>
          <w:szCs w:val="22"/>
          <w:lang w:val="es-CO"/>
        </w:rPr>
        <w:t>Financieros</w:t>
      </w:r>
      <w:r w:rsidR="007B7B03" w:rsidRPr="00247D6D">
        <w:rPr>
          <w:rFonts w:ascii="Arial" w:hAnsi="Arial" w:cs="Arial"/>
          <w:sz w:val="22"/>
          <w:szCs w:val="22"/>
          <w:lang w:val="es-CO"/>
        </w:rPr>
        <w:t>, la cual</w:t>
      </w:r>
      <w:r w:rsidR="005B7FEE" w:rsidRPr="00247D6D">
        <w:rPr>
          <w:rFonts w:ascii="Arial" w:hAnsi="Arial" w:cs="Arial"/>
          <w:sz w:val="22"/>
          <w:szCs w:val="22"/>
          <w:lang w:val="es-CO"/>
        </w:rPr>
        <w:t xml:space="preserve"> corresponderá a la fecha en la que se apruebe que los usuarios tengan conocimiento de </w:t>
      </w:r>
      <w:r w:rsidR="00CA5C44">
        <w:rPr>
          <w:rFonts w:ascii="Arial" w:hAnsi="Arial" w:cs="Arial"/>
          <w:sz w:val="22"/>
          <w:szCs w:val="22"/>
          <w:lang w:val="es-CO"/>
        </w:rPr>
        <w:t>los mismos</w:t>
      </w:r>
      <w:r w:rsidR="005B7FEE" w:rsidRPr="00247D6D">
        <w:rPr>
          <w:rFonts w:ascii="Arial" w:hAnsi="Arial" w:cs="Arial"/>
          <w:sz w:val="22"/>
          <w:szCs w:val="22"/>
          <w:lang w:val="es-CO"/>
        </w:rPr>
        <w:t>.</w:t>
      </w:r>
    </w:p>
    <w:p w:rsidR="005B7FEE" w:rsidRPr="00247D6D" w:rsidRDefault="005B7FEE" w:rsidP="005B7FEE">
      <w:pPr>
        <w:pStyle w:val="Prrafodelista"/>
        <w:ind w:left="360"/>
        <w:jc w:val="both"/>
        <w:rPr>
          <w:rFonts w:ascii="Arial" w:hAnsi="Arial" w:cs="Arial"/>
          <w:b/>
          <w:sz w:val="22"/>
          <w:szCs w:val="22"/>
          <w:lang w:val="es-CO"/>
        </w:rPr>
      </w:pPr>
    </w:p>
    <w:p w:rsidR="001207B6" w:rsidRPr="00247D6D" w:rsidRDefault="001207B6" w:rsidP="001207B6">
      <w:pPr>
        <w:ind w:left="360"/>
        <w:jc w:val="both"/>
        <w:rPr>
          <w:rFonts w:ascii="Arial" w:hAnsi="Arial" w:cs="Arial"/>
          <w:sz w:val="22"/>
          <w:szCs w:val="22"/>
          <w:lang w:val="es-CO"/>
        </w:rPr>
      </w:pPr>
      <w:r w:rsidRPr="00247D6D">
        <w:rPr>
          <w:rFonts w:ascii="Arial" w:hAnsi="Arial" w:cs="Arial"/>
          <w:sz w:val="22"/>
          <w:szCs w:val="22"/>
          <w:lang w:val="es-CO"/>
        </w:rPr>
        <w:t xml:space="preserve">Se consideran hechos posteriores a la fecha de presentación de los Informes Financieros con Fines de Supervisión aquellos eventos favorables o desfavorables que se hayan producido entre la fecha del </w:t>
      </w:r>
      <w:r w:rsidR="00BF39DF">
        <w:rPr>
          <w:rFonts w:ascii="Arial" w:hAnsi="Arial" w:cs="Arial"/>
          <w:sz w:val="22"/>
          <w:szCs w:val="22"/>
          <w:lang w:val="es-CO"/>
        </w:rPr>
        <w:t>I</w:t>
      </w:r>
      <w:r w:rsidRPr="00247D6D">
        <w:rPr>
          <w:rFonts w:ascii="Arial" w:hAnsi="Arial" w:cs="Arial"/>
          <w:sz w:val="22"/>
          <w:szCs w:val="22"/>
          <w:lang w:val="es-CO"/>
        </w:rPr>
        <w:t>nforme y la fecha de formulación o autorización para su divulgación.</w:t>
      </w:r>
    </w:p>
    <w:p w:rsidR="001207B6" w:rsidRPr="00247D6D" w:rsidRDefault="001207B6" w:rsidP="005B7FEE">
      <w:pPr>
        <w:pStyle w:val="Prrafodelista"/>
        <w:ind w:left="360"/>
        <w:jc w:val="both"/>
        <w:rPr>
          <w:rFonts w:ascii="Arial" w:hAnsi="Arial" w:cs="Arial"/>
          <w:b/>
          <w:sz w:val="22"/>
          <w:szCs w:val="22"/>
          <w:lang w:val="es-CO"/>
        </w:rPr>
      </w:pPr>
    </w:p>
    <w:p w:rsidR="00550679" w:rsidRPr="00247D6D" w:rsidRDefault="005B7FEE" w:rsidP="005B7FEE">
      <w:pPr>
        <w:pStyle w:val="Prrafodelista"/>
        <w:ind w:left="360"/>
        <w:jc w:val="both"/>
        <w:rPr>
          <w:rFonts w:ascii="Arial" w:hAnsi="Arial" w:cs="Arial"/>
          <w:sz w:val="22"/>
          <w:szCs w:val="22"/>
          <w:lang w:val="es-CO"/>
        </w:rPr>
      </w:pPr>
      <w:r w:rsidRPr="00247D6D">
        <w:rPr>
          <w:rFonts w:ascii="Arial" w:hAnsi="Arial" w:cs="Arial"/>
          <w:sz w:val="22"/>
          <w:szCs w:val="22"/>
          <w:lang w:val="es-CO"/>
        </w:rPr>
        <w:t xml:space="preserve">Existen dos tipos de eventos: </w:t>
      </w:r>
      <w:r w:rsidR="001207B6" w:rsidRPr="00247D6D">
        <w:rPr>
          <w:rFonts w:ascii="Arial" w:hAnsi="Arial" w:cs="Arial"/>
          <w:sz w:val="22"/>
          <w:szCs w:val="22"/>
          <w:lang w:val="es-CO"/>
        </w:rPr>
        <w:t>i) L</w:t>
      </w:r>
      <w:r w:rsidRPr="00247D6D">
        <w:rPr>
          <w:rFonts w:ascii="Arial" w:hAnsi="Arial" w:cs="Arial"/>
          <w:sz w:val="22"/>
          <w:szCs w:val="22"/>
          <w:lang w:val="es-CO"/>
        </w:rPr>
        <w:t xml:space="preserve">os que implican </w:t>
      </w:r>
      <w:r w:rsidR="00697B67" w:rsidRPr="00247D6D">
        <w:rPr>
          <w:rFonts w:ascii="Arial" w:hAnsi="Arial" w:cs="Arial"/>
          <w:sz w:val="22"/>
          <w:szCs w:val="22"/>
          <w:lang w:val="es-CO"/>
        </w:rPr>
        <w:t xml:space="preserve">ajuste </w:t>
      </w:r>
      <w:r w:rsidR="001207B6" w:rsidRPr="00247D6D">
        <w:rPr>
          <w:rFonts w:ascii="Arial" w:hAnsi="Arial" w:cs="Arial"/>
          <w:sz w:val="22"/>
          <w:szCs w:val="22"/>
          <w:lang w:val="es-CO"/>
        </w:rPr>
        <w:t xml:space="preserve">cuando </w:t>
      </w:r>
      <w:r w:rsidR="00550679" w:rsidRPr="00247D6D">
        <w:rPr>
          <w:rFonts w:ascii="Arial" w:hAnsi="Arial" w:cs="Arial"/>
          <w:sz w:val="22"/>
          <w:szCs w:val="22"/>
          <w:lang w:val="es-CO"/>
        </w:rPr>
        <w:t xml:space="preserve">el </w:t>
      </w:r>
      <w:r w:rsidR="00547E26" w:rsidRPr="00247D6D">
        <w:rPr>
          <w:rFonts w:ascii="Arial" w:hAnsi="Arial" w:cs="Arial"/>
          <w:sz w:val="22"/>
          <w:szCs w:val="22"/>
          <w:lang w:val="es-CO"/>
        </w:rPr>
        <w:t xml:space="preserve">hecho </w:t>
      </w:r>
      <w:r w:rsidR="0065490C" w:rsidRPr="00247D6D">
        <w:rPr>
          <w:rFonts w:ascii="Arial" w:hAnsi="Arial" w:cs="Arial"/>
          <w:sz w:val="22"/>
          <w:szCs w:val="22"/>
          <w:lang w:val="es-CO"/>
        </w:rPr>
        <w:t xml:space="preserve">proporciona evidencia de las </w:t>
      </w:r>
      <w:r w:rsidR="00550679" w:rsidRPr="00247D6D">
        <w:rPr>
          <w:rFonts w:ascii="Arial" w:hAnsi="Arial" w:cs="Arial"/>
          <w:sz w:val="22"/>
          <w:szCs w:val="22"/>
          <w:lang w:val="es-CO"/>
        </w:rPr>
        <w:t xml:space="preserve">condiciones que ya existían </w:t>
      </w:r>
      <w:r w:rsidRPr="00247D6D">
        <w:rPr>
          <w:rFonts w:ascii="Arial" w:hAnsi="Arial" w:cs="Arial"/>
          <w:sz w:val="22"/>
          <w:szCs w:val="22"/>
          <w:lang w:val="es-CO"/>
        </w:rPr>
        <w:t xml:space="preserve">al final de dicho periodo </w:t>
      </w:r>
      <w:r w:rsidR="001207B6" w:rsidRPr="00247D6D">
        <w:rPr>
          <w:rFonts w:ascii="Arial" w:hAnsi="Arial" w:cs="Arial"/>
          <w:sz w:val="22"/>
          <w:szCs w:val="22"/>
          <w:lang w:val="es-CO"/>
        </w:rPr>
        <w:t xml:space="preserve">y por lo tanto </w:t>
      </w:r>
      <w:r w:rsidR="006F1F1B">
        <w:rPr>
          <w:rFonts w:ascii="Arial" w:hAnsi="Arial" w:cs="Arial"/>
          <w:sz w:val="22"/>
          <w:szCs w:val="22"/>
          <w:lang w:val="es-CO"/>
        </w:rPr>
        <w:t xml:space="preserve">se requiere que </w:t>
      </w:r>
      <w:r w:rsidRPr="00247D6D">
        <w:rPr>
          <w:rFonts w:ascii="Arial" w:hAnsi="Arial" w:cs="Arial"/>
          <w:sz w:val="22"/>
          <w:szCs w:val="22"/>
          <w:lang w:val="es-CO"/>
        </w:rPr>
        <w:t xml:space="preserve">la sociedad administradora </w:t>
      </w:r>
      <w:r w:rsidR="00E26790" w:rsidRPr="00247D6D">
        <w:rPr>
          <w:rFonts w:ascii="Arial" w:hAnsi="Arial" w:cs="Arial"/>
          <w:sz w:val="22"/>
          <w:szCs w:val="22"/>
          <w:lang w:val="es-CO"/>
        </w:rPr>
        <w:t>ajust</w:t>
      </w:r>
      <w:r w:rsidR="006F1F1B">
        <w:rPr>
          <w:rFonts w:ascii="Arial" w:hAnsi="Arial" w:cs="Arial"/>
          <w:sz w:val="22"/>
          <w:szCs w:val="22"/>
          <w:lang w:val="es-CO"/>
        </w:rPr>
        <w:t xml:space="preserve">e </w:t>
      </w:r>
      <w:r w:rsidR="00E26790" w:rsidRPr="00247D6D">
        <w:rPr>
          <w:rFonts w:ascii="Arial" w:hAnsi="Arial" w:cs="Arial"/>
          <w:sz w:val="22"/>
          <w:szCs w:val="22"/>
          <w:lang w:val="es-CO"/>
        </w:rPr>
        <w:t xml:space="preserve">las cifras de </w:t>
      </w:r>
      <w:r w:rsidRPr="00247D6D">
        <w:rPr>
          <w:rFonts w:ascii="Arial" w:hAnsi="Arial" w:cs="Arial"/>
          <w:sz w:val="22"/>
          <w:szCs w:val="22"/>
          <w:lang w:val="es-CO"/>
        </w:rPr>
        <w:t xml:space="preserve">los </w:t>
      </w:r>
      <w:r w:rsidR="00A3627A" w:rsidRPr="00247D6D">
        <w:rPr>
          <w:rFonts w:ascii="Arial" w:hAnsi="Arial" w:cs="Arial"/>
          <w:sz w:val="22"/>
          <w:szCs w:val="22"/>
          <w:lang w:val="es-CO"/>
        </w:rPr>
        <w:t>Informes Financieros</w:t>
      </w:r>
      <w:r w:rsidRPr="00247D6D">
        <w:rPr>
          <w:rFonts w:ascii="Arial" w:hAnsi="Arial" w:cs="Arial"/>
          <w:sz w:val="22"/>
          <w:szCs w:val="22"/>
          <w:lang w:val="es-CO"/>
        </w:rPr>
        <w:t xml:space="preserve"> </w:t>
      </w:r>
      <w:r w:rsidR="00F4776D" w:rsidRPr="00247D6D">
        <w:rPr>
          <w:rFonts w:ascii="Arial" w:hAnsi="Arial" w:cs="Arial"/>
          <w:sz w:val="22"/>
          <w:szCs w:val="22"/>
          <w:lang w:val="es-CO"/>
        </w:rPr>
        <w:t xml:space="preserve">con Fines de Supervisión </w:t>
      </w:r>
      <w:r w:rsidRPr="00247D6D">
        <w:rPr>
          <w:rFonts w:ascii="Arial" w:hAnsi="Arial" w:cs="Arial"/>
          <w:sz w:val="22"/>
          <w:szCs w:val="22"/>
          <w:lang w:val="es-CO"/>
        </w:rPr>
        <w:t>del negocio para reflejar la incidencia de los hechos ocurrido</w:t>
      </w:r>
      <w:r w:rsidR="00697B67" w:rsidRPr="00247D6D">
        <w:rPr>
          <w:rFonts w:ascii="Arial" w:hAnsi="Arial" w:cs="Arial"/>
          <w:sz w:val="22"/>
          <w:szCs w:val="22"/>
          <w:lang w:val="es-CO"/>
        </w:rPr>
        <w:t>s</w:t>
      </w:r>
      <w:r w:rsidRPr="00247D6D">
        <w:rPr>
          <w:rFonts w:ascii="Arial" w:hAnsi="Arial" w:cs="Arial"/>
          <w:sz w:val="22"/>
          <w:szCs w:val="22"/>
          <w:lang w:val="es-CO"/>
        </w:rPr>
        <w:t xml:space="preserve"> después del periodo contable</w:t>
      </w:r>
      <w:r w:rsidR="001207B6" w:rsidRPr="00247D6D">
        <w:rPr>
          <w:rFonts w:ascii="Arial" w:hAnsi="Arial" w:cs="Arial"/>
          <w:sz w:val="22"/>
          <w:szCs w:val="22"/>
          <w:lang w:val="es-CO"/>
        </w:rPr>
        <w:t xml:space="preserve">, ii) Los que no implican ajuste cuando </w:t>
      </w:r>
      <w:r w:rsidRPr="00247D6D">
        <w:rPr>
          <w:rFonts w:ascii="Arial" w:hAnsi="Arial" w:cs="Arial"/>
          <w:sz w:val="22"/>
          <w:szCs w:val="22"/>
          <w:lang w:val="es-CO"/>
        </w:rPr>
        <w:t xml:space="preserve">los hechos ocurridos después del período contable indican condiciones surgidas después de </w:t>
      </w:r>
      <w:r w:rsidR="001207B6" w:rsidRPr="00247D6D">
        <w:rPr>
          <w:rFonts w:ascii="Arial" w:hAnsi="Arial" w:cs="Arial"/>
          <w:sz w:val="22"/>
          <w:szCs w:val="22"/>
          <w:lang w:val="es-CO"/>
        </w:rPr>
        <w:t>é</w:t>
      </w:r>
      <w:r w:rsidRPr="00247D6D">
        <w:rPr>
          <w:rFonts w:ascii="Arial" w:hAnsi="Arial" w:cs="Arial"/>
          <w:sz w:val="22"/>
          <w:szCs w:val="22"/>
          <w:lang w:val="es-CO"/>
        </w:rPr>
        <w:t>ste y que por su materialidad</w:t>
      </w:r>
      <w:r w:rsidR="001207B6" w:rsidRPr="00247D6D">
        <w:rPr>
          <w:rFonts w:ascii="Arial" w:hAnsi="Arial" w:cs="Arial"/>
          <w:sz w:val="22"/>
          <w:szCs w:val="22"/>
          <w:lang w:val="es-CO"/>
        </w:rPr>
        <w:t xml:space="preserve"> deben </w:t>
      </w:r>
      <w:r w:rsidRPr="00247D6D">
        <w:rPr>
          <w:rFonts w:ascii="Arial" w:hAnsi="Arial" w:cs="Arial"/>
          <w:sz w:val="22"/>
          <w:szCs w:val="22"/>
          <w:lang w:val="es-CO"/>
        </w:rPr>
        <w:t>ser</w:t>
      </w:r>
      <w:r w:rsidR="001207B6" w:rsidRPr="00247D6D">
        <w:rPr>
          <w:rFonts w:ascii="Arial" w:hAnsi="Arial" w:cs="Arial"/>
          <w:sz w:val="22"/>
          <w:szCs w:val="22"/>
          <w:lang w:val="es-CO"/>
        </w:rPr>
        <w:t xml:space="preserve"> </w:t>
      </w:r>
      <w:r w:rsidRPr="00247D6D">
        <w:rPr>
          <w:rFonts w:ascii="Arial" w:hAnsi="Arial" w:cs="Arial"/>
          <w:sz w:val="22"/>
          <w:szCs w:val="22"/>
          <w:lang w:val="es-CO"/>
        </w:rPr>
        <w:t xml:space="preserve">objeto de </w:t>
      </w:r>
      <w:r w:rsidR="00550679" w:rsidRPr="00247D6D">
        <w:rPr>
          <w:rFonts w:ascii="Arial" w:hAnsi="Arial" w:cs="Arial"/>
          <w:sz w:val="22"/>
          <w:szCs w:val="22"/>
          <w:lang w:val="es-CO"/>
        </w:rPr>
        <w:t>revela</w:t>
      </w:r>
      <w:r w:rsidRPr="00247D6D">
        <w:rPr>
          <w:rFonts w:ascii="Arial" w:hAnsi="Arial" w:cs="Arial"/>
          <w:sz w:val="22"/>
          <w:szCs w:val="22"/>
          <w:lang w:val="es-CO"/>
        </w:rPr>
        <w:t xml:space="preserve">ción </w:t>
      </w:r>
      <w:r w:rsidR="00DD4567" w:rsidRPr="00247D6D">
        <w:rPr>
          <w:rFonts w:ascii="Arial" w:hAnsi="Arial" w:cs="Arial"/>
          <w:sz w:val="22"/>
          <w:szCs w:val="22"/>
          <w:lang w:val="es-CO"/>
        </w:rPr>
        <w:t>en las notas</w:t>
      </w:r>
      <w:r w:rsidR="001207B6" w:rsidRPr="00247D6D">
        <w:rPr>
          <w:rFonts w:ascii="Arial" w:hAnsi="Arial" w:cs="Arial"/>
          <w:sz w:val="22"/>
          <w:szCs w:val="22"/>
          <w:lang w:val="es-CO"/>
        </w:rPr>
        <w:t xml:space="preserve"> a los Estados Financieros, cuando corresponda</w:t>
      </w:r>
      <w:r w:rsidRPr="00247D6D">
        <w:rPr>
          <w:rFonts w:ascii="Arial" w:hAnsi="Arial" w:cs="Arial"/>
          <w:sz w:val="22"/>
          <w:szCs w:val="22"/>
          <w:lang w:val="es-CO"/>
        </w:rPr>
        <w:t>.</w:t>
      </w:r>
    </w:p>
    <w:p w:rsidR="00550679" w:rsidRPr="00247D6D" w:rsidRDefault="00550679" w:rsidP="00B02AA9">
      <w:pPr>
        <w:jc w:val="both"/>
        <w:rPr>
          <w:rFonts w:ascii="Arial" w:hAnsi="Arial" w:cs="Arial"/>
          <w:sz w:val="22"/>
          <w:szCs w:val="22"/>
          <w:lang w:val="es-CO"/>
        </w:rPr>
      </w:pPr>
    </w:p>
    <w:p w:rsidR="000307CB" w:rsidRPr="00247D6D" w:rsidRDefault="001C755B" w:rsidP="00B02AA9">
      <w:pPr>
        <w:ind w:left="360"/>
        <w:jc w:val="both"/>
        <w:rPr>
          <w:rFonts w:ascii="Arial" w:hAnsi="Arial" w:cs="Arial"/>
          <w:b/>
          <w:sz w:val="22"/>
          <w:szCs w:val="22"/>
          <w:lang w:val="es-CO"/>
        </w:rPr>
      </w:pPr>
      <w:r w:rsidRPr="00247D6D">
        <w:rPr>
          <w:rFonts w:ascii="Arial" w:hAnsi="Arial" w:cs="Arial"/>
          <w:sz w:val="22"/>
          <w:szCs w:val="22"/>
          <w:lang w:val="es-CO"/>
        </w:rPr>
        <w:t>La última</w:t>
      </w:r>
      <w:r w:rsidR="00550679" w:rsidRPr="00247D6D">
        <w:rPr>
          <w:rFonts w:ascii="Arial" w:hAnsi="Arial" w:cs="Arial"/>
          <w:sz w:val="22"/>
          <w:szCs w:val="22"/>
          <w:lang w:val="es-CO"/>
        </w:rPr>
        <w:t xml:space="preserve"> fecha se entiende como la fecha en la que la administración pone a disposición de la Asamblea General de Accionistas la información </w:t>
      </w:r>
      <w:r w:rsidR="00E36A91" w:rsidRPr="00247D6D">
        <w:rPr>
          <w:rFonts w:ascii="Arial" w:hAnsi="Arial" w:cs="Arial"/>
          <w:sz w:val="22"/>
          <w:szCs w:val="22"/>
          <w:lang w:val="es-CO"/>
        </w:rPr>
        <w:t xml:space="preserve">financiera </w:t>
      </w:r>
      <w:r w:rsidR="00550679" w:rsidRPr="00247D6D">
        <w:rPr>
          <w:rFonts w:ascii="Arial" w:hAnsi="Arial" w:cs="Arial"/>
          <w:sz w:val="22"/>
          <w:szCs w:val="22"/>
          <w:lang w:val="es-CO"/>
        </w:rPr>
        <w:t xml:space="preserve">de la sociedad </w:t>
      </w:r>
      <w:r w:rsidR="0065490C" w:rsidRPr="00247D6D">
        <w:rPr>
          <w:rFonts w:ascii="Arial" w:hAnsi="Arial" w:cs="Arial"/>
          <w:sz w:val="22"/>
          <w:szCs w:val="22"/>
          <w:lang w:val="es-CO"/>
        </w:rPr>
        <w:t xml:space="preserve">administradora </w:t>
      </w:r>
      <w:r w:rsidR="00550679" w:rsidRPr="00247D6D">
        <w:rPr>
          <w:rFonts w:ascii="Arial" w:hAnsi="Arial" w:cs="Arial"/>
          <w:sz w:val="22"/>
          <w:szCs w:val="22"/>
          <w:lang w:val="es-CO"/>
        </w:rPr>
        <w:t xml:space="preserve">y </w:t>
      </w:r>
      <w:r w:rsidR="006F1F1B">
        <w:rPr>
          <w:rFonts w:ascii="Arial" w:hAnsi="Arial" w:cs="Arial"/>
          <w:sz w:val="22"/>
          <w:szCs w:val="22"/>
          <w:lang w:val="es-CO"/>
        </w:rPr>
        <w:t xml:space="preserve">la </w:t>
      </w:r>
      <w:r w:rsidR="00D00E6C" w:rsidRPr="00247D6D">
        <w:rPr>
          <w:rFonts w:ascii="Arial" w:hAnsi="Arial" w:cs="Arial"/>
          <w:sz w:val="22"/>
          <w:szCs w:val="22"/>
          <w:lang w:val="es-CO"/>
        </w:rPr>
        <w:t xml:space="preserve">de los </w:t>
      </w:r>
      <w:r w:rsidR="00550679" w:rsidRPr="00247D6D">
        <w:rPr>
          <w:rFonts w:ascii="Arial" w:hAnsi="Arial" w:cs="Arial"/>
          <w:sz w:val="22"/>
          <w:szCs w:val="22"/>
          <w:lang w:val="es-CO"/>
        </w:rPr>
        <w:t xml:space="preserve">negocios, o la fecha en que </w:t>
      </w:r>
      <w:r w:rsidR="00163952" w:rsidRPr="00247D6D">
        <w:rPr>
          <w:rFonts w:ascii="Arial" w:hAnsi="Arial" w:cs="Arial"/>
          <w:sz w:val="22"/>
          <w:szCs w:val="22"/>
          <w:lang w:val="es-CO"/>
        </w:rPr>
        <w:t xml:space="preserve">la </w:t>
      </w:r>
      <w:r w:rsidR="00550679" w:rsidRPr="00247D6D">
        <w:rPr>
          <w:rFonts w:ascii="Arial" w:hAnsi="Arial" w:cs="Arial"/>
          <w:sz w:val="22"/>
          <w:szCs w:val="22"/>
          <w:lang w:val="es-CO"/>
        </w:rPr>
        <w:t xml:space="preserve">SFC emite la </w:t>
      </w:r>
      <w:r w:rsidR="00163952" w:rsidRPr="00247D6D">
        <w:rPr>
          <w:rFonts w:ascii="Arial" w:hAnsi="Arial" w:cs="Arial"/>
          <w:sz w:val="22"/>
          <w:szCs w:val="22"/>
          <w:lang w:val="es-CO"/>
        </w:rPr>
        <w:t xml:space="preserve">comunicación de </w:t>
      </w:r>
      <w:r w:rsidR="00550679" w:rsidRPr="00247D6D">
        <w:rPr>
          <w:rFonts w:ascii="Arial" w:hAnsi="Arial" w:cs="Arial"/>
          <w:sz w:val="22"/>
          <w:szCs w:val="22"/>
          <w:lang w:val="es-CO"/>
        </w:rPr>
        <w:t xml:space="preserve">autorización para someter </w:t>
      </w:r>
      <w:r w:rsidR="00697B67" w:rsidRPr="00247D6D">
        <w:rPr>
          <w:rFonts w:ascii="Arial" w:hAnsi="Arial" w:cs="Arial"/>
          <w:sz w:val="22"/>
          <w:szCs w:val="22"/>
          <w:lang w:val="es-CO"/>
        </w:rPr>
        <w:t xml:space="preserve">dicha información </w:t>
      </w:r>
      <w:r w:rsidR="00550679" w:rsidRPr="00247D6D">
        <w:rPr>
          <w:rFonts w:ascii="Arial" w:hAnsi="Arial" w:cs="Arial"/>
          <w:sz w:val="22"/>
          <w:szCs w:val="22"/>
          <w:lang w:val="es-CO"/>
        </w:rPr>
        <w:t xml:space="preserve">a consideración de la Asamblea General de Accionistas </w:t>
      </w:r>
      <w:r w:rsidR="00163952" w:rsidRPr="00247D6D">
        <w:rPr>
          <w:rFonts w:ascii="Arial" w:hAnsi="Arial" w:cs="Arial"/>
          <w:sz w:val="22"/>
          <w:szCs w:val="22"/>
          <w:lang w:val="es-CO"/>
        </w:rPr>
        <w:t xml:space="preserve">tales </w:t>
      </w:r>
      <w:r w:rsidR="005B5CB0" w:rsidRPr="00247D6D">
        <w:rPr>
          <w:rFonts w:ascii="Arial" w:hAnsi="Arial" w:cs="Arial"/>
          <w:sz w:val="22"/>
          <w:szCs w:val="22"/>
          <w:lang w:val="es-CO"/>
        </w:rPr>
        <w:t>Estados</w:t>
      </w:r>
      <w:r w:rsidR="00A3627A" w:rsidRPr="00247D6D">
        <w:rPr>
          <w:rFonts w:ascii="Arial" w:hAnsi="Arial" w:cs="Arial"/>
          <w:sz w:val="22"/>
          <w:szCs w:val="22"/>
          <w:lang w:val="es-CO"/>
        </w:rPr>
        <w:t xml:space="preserve"> Financieros</w:t>
      </w:r>
      <w:r w:rsidR="00550679" w:rsidRPr="00247D6D">
        <w:rPr>
          <w:rFonts w:ascii="Arial" w:hAnsi="Arial" w:cs="Arial"/>
          <w:sz w:val="22"/>
          <w:szCs w:val="22"/>
          <w:lang w:val="es-CO"/>
        </w:rPr>
        <w:t xml:space="preserve"> en </w:t>
      </w:r>
      <w:r w:rsidR="005B7FEE" w:rsidRPr="00247D6D">
        <w:rPr>
          <w:rFonts w:ascii="Arial" w:hAnsi="Arial" w:cs="Arial"/>
          <w:sz w:val="22"/>
          <w:szCs w:val="22"/>
          <w:lang w:val="es-CO"/>
        </w:rPr>
        <w:t xml:space="preserve">el </w:t>
      </w:r>
      <w:r w:rsidR="00550679" w:rsidRPr="00247D6D">
        <w:rPr>
          <w:rFonts w:ascii="Arial" w:hAnsi="Arial" w:cs="Arial"/>
          <w:sz w:val="22"/>
          <w:szCs w:val="22"/>
          <w:lang w:val="es-CO"/>
        </w:rPr>
        <w:t xml:space="preserve">caso de que la </w:t>
      </w:r>
      <w:r w:rsidR="00163952" w:rsidRPr="00247D6D">
        <w:rPr>
          <w:rFonts w:ascii="Arial" w:hAnsi="Arial" w:cs="Arial"/>
          <w:sz w:val="22"/>
          <w:szCs w:val="22"/>
          <w:lang w:val="es-CO"/>
        </w:rPr>
        <w:t xml:space="preserve">sociedad administradora deba remitir los </w:t>
      </w:r>
      <w:r w:rsidR="005B5CB0" w:rsidRPr="00247D6D">
        <w:rPr>
          <w:rFonts w:ascii="Arial" w:hAnsi="Arial" w:cs="Arial"/>
          <w:sz w:val="22"/>
          <w:szCs w:val="22"/>
          <w:lang w:val="es-CO"/>
        </w:rPr>
        <w:t>Estados</w:t>
      </w:r>
      <w:r w:rsidR="00A3627A" w:rsidRPr="00247D6D">
        <w:rPr>
          <w:rFonts w:ascii="Arial" w:hAnsi="Arial" w:cs="Arial"/>
          <w:sz w:val="22"/>
          <w:szCs w:val="22"/>
          <w:lang w:val="es-CO"/>
        </w:rPr>
        <w:t xml:space="preserve"> Financieros</w:t>
      </w:r>
      <w:r w:rsidR="00163952" w:rsidRPr="00247D6D">
        <w:rPr>
          <w:rFonts w:ascii="Arial" w:hAnsi="Arial" w:cs="Arial"/>
          <w:sz w:val="22"/>
          <w:szCs w:val="22"/>
          <w:lang w:val="es-CO"/>
        </w:rPr>
        <w:t xml:space="preserve"> </w:t>
      </w:r>
      <w:r w:rsidR="00550679" w:rsidRPr="00247D6D">
        <w:rPr>
          <w:rFonts w:ascii="Arial" w:hAnsi="Arial" w:cs="Arial"/>
          <w:sz w:val="22"/>
          <w:szCs w:val="22"/>
          <w:lang w:val="es-CO"/>
        </w:rPr>
        <w:t>en virtud de</w:t>
      </w:r>
      <w:r w:rsidR="00163952" w:rsidRPr="00247D6D">
        <w:rPr>
          <w:rFonts w:ascii="Arial" w:hAnsi="Arial" w:cs="Arial"/>
          <w:sz w:val="22"/>
          <w:szCs w:val="22"/>
          <w:lang w:val="es-CO"/>
        </w:rPr>
        <w:t xml:space="preserve"> </w:t>
      </w:r>
      <w:r w:rsidR="00550679" w:rsidRPr="00247D6D">
        <w:rPr>
          <w:rFonts w:ascii="Arial" w:hAnsi="Arial" w:cs="Arial"/>
          <w:sz w:val="22"/>
          <w:szCs w:val="22"/>
          <w:lang w:val="es-CO"/>
        </w:rPr>
        <w:t>l</w:t>
      </w:r>
      <w:r w:rsidR="00163952" w:rsidRPr="00247D6D">
        <w:rPr>
          <w:rFonts w:ascii="Arial" w:hAnsi="Arial" w:cs="Arial"/>
          <w:sz w:val="22"/>
          <w:szCs w:val="22"/>
          <w:lang w:val="es-CO"/>
        </w:rPr>
        <w:t>o previsto en el</w:t>
      </w:r>
      <w:r w:rsidR="00550679" w:rsidRPr="00247D6D">
        <w:rPr>
          <w:rFonts w:ascii="Arial" w:hAnsi="Arial" w:cs="Arial"/>
          <w:sz w:val="22"/>
          <w:szCs w:val="22"/>
          <w:lang w:val="es-CO"/>
        </w:rPr>
        <w:t xml:space="preserve"> Artículo 11.2.4.1.2 del Decreto 2555 de 2010.</w:t>
      </w:r>
    </w:p>
    <w:p w:rsidR="00503F72" w:rsidRPr="00247D6D" w:rsidRDefault="00503F72" w:rsidP="00B02AA9">
      <w:pPr>
        <w:jc w:val="both"/>
        <w:rPr>
          <w:rFonts w:ascii="Arial" w:hAnsi="Arial" w:cs="Arial"/>
          <w:sz w:val="22"/>
          <w:szCs w:val="22"/>
          <w:lang w:val="es-CO"/>
        </w:rPr>
      </w:pPr>
    </w:p>
    <w:p w:rsidR="00EA4329" w:rsidRPr="00247D6D" w:rsidRDefault="00EA4329" w:rsidP="00B02AA9">
      <w:pPr>
        <w:ind w:left="360"/>
        <w:jc w:val="both"/>
        <w:rPr>
          <w:rFonts w:ascii="Arial" w:hAnsi="Arial" w:cs="Arial"/>
          <w:sz w:val="22"/>
          <w:szCs w:val="22"/>
          <w:lang w:val="es-CO"/>
        </w:rPr>
      </w:pPr>
      <w:r w:rsidRPr="00247D6D">
        <w:rPr>
          <w:rFonts w:ascii="Arial" w:hAnsi="Arial" w:cs="Arial"/>
          <w:sz w:val="22"/>
          <w:szCs w:val="22"/>
          <w:lang w:val="es-CO"/>
        </w:rPr>
        <w:t xml:space="preserve">La aprobación de la información financiera de la sociedad </w:t>
      </w:r>
      <w:r w:rsidR="002621B0" w:rsidRPr="00247D6D">
        <w:rPr>
          <w:rFonts w:ascii="Arial" w:hAnsi="Arial" w:cs="Arial"/>
          <w:sz w:val="22"/>
          <w:szCs w:val="22"/>
          <w:lang w:val="es-CO"/>
        </w:rPr>
        <w:t xml:space="preserve">administradora </w:t>
      </w:r>
      <w:r w:rsidRPr="00247D6D">
        <w:rPr>
          <w:rFonts w:ascii="Arial" w:hAnsi="Arial" w:cs="Arial"/>
          <w:sz w:val="22"/>
          <w:szCs w:val="22"/>
          <w:lang w:val="es-CO"/>
        </w:rPr>
        <w:t xml:space="preserve">en la Asamblea de Accionistas deberá incluir un pronunciamiento </w:t>
      </w:r>
      <w:r w:rsidR="00BD26BB" w:rsidRPr="00247D6D">
        <w:rPr>
          <w:rFonts w:ascii="Arial" w:hAnsi="Arial" w:cs="Arial"/>
          <w:sz w:val="22"/>
          <w:szCs w:val="22"/>
          <w:lang w:val="es-CO"/>
        </w:rPr>
        <w:t xml:space="preserve">respecto </w:t>
      </w:r>
      <w:r w:rsidR="00697B67" w:rsidRPr="00247D6D">
        <w:rPr>
          <w:rFonts w:ascii="Arial" w:hAnsi="Arial" w:cs="Arial"/>
          <w:sz w:val="22"/>
          <w:szCs w:val="22"/>
          <w:lang w:val="es-CO"/>
        </w:rPr>
        <w:t>de</w:t>
      </w:r>
      <w:r w:rsidR="00145865" w:rsidRPr="00247D6D">
        <w:rPr>
          <w:rFonts w:ascii="Arial" w:hAnsi="Arial" w:cs="Arial"/>
          <w:sz w:val="22"/>
          <w:szCs w:val="22"/>
          <w:lang w:val="es-CO"/>
        </w:rPr>
        <w:t xml:space="preserve"> la presentación de l</w:t>
      </w:r>
      <w:r w:rsidR="00333418" w:rsidRPr="00247D6D">
        <w:rPr>
          <w:rFonts w:ascii="Arial" w:hAnsi="Arial" w:cs="Arial"/>
          <w:sz w:val="22"/>
          <w:szCs w:val="22"/>
          <w:lang w:val="es-CO"/>
        </w:rPr>
        <w:t xml:space="preserve">os Informes Financieros con Fines de Supervisión </w:t>
      </w:r>
      <w:r w:rsidRPr="00247D6D">
        <w:rPr>
          <w:rFonts w:ascii="Arial" w:hAnsi="Arial" w:cs="Arial"/>
          <w:sz w:val="22"/>
          <w:szCs w:val="22"/>
          <w:lang w:val="es-CO"/>
        </w:rPr>
        <w:t>de los negocios</w:t>
      </w:r>
      <w:r w:rsidR="002621B0" w:rsidRPr="00247D6D">
        <w:rPr>
          <w:rFonts w:ascii="Arial" w:hAnsi="Arial" w:cs="Arial"/>
          <w:sz w:val="22"/>
          <w:szCs w:val="22"/>
          <w:lang w:val="es-CO"/>
        </w:rPr>
        <w:t xml:space="preserve"> administrados</w:t>
      </w:r>
      <w:r w:rsidR="00B02AA9" w:rsidRPr="00247D6D">
        <w:rPr>
          <w:rFonts w:ascii="Arial" w:hAnsi="Arial" w:cs="Arial"/>
          <w:sz w:val="22"/>
          <w:szCs w:val="22"/>
          <w:lang w:val="es-CO"/>
        </w:rPr>
        <w:t>.</w:t>
      </w:r>
    </w:p>
    <w:p w:rsidR="00CA07AF" w:rsidRPr="00247D6D" w:rsidRDefault="00CA07AF" w:rsidP="00754AC3">
      <w:pPr>
        <w:jc w:val="both"/>
        <w:rPr>
          <w:rFonts w:ascii="Arial" w:hAnsi="Arial" w:cs="Arial"/>
          <w:sz w:val="22"/>
          <w:szCs w:val="22"/>
          <w:lang w:val="es-CO"/>
        </w:rPr>
      </w:pPr>
    </w:p>
    <w:p w:rsidR="00731658" w:rsidRDefault="00731658" w:rsidP="00731658">
      <w:pPr>
        <w:pStyle w:val="Prrafodelista"/>
        <w:numPr>
          <w:ilvl w:val="0"/>
          <w:numId w:val="5"/>
        </w:numPr>
        <w:jc w:val="both"/>
        <w:rPr>
          <w:rFonts w:ascii="Arial" w:hAnsi="Arial" w:cs="Arial"/>
          <w:sz w:val="22"/>
          <w:szCs w:val="22"/>
          <w:lang w:val="es-CO"/>
        </w:rPr>
      </w:pPr>
      <w:r w:rsidRPr="00247D6D">
        <w:rPr>
          <w:rFonts w:ascii="Arial" w:hAnsi="Arial" w:cs="Arial"/>
          <w:b/>
          <w:sz w:val="22"/>
          <w:szCs w:val="22"/>
          <w:lang w:val="es-CO"/>
        </w:rPr>
        <w:t>Tratamientos Especiales:</w:t>
      </w:r>
      <w:r w:rsidRPr="00247D6D">
        <w:rPr>
          <w:rFonts w:ascii="Arial" w:hAnsi="Arial" w:cs="Arial"/>
          <w:sz w:val="22"/>
          <w:szCs w:val="22"/>
          <w:lang w:val="es-CO"/>
        </w:rPr>
        <w:t xml:space="preserve"> Los requerimientos para el reconocimiento y medición de los elementos descritos en esta norma están basados en los principios generales previstos en los marcos contables y de información financiera expedidos por el Gobierno Nacional en virtud de la Ley 1314 de 2009. Ante la ausencia de un principio o requerimiento de esta norma que sea aplicable específicamente a una operación económica del negocio, la sociedad administradora </w:t>
      </w:r>
      <w:r w:rsidR="000A58AE">
        <w:rPr>
          <w:rFonts w:ascii="Arial" w:hAnsi="Arial" w:cs="Arial"/>
          <w:sz w:val="22"/>
          <w:szCs w:val="22"/>
          <w:lang w:val="es-CO"/>
        </w:rPr>
        <w:t xml:space="preserve">podrá </w:t>
      </w:r>
      <w:r w:rsidRPr="00247D6D">
        <w:rPr>
          <w:rFonts w:ascii="Arial" w:hAnsi="Arial" w:cs="Arial"/>
          <w:sz w:val="22"/>
          <w:szCs w:val="22"/>
          <w:lang w:val="es-CO"/>
        </w:rPr>
        <w:t xml:space="preserve">solicitar a la SFC </w:t>
      </w:r>
      <w:r w:rsidR="00787A26" w:rsidRPr="00247D6D">
        <w:rPr>
          <w:rFonts w:ascii="Arial" w:hAnsi="Arial" w:cs="Arial"/>
          <w:sz w:val="22"/>
          <w:szCs w:val="22"/>
          <w:lang w:val="es-CO"/>
        </w:rPr>
        <w:t>los criterios técnicos a aplicar</w:t>
      </w:r>
      <w:r w:rsidRPr="00247D6D">
        <w:rPr>
          <w:rFonts w:ascii="Arial" w:hAnsi="Arial" w:cs="Arial"/>
          <w:sz w:val="22"/>
          <w:szCs w:val="22"/>
          <w:lang w:val="es-CO"/>
        </w:rPr>
        <w:t>, para lo cual allegará</w:t>
      </w:r>
      <w:r w:rsidR="00997477" w:rsidRPr="00247D6D">
        <w:rPr>
          <w:rFonts w:ascii="Arial" w:hAnsi="Arial" w:cs="Arial"/>
          <w:sz w:val="22"/>
          <w:szCs w:val="22"/>
          <w:lang w:val="es-CO"/>
        </w:rPr>
        <w:t>n</w:t>
      </w:r>
      <w:r w:rsidRPr="00247D6D">
        <w:rPr>
          <w:rFonts w:ascii="Arial" w:hAnsi="Arial" w:cs="Arial"/>
          <w:sz w:val="22"/>
          <w:szCs w:val="22"/>
          <w:lang w:val="es-CO"/>
        </w:rPr>
        <w:t xml:space="preserve"> l</w:t>
      </w:r>
      <w:r w:rsidR="00787A26" w:rsidRPr="00247D6D">
        <w:rPr>
          <w:rFonts w:ascii="Arial" w:hAnsi="Arial" w:cs="Arial"/>
          <w:sz w:val="22"/>
          <w:szCs w:val="22"/>
          <w:lang w:val="es-CO"/>
        </w:rPr>
        <w:t>os estudios técnicos y la regulación comparada que resulte pertinente.</w:t>
      </w:r>
    </w:p>
    <w:p w:rsidR="00731658" w:rsidRPr="00247D6D" w:rsidRDefault="00731658" w:rsidP="00731658">
      <w:pPr>
        <w:pStyle w:val="Default"/>
        <w:jc w:val="both"/>
        <w:rPr>
          <w:rFonts w:ascii="Arial" w:hAnsi="Arial" w:cs="Arial"/>
          <w:color w:val="auto"/>
          <w:sz w:val="22"/>
          <w:szCs w:val="22"/>
          <w:lang w:eastAsia="es-ES"/>
        </w:rPr>
      </w:pPr>
    </w:p>
    <w:p w:rsidR="006A60A9" w:rsidRPr="00247D6D" w:rsidRDefault="000270F1" w:rsidP="006A60A9">
      <w:pPr>
        <w:jc w:val="both"/>
        <w:rPr>
          <w:rFonts w:ascii="Arial" w:hAnsi="Arial" w:cs="Arial"/>
          <w:b/>
          <w:sz w:val="22"/>
          <w:szCs w:val="22"/>
          <w:lang w:val="es-CO"/>
        </w:rPr>
      </w:pPr>
      <w:r w:rsidRPr="00247D6D">
        <w:rPr>
          <w:rFonts w:ascii="Arial" w:hAnsi="Arial" w:cs="Arial"/>
          <w:b/>
          <w:sz w:val="22"/>
          <w:szCs w:val="22"/>
          <w:lang w:val="es-CO"/>
        </w:rPr>
        <w:t>3</w:t>
      </w:r>
      <w:r w:rsidR="006A60A9" w:rsidRPr="00247D6D">
        <w:rPr>
          <w:rFonts w:ascii="Arial" w:hAnsi="Arial" w:cs="Arial"/>
          <w:b/>
          <w:sz w:val="22"/>
          <w:szCs w:val="22"/>
          <w:lang w:val="es-CO"/>
        </w:rPr>
        <w:t>.</w:t>
      </w:r>
      <w:r w:rsidR="003C69AC" w:rsidRPr="00247D6D">
        <w:rPr>
          <w:rFonts w:ascii="Arial" w:hAnsi="Arial" w:cs="Arial"/>
          <w:b/>
          <w:sz w:val="22"/>
          <w:szCs w:val="22"/>
          <w:lang w:val="es-CO"/>
        </w:rPr>
        <w:t>6</w:t>
      </w:r>
      <w:r w:rsidR="00CE3107" w:rsidRPr="00247D6D">
        <w:rPr>
          <w:rFonts w:ascii="Arial" w:hAnsi="Arial" w:cs="Arial"/>
          <w:b/>
          <w:sz w:val="22"/>
          <w:szCs w:val="22"/>
          <w:lang w:val="es-CO"/>
        </w:rPr>
        <w:t xml:space="preserve"> </w:t>
      </w:r>
      <w:r w:rsidR="00F64FF0" w:rsidRPr="00247D6D">
        <w:rPr>
          <w:rFonts w:ascii="Arial" w:hAnsi="Arial" w:cs="Arial"/>
          <w:b/>
          <w:sz w:val="22"/>
          <w:szCs w:val="22"/>
          <w:lang w:val="es-CO"/>
        </w:rPr>
        <w:t xml:space="preserve">Definición de los </w:t>
      </w:r>
      <w:r w:rsidR="006A60A9" w:rsidRPr="00247D6D">
        <w:rPr>
          <w:rFonts w:ascii="Arial" w:hAnsi="Arial" w:cs="Arial"/>
          <w:b/>
          <w:sz w:val="22"/>
          <w:szCs w:val="22"/>
          <w:lang w:val="es-CO"/>
        </w:rPr>
        <w:t>Elementos</w:t>
      </w:r>
    </w:p>
    <w:p w:rsidR="006A60A9" w:rsidRPr="00247D6D" w:rsidRDefault="006A60A9" w:rsidP="006A60A9">
      <w:pPr>
        <w:jc w:val="both"/>
        <w:rPr>
          <w:rFonts w:ascii="Arial" w:hAnsi="Arial" w:cs="Arial"/>
          <w:b/>
          <w:sz w:val="22"/>
          <w:szCs w:val="22"/>
          <w:lang w:val="es-CO"/>
        </w:rPr>
      </w:pPr>
    </w:p>
    <w:p w:rsidR="006A60A9" w:rsidRPr="00247D6D" w:rsidRDefault="005563F7" w:rsidP="006A60A9">
      <w:pPr>
        <w:jc w:val="both"/>
        <w:rPr>
          <w:rFonts w:ascii="Arial" w:hAnsi="Arial" w:cs="Arial"/>
          <w:sz w:val="22"/>
          <w:szCs w:val="22"/>
          <w:lang w:val="es-CO"/>
        </w:rPr>
      </w:pPr>
      <w:r w:rsidRPr="00247D6D">
        <w:rPr>
          <w:rFonts w:ascii="Arial" w:hAnsi="Arial" w:cs="Arial"/>
          <w:sz w:val="22"/>
          <w:szCs w:val="22"/>
          <w:lang w:val="es-CO"/>
        </w:rPr>
        <w:lastRenderedPageBreak/>
        <w:t>Bajo el presente marco s</w:t>
      </w:r>
      <w:r w:rsidR="006A60A9" w:rsidRPr="00247D6D">
        <w:rPr>
          <w:rFonts w:ascii="Arial" w:hAnsi="Arial" w:cs="Arial"/>
          <w:sz w:val="22"/>
          <w:szCs w:val="22"/>
          <w:lang w:val="es-CO"/>
        </w:rPr>
        <w:t xml:space="preserve">on elementos de los </w:t>
      </w:r>
      <w:r w:rsidR="003C0269" w:rsidRPr="00247D6D">
        <w:rPr>
          <w:rFonts w:ascii="Arial" w:hAnsi="Arial" w:cs="Arial"/>
          <w:sz w:val="22"/>
          <w:szCs w:val="22"/>
          <w:lang w:val="es-CO"/>
        </w:rPr>
        <w:t>Informes Financieros con Fines de Supervisión</w:t>
      </w:r>
      <w:r w:rsidR="006A60A9" w:rsidRPr="00247D6D">
        <w:rPr>
          <w:rFonts w:ascii="Arial" w:hAnsi="Arial" w:cs="Arial"/>
          <w:sz w:val="22"/>
          <w:szCs w:val="22"/>
          <w:lang w:val="es-CO"/>
        </w:rPr>
        <w:t xml:space="preserve"> </w:t>
      </w:r>
      <w:r w:rsidR="00D075E3" w:rsidRPr="00247D6D">
        <w:rPr>
          <w:rFonts w:ascii="Arial" w:hAnsi="Arial" w:cs="Arial"/>
          <w:sz w:val="22"/>
          <w:szCs w:val="22"/>
          <w:lang w:val="es-CO"/>
        </w:rPr>
        <w:t>los activos</w:t>
      </w:r>
      <w:r w:rsidR="006A60A9" w:rsidRPr="00247D6D">
        <w:rPr>
          <w:rFonts w:ascii="Arial" w:hAnsi="Arial" w:cs="Arial"/>
          <w:sz w:val="22"/>
          <w:szCs w:val="22"/>
          <w:lang w:val="es-CO"/>
        </w:rPr>
        <w:t>,</w:t>
      </w:r>
      <w:r w:rsidR="00D075E3" w:rsidRPr="00247D6D">
        <w:rPr>
          <w:rFonts w:ascii="Arial" w:hAnsi="Arial" w:cs="Arial"/>
          <w:sz w:val="22"/>
          <w:szCs w:val="22"/>
          <w:lang w:val="es-CO"/>
        </w:rPr>
        <w:t xml:space="preserve"> pasivos, patrimonio,</w:t>
      </w:r>
      <w:r w:rsidR="006A60A9" w:rsidRPr="00247D6D">
        <w:rPr>
          <w:rFonts w:ascii="Arial" w:hAnsi="Arial" w:cs="Arial"/>
          <w:sz w:val="22"/>
          <w:szCs w:val="22"/>
          <w:lang w:val="es-CO"/>
        </w:rPr>
        <w:t xml:space="preserve"> ingresos, </w:t>
      </w:r>
      <w:r w:rsidR="002621B0" w:rsidRPr="00247D6D">
        <w:rPr>
          <w:rFonts w:ascii="Arial" w:hAnsi="Arial" w:cs="Arial"/>
          <w:sz w:val="22"/>
          <w:szCs w:val="22"/>
          <w:lang w:val="es-CO"/>
        </w:rPr>
        <w:t xml:space="preserve">costos y </w:t>
      </w:r>
      <w:r w:rsidR="006A60A9" w:rsidRPr="00247D6D">
        <w:rPr>
          <w:rFonts w:ascii="Arial" w:hAnsi="Arial" w:cs="Arial"/>
          <w:sz w:val="22"/>
          <w:szCs w:val="22"/>
          <w:lang w:val="es-CO"/>
        </w:rPr>
        <w:t xml:space="preserve">gastos y </w:t>
      </w:r>
      <w:r w:rsidR="002621B0" w:rsidRPr="00247D6D">
        <w:rPr>
          <w:rFonts w:ascii="Arial" w:hAnsi="Arial" w:cs="Arial"/>
          <w:sz w:val="22"/>
          <w:szCs w:val="22"/>
          <w:lang w:val="es-CO"/>
        </w:rPr>
        <w:t xml:space="preserve">las </w:t>
      </w:r>
      <w:r w:rsidR="006A60A9" w:rsidRPr="00247D6D">
        <w:rPr>
          <w:rFonts w:ascii="Arial" w:hAnsi="Arial" w:cs="Arial"/>
          <w:sz w:val="22"/>
          <w:szCs w:val="22"/>
          <w:lang w:val="es-CO"/>
        </w:rPr>
        <w:t xml:space="preserve">cuentas de </w:t>
      </w:r>
      <w:r w:rsidR="000A4D41" w:rsidRPr="00247D6D">
        <w:rPr>
          <w:rFonts w:ascii="Arial" w:hAnsi="Arial" w:cs="Arial"/>
          <w:sz w:val="22"/>
          <w:szCs w:val="22"/>
          <w:lang w:val="es-CO"/>
        </w:rPr>
        <w:t>revelación de información financiera.</w:t>
      </w:r>
    </w:p>
    <w:p w:rsidR="006A60A9" w:rsidRPr="00247D6D" w:rsidRDefault="006A60A9" w:rsidP="006A60A9">
      <w:pPr>
        <w:jc w:val="both"/>
        <w:rPr>
          <w:rFonts w:ascii="Arial" w:hAnsi="Arial" w:cs="Arial"/>
          <w:b/>
          <w:sz w:val="22"/>
          <w:szCs w:val="22"/>
          <w:lang w:val="es-CO"/>
        </w:rPr>
      </w:pPr>
    </w:p>
    <w:p w:rsidR="000A2E2B" w:rsidRPr="00247D6D" w:rsidRDefault="00474AB0" w:rsidP="006A60A9">
      <w:pPr>
        <w:jc w:val="both"/>
        <w:rPr>
          <w:rFonts w:ascii="Arial" w:hAnsi="Arial" w:cs="Arial"/>
          <w:b/>
          <w:sz w:val="22"/>
          <w:szCs w:val="22"/>
          <w:lang w:val="es-CO"/>
        </w:rPr>
      </w:pPr>
      <w:r w:rsidRPr="00247D6D">
        <w:rPr>
          <w:rFonts w:ascii="Arial" w:hAnsi="Arial" w:cs="Arial"/>
          <w:b/>
          <w:sz w:val="22"/>
          <w:szCs w:val="22"/>
          <w:lang w:val="es-CO"/>
        </w:rPr>
        <w:t xml:space="preserve">Balance o </w:t>
      </w:r>
      <w:r w:rsidR="005563F7" w:rsidRPr="00247D6D">
        <w:rPr>
          <w:rFonts w:ascii="Arial" w:hAnsi="Arial" w:cs="Arial"/>
          <w:b/>
          <w:sz w:val="22"/>
          <w:szCs w:val="22"/>
          <w:lang w:val="es-CO"/>
        </w:rPr>
        <w:t xml:space="preserve">Estado de </w:t>
      </w:r>
      <w:r w:rsidR="000A2E2B" w:rsidRPr="00247D6D">
        <w:rPr>
          <w:rFonts w:ascii="Arial" w:hAnsi="Arial" w:cs="Arial"/>
          <w:b/>
          <w:sz w:val="22"/>
          <w:szCs w:val="22"/>
          <w:lang w:val="es-CO"/>
        </w:rPr>
        <w:t>Situación Financiera</w:t>
      </w:r>
    </w:p>
    <w:p w:rsidR="000A2E2B" w:rsidRPr="00247D6D" w:rsidRDefault="000A2E2B" w:rsidP="006A60A9">
      <w:pPr>
        <w:jc w:val="both"/>
        <w:rPr>
          <w:rFonts w:ascii="Arial" w:hAnsi="Arial" w:cs="Arial"/>
          <w:b/>
          <w:sz w:val="22"/>
          <w:szCs w:val="22"/>
          <w:lang w:val="es-CO"/>
        </w:rPr>
      </w:pPr>
    </w:p>
    <w:p w:rsidR="000A2E2B" w:rsidRPr="00247D6D" w:rsidRDefault="000A2E2B" w:rsidP="006A60A9">
      <w:pPr>
        <w:jc w:val="both"/>
        <w:rPr>
          <w:rFonts w:ascii="Arial" w:hAnsi="Arial" w:cs="Arial"/>
          <w:sz w:val="22"/>
          <w:szCs w:val="22"/>
          <w:lang w:val="es-CO"/>
        </w:rPr>
      </w:pPr>
      <w:r w:rsidRPr="00247D6D">
        <w:rPr>
          <w:rFonts w:ascii="Arial" w:hAnsi="Arial" w:cs="Arial"/>
          <w:sz w:val="22"/>
          <w:szCs w:val="22"/>
          <w:lang w:val="es-CO"/>
        </w:rPr>
        <w:t>Los elementos relacionados directamente con la medida de la situación financiera son los activos, pasivos y patrimonio, los cuales se definen:</w:t>
      </w:r>
    </w:p>
    <w:p w:rsidR="000A2E2B" w:rsidRPr="00247D6D" w:rsidRDefault="000A2E2B" w:rsidP="006A60A9">
      <w:pPr>
        <w:jc w:val="both"/>
        <w:rPr>
          <w:rFonts w:ascii="Arial" w:hAnsi="Arial" w:cs="Arial"/>
          <w:b/>
          <w:sz w:val="22"/>
          <w:szCs w:val="22"/>
          <w:lang w:val="es-CO"/>
        </w:rPr>
      </w:pPr>
    </w:p>
    <w:p w:rsidR="006A60A9" w:rsidRPr="00247D6D" w:rsidRDefault="00D075E3" w:rsidP="003E6531">
      <w:pPr>
        <w:pStyle w:val="Sinespaciado"/>
        <w:numPr>
          <w:ilvl w:val="0"/>
          <w:numId w:val="5"/>
        </w:numPr>
        <w:jc w:val="both"/>
        <w:rPr>
          <w:rFonts w:ascii="Arial" w:hAnsi="Arial" w:cs="Arial"/>
          <w:sz w:val="22"/>
          <w:szCs w:val="22"/>
          <w:lang w:val="es-CO"/>
        </w:rPr>
      </w:pPr>
      <w:r w:rsidRPr="00247D6D">
        <w:rPr>
          <w:rFonts w:ascii="Arial" w:hAnsi="Arial" w:cs="Arial"/>
          <w:b/>
          <w:sz w:val="22"/>
          <w:szCs w:val="22"/>
          <w:lang w:val="es-CO"/>
        </w:rPr>
        <w:t xml:space="preserve">Activos: </w:t>
      </w:r>
      <w:r w:rsidRPr="00247D6D">
        <w:rPr>
          <w:rFonts w:ascii="Arial" w:hAnsi="Arial" w:cs="Arial"/>
          <w:sz w:val="22"/>
          <w:szCs w:val="22"/>
          <w:lang w:val="es-CO"/>
        </w:rPr>
        <w:t>Corresponde a los b</w:t>
      </w:r>
      <w:r w:rsidR="006A60A9" w:rsidRPr="00247D6D">
        <w:rPr>
          <w:rFonts w:ascii="Arial" w:hAnsi="Arial" w:cs="Arial"/>
          <w:sz w:val="22"/>
          <w:szCs w:val="22"/>
          <w:lang w:val="es-CO"/>
        </w:rPr>
        <w:t>ienes entregados en administración</w:t>
      </w:r>
      <w:r w:rsidRPr="00247D6D">
        <w:rPr>
          <w:rFonts w:ascii="Arial" w:hAnsi="Arial" w:cs="Arial"/>
          <w:b/>
          <w:sz w:val="22"/>
          <w:szCs w:val="22"/>
          <w:lang w:val="es-CO"/>
        </w:rPr>
        <w:t xml:space="preserve"> </w:t>
      </w:r>
      <w:r w:rsidRPr="00247D6D">
        <w:rPr>
          <w:rFonts w:ascii="Arial" w:hAnsi="Arial" w:cs="Arial"/>
          <w:sz w:val="22"/>
          <w:szCs w:val="22"/>
          <w:lang w:val="es-CO"/>
        </w:rPr>
        <w:t>c</w:t>
      </w:r>
      <w:r w:rsidR="006A60A9" w:rsidRPr="00247D6D">
        <w:rPr>
          <w:rFonts w:ascii="Arial" w:hAnsi="Arial" w:cs="Arial"/>
          <w:sz w:val="22"/>
          <w:szCs w:val="22"/>
          <w:lang w:val="es-CO"/>
        </w:rPr>
        <w:t>on independencia del tipo de negocio, la naturaleza de los recursos</w:t>
      </w:r>
      <w:r w:rsidR="009D0D15" w:rsidRPr="00247D6D">
        <w:rPr>
          <w:rFonts w:ascii="Arial" w:hAnsi="Arial" w:cs="Arial"/>
          <w:sz w:val="22"/>
          <w:szCs w:val="22"/>
          <w:lang w:val="es-CO"/>
        </w:rPr>
        <w:t>, o si éstos</w:t>
      </w:r>
      <w:r w:rsidR="006A60A9" w:rsidRPr="00247D6D">
        <w:rPr>
          <w:rFonts w:ascii="Arial" w:hAnsi="Arial" w:cs="Arial"/>
          <w:sz w:val="22"/>
          <w:szCs w:val="22"/>
          <w:lang w:val="es-CO"/>
        </w:rPr>
        <w:t xml:space="preserve"> corresponde</w:t>
      </w:r>
      <w:r w:rsidR="00CA3813" w:rsidRPr="00247D6D">
        <w:rPr>
          <w:rFonts w:ascii="Arial" w:hAnsi="Arial" w:cs="Arial"/>
          <w:sz w:val="22"/>
          <w:szCs w:val="22"/>
          <w:lang w:val="es-CO"/>
        </w:rPr>
        <w:t>n a</w:t>
      </w:r>
      <w:r w:rsidR="006A60A9" w:rsidRPr="00247D6D">
        <w:rPr>
          <w:rFonts w:ascii="Arial" w:hAnsi="Arial" w:cs="Arial"/>
          <w:sz w:val="22"/>
          <w:szCs w:val="22"/>
          <w:lang w:val="es-CO"/>
        </w:rPr>
        <w:t xml:space="preserve"> fiducia mercantil</w:t>
      </w:r>
      <w:r w:rsidR="00B02136" w:rsidRPr="00247D6D">
        <w:rPr>
          <w:rFonts w:ascii="Arial" w:hAnsi="Arial" w:cs="Arial"/>
          <w:sz w:val="22"/>
          <w:szCs w:val="22"/>
          <w:lang w:val="es-CO"/>
        </w:rPr>
        <w:t xml:space="preserve">, </w:t>
      </w:r>
      <w:r w:rsidR="006A60A9" w:rsidRPr="00247D6D">
        <w:rPr>
          <w:rFonts w:ascii="Arial" w:hAnsi="Arial" w:cs="Arial"/>
          <w:sz w:val="22"/>
          <w:szCs w:val="22"/>
          <w:lang w:val="es-CO"/>
        </w:rPr>
        <w:t>encargo fiduciario</w:t>
      </w:r>
      <w:r w:rsidR="00B02136" w:rsidRPr="00247D6D">
        <w:rPr>
          <w:rFonts w:ascii="Arial" w:hAnsi="Arial" w:cs="Arial"/>
          <w:sz w:val="22"/>
          <w:szCs w:val="22"/>
          <w:lang w:val="es-CO"/>
        </w:rPr>
        <w:t xml:space="preserve"> o </w:t>
      </w:r>
      <w:r w:rsidR="008D5742" w:rsidRPr="00247D6D">
        <w:rPr>
          <w:rFonts w:ascii="Arial" w:hAnsi="Arial" w:cs="Arial"/>
          <w:sz w:val="22"/>
          <w:szCs w:val="22"/>
          <w:lang w:val="es-CO"/>
        </w:rPr>
        <w:t>cualquier otro tipo de bienes</w:t>
      </w:r>
      <w:r w:rsidR="006A60A9" w:rsidRPr="00247D6D">
        <w:rPr>
          <w:rFonts w:ascii="Arial" w:hAnsi="Arial" w:cs="Arial"/>
          <w:sz w:val="22"/>
          <w:szCs w:val="22"/>
          <w:lang w:val="es-CO"/>
        </w:rPr>
        <w:t xml:space="preserve">, se consideran </w:t>
      </w:r>
      <w:r w:rsidRPr="00247D6D">
        <w:rPr>
          <w:rFonts w:ascii="Arial" w:hAnsi="Arial" w:cs="Arial"/>
          <w:sz w:val="22"/>
          <w:szCs w:val="22"/>
          <w:lang w:val="es-CO"/>
        </w:rPr>
        <w:t xml:space="preserve">activos </w:t>
      </w:r>
      <w:r w:rsidR="006A60A9" w:rsidRPr="00247D6D">
        <w:rPr>
          <w:rFonts w:ascii="Arial" w:hAnsi="Arial" w:cs="Arial"/>
          <w:sz w:val="22"/>
          <w:szCs w:val="22"/>
          <w:lang w:val="es-CO"/>
        </w:rPr>
        <w:t xml:space="preserve">entregados en administración o bienes administrados, aquellos bienes </w:t>
      </w:r>
      <w:r w:rsidR="00490089" w:rsidRPr="00247D6D">
        <w:rPr>
          <w:rFonts w:ascii="Arial" w:hAnsi="Arial" w:cs="Arial"/>
          <w:sz w:val="22"/>
          <w:szCs w:val="22"/>
          <w:lang w:val="es-CO"/>
        </w:rPr>
        <w:t xml:space="preserve">y/o derechos </w:t>
      </w:r>
      <w:r w:rsidR="00A9640F" w:rsidRPr="00247D6D">
        <w:rPr>
          <w:rFonts w:ascii="Arial" w:hAnsi="Arial" w:cs="Arial"/>
          <w:sz w:val="22"/>
          <w:szCs w:val="22"/>
          <w:lang w:val="es-CO"/>
        </w:rPr>
        <w:t>que por virtud de un contrato ha</w:t>
      </w:r>
      <w:r w:rsidR="00B02136" w:rsidRPr="00247D6D">
        <w:rPr>
          <w:rFonts w:ascii="Arial" w:hAnsi="Arial" w:cs="Arial"/>
          <w:sz w:val="22"/>
          <w:szCs w:val="22"/>
          <w:lang w:val="es-CO"/>
        </w:rPr>
        <w:t>ya</w:t>
      </w:r>
      <w:r w:rsidR="00A9640F" w:rsidRPr="00247D6D">
        <w:rPr>
          <w:rFonts w:ascii="Arial" w:hAnsi="Arial" w:cs="Arial"/>
          <w:sz w:val="22"/>
          <w:szCs w:val="22"/>
          <w:lang w:val="es-CO"/>
        </w:rPr>
        <w:t>n sido entregados en administración</w:t>
      </w:r>
      <w:r w:rsidR="006959C4" w:rsidRPr="00247D6D">
        <w:rPr>
          <w:rFonts w:ascii="Arial" w:hAnsi="Arial" w:cs="Arial"/>
          <w:sz w:val="22"/>
          <w:szCs w:val="22"/>
          <w:lang w:val="es-CO"/>
        </w:rPr>
        <w:t>, así como aquellos generados por sucesos pasados ocurridos en virtud del cumplimiento de su objeto contractual, de los cuales se espera obtener beneficios económicos en desarrollo del contrato de administración</w:t>
      </w:r>
      <w:r w:rsidR="00272786" w:rsidRPr="00247D6D">
        <w:rPr>
          <w:rFonts w:ascii="Arial" w:hAnsi="Arial" w:cs="Arial"/>
          <w:sz w:val="22"/>
          <w:szCs w:val="22"/>
          <w:lang w:val="es-CO"/>
        </w:rPr>
        <w:t>.</w:t>
      </w:r>
      <w:r w:rsidR="006A60A9" w:rsidRPr="00247D6D">
        <w:rPr>
          <w:rFonts w:ascii="Arial" w:hAnsi="Arial" w:cs="Arial"/>
          <w:sz w:val="22"/>
          <w:szCs w:val="22"/>
          <w:lang w:val="es-CO"/>
        </w:rPr>
        <w:t xml:space="preserve"> </w:t>
      </w:r>
    </w:p>
    <w:p w:rsidR="005619B6" w:rsidRPr="00247D6D" w:rsidRDefault="005619B6" w:rsidP="00A940A3">
      <w:pPr>
        <w:pStyle w:val="Sinespaciado"/>
        <w:jc w:val="both"/>
        <w:rPr>
          <w:rFonts w:ascii="Arial" w:hAnsi="Arial" w:cs="Arial"/>
          <w:sz w:val="22"/>
          <w:szCs w:val="22"/>
          <w:lang w:val="es-CO"/>
        </w:rPr>
      </w:pPr>
    </w:p>
    <w:p w:rsidR="005619B6" w:rsidRPr="00247D6D" w:rsidRDefault="005619B6" w:rsidP="00A940A3">
      <w:pPr>
        <w:pStyle w:val="Sinespaciado"/>
        <w:ind w:left="360"/>
        <w:jc w:val="both"/>
        <w:rPr>
          <w:rFonts w:ascii="Arial" w:hAnsi="Arial" w:cs="Arial"/>
          <w:sz w:val="22"/>
          <w:szCs w:val="22"/>
          <w:lang w:val="es-CO"/>
        </w:rPr>
      </w:pPr>
      <w:r w:rsidRPr="00247D6D">
        <w:rPr>
          <w:rFonts w:ascii="Arial" w:hAnsi="Arial" w:cs="Arial"/>
          <w:sz w:val="22"/>
          <w:szCs w:val="22"/>
          <w:lang w:val="es-CO"/>
        </w:rPr>
        <w:t xml:space="preserve">Los </w:t>
      </w:r>
      <w:r w:rsidR="004B45E6" w:rsidRPr="00247D6D">
        <w:rPr>
          <w:rFonts w:ascii="Arial" w:hAnsi="Arial" w:cs="Arial"/>
          <w:sz w:val="22"/>
          <w:szCs w:val="22"/>
          <w:lang w:val="es-CO"/>
        </w:rPr>
        <w:t>a</w:t>
      </w:r>
      <w:r w:rsidR="00D075E3" w:rsidRPr="00247D6D">
        <w:rPr>
          <w:rFonts w:ascii="Arial" w:hAnsi="Arial" w:cs="Arial"/>
          <w:sz w:val="22"/>
          <w:szCs w:val="22"/>
          <w:lang w:val="es-CO"/>
        </w:rPr>
        <w:t xml:space="preserve">ctivos </w:t>
      </w:r>
      <w:r w:rsidRPr="00247D6D">
        <w:rPr>
          <w:rFonts w:ascii="Arial" w:hAnsi="Arial" w:cs="Arial"/>
          <w:sz w:val="22"/>
          <w:szCs w:val="22"/>
          <w:lang w:val="es-CO"/>
        </w:rPr>
        <w:t xml:space="preserve">entregados en administración pueden ser tangibles o intangibles, financieros o no financieros. Se reconocen como </w:t>
      </w:r>
      <w:r w:rsidR="00DD71B3" w:rsidRPr="00247D6D">
        <w:rPr>
          <w:rFonts w:ascii="Arial" w:hAnsi="Arial" w:cs="Arial"/>
          <w:sz w:val="22"/>
          <w:szCs w:val="22"/>
          <w:lang w:val="es-CO"/>
        </w:rPr>
        <w:t>a</w:t>
      </w:r>
      <w:r w:rsidR="00D075E3" w:rsidRPr="00247D6D">
        <w:rPr>
          <w:rFonts w:ascii="Arial" w:hAnsi="Arial" w:cs="Arial"/>
          <w:sz w:val="22"/>
          <w:szCs w:val="22"/>
          <w:lang w:val="es-CO"/>
        </w:rPr>
        <w:t xml:space="preserve">ctivos </w:t>
      </w:r>
      <w:r w:rsidRPr="00247D6D">
        <w:rPr>
          <w:rFonts w:ascii="Arial" w:hAnsi="Arial" w:cs="Arial"/>
          <w:sz w:val="22"/>
          <w:szCs w:val="22"/>
          <w:lang w:val="es-CO"/>
        </w:rPr>
        <w:t>siempre que sea probable la generación de beneficios económicos para el fideicomitente</w:t>
      </w:r>
      <w:r w:rsidR="003715D3" w:rsidRPr="00247D6D">
        <w:rPr>
          <w:rFonts w:ascii="Arial" w:hAnsi="Arial" w:cs="Arial"/>
          <w:sz w:val="22"/>
          <w:szCs w:val="22"/>
          <w:lang w:val="es-CO"/>
        </w:rPr>
        <w:t>, beneficiario</w:t>
      </w:r>
      <w:r w:rsidRPr="00247D6D">
        <w:rPr>
          <w:rFonts w:ascii="Arial" w:hAnsi="Arial" w:cs="Arial"/>
          <w:sz w:val="22"/>
          <w:szCs w:val="22"/>
          <w:lang w:val="es-CO"/>
        </w:rPr>
        <w:t xml:space="preserve"> o </w:t>
      </w:r>
      <w:r w:rsidR="00DD71B3" w:rsidRPr="00247D6D">
        <w:rPr>
          <w:rFonts w:ascii="Arial" w:hAnsi="Arial" w:cs="Arial"/>
          <w:sz w:val="22"/>
          <w:szCs w:val="22"/>
          <w:lang w:val="es-CO"/>
        </w:rPr>
        <w:t>inversionista</w:t>
      </w:r>
      <w:r w:rsidRPr="00247D6D">
        <w:rPr>
          <w:rFonts w:ascii="Arial" w:hAnsi="Arial" w:cs="Arial"/>
          <w:sz w:val="22"/>
          <w:szCs w:val="22"/>
          <w:lang w:val="es-CO"/>
        </w:rPr>
        <w:t xml:space="preserve"> y su medición sea fiable.</w:t>
      </w:r>
    </w:p>
    <w:p w:rsidR="005619B6" w:rsidRPr="00247D6D" w:rsidRDefault="005619B6" w:rsidP="00A940A3">
      <w:pPr>
        <w:pStyle w:val="Sinespaciado"/>
        <w:jc w:val="both"/>
        <w:rPr>
          <w:rFonts w:ascii="Arial" w:hAnsi="Arial" w:cs="Arial"/>
          <w:sz w:val="22"/>
          <w:szCs w:val="22"/>
          <w:lang w:val="es-CO"/>
        </w:rPr>
      </w:pPr>
    </w:p>
    <w:p w:rsidR="009D0D15" w:rsidRPr="00247D6D" w:rsidRDefault="006A60A9" w:rsidP="00A940A3">
      <w:pPr>
        <w:pStyle w:val="Sinespaciado"/>
        <w:ind w:left="360"/>
        <w:jc w:val="both"/>
        <w:rPr>
          <w:rFonts w:ascii="Arial" w:hAnsi="Arial" w:cs="Arial"/>
          <w:sz w:val="22"/>
          <w:szCs w:val="22"/>
          <w:lang w:val="es-CO"/>
        </w:rPr>
      </w:pPr>
      <w:r w:rsidRPr="00247D6D">
        <w:rPr>
          <w:rFonts w:ascii="Arial" w:hAnsi="Arial" w:cs="Arial"/>
          <w:sz w:val="22"/>
          <w:szCs w:val="22"/>
          <w:lang w:val="es-CO"/>
        </w:rPr>
        <w:t xml:space="preserve">Los beneficios económicos de un bien administrado son su potencial para contribuir directa o indirectamente </w:t>
      </w:r>
      <w:r w:rsidR="00292473" w:rsidRPr="00247D6D">
        <w:rPr>
          <w:rFonts w:ascii="Arial" w:hAnsi="Arial" w:cs="Arial"/>
          <w:sz w:val="22"/>
          <w:szCs w:val="22"/>
          <w:lang w:val="es-CO"/>
        </w:rPr>
        <w:t>en</w:t>
      </w:r>
      <w:r w:rsidRPr="00247D6D">
        <w:rPr>
          <w:rFonts w:ascii="Arial" w:hAnsi="Arial" w:cs="Arial"/>
          <w:sz w:val="22"/>
          <w:szCs w:val="22"/>
          <w:lang w:val="es-CO"/>
        </w:rPr>
        <w:t xml:space="preserve"> la generación de efectivo del negocio</w:t>
      </w:r>
      <w:r w:rsidR="00A940A3" w:rsidRPr="00247D6D">
        <w:rPr>
          <w:rFonts w:ascii="Arial" w:hAnsi="Arial" w:cs="Arial"/>
          <w:sz w:val="22"/>
          <w:szCs w:val="22"/>
          <w:lang w:val="es-CO"/>
        </w:rPr>
        <w:t xml:space="preserve"> y/o de dar cumplimiento al mandato entregado por los terceros</w:t>
      </w:r>
      <w:r w:rsidRPr="00247D6D">
        <w:rPr>
          <w:rFonts w:ascii="Arial" w:hAnsi="Arial" w:cs="Arial"/>
          <w:sz w:val="22"/>
          <w:szCs w:val="22"/>
          <w:lang w:val="es-CO"/>
        </w:rPr>
        <w:t>. El efectivo generado puede proceder de la utilización, inversión, mantenimiento o enajenaci</w:t>
      </w:r>
      <w:r w:rsidR="00877F7D" w:rsidRPr="00247D6D">
        <w:rPr>
          <w:rFonts w:ascii="Arial" w:hAnsi="Arial" w:cs="Arial"/>
          <w:sz w:val="22"/>
          <w:szCs w:val="22"/>
          <w:lang w:val="es-CO"/>
        </w:rPr>
        <w:t>ón de los bienes administrados.</w:t>
      </w:r>
    </w:p>
    <w:p w:rsidR="006A60A9" w:rsidRPr="00247D6D" w:rsidRDefault="006A60A9" w:rsidP="00A940A3">
      <w:pPr>
        <w:pStyle w:val="Sinespaciado"/>
        <w:jc w:val="both"/>
        <w:rPr>
          <w:rFonts w:ascii="Arial" w:hAnsi="Arial" w:cs="Arial"/>
          <w:sz w:val="22"/>
          <w:szCs w:val="22"/>
          <w:lang w:val="es-CO"/>
        </w:rPr>
      </w:pPr>
    </w:p>
    <w:p w:rsidR="006A60A9" w:rsidRPr="00247D6D" w:rsidRDefault="00D075E3" w:rsidP="003E6531">
      <w:pPr>
        <w:pStyle w:val="Prrafodelista"/>
        <w:numPr>
          <w:ilvl w:val="0"/>
          <w:numId w:val="5"/>
        </w:numPr>
        <w:jc w:val="both"/>
        <w:rPr>
          <w:rFonts w:ascii="Arial" w:hAnsi="Arial" w:cs="Arial"/>
          <w:b/>
          <w:sz w:val="22"/>
          <w:szCs w:val="22"/>
          <w:lang w:val="es-CO" w:eastAsia="es-CO"/>
        </w:rPr>
      </w:pPr>
      <w:r w:rsidRPr="00247D6D">
        <w:rPr>
          <w:rFonts w:ascii="Arial" w:hAnsi="Arial" w:cs="Arial"/>
          <w:b/>
          <w:sz w:val="22"/>
          <w:szCs w:val="22"/>
          <w:lang w:val="es-CO"/>
        </w:rPr>
        <w:t>Pasivos</w:t>
      </w:r>
      <w:r w:rsidR="006A60A9" w:rsidRPr="00247D6D">
        <w:rPr>
          <w:rFonts w:ascii="Arial" w:hAnsi="Arial" w:cs="Arial"/>
          <w:b/>
          <w:sz w:val="22"/>
          <w:szCs w:val="22"/>
          <w:lang w:val="es-CO"/>
        </w:rPr>
        <w:t xml:space="preserve">: </w:t>
      </w:r>
      <w:r w:rsidR="006A60A9" w:rsidRPr="00247D6D">
        <w:rPr>
          <w:rFonts w:ascii="Arial" w:hAnsi="Arial" w:cs="Arial"/>
          <w:sz w:val="22"/>
          <w:szCs w:val="22"/>
          <w:lang w:val="es-CO"/>
        </w:rPr>
        <w:t>Es una obligación actual del negocio, surgida a raíz de sucesos pasados, cuya liquidación se espera que dé lugar a una transferencia de recursos.</w:t>
      </w:r>
      <w:r w:rsidR="006A60A9" w:rsidRPr="00247D6D">
        <w:rPr>
          <w:rFonts w:ascii="Arial" w:hAnsi="Arial" w:cs="Arial"/>
          <w:b/>
          <w:sz w:val="22"/>
          <w:szCs w:val="22"/>
          <w:lang w:val="es-CO"/>
        </w:rPr>
        <w:t xml:space="preserve"> </w:t>
      </w:r>
      <w:r w:rsidR="006A60A9" w:rsidRPr="00247D6D">
        <w:rPr>
          <w:rFonts w:ascii="Arial" w:hAnsi="Arial" w:cs="Arial"/>
          <w:sz w:val="22"/>
          <w:szCs w:val="22"/>
          <w:lang w:val="es-CO" w:eastAsia="es-CO"/>
        </w:rPr>
        <w:t>Agrupa los conceptos que representan obligaciones contraídas con terceros en desarrollo del giro ordinario del negocio. Comprende obligaciones por operaciones de inversión, créditos de bancos, otras obligaciones financieras,</w:t>
      </w:r>
      <w:r w:rsidR="00BF1468" w:rsidRPr="00247D6D">
        <w:rPr>
          <w:rFonts w:ascii="Arial" w:hAnsi="Arial" w:cs="Arial"/>
          <w:sz w:val="22"/>
          <w:szCs w:val="22"/>
          <w:lang w:val="es-CO" w:eastAsia="es-CO"/>
        </w:rPr>
        <w:t xml:space="preserve"> obligaciones tributarias</w:t>
      </w:r>
      <w:r w:rsidR="003D5E82" w:rsidRPr="00247D6D">
        <w:rPr>
          <w:rFonts w:ascii="Arial" w:hAnsi="Arial" w:cs="Arial"/>
          <w:sz w:val="22"/>
          <w:szCs w:val="22"/>
          <w:lang w:val="es-CO" w:eastAsia="es-CO"/>
        </w:rPr>
        <w:t>,</w:t>
      </w:r>
      <w:r w:rsidR="006A60A9" w:rsidRPr="00247D6D">
        <w:rPr>
          <w:rFonts w:ascii="Arial" w:hAnsi="Arial" w:cs="Arial"/>
          <w:sz w:val="22"/>
          <w:szCs w:val="22"/>
          <w:lang w:val="es-CO" w:eastAsia="es-CO"/>
        </w:rPr>
        <w:t xml:space="preserve"> entre otras.</w:t>
      </w:r>
    </w:p>
    <w:p w:rsidR="00A940A3" w:rsidRPr="00247D6D" w:rsidRDefault="00A940A3" w:rsidP="00A940A3">
      <w:pPr>
        <w:pStyle w:val="Prrafodelista"/>
        <w:ind w:left="360"/>
        <w:jc w:val="both"/>
        <w:rPr>
          <w:rFonts w:ascii="Arial" w:hAnsi="Arial" w:cs="Arial"/>
          <w:b/>
          <w:sz w:val="22"/>
          <w:szCs w:val="22"/>
          <w:lang w:val="es-CO" w:eastAsia="es-CO"/>
        </w:rPr>
      </w:pPr>
    </w:p>
    <w:p w:rsidR="00A940A3" w:rsidRPr="00247D6D" w:rsidRDefault="00A940A3" w:rsidP="00A940A3">
      <w:pPr>
        <w:pStyle w:val="Prrafodelista"/>
        <w:ind w:left="360"/>
        <w:jc w:val="both"/>
        <w:rPr>
          <w:rFonts w:ascii="Arial" w:hAnsi="Arial" w:cs="Arial"/>
          <w:sz w:val="22"/>
          <w:szCs w:val="22"/>
          <w:lang w:val="es-CO" w:eastAsia="es-CO"/>
        </w:rPr>
      </w:pPr>
      <w:r w:rsidRPr="00247D6D">
        <w:rPr>
          <w:rFonts w:ascii="Arial" w:hAnsi="Arial" w:cs="Arial"/>
          <w:sz w:val="22"/>
          <w:szCs w:val="22"/>
          <w:lang w:val="es-CO"/>
        </w:rPr>
        <w:t>En los fideicomisos inmobiliarios, los recursos entregados por los clientes, llámense prometientes compradores o bajo cualquier otra denominación, se entenderán como pasivo a favor de éstos, hasta tanto se realice el proceso de transferencia del bien, operación que deberá afectar las cuentas de resultado, asociando a los ingresos los costos derivados de la construcción de los bienes inmuebles.</w:t>
      </w:r>
    </w:p>
    <w:p w:rsidR="006A60A9" w:rsidRPr="00247D6D" w:rsidRDefault="006A60A9" w:rsidP="00A940A3">
      <w:pPr>
        <w:jc w:val="both"/>
        <w:rPr>
          <w:rFonts w:ascii="Arial" w:hAnsi="Arial" w:cs="Arial"/>
          <w:b/>
          <w:sz w:val="22"/>
          <w:szCs w:val="22"/>
          <w:lang w:val="es-CO" w:eastAsia="es-CO"/>
        </w:rPr>
      </w:pPr>
    </w:p>
    <w:p w:rsidR="006A60A9" w:rsidRPr="00247D6D" w:rsidRDefault="00D075E3" w:rsidP="003E6531">
      <w:pPr>
        <w:pStyle w:val="Sinespaciado"/>
        <w:numPr>
          <w:ilvl w:val="0"/>
          <w:numId w:val="5"/>
        </w:numPr>
        <w:jc w:val="both"/>
        <w:rPr>
          <w:rFonts w:ascii="Arial" w:hAnsi="Arial" w:cs="Arial"/>
          <w:b/>
          <w:sz w:val="22"/>
          <w:szCs w:val="22"/>
          <w:lang w:val="es-CO"/>
        </w:rPr>
      </w:pPr>
      <w:r w:rsidRPr="00247D6D">
        <w:rPr>
          <w:rFonts w:ascii="Arial" w:hAnsi="Arial" w:cs="Arial"/>
          <w:b/>
          <w:sz w:val="22"/>
          <w:szCs w:val="22"/>
          <w:lang w:val="es-CO"/>
        </w:rPr>
        <w:t>Patrimonio</w:t>
      </w:r>
      <w:r w:rsidR="006A60A9" w:rsidRPr="00247D6D">
        <w:rPr>
          <w:rFonts w:ascii="Arial" w:hAnsi="Arial" w:cs="Arial"/>
          <w:b/>
          <w:sz w:val="22"/>
          <w:szCs w:val="22"/>
          <w:lang w:val="es-CO"/>
        </w:rPr>
        <w:t xml:space="preserve">: </w:t>
      </w:r>
      <w:r w:rsidR="006A60A9" w:rsidRPr="00247D6D">
        <w:rPr>
          <w:rFonts w:ascii="Arial" w:hAnsi="Arial" w:cs="Arial"/>
          <w:sz w:val="22"/>
          <w:szCs w:val="22"/>
        </w:rPr>
        <w:t xml:space="preserve">Corresponde al valor residual de los </w:t>
      </w:r>
      <w:r w:rsidRPr="00247D6D">
        <w:rPr>
          <w:rFonts w:ascii="Arial" w:hAnsi="Arial" w:cs="Arial"/>
          <w:sz w:val="22"/>
          <w:szCs w:val="22"/>
        </w:rPr>
        <w:t>activos del</w:t>
      </w:r>
      <w:r w:rsidR="006A60A9" w:rsidRPr="00247D6D">
        <w:rPr>
          <w:rFonts w:ascii="Arial" w:hAnsi="Arial" w:cs="Arial"/>
          <w:sz w:val="22"/>
          <w:szCs w:val="22"/>
        </w:rPr>
        <w:t xml:space="preserve"> negocio luego de deducir las obligaciones con terceros. Bajo este elemento se incluye</w:t>
      </w:r>
      <w:r w:rsidR="00B07F35" w:rsidRPr="00247D6D">
        <w:rPr>
          <w:rFonts w:ascii="Arial" w:hAnsi="Arial" w:cs="Arial"/>
          <w:sz w:val="22"/>
          <w:szCs w:val="22"/>
        </w:rPr>
        <w:t>n</w:t>
      </w:r>
      <w:r w:rsidR="006A60A9" w:rsidRPr="00247D6D">
        <w:rPr>
          <w:rFonts w:ascii="Arial" w:hAnsi="Arial" w:cs="Arial"/>
          <w:sz w:val="22"/>
          <w:szCs w:val="22"/>
        </w:rPr>
        <w:t xml:space="preserve"> los aportes realizados por el fideicomitente</w:t>
      </w:r>
      <w:r w:rsidR="003715D3" w:rsidRPr="00247D6D">
        <w:rPr>
          <w:rFonts w:ascii="Arial" w:hAnsi="Arial" w:cs="Arial"/>
          <w:sz w:val="22"/>
          <w:szCs w:val="22"/>
          <w:lang w:val="es-CO"/>
        </w:rPr>
        <w:t>, beneficiario</w:t>
      </w:r>
      <w:r w:rsidR="00A940A3" w:rsidRPr="00247D6D">
        <w:rPr>
          <w:rFonts w:ascii="Arial" w:hAnsi="Arial" w:cs="Arial"/>
          <w:sz w:val="22"/>
          <w:szCs w:val="22"/>
        </w:rPr>
        <w:t>,</w:t>
      </w:r>
      <w:r w:rsidR="003D5E82" w:rsidRPr="00247D6D">
        <w:rPr>
          <w:rFonts w:ascii="Arial" w:hAnsi="Arial" w:cs="Arial"/>
          <w:sz w:val="22"/>
          <w:szCs w:val="22"/>
        </w:rPr>
        <w:t xml:space="preserve"> o </w:t>
      </w:r>
      <w:r w:rsidR="00A87F9F" w:rsidRPr="00247D6D">
        <w:rPr>
          <w:rFonts w:ascii="Arial" w:hAnsi="Arial" w:cs="Arial"/>
          <w:sz w:val="22"/>
          <w:szCs w:val="22"/>
        </w:rPr>
        <w:t>inversionista</w:t>
      </w:r>
      <w:r w:rsidR="00A940A3" w:rsidRPr="00247D6D">
        <w:rPr>
          <w:rFonts w:ascii="Arial" w:hAnsi="Arial" w:cs="Arial"/>
          <w:sz w:val="22"/>
          <w:szCs w:val="22"/>
        </w:rPr>
        <w:t xml:space="preserve"> en</w:t>
      </w:r>
      <w:r w:rsidR="00DE1F50" w:rsidRPr="00247D6D">
        <w:rPr>
          <w:rFonts w:ascii="Arial" w:hAnsi="Arial" w:cs="Arial"/>
          <w:sz w:val="22"/>
          <w:szCs w:val="22"/>
        </w:rPr>
        <w:t xml:space="preserve"> el</w:t>
      </w:r>
      <w:r w:rsidR="00A940A3" w:rsidRPr="00247D6D">
        <w:rPr>
          <w:rFonts w:ascii="Arial" w:hAnsi="Arial" w:cs="Arial"/>
          <w:sz w:val="22"/>
          <w:szCs w:val="22"/>
        </w:rPr>
        <w:t xml:space="preserve"> caso de otros vehículos no fiduciarios</w:t>
      </w:r>
      <w:r w:rsidRPr="00247D6D">
        <w:rPr>
          <w:rFonts w:ascii="Arial" w:hAnsi="Arial" w:cs="Arial"/>
          <w:sz w:val="22"/>
          <w:szCs w:val="22"/>
        </w:rPr>
        <w:t>; así como</w:t>
      </w:r>
      <w:r w:rsidR="00EA4329" w:rsidRPr="00247D6D">
        <w:rPr>
          <w:rFonts w:ascii="Arial" w:hAnsi="Arial" w:cs="Arial"/>
          <w:sz w:val="22"/>
          <w:szCs w:val="22"/>
        </w:rPr>
        <w:t xml:space="preserve"> los pagos y restituciones de dichos aportes </w:t>
      </w:r>
      <w:r w:rsidRPr="00247D6D">
        <w:rPr>
          <w:rFonts w:ascii="Arial" w:hAnsi="Arial" w:cs="Arial"/>
          <w:sz w:val="22"/>
          <w:szCs w:val="22"/>
        </w:rPr>
        <w:t xml:space="preserve">y </w:t>
      </w:r>
      <w:r w:rsidR="006A60A9" w:rsidRPr="00247D6D">
        <w:rPr>
          <w:rFonts w:ascii="Arial" w:hAnsi="Arial" w:cs="Arial"/>
          <w:sz w:val="22"/>
          <w:szCs w:val="22"/>
        </w:rPr>
        <w:t>el resultado de la operación del negocio.</w:t>
      </w:r>
    </w:p>
    <w:p w:rsidR="00DF500A" w:rsidRPr="00247D6D" w:rsidRDefault="00DF500A" w:rsidP="00DF500A">
      <w:pPr>
        <w:pStyle w:val="Sinespaciado"/>
        <w:ind w:left="360"/>
        <w:jc w:val="both"/>
        <w:rPr>
          <w:rFonts w:ascii="Arial" w:hAnsi="Arial" w:cs="Arial"/>
          <w:b/>
          <w:sz w:val="22"/>
          <w:szCs w:val="22"/>
          <w:lang w:val="es-CO"/>
        </w:rPr>
      </w:pPr>
    </w:p>
    <w:p w:rsidR="00DF500A" w:rsidRPr="00247D6D" w:rsidRDefault="00DF500A" w:rsidP="003E6531">
      <w:pPr>
        <w:pStyle w:val="Sinespaciado"/>
        <w:numPr>
          <w:ilvl w:val="0"/>
          <w:numId w:val="5"/>
        </w:numPr>
        <w:autoSpaceDE w:val="0"/>
        <w:autoSpaceDN w:val="0"/>
        <w:adjustRightInd w:val="0"/>
        <w:jc w:val="both"/>
        <w:rPr>
          <w:rFonts w:ascii="Arial" w:hAnsi="Arial" w:cs="Arial"/>
          <w:b/>
          <w:sz w:val="22"/>
          <w:szCs w:val="22"/>
          <w:lang w:val="es-CO"/>
        </w:rPr>
      </w:pPr>
      <w:r w:rsidRPr="00247D6D">
        <w:rPr>
          <w:rFonts w:ascii="Arial" w:hAnsi="Arial" w:cs="Arial"/>
          <w:b/>
          <w:sz w:val="22"/>
          <w:szCs w:val="22"/>
          <w:lang w:val="es-CO"/>
        </w:rPr>
        <w:t xml:space="preserve">Cuentas de revelación de información financiera: </w:t>
      </w:r>
      <w:r w:rsidRPr="00247D6D">
        <w:rPr>
          <w:rFonts w:ascii="Arial" w:hAnsi="Arial" w:cs="Arial"/>
          <w:sz w:val="22"/>
          <w:szCs w:val="22"/>
          <w:lang w:val="es-CO"/>
        </w:rPr>
        <w:t xml:space="preserve">Corresponde </w:t>
      </w:r>
      <w:r w:rsidR="000519B5" w:rsidRPr="00247D6D">
        <w:rPr>
          <w:rFonts w:ascii="Arial" w:hAnsi="Arial" w:cs="Arial"/>
          <w:sz w:val="22"/>
          <w:szCs w:val="22"/>
          <w:lang w:val="es-CO"/>
        </w:rPr>
        <w:t xml:space="preserve">a los saldos representativos de derechos, obligaciones y otras situaciones que en el futuro puedan tener repercusiones patrimoniales, así como los saldos que se requieran para reflejar todas las operaciones realizadas por los negocios, aunque no comprometen su patrimonio. </w:t>
      </w:r>
      <w:r w:rsidR="00FC2281" w:rsidRPr="00247D6D">
        <w:rPr>
          <w:rFonts w:ascii="Arial" w:hAnsi="Arial" w:cs="Arial"/>
          <w:sz w:val="22"/>
          <w:szCs w:val="22"/>
          <w:lang w:val="es-CO"/>
        </w:rPr>
        <w:t>E</w:t>
      </w:r>
      <w:r w:rsidRPr="00247D6D">
        <w:rPr>
          <w:rFonts w:ascii="Arial" w:hAnsi="Arial" w:cs="Arial"/>
          <w:sz w:val="22"/>
          <w:szCs w:val="22"/>
          <w:lang w:val="es-CO"/>
        </w:rPr>
        <w:t>stas cuentas incluyen derechos contingentes, obligaciones contingentes e información de control.</w:t>
      </w:r>
    </w:p>
    <w:p w:rsidR="00EF3598" w:rsidRPr="00247D6D" w:rsidRDefault="00EF3598" w:rsidP="00DF500A">
      <w:pPr>
        <w:rPr>
          <w:rFonts w:ascii="Arial" w:hAnsi="Arial" w:cs="Arial"/>
          <w:b/>
          <w:sz w:val="22"/>
          <w:szCs w:val="22"/>
          <w:lang w:val="es-CO"/>
        </w:rPr>
      </w:pPr>
    </w:p>
    <w:p w:rsidR="000A2E2B" w:rsidRPr="00247D6D" w:rsidRDefault="000A2E2B" w:rsidP="00A940A3">
      <w:pPr>
        <w:rPr>
          <w:rFonts w:ascii="Arial" w:hAnsi="Arial" w:cs="Arial"/>
          <w:b/>
          <w:sz w:val="22"/>
          <w:szCs w:val="22"/>
          <w:lang w:val="es-CO"/>
        </w:rPr>
      </w:pPr>
      <w:r w:rsidRPr="00247D6D">
        <w:rPr>
          <w:rFonts w:ascii="Arial" w:hAnsi="Arial" w:cs="Arial"/>
          <w:b/>
          <w:sz w:val="22"/>
          <w:szCs w:val="22"/>
          <w:lang w:val="es-CO"/>
        </w:rPr>
        <w:t>Estado de Resultados</w:t>
      </w:r>
      <w:r w:rsidR="00DF500A" w:rsidRPr="00247D6D">
        <w:rPr>
          <w:rFonts w:ascii="Arial" w:hAnsi="Arial" w:cs="Arial"/>
          <w:b/>
          <w:sz w:val="22"/>
          <w:szCs w:val="22"/>
          <w:lang w:val="es-CO"/>
        </w:rPr>
        <w:t xml:space="preserve"> Integrales</w:t>
      </w:r>
    </w:p>
    <w:p w:rsidR="000A2E2B" w:rsidRPr="00247D6D" w:rsidRDefault="000A2E2B" w:rsidP="00A940A3">
      <w:pPr>
        <w:rPr>
          <w:rFonts w:ascii="Arial" w:hAnsi="Arial" w:cs="Arial"/>
          <w:b/>
          <w:sz w:val="22"/>
          <w:szCs w:val="22"/>
          <w:lang w:val="es-CO"/>
        </w:rPr>
      </w:pPr>
    </w:p>
    <w:p w:rsidR="000A2E2B" w:rsidRDefault="000A2E2B" w:rsidP="005563F7">
      <w:pPr>
        <w:jc w:val="both"/>
        <w:rPr>
          <w:rFonts w:ascii="Arial" w:hAnsi="Arial" w:cs="Arial"/>
          <w:sz w:val="22"/>
          <w:szCs w:val="22"/>
          <w:lang w:val="es-CO"/>
        </w:rPr>
      </w:pPr>
      <w:r w:rsidRPr="00247D6D">
        <w:rPr>
          <w:rFonts w:ascii="Arial" w:hAnsi="Arial" w:cs="Arial"/>
          <w:sz w:val="22"/>
          <w:szCs w:val="22"/>
          <w:lang w:val="es-CO"/>
        </w:rPr>
        <w:lastRenderedPageBreak/>
        <w:t xml:space="preserve">Los elementos relacionados con la medida de rendimiento son los ingresos y gastos. A </w:t>
      </w:r>
      <w:r w:rsidR="0080588E" w:rsidRPr="00247D6D">
        <w:rPr>
          <w:rFonts w:ascii="Arial" w:hAnsi="Arial" w:cs="Arial"/>
          <w:sz w:val="22"/>
          <w:szCs w:val="22"/>
          <w:lang w:val="es-CO"/>
        </w:rPr>
        <w:t>continuación</w:t>
      </w:r>
      <w:r w:rsidRPr="00247D6D">
        <w:rPr>
          <w:rFonts w:ascii="Arial" w:hAnsi="Arial" w:cs="Arial"/>
          <w:sz w:val="22"/>
          <w:szCs w:val="22"/>
          <w:lang w:val="es-CO"/>
        </w:rPr>
        <w:t xml:space="preserve"> se definen dichos elementos:</w:t>
      </w:r>
    </w:p>
    <w:p w:rsidR="000A2E2B" w:rsidRPr="00247D6D" w:rsidRDefault="000A2E2B" w:rsidP="00A940A3">
      <w:pPr>
        <w:rPr>
          <w:rFonts w:ascii="Arial" w:hAnsi="Arial" w:cs="Arial"/>
          <w:b/>
          <w:sz w:val="22"/>
          <w:szCs w:val="22"/>
          <w:lang w:val="es-CO"/>
        </w:rPr>
      </w:pPr>
    </w:p>
    <w:p w:rsidR="006A60A9" w:rsidRPr="00247D6D" w:rsidRDefault="006A60A9" w:rsidP="00474AB0">
      <w:pPr>
        <w:pStyle w:val="Sinespaciado"/>
        <w:numPr>
          <w:ilvl w:val="0"/>
          <w:numId w:val="5"/>
        </w:numPr>
        <w:autoSpaceDE w:val="0"/>
        <w:autoSpaceDN w:val="0"/>
        <w:adjustRightInd w:val="0"/>
        <w:jc w:val="both"/>
        <w:rPr>
          <w:rFonts w:ascii="Arial" w:hAnsi="Arial" w:cs="Arial"/>
          <w:b/>
          <w:sz w:val="22"/>
          <w:szCs w:val="22"/>
          <w:lang w:val="es-CO"/>
        </w:rPr>
      </w:pPr>
      <w:r w:rsidRPr="00247D6D">
        <w:rPr>
          <w:rFonts w:ascii="Arial" w:hAnsi="Arial" w:cs="Arial"/>
          <w:b/>
          <w:sz w:val="22"/>
          <w:szCs w:val="22"/>
          <w:lang w:val="es-CO"/>
        </w:rPr>
        <w:t xml:space="preserve">Ingresos: </w:t>
      </w:r>
      <w:r w:rsidRPr="00247D6D">
        <w:rPr>
          <w:rFonts w:ascii="Arial" w:hAnsi="Arial" w:cs="Arial"/>
          <w:sz w:val="22"/>
          <w:szCs w:val="22"/>
        </w:rPr>
        <w:t xml:space="preserve">Son incrementos en los beneficios económicos producidos a lo largo del </w:t>
      </w:r>
      <w:r w:rsidR="00A152EE" w:rsidRPr="00247D6D">
        <w:rPr>
          <w:rFonts w:ascii="Arial" w:hAnsi="Arial" w:cs="Arial"/>
          <w:sz w:val="22"/>
          <w:szCs w:val="22"/>
        </w:rPr>
        <w:t>período</w:t>
      </w:r>
      <w:r w:rsidRPr="00247D6D">
        <w:rPr>
          <w:rFonts w:ascii="Arial" w:hAnsi="Arial" w:cs="Arial"/>
          <w:sz w:val="22"/>
          <w:szCs w:val="22"/>
        </w:rPr>
        <w:t xml:space="preserve"> sobre el que se informa, en forma de entradas o incrementos de valor de los bienes administrados, o bien como disminuciones de </w:t>
      </w:r>
      <w:r w:rsidR="00B541A6" w:rsidRPr="00247D6D">
        <w:rPr>
          <w:rFonts w:ascii="Arial" w:hAnsi="Arial" w:cs="Arial"/>
          <w:sz w:val="22"/>
          <w:szCs w:val="22"/>
        </w:rPr>
        <w:t>los pasivos</w:t>
      </w:r>
      <w:r w:rsidRPr="00247D6D">
        <w:rPr>
          <w:rFonts w:ascii="Arial" w:hAnsi="Arial" w:cs="Arial"/>
          <w:sz w:val="22"/>
          <w:szCs w:val="22"/>
        </w:rPr>
        <w:t xml:space="preserve"> y no están relacionadas con los aportes de los fideicomitentes</w:t>
      </w:r>
      <w:r w:rsidR="003715D3" w:rsidRPr="00247D6D">
        <w:rPr>
          <w:rFonts w:ascii="Arial" w:hAnsi="Arial" w:cs="Arial"/>
          <w:sz w:val="22"/>
          <w:szCs w:val="22"/>
          <w:lang w:val="es-CO"/>
        </w:rPr>
        <w:t>, beneficiario</w:t>
      </w:r>
      <w:r w:rsidR="00F82301" w:rsidRPr="00247D6D">
        <w:rPr>
          <w:rFonts w:ascii="Arial" w:hAnsi="Arial" w:cs="Arial"/>
          <w:sz w:val="22"/>
          <w:szCs w:val="22"/>
          <w:lang w:val="es-CO"/>
        </w:rPr>
        <w:t>s</w:t>
      </w:r>
      <w:r w:rsidR="003D5E82" w:rsidRPr="00247D6D">
        <w:rPr>
          <w:rFonts w:ascii="Arial" w:hAnsi="Arial" w:cs="Arial"/>
          <w:sz w:val="22"/>
          <w:szCs w:val="22"/>
        </w:rPr>
        <w:t xml:space="preserve"> o </w:t>
      </w:r>
      <w:r w:rsidR="0076503F" w:rsidRPr="00247D6D">
        <w:rPr>
          <w:rFonts w:ascii="Arial" w:hAnsi="Arial" w:cs="Arial"/>
          <w:sz w:val="22"/>
          <w:szCs w:val="22"/>
        </w:rPr>
        <w:t>inversionistas</w:t>
      </w:r>
      <w:r w:rsidR="003715D3" w:rsidRPr="00247D6D">
        <w:rPr>
          <w:rFonts w:ascii="Arial" w:hAnsi="Arial" w:cs="Arial"/>
          <w:sz w:val="22"/>
          <w:szCs w:val="22"/>
        </w:rPr>
        <w:t xml:space="preserve"> </w:t>
      </w:r>
      <w:r w:rsidR="006959C4" w:rsidRPr="00247D6D">
        <w:rPr>
          <w:rFonts w:ascii="Arial" w:hAnsi="Arial" w:cs="Arial"/>
          <w:sz w:val="22"/>
          <w:szCs w:val="22"/>
        </w:rPr>
        <w:t>en caso de otros vehículos no fiduciarios</w:t>
      </w:r>
      <w:r w:rsidRPr="00247D6D">
        <w:rPr>
          <w:rFonts w:ascii="Arial" w:hAnsi="Arial" w:cs="Arial"/>
          <w:sz w:val="22"/>
          <w:szCs w:val="22"/>
        </w:rPr>
        <w:t>.</w:t>
      </w:r>
    </w:p>
    <w:p w:rsidR="006A60A9" w:rsidRPr="00247D6D" w:rsidRDefault="006A60A9" w:rsidP="00A940A3">
      <w:pPr>
        <w:pStyle w:val="Sinespaciado"/>
        <w:jc w:val="both"/>
        <w:rPr>
          <w:rFonts w:ascii="Arial" w:hAnsi="Arial" w:cs="Arial"/>
          <w:b/>
          <w:sz w:val="22"/>
          <w:szCs w:val="22"/>
          <w:lang w:val="es-CO"/>
        </w:rPr>
      </w:pPr>
    </w:p>
    <w:p w:rsidR="006A60A9" w:rsidRPr="00247D6D" w:rsidRDefault="006A60A9" w:rsidP="00474AB0">
      <w:pPr>
        <w:pStyle w:val="Sinespaciado"/>
        <w:numPr>
          <w:ilvl w:val="0"/>
          <w:numId w:val="5"/>
        </w:numPr>
        <w:autoSpaceDE w:val="0"/>
        <w:autoSpaceDN w:val="0"/>
        <w:adjustRightInd w:val="0"/>
        <w:jc w:val="both"/>
        <w:rPr>
          <w:rFonts w:ascii="Arial" w:hAnsi="Arial" w:cs="Arial"/>
          <w:b/>
          <w:sz w:val="22"/>
          <w:szCs w:val="22"/>
          <w:lang w:val="es-CO"/>
        </w:rPr>
      </w:pPr>
      <w:r w:rsidRPr="00247D6D">
        <w:rPr>
          <w:rFonts w:ascii="Arial" w:hAnsi="Arial" w:cs="Arial"/>
          <w:b/>
          <w:sz w:val="22"/>
          <w:szCs w:val="22"/>
          <w:lang w:val="es-CO"/>
        </w:rPr>
        <w:t xml:space="preserve">Costos y gastos: </w:t>
      </w:r>
      <w:r w:rsidRPr="00247D6D">
        <w:rPr>
          <w:rFonts w:ascii="Arial" w:hAnsi="Arial" w:cs="Arial"/>
          <w:sz w:val="22"/>
          <w:szCs w:val="22"/>
        </w:rPr>
        <w:t xml:space="preserve">Son disminuciones en los beneficios económicos, producidos a lo largo del </w:t>
      </w:r>
      <w:r w:rsidR="00A152EE" w:rsidRPr="00247D6D">
        <w:rPr>
          <w:rFonts w:ascii="Arial" w:hAnsi="Arial" w:cs="Arial"/>
          <w:sz w:val="22"/>
          <w:szCs w:val="22"/>
        </w:rPr>
        <w:t>período</w:t>
      </w:r>
      <w:r w:rsidRPr="00247D6D">
        <w:rPr>
          <w:rFonts w:ascii="Arial" w:hAnsi="Arial" w:cs="Arial"/>
          <w:sz w:val="22"/>
          <w:szCs w:val="22"/>
        </w:rPr>
        <w:t xml:space="preserve"> sobre el que se informa, en forma de salidas o disminuciones de valor de los </w:t>
      </w:r>
      <w:r w:rsidR="000A2E2B" w:rsidRPr="00247D6D">
        <w:rPr>
          <w:rFonts w:ascii="Arial" w:hAnsi="Arial" w:cs="Arial"/>
          <w:sz w:val="22"/>
          <w:szCs w:val="22"/>
        </w:rPr>
        <w:t>activos</w:t>
      </w:r>
      <w:r w:rsidRPr="00247D6D">
        <w:rPr>
          <w:rFonts w:ascii="Arial" w:hAnsi="Arial" w:cs="Arial"/>
          <w:sz w:val="22"/>
          <w:szCs w:val="22"/>
        </w:rPr>
        <w:t xml:space="preserve">, o bien como aumento de </w:t>
      </w:r>
      <w:r w:rsidR="00B541A6" w:rsidRPr="00247D6D">
        <w:rPr>
          <w:rFonts w:ascii="Arial" w:hAnsi="Arial" w:cs="Arial"/>
          <w:sz w:val="22"/>
          <w:szCs w:val="22"/>
        </w:rPr>
        <w:t>los pasivos</w:t>
      </w:r>
      <w:r w:rsidR="00850094" w:rsidRPr="00247D6D">
        <w:rPr>
          <w:rFonts w:ascii="Arial" w:hAnsi="Arial" w:cs="Arial"/>
          <w:sz w:val="22"/>
          <w:szCs w:val="22"/>
        </w:rPr>
        <w:t>, y no están relacionado</w:t>
      </w:r>
      <w:r w:rsidRPr="00247D6D">
        <w:rPr>
          <w:rFonts w:ascii="Arial" w:hAnsi="Arial" w:cs="Arial"/>
          <w:sz w:val="22"/>
          <w:szCs w:val="22"/>
        </w:rPr>
        <w:t>s con las distribuciones y/o pagos realizados</w:t>
      </w:r>
      <w:r w:rsidR="006959C4" w:rsidRPr="00247D6D">
        <w:rPr>
          <w:rFonts w:ascii="Arial" w:hAnsi="Arial" w:cs="Arial"/>
          <w:sz w:val="22"/>
          <w:szCs w:val="22"/>
        </w:rPr>
        <w:t xml:space="preserve"> a los fideicomitentes</w:t>
      </w:r>
      <w:r w:rsidR="00C23E41" w:rsidRPr="00247D6D">
        <w:rPr>
          <w:rFonts w:ascii="Arial" w:hAnsi="Arial" w:cs="Arial"/>
          <w:sz w:val="22"/>
          <w:szCs w:val="22"/>
          <w:lang w:val="es-CO"/>
        </w:rPr>
        <w:t>, beneficiarios</w:t>
      </w:r>
      <w:r w:rsidR="00284F48" w:rsidRPr="00247D6D">
        <w:rPr>
          <w:rFonts w:ascii="Arial" w:hAnsi="Arial" w:cs="Arial"/>
          <w:sz w:val="22"/>
          <w:szCs w:val="22"/>
        </w:rPr>
        <w:t xml:space="preserve"> o inversionistas</w:t>
      </w:r>
      <w:r w:rsidR="006959C4" w:rsidRPr="00247D6D">
        <w:rPr>
          <w:rFonts w:ascii="Arial" w:hAnsi="Arial" w:cs="Arial"/>
          <w:sz w:val="22"/>
          <w:szCs w:val="22"/>
        </w:rPr>
        <w:t xml:space="preserve"> en </w:t>
      </w:r>
      <w:r w:rsidR="00284F48" w:rsidRPr="00247D6D">
        <w:rPr>
          <w:rFonts w:ascii="Arial" w:hAnsi="Arial" w:cs="Arial"/>
          <w:sz w:val="22"/>
          <w:szCs w:val="22"/>
        </w:rPr>
        <w:t xml:space="preserve">el </w:t>
      </w:r>
      <w:r w:rsidR="006959C4" w:rsidRPr="00247D6D">
        <w:rPr>
          <w:rFonts w:ascii="Arial" w:hAnsi="Arial" w:cs="Arial"/>
          <w:sz w:val="22"/>
          <w:szCs w:val="22"/>
        </w:rPr>
        <w:t>caso de vehículos no fiduciarios</w:t>
      </w:r>
      <w:r w:rsidRPr="00247D6D">
        <w:rPr>
          <w:rFonts w:ascii="Arial" w:hAnsi="Arial" w:cs="Arial"/>
          <w:sz w:val="22"/>
          <w:szCs w:val="22"/>
        </w:rPr>
        <w:t>.</w:t>
      </w:r>
    </w:p>
    <w:p w:rsidR="00DD44C2" w:rsidRPr="00247D6D" w:rsidRDefault="00DD44C2" w:rsidP="006A60A9">
      <w:pPr>
        <w:pStyle w:val="Sinespaciado"/>
        <w:jc w:val="both"/>
        <w:rPr>
          <w:rFonts w:ascii="Arial" w:hAnsi="Arial" w:cs="Arial"/>
          <w:sz w:val="22"/>
          <w:szCs w:val="22"/>
          <w:lang w:val="es-CO"/>
        </w:rPr>
      </w:pPr>
    </w:p>
    <w:p w:rsidR="002506E0" w:rsidRPr="00247D6D" w:rsidRDefault="002506E0" w:rsidP="00474AB0">
      <w:pPr>
        <w:pStyle w:val="Sinespaciado"/>
        <w:numPr>
          <w:ilvl w:val="0"/>
          <w:numId w:val="5"/>
        </w:numPr>
        <w:autoSpaceDE w:val="0"/>
        <w:autoSpaceDN w:val="0"/>
        <w:adjustRightInd w:val="0"/>
        <w:jc w:val="both"/>
        <w:rPr>
          <w:rFonts w:ascii="Arial" w:hAnsi="Arial" w:cs="Arial"/>
          <w:sz w:val="22"/>
          <w:szCs w:val="22"/>
          <w:lang w:val="es-CO"/>
        </w:rPr>
      </w:pPr>
      <w:r w:rsidRPr="00247D6D">
        <w:rPr>
          <w:rFonts w:ascii="Arial" w:hAnsi="Arial" w:cs="Arial"/>
          <w:b/>
          <w:sz w:val="22"/>
          <w:szCs w:val="22"/>
          <w:lang w:val="es-CO"/>
        </w:rPr>
        <w:t>Otro Resultado Integral:</w:t>
      </w:r>
      <w:r w:rsidRPr="00247D6D">
        <w:rPr>
          <w:rFonts w:ascii="Arial" w:hAnsi="Arial" w:cs="Arial"/>
          <w:sz w:val="22"/>
          <w:szCs w:val="22"/>
          <w:lang w:val="es-CO"/>
        </w:rPr>
        <w:t xml:space="preserve"> Si los ingresos o gastos </w:t>
      </w:r>
      <w:r w:rsidR="008C065B" w:rsidRPr="00247D6D">
        <w:rPr>
          <w:rFonts w:ascii="Arial" w:hAnsi="Arial" w:cs="Arial"/>
          <w:sz w:val="22"/>
          <w:szCs w:val="22"/>
          <w:lang w:val="es-CO"/>
        </w:rPr>
        <w:t xml:space="preserve">no realizados </w:t>
      </w:r>
      <w:r w:rsidRPr="00247D6D">
        <w:rPr>
          <w:rFonts w:ascii="Arial" w:hAnsi="Arial" w:cs="Arial"/>
          <w:sz w:val="22"/>
          <w:szCs w:val="22"/>
          <w:lang w:val="es-CO"/>
        </w:rPr>
        <w:t xml:space="preserve">se incluyen en otro resultado integral en un periodo, existe una presunción de que se reclasificarán al </w:t>
      </w:r>
      <w:r w:rsidR="008C065B" w:rsidRPr="00247D6D">
        <w:rPr>
          <w:rFonts w:ascii="Arial" w:hAnsi="Arial" w:cs="Arial"/>
          <w:sz w:val="22"/>
          <w:szCs w:val="22"/>
          <w:lang w:val="es-CO"/>
        </w:rPr>
        <w:t>i</w:t>
      </w:r>
      <w:r w:rsidRPr="00247D6D">
        <w:rPr>
          <w:rFonts w:ascii="Arial" w:hAnsi="Arial" w:cs="Arial"/>
          <w:sz w:val="22"/>
          <w:szCs w:val="22"/>
          <w:lang w:val="es-CO"/>
        </w:rPr>
        <w:t>nforme de desempeño del periodo o en periodos futuros. Esa reclasificación ocurre cuando mejore la relevancia de la información incluida en el Estado de Resultado del periodo para ese periodo futuro.</w:t>
      </w:r>
      <w:r w:rsidR="004B640B" w:rsidRPr="00247D6D">
        <w:rPr>
          <w:rFonts w:ascii="Arial" w:hAnsi="Arial" w:cs="Arial"/>
          <w:sz w:val="22"/>
          <w:szCs w:val="22"/>
          <w:lang w:val="es-CO"/>
        </w:rPr>
        <w:t xml:space="preserve"> </w:t>
      </w:r>
    </w:p>
    <w:p w:rsidR="00DF500A" w:rsidRPr="00247D6D" w:rsidRDefault="00DF500A" w:rsidP="00DF500A">
      <w:pPr>
        <w:pStyle w:val="Sinespaciado"/>
        <w:jc w:val="both"/>
        <w:rPr>
          <w:rFonts w:ascii="Arial" w:hAnsi="Arial" w:cs="Arial"/>
          <w:b/>
          <w:sz w:val="22"/>
          <w:szCs w:val="22"/>
          <w:lang w:val="es-CO"/>
        </w:rPr>
      </w:pPr>
    </w:p>
    <w:p w:rsidR="00DF500A" w:rsidRPr="00247D6D" w:rsidRDefault="00DF500A" w:rsidP="00DF500A">
      <w:pPr>
        <w:pStyle w:val="Sinespaciado"/>
        <w:jc w:val="both"/>
        <w:rPr>
          <w:rFonts w:ascii="Arial" w:hAnsi="Arial" w:cs="Arial"/>
          <w:sz w:val="22"/>
          <w:szCs w:val="22"/>
          <w:lang w:val="es-CO"/>
        </w:rPr>
      </w:pPr>
      <w:r w:rsidRPr="00247D6D">
        <w:rPr>
          <w:rFonts w:ascii="Arial" w:hAnsi="Arial" w:cs="Arial"/>
          <w:sz w:val="22"/>
          <w:szCs w:val="22"/>
          <w:lang w:val="es-CO"/>
        </w:rPr>
        <w:t>Los elementos de la información financiera aquí señalados deben registrarse atendiendo las cualidades</w:t>
      </w:r>
      <w:r w:rsidR="00F602F6" w:rsidRPr="00247D6D">
        <w:rPr>
          <w:rFonts w:ascii="Arial" w:hAnsi="Arial" w:cs="Arial"/>
          <w:sz w:val="22"/>
          <w:szCs w:val="22"/>
          <w:lang w:val="es-CO"/>
        </w:rPr>
        <w:t xml:space="preserve">, </w:t>
      </w:r>
      <w:r w:rsidRPr="00247D6D">
        <w:rPr>
          <w:rFonts w:ascii="Arial" w:hAnsi="Arial" w:cs="Arial"/>
          <w:sz w:val="22"/>
          <w:szCs w:val="22"/>
          <w:lang w:val="es-CO"/>
        </w:rPr>
        <w:t>principios</w:t>
      </w:r>
      <w:r w:rsidR="00F602F6" w:rsidRPr="00247D6D">
        <w:rPr>
          <w:rFonts w:ascii="Arial" w:hAnsi="Arial" w:cs="Arial"/>
          <w:sz w:val="22"/>
          <w:szCs w:val="22"/>
          <w:lang w:val="es-CO"/>
        </w:rPr>
        <w:t>, criterios y requisitos</w:t>
      </w:r>
      <w:r w:rsidRPr="00247D6D">
        <w:rPr>
          <w:rFonts w:ascii="Arial" w:hAnsi="Arial" w:cs="Arial"/>
          <w:sz w:val="22"/>
          <w:szCs w:val="22"/>
          <w:lang w:val="es-CO"/>
        </w:rPr>
        <w:t xml:space="preserve"> descritos en el numeral 3</w:t>
      </w:r>
      <w:r w:rsidR="001238CA" w:rsidRPr="00247D6D">
        <w:rPr>
          <w:rFonts w:ascii="Arial" w:hAnsi="Arial" w:cs="Arial"/>
          <w:sz w:val="22"/>
          <w:szCs w:val="22"/>
          <w:lang w:val="es-CO"/>
        </w:rPr>
        <w:t xml:space="preserve"> </w:t>
      </w:r>
      <w:r w:rsidR="00247D6D">
        <w:rPr>
          <w:rFonts w:ascii="Arial" w:hAnsi="Arial" w:cs="Arial"/>
          <w:sz w:val="22"/>
          <w:szCs w:val="22"/>
          <w:lang w:val="es-CO"/>
        </w:rPr>
        <w:t xml:space="preserve">del presente Capítulo, </w:t>
      </w:r>
      <w:r w:rsidR="001238CA" w:rsidRPr="00247D6D">
        <w:rPr>
          <w:rFonts w:ascii="Arial" w:hAnsi="Arial" w:cs="Arial"/>
          <w:sz w:val="22"/>
          <w:szCs w:val="22"/>
          <w:lang w:val="es-CO"/>
        </w:rPr>
        <w:t xml:space="preserve">de tal </w:t>
      </w:r>
      <w:r w:rsidRPr="00247D6D">
        <w:rPr>
          <w:rFonts w:ascii="Arial" w:hAnsi="Arial" w:cs="Arial"/>
          <w:sz w:val="22"/>
          <w:szCs w:val="22"/>
          <w:lang w:val="es-CO"/>
        </w:rPr>
        <w:t>forma que se pueda establecer la situación financiera del negocio administrado y el resultado de sus operaciones a una fecha determinada.</w:t>
      </w:r>
    </w:p>
    <w:p w:rsidR="003C0269" w:rsidRPr="00247D6D" w:rsidRDefault="003C0269" w:rsidP="00DF500A">
      <w:pPr>
        <w:pStyle w:val="Sinespaciado"/>
        <w:jc w:val="both"/>
        <w:rPr>
          <w:rFonts w:ascii="Arial" w:hAnsi="Arial" w:cs="Arial"/>
          <w:b/>
          <w:sz w:val="22"/>
          <w:szCs w:val="22"/>
          <w:lang w:val="es-CO"/>
        </w:rPr>
      </w:pPr>
    </w:p>
    <w:p w:rsidR="00A72E74" w:rsidRPr="00247D6D" w:rsidRDefault="003C0269" w:rsidP="00C15E1F">
      <w:pPr>
        <w:pStyle w:val="Ttulo1"/>
        <w:numPr>
          <w:ilvl w:val="0"/>
          <w:numId w:val="24"/>
        </w:numPr>
        <w:spacing w:before="0"/>
        <w:jc w:val="both"/>
        <w:rPr>
          <w:rFonts w:ascii="Arial" w:hAnsi="Arial" w:cs="Arial"/>
          <w:sz w:val="22"/>
          <w:szCs w:val="22"/>
          <w:lang w:val="es-CO"/>
        </w:rPr>
      </w:pPr>
      <w:r w:rsidRPr="00247D6D">
        <w:rPr>
          <w:rFonts w:ascii="Arial" w:eastAsia="Times New Roman" w:hAnsi="Arial" w:cs="Arial"/>
          <w:color w:val="auto"/>
          <w:sz w:val="22"/>
          <w:szCs w:val="22"/>
          <w:lang w:val="es-CO"/>
        </w:rPr>
        <w:t>INFORMES FINANCIEROS CON FINES DE SUPERVISIÓN</w:t>
      </w:r>
    </w:p>
    <w:p w:rsidR="003C0269" w:rsidRPr="00247D6D" w:rsidRDefault="003C0269" w:rsidP="005D1E1D">
      <w:pPr>
        <w:pStyle w:val="Sinespaciado"/>
        <w:jc w:val="both"/>
        <w:rPr>
          <w:rFonts w:ascii="Arial" w:hAnsi="Arial" w:cs="Arial"/>
          <w:b/>
          <w:sz w:val="22"/>
          <w:szCs w:val="22"/>
          <w:lang w:val="es-CO"/>
        </w:rPr>
      </w:pPr>
    </w:p>
    <w:p w:rsidR="006D79F8" w:rsidRPr="00247D6D" w:rsidRDefault="0038262A" w:rsidP="00E743B7">
      <w:pPr>
        <w:jc w:val="both"/>
        <w:rPr>
          <w:rFonts w:ascii="Arial" w:hAnsi="Arial" w:cs="Arial"/>
          <w:sz w:val="22"/>
          <w:szCs w:val="22"/>
        </w:rPr>
      </w:pPr>
      <w:r w:rsidRPr="00247D6D">
        <w:rPr>
          <w:rFonts w:ascii="Arial" w:hAnsi="Arial" w:cs="Arial"/>
          <w:sz w:val="22"/>
          <w:szCs w:val="22"/>
        </w:rPr>
        <w:t xml:space="preserve">Los negocios deben </w:t>
      </w:r>
      <w:r w:rsidR="006D79F8" w:rsidRPr="00247D6D">
        <w:rPr>
          <w:rFonts w:ascii="Arial" w:hAnsi="Arial" w:cs="Arial"/>
          <w:sz w:val="22"/>
          <w:szCs w:val="22"/>
        </w:rPr>
        <w:t>informar plena</w:t>
      </w:r>
      <w:r w:rsidRPr="00247D6D">
        <w:rPr>
          <w:rFonts w:ascii="Arial" w:hAnsi="Arial" w:cs="Arial"/>
          <w:sz w:val="22"/>
          <w:szCs w:val="22"/>
        </w:rPr>
        <w:t xml:space="preserve">mente </w:t>
      </w:r>
      <w:r w:rsidR="00E743B7" w:rsidRPr="00247D6D">
        <w:rPr>
          <w:rFonts w:ascii="Arial" w:hAnsi="Arial" w:cs="Arial"/>
          <w:sz w:val="22"/>
          <w:szCs w:val="22"/>
        </w:rPr>
        <w:t>todo</w:t>
      </w:r>
      <w:r w:rsidR="00284765" w:rsidRPr="00247D6D">
        <w:rPr>
          <w:rFonts w:ascii="Arial" w:hAnsi="Arial" w:cs="Arial"/>
          <w:sz w:val="22"/>
          <w:szCs w:val="22"/>
        </w:rPr>
        <w:t>s los hechos económicos</w:t>
      </w:r>
      <w:r w:rsidR="00E743B7" w:rsidRPr="00247D6D">
        <w:rPr>
          <w:rFonts w:ascii="Arial" w:hAnsi="Arial" w:cs="Arial"/>
          <w:sz w:val="22"/>
          <w:szCs w:val="22"/>
        </w:rPr>
        <w:t xml:space="preserve"> </w:t>
      </w:r>
      <w:r w:rsidR="0027373E" w:rsidRPr="00247D6D">
        <w:rPr>
          <w:rFonts w:ascii="Arial" w:hAnsi="Arial" w:cs="Arial"/>
          <w:sz w:val="22"/>
          <w:szCs w:val="22"/>
        </w:rPr>
        <w:t xml:space="preserve">y operaciones </w:t>
      </w:r>
      <w:r w:rsidR="005D1E1D" w:rsidRPr="00247D6D">
        <w:rPr>
          <w:rFonts w:ascii="Arial" w:hAnsi="Arial" w:cs="Arial"/>
          <w:sz w:val="22"/>
          <w:szCs w:val="22"/>
        </w:rPr>
        <w:t>ocurridas que permitan</w:t>
      </w:r>
      <w:r w:rsidR="00E743B7" w:rsidRPr="00247D6D">
        <w:rPr>
          <w:rFonts w:ascii="Arial" w:hAnsi="Arial" w:cs="Arial"/>
          <w:sz w:val="22"/>
          <w:szCs w:val="22"/>
        </w:rPr>
        <w:t xml:space="preserve"> comprender y evaluar correctamente </w:t>
      </w:r>
      <w:r w:rsidRPr="00247D6D">
        <w:rPr>
          <w:rFonts w:ascii="Arial" w:hAnsi="Arial" w:cs="Arial"/>
          <w:sz w:val="22"/>
          <w:szCs w:val="22"/>
        </w:rPr>
        <w:t xml:space="preserve">su </w:t>
      </w:r>
      <w:r w:rsidR="0027373E" w:rsidRPr="00247D6D">
        <w:rPr>
          <w:rFonts w:ascii="Arial" w:hAnsi="Arial" w:cs="Arial"/>
          <w:sz w:val="22"/>
          <w:szCs w:val="22"/>
        </w:rPr>
        <w:t>situación financiera</w:t>
      </w:r>
      <w:r w:rsidR="00E743B7" w:rsidRPr="00247D6D">
        <w:rPr>
          <w:rFonts w:ascii="Arial" w:hAnsi="Arial" w:cs="Arial"/>
          <w:sz w:val="22"/>
          <w:szCs w:val="22"/>
        </w:rPr>
        <w:t xml:space="preserve">, los cambios que </w:t>
      </w:r>
      <w:r w:rsidR="005D1E1D" w:rsidRPr="00247D6D">
        <w:rPr>
          <w:rFonts w:ascii="Arial" w:hAnsi="Arial" w:cs="Arial"/>
          <w:sz w:val="22"/>
          <w:szCs w:val="22"/>
        </w:rPr>
        <w:t>los negocios</w:t>
      </w:r>
      <w:r w:rsidR="005B5CB0" w:rsidRPr="00247D6D">
        <w:rPr>
          <w:rFonts w:ascii="Arial" w:hAnsi="Arial" w:cs="Arial"/>
          <w:sz w:val="22"/>
          <w:szCs w:val="22"/>
        </w:rPr>
        <w:t xml:space="preserve"> hubieren </w:t>
      </w:r>
      <w:r w:rsidR="00E743B7" w:rsidRPr="00247D6D">
        <w:rPr>
          <w:rFonts w:ascii="Arial" w:hAnsi="Arial" w:cs="Arial"/>
          <w:sz w:val="22"/>
          <w:szCs w:val="22"/>
        </w:rPr>
        <w:t>experimentado, así como el resultado de sus operaciones</w:t>
      </w:r>
      <w:r w:rsidR="006D79F8" w:rsidRPr="00247D6D">
        <w:rPr>
          <w:rFonts w:ascii="Arial" w:hAnsi="Arial" w:cs="Arial"/>
          <w:sz w:val="22"/>
          <w:szCs w:val="22"/>
        </w:rPr>
        <w:t>.</w:t>
      </w:r>
    </w:p>
    <w:p w:rsidR="006D79F8" w:rsidRPr="00247D6D" w:rsidRDefault="006D79F8" w:rsidP="00E743B7">
      <w:pPr>
        <w:jc w:val="both"/>
        <w:rPr>
          <w:rFonts w:ascii="Arial" w:hAnsi="Arial" w:cs="Arial"/>
          <w:sz w:val="22"/>
          <w:szCs w:val="22"/>
        </w:rPr>
      </w:pPr>
    </w:p>
    <w:p w:rsidR="00C178B3" w:rsidRPr="00247D6D" w:rsidRDefault="006D79F8" w:rsidP="00E743B7">
      <w:pPr>
        <w:jc w:val="both"/>
        <w:rPr>
          <w:rFonts w:ascii="Arial" w:hAnsi="Arial" w:cs="Arial"/>
          <w:sz w:val="22"/>
          <w:szCs w:val="22"/>
        </w:rPr>
      </w:pPr>
      <w:r w:rsidRPr="00247D6D">
        <w:rPr>
          <w:rFonts w:ascii="Arial" w:hAnsi="Arial" w:cs="Arial"/>
          <w:sz w:val="22"/>
          <w:szCs w:val="22"/>
        </w:rPr>
        <w:t xml:space="preserve">Este </w:t>
      </w:r>
      <w:r w:rsidR="007806F3" w:rsidRPr="00247D6D">
        <w:rPr>
          <w:rFonts w:ascii="Arial" w:hAnsi="Arial" w:cs="Arial"/>
          <w:sz w:val="22"/>
          <w:szCs w:val="22"/>
        </w:rPr>
        <w:t>requisito</w:t>
      </w:r>
      <w:r w:rsidR="00E743B7" w:rsidRPr="00247D6D">
        <w:rPr>
          <w:rFonts w:ascii="Arial" w:hAnsi="Arial" w:cs="Arial"/>
          <w:sz w:val="22"/>
          <w:szCs w:val="22"/>
        </w:rPr>
        <w:t xml:space="preserve"> se satisface a través</w:t>
      </w:r>
      <w:r w:rsidR="00272CBC" w:rsidRPr="00247D6D">
        <w:rPr>
          <w:rFonts w:ascii="Arial" w:hAnsi="Arial" w:cs="Arial"/>
          <w:sz w:val="22"/>
          <w:szCs w:val="22"/>
        </w:rPr>
        <w:t xml:space="preserve"> </w:t>
      </w:r>
      <w:r w:rsidR="009338F6" w:rsidRPr="00247D6D">
        <w:rPr>
          <w:rFonts w:ascii="Arial" w:hAnsi="Arial" w:cs="Arial"/>
          <w:sz w:val="22"/>
          <w:szCs w:val="22"/>
        </w:rPr>
        <w:t>de l</w:t>
      </w:r>
      <w:r w:rsidR="00231709" w:rsidRPr="00247D6D">
        <w:rPr>
          <w:rFonts w:ascii="Arial" w:hAnsi="Arial" w:cs="Arial"/>
          <w:sz w:val="22"/>
          <w:szCs w:val="22"/>
        </w:rPr>
        <w:t xml:space="preserve">a información del </w:t>
      </w:r>
      <w:r w:rsidR="00A647DD" w:rsidRPr="00247D6D">
        <w:rPr>
          <w:rFonts w:ascii="Arial" w:hAnsi="Arial" w:cs="Arial"/>
          <w:sz w:val="22"/>
          <w:szCs w:val="22"/>
        </w:rPr>
        <w:t>Catálogo,</w:t>
      </w:r>
      <w:r w:rsidR="007806F3" w:rsidRPr="00247D6D">
        <w:rPr>
          <w:rFonts w:ascii="Arial" w:hAnsi="Arial" w:cs="Arial"/>
          <w:sz w:val="22"/>
          <w:szCs w:val="22"/>
        </w:rPr>
        <w:t xml:space="preserve"> así como la información financiera que la sociedad administradora remita a la SFC, a los fideicomitentes, beneficiarios o inversionistas</w:t>
      </w:r>
      <w:r w:rsidR="00231709" w:rsidRPr="00247D6D">
        <w:rPr>
          <w:rFonts w:ascii="Arial" w:hAnsi="Arial" w:cs="Arial"/>
          <w:sz w:val="22"/>
          <w:szCs w:val="22"/>
        </w:rPr>
        <w:t xml:space="preserve"> y los </w:t>
      </w:r>
      <w:r w:rsidR="00A647DD">
        <w:rPr>
          <w:rFonts w:ascii="Arial" w:hAnsi="Arial" w:cs="Arial"/>
          <w:sz w:val="22"/>
          <w:szCs w:val="22"/>
        </w:rPr>
        <w:t>E</w:t>
      </w:r>
      <w:r w:rsidR="00231709" w:rsidRPr="00247D6D">
        <w:rPr>
          <w:rFonts w:ascii="Arial" w:hAnsi="Arial" w:cs="Arial"/>
          <w:sz w:val="22"/>
          <w:szCs w:val="22"/>
        </w:rPr>
        <w:t xml:space="preserve">stados </w:t>
      </w:r>
      <w:r w:rsidR="00A647DD">
        <w:rPr>
          <w:rFonts w:ascii="Arial" w:hAnsi="Arial" w:cs="Arial"/>
          <w:sz w:val="22"/>
          <w:szCs w:val="22"/>
        </w:rPr>
        <w:t>F</w:t>
      </w:r>
      <w:r w:rsidR="00231709" w:rsidRPr="00247D6D">
        <w:rPr>
          <w:rFonts w:ascii="Arial" w:hAnsi="Arial" w:cs="Arial"/>
          <w:sz w:val="22"/>
          <w:szCs w:val="22"/>
        </w:rPr>
        <w:t xml:space="preserve">inancieros de </w:t>
      </w:r>
      <w:r w:rsidR="00A647DD">
        <w:rPr>
          <w:rFonts w:ascii="Arial" w:hAnsi="Arial" w:cs="Arial"/>
          <w:sz w:val="22"/>
          <w:szCs w:val="22"/>
        </w:rPr>
        <w:t>P</w:t>
      </w:r>
      <w:r w:rsidR="00231709" w:rsidRPr="00247D6D">
        <w:rPr>
          <w:rFonts w:ascii="Arial" w:hAnsi="Arial" w:cs="Arial"/>
          <w:sz w:val="22"/>
          <w:szCs w:val="22"/>
        </w:rPr>
        <w:t xml:space="preserve">ropósito </w:t>
      </w:r>
      <w:r w:rsidR="00A647DD">
        <w:rPr>
          <w:rFonts w:ascii="Arial" w:hAnsi="Arial" w:cs="Arial"/>
          <w:sz w:val="22"/>
          <w:szCs w:val="22"/>
        </w:rPr>
        <w:t>E</w:t>
      </w:r>
      <w:r w:rsidR="00231709" w:rsidRPr="00247D6D">
        <w:rPr>
          <w:rFonts w:ascii="Arial" w:hAnsi="Arial" w:cs="Arial"/>
          <w:sz w:val="22"/>
          <w:szCs w:val="22"/>
        </w:rPr>
        <w:t>special</w:t>
      </w:r>
      <w:r w:rsidR="00A647DD">
        <w:rPr>
          <w:rFonts w:ascii="Arial" w:hAnsi="Arial" w:cs="Arial"/>
          <w:sz w:val="22"/>
          <w:szCs w:val="22"/>
        </w:rPr>
        <w:t xml:space="preserve"> que corresponden al </w:t>
      </w:r>
      <w:r w:rsidR="00231709" w:rsidRPr="00247D6D">
        <w:rPr>
          <w:rFonts w:ascii="Arial" w:hAnsi="Arial" w:cs="Arial"/>
          <w:sz w:val="22"/>
          <w:szCs w:val="22"/>
        </w:rPr>
        <w:t>Balance</w:t>
      </w:r>
      <w:r w:rsidR="007806F3" w:rsidRPr="00247D6D">
        <w:rPr>
          <w:rFonts w:ascii="Arial" w:hAnsi="Arial" w:cs="Arial"/>
          <w:sz w:val="22"/>
          <w:szCs w:val="22"/>
        </w:rPr>
        <w:t>,</w:t>
      </w:r>
      <w:r w:rsidR="00231709" w:rsidRPr="00247D6D">
        <w:rPr>
          <w:rFonts w:ascii="Arial" w:hAnsi="Arial" w:cs="Arial"/>
          <w:sz w:val="22"/>
          <w:szCs w:val="22"/>
        </w:rPr>
        <w:t xml:space="preserve"> Estado de Resultados Integrales</w:t>
      </w:r>
      <w:r w:rsidR="005D1E1D" w:rsidRPr="00247D6D">
        <w:rPr>
          <w:rFonts w:ascii="Arial" w:hAnsi="Arial" w:cs="Arial"/>
          <w:sz w:val="22"/>
          <w:szCs w:val="22"/>
        </w:rPr>
        <w:t xml:space="preserve"> y las notas de revelación requeridas en el presente Capítulo,</w:t>
      </w:r>
      <w:r w:rsidR="00231709" w:rsidRPr="00247D6D">
        <w:rPr>
          <w:rFonts w:ascii="Arial" w:hAnsi="Arial" w:cs="Arial"/>
          <w:sz w:val="22"/>
          <w:szCs w:val="22"/>
        </w:rPr>
        <w:t xml:space="preserve"> éstos </w:t>
      </w:r>
      <w:r w:rsidR="007806F3" w:rsidRPr="00247D6D">
        <w:rPr>
          <w:rFonts w:ascii="Arial" w:hAnsi="Arial" w:cs="Arial"/>
          <w:sz w:val="22"/>
          <w:szCs w:val="22"/>
        </w:rPr>
        <w:t xml:space="preserve">estados financieros </w:t>
      </w:r>
      <w:r w:rsidR="00231709" w:rsidRPr="00247D6D">
        <w:rPr>
          <w:rFonts w:ascii="Arial" w:hAnsi="Arial" w:cs="Arial"/>
          <w:sz w:val="22"/>
          <w:szCs w:val="22"/>
        </w:rPr>
        <w:t>para el caso de los negocios indicados en el numeral 2.1.1. del Capítulo IX de la Circular Básica Contable y Financiera</w:t>
      </w:r>
      <w:r w:rsidR="006D07E6" w:rsidRPr="00247D6D">
        <w:rPr>
          <w:rFonts w:ascii="Arial" w:hAnsi="Arial" w:cs="Arial"/>
          <w:sz w:val="22"/>
          <w:szCs w:val="22"/>
        </w:rPr>
        <w:t>.</w:t>
      </w:r>
      <w:r w:rsidR="005B5CB0" w:rsidRPr="00247D6D">
        <w:rPr>
          <w:rFonts w:ascii="Arial" w:hAnsi="Arial" w:cs="Arial"/>
          <w:sz w:val="22"/>
          <w:szCs w:val="22"/>
        </w:rPr>
        <w:t xml:space="preserve"> </w:t>
      </w:r>
    </w:p>
    <w:p w:rsidR="00D00E6C" w:rsidRPr="00247D6D" w:rsidRDefault="00D00E6C" w:rsidP="00E743B7">
      <w:pPr>
        <w:jc w:val="both"/>
        <w:rPr>
          <w:rFonts w:ascii="Arial" w:hAnsi="Arial" w:cs="Arial"/>
          <w:sz w:val="22"/>
          <w:szCs w:val="22"/>
        </w:rPr>
      </w:pPr>
    </w:p>
    <w:p w:rsidR="00406E37" w:rsidRPr="00247D6D" w:rsidRDefault="00470C23" w:rsidP="00B74B99">
      <w:pPr>
        <w:jc w:val="both"/>
        <w:rPr>
          <w:rFonts w:ascii="Arial" w:hAnsi="Arial" w:cs="Arial"/>
          <w:sz w:val="22"/>
          <w:szCs w:val="22"/>
        </w:rPr>
      </w:pPr>
      <w:r w:rsidRPr="00247D6D">
        <w:rPr>
          <w:rFonts w:ascii="Arial" w:hAnsi="Arial" w:cs="Arial"/>
          <w:sz w:val="22"/>
          <w:szCs w:val="22"/>
        </w:rPr>
        <w:t>L</w:t>
      </w:r>
      <w:r w:rsidR="0085396C" w:rsidRPr="00247D6D">
        <w:rPr>
          <w:rFonts w:ascii="Arial" w:hAnsi="Arial" w:cs="Arial"/>
          <w:sz w:val="22"/>
          <w:szCs w:val="22"/>
        </w:rPr>
        <w:t>a preparación y presentación de l</w:t>
      </w:r>
      <w:r w:rsidRPr="00247D6D">
        <w:rPr>
          <w:rFonts w:ascii="Arial" w:hAnsi="Arial" w:cs="Arial"/>
          <w:sz w:val="22"/>
          <w:szCs w:val="22"/>
        </w:rPr>
        <w:t xml:space="preserve">os </w:t>
      </w:r>
      <w:r w:rsidR="000553E0">
        <w:rPr>
          <w:rFonts w:ascii="Arial" w:hAnsi="Arial" w:cs="Arial"/>
          <w:sz w:val="22"/>
          <w:szCs w:val="22"/>
        </w:rPr>
        <w:t>E</w:t>
      </w:r>
      <w:r w:rsidR="0085396C" w:rsidRPr="00247D6D">
        <w:rPr>
          <w:rFonts w:ascii="Arial" w:hAnsi="Arial" w:cs="Arial"/>
          <w:sz w:val="22"/>
          <w:szCs w:val="22"/>
        </w:rPr>
        <w:t xml:space="preserve">stados </w:t>
      </w:r>
      <w:r w:rsidR="000553E0">
        <w:rPr>
          <w:rFonts w:ascii="Arial" w:hAnsi="Arial" w:cs="Arial"/>
          <w:sz w:val="22"/>
          <w:szCs w:val="22"/>
        </w:rPr>
        <w:t>F</w:t>
      </w:r>
      <w:r w:rsidRPr="00247D6D">
        <w:rPr>
          <w:rFonts w:ascii="Arial" w:hAnsi="Arial" w:cs="Arial"/>
          <w:sz w:val="22"/>
          <w:szCs w:val="22"/>
        </w:rPr>
        <w:t>inancieros</w:t>
      </w:r>
      <w:r w:rsidR="00274833" w:rsidRPr="00247D6D">
        <w:rPr>
          <w:rFonts w:ascii="Arial" w:hAnsi="Arial" w:cs="Arial"/>
          <w:sz w:val="22"/>
          <w:szCs w:val="22"/>
        </w:rPr>
        <w:t xml:space="preserve"> de </w:t>
      </w:r>
      <w:r w:rsidR="000553E0">
        <w:rPr>
          <w:rFonts w:ascii="Arial" w:hAnsi="Arial" w:cs="Arial"/>
          <w:sz w:val="22"/>
          <w:szCs w:val="22"/>
        </w:rPr>
        <w:t>P</w:t>
      </w:r>
      <w:r w:rsidR="00274833" w:rsidRPr="00247D6D">
        <w:rPr>
          <w:rFonts w:ascii="Arial" w:hAnsi="Arial" w:cs="Arial"/>
          <w:sz w:val="22"/>
          <w:szCs w:val="22"/>
        </w:rPr>
        <w:t xml:space="preserve">ropósito </w:t>
      </w:r>
      <w:r w:rsidR="000553E0">
        <w:rPr>
          <w:rFonts w:ascii="Arial" w:hAnsi="Arial" w:cs="Arial"/>
          <w:sz w:val="22"/>
          <w:szCs w:val="22"/>
        </w:rPr>
        <w:t>E</w:t>
      </w:r>
      <w:r w:rsidR="005B5CB0" w:rsidRPr="00247D6D">
        <w:rPr>
          <w:rFonts w:ascii="Arial" w:hAnsi="Arial" w:cs="Arial"/>
          <w:sz w:val="22"/>
          <w:szCs w:val="22"/>
        </w:rPr>
        <w:t>special</w:t>
      </w:r>
      <w:r w:rsidR="009338F6" w:rsidRPr="00247D6D">
        <w:rPr>
          <w:rFonts w:ascii="Arial" w:hAnsi="Arial" w:cs="Arial"/>
          <w:sz w:val="22"/>
          <w:szCs w:val="22"/>
        </w:rPr>
        <w:t xml:space="preserve"> será </w:t>
      </w:r>
      <w:r w:rsidR="0030427B" w:rsidRPr="00247D6D">
        <w:rPr>
          <w:rFonts w:ascii="Arial" w:hAnsi="Arial" w:cs="Arial"/>
          <w:sz w:val="22"/>
          <w:szCs w:val="22"/>
        </w:rPr>
        <w:t xml:space="preserve">responsabilidad de la </w:t>
      </w:r>
      <w:r w:rsidR="00B44278" w:rsidRPr="00247D6D">
        <w:rPr>
          <w:rFonts w:ascii="Arial" w:hAnsi="Arial" w:cs="Arial"/>
          <w:sz w:val="22"/>
          <w:szCs w:val="22"/>
        </w:rPr>
        <w:t>entidad</w:t>
      </w:r>
      <w:r w:rsidR="00564CDE" w:rsidRPr="00247D6D">
        <w:rPr>
          <w:rFonts w:ascii="Arial" w:hAnsi="Arial" w:cs="Arial"/>
          <w:sz w:val="22"/>
          <w:szCs w:val="22"/>
        </w:rPr>
        <w:t xml:space="preserve"> administradora</w:t>
      </w:r>
      <w:r w:rsidR="009736F4" w:rsidRPr="00247D6D">
        <w:rPr>
          <w:rFonts w:ascii="Arial" w:hAnsi="Arial" w:cs="Arial"/>
          <w:sz w:val="22"/>
          <w:szCs w:val="22"/>
        </w:rPr>
        <w:t xml:space="preserve"> que </w:t>
      </w:r>
      <w:r w:rsidR="0085396C" w:rsidRPr="00247D6D">
        <w:rPr>
          <w:rFonts w:ascii="Arial" w:hAnsi="Arial" w:cs="Arial"/>
          <w:sz w:val="22"/>
          <w:szCs w:val="22"/>
        </w:rPr>
        <w:t>debe</w:t>
      </w:r>
      <w:r w:rsidRPr="00247D6D">
        <w:rPr>
          <w:rFonts w:ascii="Arial" w:hAnsi="Arial" w:cs="Arial"/>
          <w:sz w:val="22"/>
          <w:szCs w:val="22"/>
        </w:rPr>
        <w:t xml:space="preserve"> proporciona</w:t>
      </w:r>
      <w:r w:rsidR="0085396C" w:rsidRPr="00247D6D">
        <w:rPr>
          <w:rFonts w:ascii="Arial" w:hAnsi="Arial" w:cs="Arial"/>
          <w:sz w:val="22"/>
          <w:szCs w:val="22"/>
        </w:rPr>
        <w:t xml:space="preserve">r </w:t>
      </w:r>
      <w:r w:rsidRPr="00247D6D">
        <w:rPr>
          <w:rFonts w:ascii="Arial" w:hAnsi="Arial" w:cs="Arial"/>
          <w:sz w:val="22"/>
          <w:szCs w:val="22"/>
        </w:rPr>
        <w:t xml:space="preserve">información sobre la situación financiera y </w:t>
      </w:r>
      <w:r w:rsidR="00404B2D" w:rsidRPr="00247D6D">
        <w:rPr>
          <w:rFonts w:ascii="Arial" w:hAnsi="Arial" w:cs="Arial"/>
          <w:sz w:val="22"/>
          <w:szCs w:val="22"/>
        </w:rPr>
        <w:t xml:space="preserve">el </w:t>
      </w:r>
      <w:r w:rsidRPr="00247D6D">
        <w:rPr>
          <w:rFonts w:ascii="Arial" w:hAnsi="Arial" w:cs="Arial"/>
          <w:sz w:val="22"/>
          <w:szCs w:val="22"/>
        </w:rPr>
        <w:t>desempeño del negocio</w:t>
      </w:r>
      <w:r w:rsidR="00B44278" w:rsidRPr="00247D6D">
        <w:rPr>
          <w:rFonts w:ascii="Arial" w:hAnsi="Arial" w:cs="Arial"/>
          <w:sz w:val="22"/>
          <w:szCs w:val="22"/>
        </w:rPr>
        <w:t>, en particular sobre</w:t>
      </w:r>
      <w:r w:rsidR="008B4EEB" w:rsidRPr="00247D6D">
        <w:rPr>
          <w:rFonts w:ascii="Arial" w:hAnsi="Arial" w:cs="Arial"/>
          <w:sz w:val="22"/>
          <w:szCs w:val="22"/>
        </w:rPr>
        <w:t xml:space="preserve"> </w:t>
      </w:r>
      <w:r w:rsidRPr="00247D6D">
        <w:rPr>
          <w:rFonts w:ascii="Arial" w:hAnsi="Arial" w:cs="Arial"/>
          <w:sz w:val="22"/>
          <w:szCs w:val="22"/>
        </w:rPr>
        <w:t xml:space="preserve">los recursos que han sido entregados </w:t>
      </w:r>
      <w:r w:rsidR="00284765" w:rsidRPr="00247D6D">
        <w:rPr>
          <w:rFonts w:ascii="Arial" w:hAnsi="Arial" w:cs="Arial"/>
          <w:sz w:val="22"/>
          <w:szCs w:val="22"/>
        </w:rPr>
        <w:t xml:space="preserve">en administración </w:t>
      </w:r>
      <w:r w:rsidRPr="00247D6D">
        <w:rPr>
          <w:rFonts w:ascii="Arial" w:hAnsi="Arial" w:cs="Arial"/>
          <w:sz w:val="22"/>
          <w:szCs w:val="22"/>
        </w:rPr>
        <w:t xml:space="preserve">para el desarrollo del mandato y que tienen como contrapartida, </w:t>
      </w:r>
      <w:r w:rsidR="004D24E2" w:rsidRPr="00247D6D">
        <w:rPr>
          <w:rFonts w:ascii="Arial" w:hAnsi="Arial" w:cs="Arial"/>
          <w:sz w:val="22"/>
          <w:szCs w:val="22"/>
        </w:rPr>
        <w:t>lo</w:t>
      </w:r>
      <w:r w:rsidRPr="00247D6D">
        <w:rPr>
          <w:rFonts w:ascii="Arial" w:hAnsi="Arial" w:cs="Arial"/>
          <w:sz w:val="22"/>
          <w:szCs w:val="22"/>
        </w:rPr>
        <w:t xml:space="preserve">s </w:t>
      </w:r>
      <w:r w:rsidR="00012B39" w:rsidRPr="00247D6D">
        <w:rPr>
          <w:rFonts w:ascii="Arial" w:hAnsi="Arial" w:cs="Arial"/>
          <w:sz w:val="22"/>
          <w:szCs w:val="22"/>
        </w:rPr>
        <w:t>pasivos</w:t>
      </w:r>
      <w:r w:rsidRPr="00247D6D">
        <w:rPr>
          <w:rFonts w:ascii="Arial" w:hAnsi="Arial" w:cs="Arial"/>
          <w:sz w:val="22"/>
          <w:szCs w:val="22"/>
        </w:rPr>
        <w:t xml:space="preserve"> a cargo del negocio, </w:t>
      </w:r>
      <w:r w:rsidR="002F5D6D" w:rsidRPr="00247D6D">
        <w:rPr>
          <w:rFonts w:ascii="Arial" w:hAnsi="Arial" w:cs="Arial"/>
          <w:sz w:val="22"/>
          <w:szCs w:val="22"/>
        </w:rPr>
        <w:t>o el</w:t>
      </w:r>
      <w:r w:rsidR="00D075E3" w:rsidRPr="00247D6D">
        <w:rPr>
          <w:rFonts w:ascii="Arial" w:hAnsi="Arial" w:cs="Arial"/>
          <w:sz w:val="22"/>
          <w:szCs w:val="22"/>
        </w:rPr>
        <w:t xml:space="preserve"> patrimonio</w:t>
      </w:r>
      <w:r w:rsidR="00406E37" w:rsidRPr="00247D6D">
        <w:rPr>
          <w:rFonts w:ascii="Arial" w:hAnsi="Arial" w:cs="Arial"/>
          <w:sz w:val="22"/>
          <w:szCs w:val="22"/>
        </w:rPr>
        <w:t>, así como la información sobre los ingresos</w:t>
      </w:r>
      <w:r w:rsidR="0065164D" w:rsidRPr="00247D6D">
        <w:rPr>
          <w:rFonts w:ascii="Arial" w:hAnsi="Arial" w:cs="Arial"/>
          <w:sz w:val="22"/>
          <w:szCs w:val="22"/>
        </w:rPr>
        <w:t xml:space="preserve">, </w:t>
      </w:r>
      <w:r w:rsidR="00406E37" w:rsidRPr="00247D6D">
        <w:rPr>
          <w:rFonts w:ascii="Arial" w:hAnsi="Arial" w:cs="Arial"/>
          <w:sz w:val="22"/>
          <w:szCs w:val="22"/>
        </w:rPr>
        <w:t xml:space="preserve">costos </w:t>
      </w:r>
      <w:r w:rsidR="0065164D" w:rsidRPr="00247D6D">
        <w:rPr>
          <w:rFonts w:ascii="Arial" w:hAnsi="Arial" w:cs="Arial"/>
          <w:sz w:val="22"/>
          <w:szCs w:val="22"/>
        </w:rPr>
        <w:t xml:space="preserve">o gastos </w:t>
      </w:r>
      <w:r w:rsidR="00406E37" w:rsidRPr="00247D6D">
        <w:rPr>
          <w:rFonts w:ascii="Arial" w:hAnsi="Arial" w:cs="Arial"/>
          <w:sz w:val="22"/>
          <w:szCs w:val="22"/>
        </w:rPr>
        <w:t>que ha</w:t>
      </w:r>
      <w:r w:rsidR="0065164D" w:rsidRPr="00247D6D">
        <w:rPr>
          <w:rFonts w:ascii="Arial" w:hAnsi="Arial" w:cs="Arial"/>
          <w:sz w:val="22"/>
          <w:szCs w:val="22"/>
        </w:rPr>
        <w:t>ya</w:t>
      </w:r>
      <w:r w:rsidR="00406E37" w:rsidRPr="00247D6D">
        <w:rPr>
          <w:rFonts w:ascii="Arial" w:hAnsi="Arial" w:cs="Arial"/>
          <w:sz w:val="22"/>
          <w:szCs w:val="22"/>
        </w:rPr>
        <w:t xml:space="preserve"> generado </w:t>
      </w:r>
      <w:r w:rsidR="00284765" w:rsidRPr="00247D6D">
        <w:rPr>
          <w:rFonts w:ascii="Arial" w:hAnsi="Arial" w:cs="Arial"/>
          <w:sz w:val="22"/>
          <w:szCs w:val="22"/>
        </w:rPr>
        <w:t xml:space="preserve">dicho </w:t>
      </w:r>
      <w:r w:rsidR="00406E37" w:rsidRPr="00247D6D">
        <w:rPr>
          <w:rFonts w:ascii="Arial" w:hAnsi="Arial" w:cs="Arial"/>
          <w:sz w:val="22"/>
          <w:szCs w:val="22"/>
        </w:rPr>
        <w:t>negocio.</w:t>
      </w:r>
    </w:p>
    <w:p w:rsidR="00406E37" w:rsidRPr="00247D6D" w:rsidRDefault="00406E37" w:rsidP="00B74B99">
      <w:pPr>
        <w:jc w:val="both"/>
        <w:rPr>
          <w:rFonts w:ascii="Arial" w:hAnsi="Arial" w:cs="Arial"/>
          <w:sz w:val="22"/>
          <w:szCs w:val="22"/>
          <w:lang w:val="es-CO"/>
        </w:rPr>
      </w:pPr>
    </w:p>
    <w:p w:rsidR="00B74B99" w:rsidRPr="00247D6D" w:rsidRDefault="001B7755" w:rsidP="00C15E1F">
      <w:pPr>
        <w:pStyle w:val="Prrafodelista"/>
        <w:numPr>
          <w:ilvl w:val="1"/>
          <w:numId w:val="24"/>
        </w:numPr>
        <w:jc w:val="both"/>
        <w:rPr>
          <w:rFonts w:ascii="Arial" w:hAnsi="Arial" w:cs="Arial"/>
          <w:sz w:val="22"/>
          <w:szCs w:val="22"/>
          <w:lang w:val="es-CO"/>
        </w:rPr>
      </w:pPr>
      <w:r w:rsidRPr="00247D6D">
        <w:rPr>
          <w:rFonts w:ascii="Arial" w:hAnsi="Arial" w:cs="Arial"/>
          <w:b/>
          <w:sz w:val="22"/>
          <w:szCs w:val="22"/>
          <w:lang w:val="es-CO"/>
        </w:rPr>
        <w:t>I</w:t>
      </w:r>
      <w:r w:rsidR="00C178B3" w:rsidRPr="00247D6D">
        <w:rPr>
          <w:rFonts w:ascii="Arial" w:hAnsi="Arial" w:cs="Arial"/>
          <w:b/>
          <w:sz w:val="22"/>
          <w:szCs w:val="22"/>
          <w:lang w:val="es-CO"/>
        </w:rPr>
        <w:t xml:space="preserve">nformes </w:t>
      </w:r>
      <w:r w:rsidR="00B74B99" w:rsidRPr="00247D6D">
        <w:rPr>
          <w:rFonts w:ascii="Arial" w:hAnsi="Arial" w:cs="Arial"/>
          <w:b/>
          <w:sz w:val="22"/>
          <w:szCs w:val="22"/>
          <w:lang w:val="es-CO"/>
        </w:rPr>
        <w:t>financier</w:t>
      </w:r>
      <w:r w:rsidR="00C178B3" w:rsidRPr="00247D6D">
        <w:rPr>
          <w:rFonts w:ascii="Arial" w:hAnsi="Arial" w:cs="Arial"/>
          <w:b/>
          <w:sz w:val="22"/>
          <w:szCs w:val="22"/>
          <w:lang w:val="es-CO"/>
        </w:rPr>
        <w:t xml:space="preserve">os </w:t>
      </w:r>
      <w:r w:rsidR="00E73C42" w:rsidRPr="00247D6D">
        <w:rPr>
          <w:rFonts w:ascii="Arial" w:hAnsi="Arial" w:cs="Arial"/>
          <w:b/>
          <w:sz w:val="22"/>
          <w:szCs w:val="22"/>
          <w:lang w:val="es-CO"/>
        </w:rPr>
        <w:t xml:space="preserve">con fines </w:t>
      </w:r>
      <w:r w:rsidR="00B74B99" w:rsidRPr="00247D6D">
        <w:rPr>
          <w:rFonts w:ascii="Arial" w:hAnsi="Arial" w:cs="Arial"/>
          <w:b/>
          <w:sz w:val="22"/>
          <w:szCs w:val="22"/>
          <w:lang w:val="es-CO"/>
        </w:rPr>
        <w:t>de supervisión</w:t>
      </w:r>
      <w:r w:rsidR="007D127B" w:rsidRPr="00247D6D">
        <w:rPr>
          <w:rFonts w:ascii="Arial" w:hAnsi="Arial" w:cs="Arial"/>
          <w:b/>
          <w:sz w:val="22"/>
          <w:szCs w:val="22"/>
          <w:lang w:val="es-CO"/>
        </w:rPr>
        <w:t xml:space="preserve">: </w:t>
      </w:r>
      <w:r w:rsidR="007D127B" w:rsidRPr="00247D6D">
        <w:rPr>
          <w:rFonts w:ascii="Arial" w:hAnsi="Arial" w:cs="Arial"/>
          <w:sz w:val="22"/>
          <w:szCs w:val="22"/>
          <w:lang w:val="es-CO"/>
        </w:rPr>
        <w:t>S</w:t>
      </w:r>
      <w:r w:rsidRPr="00247D6D">
        <w:rPr>
          <w:rFonts w:ascii="Arial" w:hAnsi="Arial" w:cs="Arial"/>
          <w:sz w:val="22"/>
          <w:szCs w:val="22"/>
          <w:lang w:val="es-CO"/>
        </w:rPr>
        <w:t xml:space="preserve">on </w:t>
      </w:r>
      <w:r w:rsidR="00B74B99" w:rsidRPr="00247D6D">
        <w:rPr>
          <w:rFonts w:ascii="Arial" w:hAnsi="Arial" w:cs="Arial"/>
          <w:sz w:val="22"/>
          <w:szCs w:val="22"/>
          <w:lang w:val="es-CO"/>
        </w:rPr>
        <w:t>los siguientes:</w:t>
      </w:r>
    </w:p>
    <w:p w:rsidR="00B74B99" w:rsidRPr="00247D6D" w:rsidRDefault="00B74B99" w:rsidP="00B74B99">
      <w:pPr>
        <w:jc w:val="both"/>
        <w:rPr>
          <w:rFonts w:ascii="Arial" w:hAnsi="Arial" w:cs="Arial"/>
          <w:sz w:val="22"/>
          <w:szCs w:val="22"/>
          <w:lang w:val="es-CO"/>
        </w:rPr>
      </w:pPr>
    </w:p>
    <w:p w:rsidR="00B74B99" w:rsidRPr="00247D6D" w:rsidRDefault="00940480" w:rsidP="00474AB0">
      <w:pPr>
        <w:pStyle w:val="Sinespaciado"/>
        <w:numPr>
          <w:ilvl w:val="0"/>
          <w:numId w:val="5"/>
        </w:numPr>
        <w:autoSpaceDE w:val="0"/>
        <w:autoSpaceDN w:val="0"/>
        <w:adjustRightInd w:val="0"/>
        <w:jc w:val="both"/>
        <w:rPr>
          <w:rFonts w:ascii="Arial" w:hAnsi="Arial" w:cs="Arial"/>
          <w:sz w:val="22"/>
          <w:szCs w:val="22"/>
          <w:lang w:val="es-CO"/>
        </w:rPr>
      </w:pPr>
      <w:r w:rsidRPr="00247D6D">
        <w:rPr>
          <w:rFonts w:ascii="Arial" w:hAnsi="Arial" w:cs="Arial"/>
          <w:b/>
          <w:sz w:val="22"/>
          <w:szCs w:val="22"/>
        </w:rPr>
        <w:t>I</w:t>
      </w:r>
      <w:r w:rsidR="0056289F" w:rsidRPr="00247D6D">
        <w:rPr>
          <w:rFonts w:ascii="Arial" w:hAnsi="Arial" w:cs="Arial"/>
          <w:b/>
          <w:sz w:val="22"/>
          <w:szCs w:val="22"/>
        </w:rPr>
        <w:t>n</w:t>
      </w:r>
      <w:r w:rsidRPr="00247D6D">
        <w:rPr>
          <w:rFonts w:ascii="Arial" w:hAnsi="Arial" w:cs="Arial"/>
          <w:b/>
          <w:sz w:val="22"/>
          <w:szCs w:val="22"/>
        </w:rPr>
        <w:t xml:space="preserve">formación </w:t>
      </w:r>
      <w:r w:rsidR="003C69AC" w:rsidRPr="00247D6D">
        <w:rPr>
          <w:rFonts w:ascii="Arial" w:hAnsi="Arial" w:cs="Arial"/>
          <w:b/>
          <w:sz w:val="22"/>
          <w:szCs w:val="22"/>
        </w:rPr>
        <w:t xml:space="preserve">Financiera </w:t>
      </w:r>
      <w:r w:rsidR="000A3FB5" w:rsidRPr="00247D6D">
        <w:rPr>
          <w:rFonts w:ascii="Arial" w:hAnsi="Arial" w:cs="Arial"/>
          <w:b/>
          <w:sz w:val="22"/>
          <w:szCs w:val="22"/>
        </w:rPr>
        <w:t>Periódica</w:t>
      </w:r>
      <w:r w:rsidR="003C69AC" w:rsidRPr="00247D6D">
        <w:rPr>
          <w:rFonts w:ascii="Arial" w:hAnsi="Arial" w:cs="Arial"/>
          <w:b/>
          <w:sz w:val="22"/>
          <w:szCs w:val="22"/>
        </w:rPr>
        <w:t xml:space="preserve">: </w:t>
      </w:r>
      <w:r w:rsidR="000361BB" w:rsidRPr="00247D6D">
        <w:rPr>
          <w:rFonts w:ascii="Arial" w:hAnsi="Arial" w:cs="Arial"/>
          <w:sz w:val="22"/>
          <w:szCs w:val="22"/>
        </w:rPr>
        <w:t>Todos los negocios deberán reportar los s</w:t>
      </w:r>
      <w:r w:rsidR="0056289F" w:rsidRPr="00247D6D">
        <w:rPr>
          <w:rFonts w:ascii="Arial" w:hAnsi="Arial" w:cs="Arial"/>
          <w:sz w:val="22"/>
          <w:szCs w:val="22"/>
        </w:rPr>
        <w:t xml:space="preserve">aldos </w:t>
      </w:r>
      <w:r w:rsidR="003C69AC" w:rsidRPr="00247D6D">
        <w:rPr>
          <w:rFonts w:ascii="Arial" w:hAnsi="Arial" w:cs="Arial"/>
          <w:sz w:val="22"/>
          <w:szCs w:val="22"/>
        </w:rPr>
        <w:t xml:space="preserve">de </w:t>
      </w:r>
      <w:r w:rsidR="000361BB" w:rsidRPr="00247D6D">
        <w:rPr>
          <w:rFonts w:ascii="Arial" w:hAnsi="Arial" w:cs="Arial"/>
          <w:sz w:val="22"/>
          <w:szCs w:val="22"/>
        </w:rPr>
        <w:t xml:space="preserve">cada uno de </w:t>
      </w:r>
      <w:r w:rsidR="003C69AC" w:rsidRPr="00247D6D">
        <w:rPr>
          <w:rFonts w:ascii="Arial" w:hAnsi="Arial" w:cs="Arial"/>
          <w:sz w:val="22"/>
          <w:szCs w:val="22"/>
        </w:rPr>
        <w:t xml:space="preserve">los elementos del estado de situación financiera </w:t>
      </w:r>
      <w:r w:rsidR="00B2088F" w:rsidRPr="00247D6D">
        <w:rPr>
          <w:rFonts w:ascii="Arial" w:hAnsi="Arial" w:cs="Arial"/>
          <w:sz w:val="22"/>
          <w:szCs w:val="22"/>
        </w:rPr>
        <w:t xml:space="preserve">y </w:t>
      </w:r>
      <w:r w:rsidR="0064447D" w:rsidRPr="00247D6D">
        <w:rPr>
          <w:rFonts w:ascii="Arial" w:hAnsi="Arial" w:cs="Arial"/>
          <w:sz w:val="22"/>
          <w:szCs w:val="22"/>
        </w:rPr>
        <w:t>de</w:t>
      </w:r>
      <w:r w:rsidR="00947EF8" w:rsidRPr="00247D6D">
        <w:rPr>
          <w:rFonts w:ascii="Arial" w:hAnsi="Arial" w:cs="Arial"/>
          <w:sz w:val="22"/>
          <w:szCs w:val="22"/>
        </w:rPr>
        <w:t xml:space="preserve">l estado de </w:t>
      </w:r>
      <w:r w:rsidR="00B2088F" w:rsidRPr="00247D6D">
        <w:rPr>
          <w:rFonts w:ascii="Arial" w:hAnsi="Arial" w:cs="Arial"/>
          <w:sz w:val="22"/>
          <w:szCs w:val="22"/>
        </w:rPr>
        <w:t xml:space="preserve">resultados </w:t>
      </w:r>
      <w:r w:rsidR="007D127B" w:rsidRPr="00247D6D">
        <w:rPr>
          <w:rFonts w:ascii="Arial" w:hAnsi="Arial" w:cs="Arial"/>
          <w:sz w:val="22"/>
          <w:szCs w:val="22"/>
        </w:rPr>
        <w:t>integrales</w:t>
      </w:r>
      <w:r w:rsidR="0056289F" w:rsidRPr="00247D6D">
        <w:rPr>
          <w:rFonts w:ascii="Arial" w:hAnsi="Arial" w:cs="Arial"/>
          <w:b/>
          <w:sz w:val="22"/>
          <w:szCs w:val="22"/>
        </w:rPr>
        <w:t>,</w:t>
      </w:r>
      <w:r w:rsidR="0056289F" w:rsidRPr="00247D6D">
        <w:rPr>
          <w:rFonts w:ascii="Arial" w:hAnsi="Arial" w:cs="Arial"/>
          <w:sz w:val="22"/>
          <w:szCs w:val="22"/>
          <w:lang w:val="es-CO"/>
        </w:rPr>
        <w:t xml:space="preserve"> de ac</w:t>
      </w:r>
      <w:r w:rsidR="00A152EE" w:rsidRPr="00247D6D">
        <w:rPr>
          <w:rFonts w:ascii="Arial" w:hAnsi="Arial" w:cs="Arial"/>
          <w:sz w:val="22"/>
          <w:szCs w:val="22"/>
          <w:lang w:val="es-CO"/>
        </w:rPr>
        <w:t xml:space="preserve">uerdo con </w:t>
      </w:r>
      <w:r w:rsidR="000361BB" w:rsidRPr="00247D6D">
        <w:rPr>
          <w:rFonts w:ascii="Arial" w:hAnsi="Arial" w:cs="Arial"/>
          <w:sz w:val="22"/>
          <w:szCs w:val="22"/>
          <w:lang w:val="es-CO"/>
        </w:rPr>
        <w:t xml:space="preserve">la información requerida por </w:t>
      </w:r>
      <w:r w:rsidR="0064447D" w:rsidRPr="00247D6D">
        <w:rPr>
          <w:rFonts w:ascii="Arial" w:hAnsi="Arial" w:cs="Arial"/>
          <w:sz w:val="22"/>
          <w:szCs w:val="22"/>
          <w:lang w:val="es-CO"/>
        </w:rPr>
        <w:t xml:space="preserve">esta </w:t>
      </w:r>
      <w:r w:rsidR="000361BB" w:rsidRPr="00247D6D">
        <w:rPr>
          <w:rFonts w:ascii="Arial" w:hAnsi="Arial" w:cs="Arial"/>
          <w:sz w:val="22"/>
          <w:szCs w:val="22"/>
          <w:lang w:val="es-CO"/>
        </w:rPr>
        <w:t xml:space="preserve">Superintendencia en </w:t>
      </w:r>
      <w:r w:rsidR="00A152EE" w:rsidRPr="00247D6D">
        <w:rPr>
          <w:rFonts w:ascii="Arial" w:hAnsi="Arial" w:cs="Arial"/>
          <w:sz w:val="22"/>
          <w:szCs w:val="22"/>
          <w:lang w:val="es-CO"/>
        </w:rPr>
        <w:t xml:space="preserve">el </w:t>
      </w:r>
      <w:r w:rsidR="0065164D" w:rsidRPr="00247D6D">
        <w:rPr>
          <w:rFonts w:ascii="Arial" w:hAnsi="Arial" w:cs="Arial"/>
          <w:sz w:val="22"/>
          <w:szCs w:val="22"/>
          <w:lang w:val="es-CO"/>
        </w:rPr>
        <w:t>C</w:t>
      </w:r>
      <w:r w:rsidR="00A152EE" w:rsidRPr="00247D6D">
        <w:rPr>
          <w:rFonts w:ascii="Arial" w:hAnsi="Arial" w:cs="Arial"/>
          <w:sz w:val="22"/>
          <w:szCs w:val="22"/>
          <w:lang w:val="es-CO"/>
        </w:rPr>
        <w:t xml:space="preserve">atálogo </w:t>
      </w:r>
      <w:r w:rsidR="0065164D" w:rsidRPr="00247D6D">
        <w:rPr>
          <w:rFonts w:ascii="Arial" w:hAnsi="Arial" w:cs="Arial"/>
          <w:sz w:val="22"/>
          <w:szCs w:val="22"/>
          <w:lang w:val="es-CO"/>
        </w:rPr>
        <w:t>Ú</w:t>
      </w:r>
      <w:r w:rsidR="00A152EE" w:rsidRPr="00247D6D">
        <w:rPr>
          <w:rFonts w:ascii="Arial" w:hAnsi="Arial" w:cs="Arial"/>
          <w:sz w:val="22"/>
          <w:szCs w:val="22"/>
          <w:lang w:val="es-CO"/>
        </w:rPr>
        <w:t xml:space="preserve">nico de </w:t>
      </w:r>
      <w:r w:rsidR="0065164D" w:rsidRPr="00247D6D">
        <w:rPr>
          <w:rFonts w:ascii="Arial" w:hAnsi="Arial" w:cs="Arial"/>
          <w:sz w:val="22"/>
          <w:szCs w:val="22"/>
          <w:lang w:val="es-CO"/>
        </w:rPr>
        <w:t>I</w:t>
      </w:r>
      <w:r w:rsidR="00A152EE" w:rsidRPr="00247D6D">
        <w:rPr>
          <w:rFonts w:ascii="Arial" w:hAnsi="Arial" w:cs="Arial"/>
          <w:sz w:val="22"/>
          <w:szCs w:val="22"/>
          <w:lang w:val="es-CO"/>
        </w:rPr>
        <w:t xml:space="preserve">nformación </w:t>
      </w:r>
      <w:r w:rsidR="0065164D" w:rsidRPr="00247D6D">
        <w:rPr>
          <w:rFonts w:ascii="Arial" w:hAnsi="Arial" w:cs="Arial"/>
          <w:sz w:val="22"/>
          <w:szCs w:val="22"/>
          <w:lang w:val="es-CO"/>
        </w:rPr>
        <w:t>F</w:t>
      </w:r>
      <w:r w:rsidR="00A152EE" w:rsidRPr="00247D6D">
        <w:rPr>
          <w:rFonts w:ascii="Arial" w:hAnsi="Arial" w:cs="Arial"/>
          <w:sz w:val="22"/>
          <w:szCs w:val="22"/>
          <w:lang w:val="es-CO"/>
        </w:rPr>
        <w:t>inanciera</w:t>
      </w:r>
      <w:r w:rsidR="0065164D" w:rsidRPr="00247D6D">
        <w:rPr>
          <w:rFonts w:ascii="Arial" w:hAnsi="Arial" w:cs="Arial"/>
          <w:sz w:val="22"/>
          <w:szCs w:val="22"/>
          <w:lang w:val="es-CO"/>
        </w:rPr>
        <w:t xml:space="preserve"> con Fines de Supervisión</w:t>
      </w:r>
      <w:r w:rsidR="000553E0">
        <w:rPr>
          <w:rFonts w:ascii="Arial" w:hAnsi="Arial" w:cs="Arial"/>
          <w:sz w:val="22"/>
          <w:szCs w:val="22"/>
          <w:lang w:val="es-CO"/>
        </w:rPr>
        <w:t xml:space="preserve"> – Catálogo</w:t>
      </w:r>
      <w:r w:rsidR="0056289F" w:rsidRPr="00247D6D">
        <w:rPr>
          <w:rFonts w:ascii="Arial" w:hAnsi="Arial" w:cs="Arial"/>
          <w:sz w:val="22"/>
          <w:szCs w:val="22"/>
          <w:lang w:val="es-CO"/>
        </w:rPr>
        <w:t>,</w:t>
      </w:r>
      <w:r w:rsidR="0065164D" w:rsidRPr="00247D6D">
        <w:rPr>
          <w:rFonts w:ascii="Arial" w:hAnsi="Arial" w:cs="Arial"/>
          <w:sz w:val="22"/>
          <w:szCs w:val="22"/>
          <w:lang w:val="es-CO"/>
        </w:rPr>
        <w:t xml:space="preserve"> </w:t>
      </w:r>
      <w:r w:rsidR="003C69AC" w:rsidRPr="00247D6D">
        <w:rPr>
          <w:rFonts w:ascii="Arial" w:hAnsi="Arial" w:cs="Arial"/>
          <w:sz w:val="22"/>
          <w:szCs w:val="22"/>
          <w:lang w:val="es-CO"/>
        </w:rPr>
        <w:t xml:space="preserve">información </w:t>
      </w:r>
      <w:r w:rsidR="00916E67" w:rsidRPr="00247D6D">
        <w:rPr>
          <w:rFonts w:ascii="Arial" w:hAnsi="Arial" w:cs="Arial"/>
          <w:sz w:val="22"/>
          <w:szCs w:val="22"/>
          <w:lang w:val="es-CO"/>
        </w:rPr>
        <w:t xml:space="preserve">financiera </w:t>
      </w:r>
      <w:r w:rsidR="0065164D" w:rsidRPr="00247D6D">
        <w:rPr>
          <w:rFonts w:ascii="Arial" w:hAnsi="Arial" w:cs="Arial"/>
          <w:sz w:val="22"/>
          <w:szCs w:val="22"/>
          <w:lang w:val="es-CO"/>
        </w:rPr>
        <w:t>que se debe remitir</w:t>
      </w:r>
      <w:r w:rsidR="0056289F" w:rsidRPr="00247D6D">
        <w:rPr>
          <w:rFonts w:ascii="Arial" w:hAnsi="Arial" w:cs="Arial"/>
          <w:sz w:val="22"/>
          <w:szCs w:val="22"/>
          <w:lang w:val="es-CO"/>
        </w:rPr>
        <w:t xml:space="preserve"> con </w:t>
      </w:r>
      <w:r w:rsidR="00B74B99" w:rsidRPr="00247D6D">
        <w:rPr>
          <w:rFonts w:ascii="Arial" w:hAnsi="Arial" w:cs="Arial"/>
          <w:sz w:val="22"/>
          <w:szCs w:val="22"/>
          <w:lang w:val="es-CO"/>
        </w:rPr>
        <w:t xml:space="preserve">la periodicidad y </w:t>
      </w:r>
      <w:r w:rsidR="00284765" w:rsidRPr="00247D6D">
        <w:rPr>
          <w:rFonts w:ascii="Arial" w:hAnsi="Arial" w:cs="Arial"/>
          <w:sz w:val="22"/>
          <w:szCs w:val="22"/>
          <w:lang w:val="es-CO"/>
        </w:rPr>
        <w:t>requisitos establecidos en la</w:t>
      </w:r>
      <w:r w:rsidR="00C178B3" w:rsidRPr="00247D6D">
        <w:rPr>
          <w:rFonts w:ascii="Arial" w:hAnsi="Arial" w:cs="Arial"/>
          <w:sz w:val="22"/>
          <w:szCs w:val="22"/>
          <w:lang w:val="es-CO"/>
        </w:rPr>
        <w:t>s</w:t>
      </w:r>
      <w:r w:rsidR="00284765" w:rsidRPr="00247D6D">
        <w:rPr>
          <w:rFonts w:ascii="Arial" w:hAnsi="Arial" w:cs="Arial"/>
          <w:sz w:val="22"/>
          <w:szCs w:val="22"/>
          <w:lang w:val="es-CO"/>
        </w:rPr>
        <w:t xml:space="preserve"> norma</w:t>
      </w:r>
      <w:r w:rsidRPr="00247D6D">
        <w:rPr>
          <w:rFonts w:ascii="Arial" w:hAnsi="Arial" w:cs="Arial"/>
          <w:sz w:val="22"/>
          <w:szCs w:val="22"/>
          <w:lang w:val="es-CO"/>
        </w:rPr>
        <w:t xml:space="preserve">s </w:t>
      </w:r>
      <w:r w:rsidR="00247D6D">
        <w:rPr>
          <w:rFonts w:ascii="Arial" w:hAnsi="Arial" w:cs="Arial"/>
          <w:sz w:val="22"/>
          <w:szCs w:val="22"/>
          <w:lang w:val="es-CO"/>
        </w:rPr>
        <w:t xml:space="preserve">vigentes </w:t>
      </w:r>
      <w:r w:rsidRPr="00247D6D">
        <w:rPr>
          <w:rFonts w:ascii="Arial" w:hAnsi="Arial" w:cs="Arial"/>
          <w:sz w:val="22"/>
          <w:szCs w:val="22"/>
          <w:lang w:val="es-CO"/>
        </w:rPr>
        <w:t>de la SFC</w:t>
      </w:r>
      <w:r w:rsidR="00E475AB" w:rsidRPr="00247D6D">
        <w:rPr>
          <w:rFonts w:ascii="Arial" w:hAnsi="Arial" w:cs="Arial"/>
          <w:sz w:val="22"/>
          <w:szCs w:val="22"/>
          <w:lang w:val="es-CO"/>
        </w:rPr>
        <w:t>.</w:t>
      </w:r>
    </w:p>
    <w:p w:rsidR="00B74B99" w:rsidRPr="00247D6D" w:rsidRDefault="00B74B99" w:rsidP="00B44278">
      <w:pPr>
        <w:jc w:val="both"/>
        <w:rPr>
          <w:rFonts w:ascii="Arial" w:hAnsi="Arial" w:cs="Arial"/>
          <w:sz w:val="22"/>
          <w:szCs w:val="22"/>
          <w:lang w:val="es-CO"/>
        </w:rPr>
      </w:pPr>
    </w:p>
    <w:p w:rsidR="00404B2D" w:rsidRPr="00247D6D" w:rsidRDefault="000361BB" w:rsidP="00404B2D">
      <w:pPr>
        <w:ind w:left="360"/>
        <w:jc w:val="both"/>
        <w:rPr>
          <w:rFonts w:ascii="Arial" w:hAnsi="Arial" w:cs="Arial"/>
          <w:sz w:val="22"/>
          <w:szCs w:val="22"/>
          <w:lang w:val="es-CO"/>
        </w:rPr>
      </w:pPr>
      <w:r w:rsidRPr="00247D6D">
        <w:rPr>
          <w:rFonts w:ascii="Arial" w:hAnsi="Arial" w:cs="Arial"/>
          <w:sz w:val="22"/>
          <w:szCs w:val="22"/>
          <w:lang w:val="es-CO"/>
        </w:rPr>
        <w:t xml:space="preserve">En cumplimiento de las instrucciones previstas en </w:t>
      </w:r>
      <w:r w:rsidR="00404B2D" w:rsidRPr="00247D6D">
        <w:rPr>
          <w:rFonts w:ascii="Arial" w:hAnsi="Arial" w:cs="Arial"/>
          <w:sz w:val="22"/>
          <w:szCs w:val="22"/>
          <w:lang w:val="es-CO"/>
        </w:rPr>
        <w:t>la</w:t>
      </w:r>
      <w:r w:rsidR="000553E0">
        <w:rPr>
          <w:rFonts w:ascii="Arial" w:hAnsi="Arial" w:cs="Arial"/>
          <w:sz w:val="22"/>
          <w:szCs w:val="22"/>
          <w:lang w:val="es-CO"/>
        </w:rPr>
        <w:t xml:space="preserve">s </w:t>
      </w:r>
      <w:r w:rsidR="00404B2D" w:rsidRPr="00247D6D">
        <w:rPr>
          <w:rFonts w:ascii="Arial" w:hAnsi="Arial" w:cs="Arial"/>
          <w:sz w:val="22"/>
          <w:szCs w:val="22"/>
          <w:lang w:val="es-CO"/>
        </w:rPr>
        <w:t>Circular</w:t>
      </w:r>
      <w:r w:rsidR="000553E0">
        <w:rPr>
          <w:rFonts w:ascii="Arial" w:hAnsi="Arial" w:cs="Arial"/>
          <w:sz w:val="22"/>
          <w:szCs w:val="22"/>
          <w:lang w:val="es-CO"/>
        </w:rPr>
        <w:t>es</w:t>
      </w:r>
      <w:r w:rsidR="00404B2D" w:rsidRPr="00247D6D">
        <w:rPr>
          <w:rFonts w:ascii="Arial" w:hAnsi="Arial" w:cs="Arial"/>
          <w:sz w:val="22"/>
          <w:szCs w:val="22"/>
          <w:lang w:val="es-CO"/>
        </w:rPr>
        <w:t xml:space="preserve"> Externa</w:t>
      </w:r>
      <w:r w:rsidR="000553E0">
        <w:rPr>
          <w:rFonts w:ascii="Arial" w:hAnsi="Arial" w:cs="Arial"/>
          <w:sz w:val="22"/>
          <w:szCs w:val="22"/>
          <w:lang w:val="es-CO"/>
        </w:rPr>
        <w:t>s</w:t>
      </w:r>
      <w:r w:rsidR="00404B2D" w:rsidRPr="00247D6D">
        <w:rPr>
          <w:rFonts w:ascii="Arial" w:hAnsi="Arial" w:cs="Arial"/>
          <w:sz w:val="22"/>
          <w:szCs w:val="22"/>
          <w:lang w:val="es-CO"/>
        </w:rPr>
        <w:t xml:space="preserve"> </w:t>
      </w:r>
      <w:r w:rsidR="000553E0">
        <w:rPr>
          <w:rFonts w:ascii="Arial" w:hAnsi="Arial" w:cs="Arial"/>
          <w:sz w:val="22"/>
          <w:szCs w:val="22"/>
          <w:lang w:val="es-CO"/>
        </w:rPr>
        <w:t>021</w:t>
      </w:r>
      <w:r w:rsidR="00C52F87">
        <w:rPr>
          <w:rFonts w:ascii="Arial" w:hAnsi="Arial" w:cs="Arial"/>
          <w:sz w:val="22"/>
          <w:szCs w:val="22"/>
          <w:lang w:val="es-CO"/>
        </w:rPr>
        <w:t xml:space="preserve"> de 2014</w:t>
      </w:r>
      <w:r w:rsidR="000553E0">
        <w:rPr>
          <w:rFonts w:ascii="Arial" w:hAnsi="Arial" w:cs="Arial"/>
          <w:sz w:val="22"/>
          <w:szCs w:val="22"/>
          <w:lang w:val="es-CO"/>
        </w:rPr>
        <w:t xml:space="preserve"> </w:t>
      </w:r>
      <w:r w:rsidR="00C52F87">
        <w:rPr>
          <w:rFonts w:ascii="Arial" w:hAnsi="Arial" w:cs="Arial"/>
          <w:sz w:val="22"/>
          <w:szCs w:val="22"/>
          <w:lang w:val="es-CO"/>
        </w:rPr>
        <w:t xml:space="preserve">y </w:t>
      </w:r>
      <w:r w:rsidR="00404B2D" w:rsidRPr="00247D6D">
        <w:rPr>
          <w:rFonts w:ascii="Arial" w:hAnsi="Arial" w:cs="Arial"/>
          <w:sz w:val="22"/>
          <w:szCs w:val="22"/>
          <w:lang w:val="es-CO"/>
        </w:rPr>
        <w:t>025 de 2015</w:t>
      </w:r>
      <w:r w:rsidR="00C52F87">
        <w:rPr>
          <w:rFonts w:ascii="Arial" w:hAnsi="Arial" w:cs="Arial"/>
          <w:sz w:val="22"/>
          <w:szCs w:val="22"/>
          <w:lang w:val="es-CO"/>
        </w:rPr>
        <w:t>,</w:t>
      </w:r>
      <w:r w:rsidR="00404B2D" w:rsidRPr="00247D6D">
        <w:rPr>
          <w:rFonts w:ascii="Arial" w:hAnsi="Arial" w:cs="Arial"/>
          <w:sz w:val="22"/>
          <w:szCs w:val="22"/>
          <w:lang w:val="es-CO"/>
        </w:rPr>
        <w:t xml:space="preserve"> expedida</w:t>
      </w:r>
      <w:r w:rsidR="00C52F87">
        <w:rPr>
          <w:rFonts w:ascii="Arial" w:hAnsi="Arial" w:cs="Arial"/>
          <w:sz w:val="22"/>
          <w:szCs w:val="22"/>
          <w:lang w:val="es-CO"/>
        </w:rPr>
        <w:t>s</w:t>
      </w:r>
      <w:r w:rsidR="00404B2D" w:rsidRPr="00247D6D">
        <w:rPr>
          <w:rFonts w:ascii="Arial" w:hAnsi="Arial" w:cs="Arial"/>
          <w:sz w:val="22"/>
          <w:szCs w:val="22"/>
          <w:lang w:val="es-CO"/>
        </w:rPr>
        <w:t xml:space="preserve"> por esta Superintendencia</w:t>
      </w:r>
      <w:r w:rsidR="0064447D" w:rsidRPr="00247D6D">
        <w:rPr>
          <w:rFonts w:ascii="Arial" w:hAnsi="Arial" w:cs="Arial"/>
          <w:sz w:val="22"/>
          <w:szCs w:val="22"/>
          <w:lang w:val="es-CO"/>
        </w:rPr>
        <w:t xml:space="preserve"> y sus modificatorias</w:t>
      </w:r>
      <w:r w:rsidR="00404B2D" w:rsidRPr="00247D6D">
        <w:rPr>
          <w:rFonts w:ascii="Arial" w:hAnsi="Arial" w:cs="Arial"/>
          <w:sz w:val="22"/>
          <w:szCs w:val="22"/>
          <w:lang w:val="es-CO"/>
        </w:rPr>
        <w:t xml:space="preserve">, todos los negocios deberán </w:t>
      </w:r>
      <w:r w:rsidRPr="00247D6D">
        <w:rPr>
          <w:rFonts w:ascii="Arial" w:hAnsi="Arial" w:cs="Arial"/>
          <w:sz w:val="22"/>
          <w:szCs w:val="22"/>
          <w:lang w:val="es-CO"/>
        </w:rPr>
        <w:t>reportar l</w:t>
      </w:r>
      <w:r w:rsidR="00B4033D" w:rsidRPr="00247D6D">
        <w:rPr>
          <w:rFonts w:ascii="Arial" w:hAnsi="Arial" w:cs="Arial"/>
          <w:sz w:val="22"/>
          <w:szCs w:val="22"/>
          <w:lang w:val="es-CO"/>
        </w:rPr>
        <w:t>os Informes Fi</w:t>
      </w:r>
      <w:r w:rsidRPr="00247D6D">
        <w:rPr>
          <w:rFonts w:ascii="Arial" w:hAnsi="Arial" w:cs="Arial"/>
          <w:sz w:val="22"/>
          <w:szCs w:val="22"/>
          <w:lang w:val="es-CO"/>
        </w:rPr>
        <w:t>nancier</w:t>
      </w:r>
      <w:r w:rsidR="00B4033D" w:rsidRPr="00247D6D">
        <w:rPr>
          <w:rFonts w:ascii="Arial" w:hAnsi="Arial" w:cs="Arial"/>
          <w:sz w:val="22"/>
          <w:szCs w:val="22"/>
          <w:lang w:val="es-CO"/>
        </w:rPr>
        <w:t xml:space="preserve">os </w:t>
      </w:r>
      <w:r w:rsidR="007806F3" w:rsidRPr="00247D6D">
        <w:rPr>
          <w:rFonts w:ascii="Arial" w:hAnsi="Arial" w:cs="Arial"/>
          <w:sz w:val="22"/>
          <w:szCs w:val="22"/>
          <w:lang w:val="es-CO"/>
        </w:rPr>
        <w:t xml:space="preserve">con </w:t>
      </w:r>
      <w:r w:rsidR="00B4033D" w:rsidRPr="00247D6D">
        <w:rPr>
          <w:rFonts w:ascii="Arial" w:hAnsi="Arial" w:cs="Arial"/>
          <w:sz w:val="22"/>
          <w:szCs w:val="22"/>
          <w:lang w:val="es-CO"/>
        </w:rPr>
        <w:t>F</w:t>
      </w:r>
      <w:r w:rsidR="007806F3" w:rsidRPr="00247D6D">
        <w:rPr>
          <w:rFonts w:ascii="Arial" w:hAnsi="Arial" w:cs="Arial"/>
          <w:sz w:val="22"/>
          <w:szCs w:val="22"/>
          <w:lang w:val="es-CO"/>
        </w:rPr>
        <w:t xml:space="preserve">ines de Supervisión </w:t>
      </w:r>
      <w:r w:rsidR="0064447D" w:rsidRPr="00247D6D">
        <w:rPr>
          <w:rFonts w:ascii="Arial" w:hAnsi="Arial" w:cs="Arial"/>
          <w:sz w:val="22"/>
          <w:szCs w:val="22"/>
          <w:lang w:val="es-CO"/>
        </w:rPr>
        <w:t xml:space="preserve">utilizando </w:t>
      </w:r>
      <w:r w:rsidR="000C1D29" w:rsidRPr="00247D6D">
        <w:rPr>
          <w:rFonts w:ascii="Arial" w:hAnsi="Arial" w:cs="Arial"/>
          <w:sz w:val="22"/>
          <w:szCs w:val="22"/>
          <w:lang w:val="es-CO"/>
        </w:rPr>
        <w:t xml:space="preserve">los códigos del Catálogo </w:t>
      </w:r>
      <w:r w:rsidR="00B4033D" w:rsidRPr="00247D6D">
        <w:rPr>
          <w:rFonts w:ascii="Arial" w:hAnsi="Arial" w:cs="Arial"/>
          <w:sz w:val="22"/>
          <w:szCs w:val="22"/>
          <w:lang w:val="es-CO"/>
        </w:rPr>
        <w:t>a nivel de documento fuente</w:t>
      </w:r>
      <w:r w:rsidR="00404B2D" w:rsidRPr="00247D6D">
        <w:rPr>
          <w:rFonts w:ascii="Arial" w:hAnsi="Arial" w:cs="Arial"/>
          <w:sz w:val="22"/>
          <w:szCs w:val="22"/>
          <w:lang w:val="es-CO"/>
        </w:rPr>
        <w:t>.</w:t>
      </w:r>
      <w:r w:rsidR="007341FF" w:rsidRPr="00247D6D">
        <w:rPr>
          <w:rFonts w:ascii="Arial" w:hAnsi="Arial" w:cs="Arial"/>
          <w:sz w:val="22"/>
          <w:szCs w:val="22"/>
          <w:lang w:val="es-CO"/>
        </w:rPr>
        <w:t xml:space="preserve"> </w:t>
      </w:r>
    </w:p>
    <w:p w:rsidR="00404B2D" w:rsidRPr="00247D6D" w:rsidRDefault="00404B2D" w:rsidP="00B44278">
      <w:pPr>
        <w:jc w:val="both"/>
        <w:rPr>
          <w:rFonts w:ascii="Arial" w:hAnsi="Arial" w:cs="Arial"/>
          <w:sz w:val="22"/>
          <w:szCs w:val="22"/>
          <w:lang w:val="es-CO"/>
        </w:rPr>
      </w:pPr>
    </w:p>
    <w:p w:rsidR="00615844" w:rsidRPr="00247D6D" w:rsidRDefault="003C69AC" w:rsidP="003E6531">
      <w:pPr>
        <w:pStyle w:val="Prrafodelista"/>
        <w:numPr>
          <w:ilvl w:val="0"/>
          <w:numId w:val="3"/>
        </w:numPr>
        <w:ind w:left="360"/>
        <w:jc w:val="both"/>
        <w:rPr>
          <w:rFonts w:ascii="Arial" w:hAnsi="Arial" w:cs="Arial"/>
          <w:sz w:val="22"/>
          <w:szCs w:val="22"/>
          <w:lang w:val="es-CO"/>
        </w:rPr>
      </w:pPr>
      <w:r w:rsidRPr="00247D6D">
        <w:rPr>
          <w:rFonts w:ascii="Arial" w:hAnsi="Arial" w:cs="Arial"/>
          <w:b/>
          <w:sz w:val="22"/>
          <w:szCs w:val="22"/>
          <w:lang w:val="es-CO"/>
        </w:rPr>
        <w:t xml:space="preserve">Estados </w:t>
      </w:r>
      <w:r w:rsidR="00B74B99" w:rsidRPr="00247D6D">
        <w:rPr>
          <w:rFonts w:ascii="Arial" w:hAnsi="Arial" w:cs="Arial"/>
          <w:b/>
          <w:sz w:val="22"/>
          <w:szCs w:val="22"/>
          <w:lang w:val="es-CO"/>
        </w:rPr>
        <w:t xml:space="preserve">Financieros de </w:t>
      </w:r>
      <w:r w:rsidR="00B4033D" w:rsidRPr="00247D6D">
        <w:rPr>
          <w:rFonts w:ascii="Arial" w:hAnsi="Arial" w:cs="Arial"/>
          <w:b/>
          <w:sz w:val="22"/>
          <w:szCs w:val="22"/>
          <w:lang w:val="es-CO"/>
        </w:rPr>
        <w:t xml:space="preserve">Propósito Especial de </w:t>
      </w:r>
      <w:r w:rsidR="00B74B99" w:rsidRPr="00247D6D">
        <w:rPr>
          <w:rFonts w:ascii="Arial" w:hAnsi="Arial" w:cs="Arial"/>
          <w:b/>
          <w:sz w:val="22"/>
          <w:szCs w:val="22"/>
          <w:lang w:val="es-CO"/>
        </w:rPr>
        <w:t>Fin de Ejercicio</w:t>
      </w:r>
      <w:r w:rsidR="00DD0EF4" w:rsidRPr="00247D6D">
        <w:rPr>
          <w:rFonts w:ascii="Arial" w:hAnsi="Arial" w:cs="Arial"/>
          <w:sz w:val="22"/>
          <w:szCs w:val="22"/>
          <w:lang w:val="es-CO"/>
        </w:rPr>
        <w:t xml:space="preserve">: </w:t>
      </w:r>
      <w:r w:rsidR="00F8613A" w:rsidRPr="00247D6D">
        <w:rPr>
          <w:rFonts w:ascii="Arial" w:hAnsi="Arial" w:cs="Arial"/>
          <w:sz w:val="22"/>
          <w:szCs w:val="22"/>
          <w:lang w:val="es-CO"/>
        </w:rPr>
        <w:t>Los estados financieros de fin de ejercicio s</w:t>
      </w:r>
      <w:r w:rsidR="001B5C3D" w:rsidRPr="00247D6D">
        <w:rPr>
          <w:rFonts w:ascii="Arial" w:hAnsi="Arial" w:cs="Arial"/>
          <w:sz w:val="22"/>
          <w:szCs w:val="22"/>
          <w:lang w:val="es-CO"/>
        </w:rPr>
        <w:t xml:space="preserve">e presentarán </w:t>
      </w:r>
      <w:r w:rsidR="007C2DC1" w:rsidRPr="00247D6D">
        <w:rPr>
          <w:rFonts w:ascii="Arial" w:hAnsi="Arial" w:cs="Arial"/>
          <w:sz w:val="22"/>
          <w:szCs w:val="22"/>
          <w:lang w:val="es-CO"/>
        </w:rPr>
        <w:t xml:space="preserve">cuando </w:t>
      </w:r>
      <w:r w:rsidR="00DD0EF4" w:rsidRPr="00247D6D">
        <w:rPr>
          <w:rFonts w:ascii="Arial" w:hAnsi="Arial" w:cs="Arial"/>
          <w:sz w:val="22"/>
          <w:szCs w:val="22"/>
          <w:lang w:val="es-CO"/>
        </w:rPr>
        <w:t xml:space="preserve">esta obligación se establezca </w:t>
      </w:r>
      <w:r w:rsidR="00467288" w:rsidRPr="00247D6D">
        <w:rPr>
          <w:rFonts w:ascii="Arial" w:hAnsi="Arial" w:cs="Arial"/>
          <w:sz w:val="22"/>
          <w:szCs w:val="22"/>
          <w:lang w:val="es-CO"/>
        </w:rPr>
        <w:t xml:space="preserve">por parte de </w:t>
      </w:r>
      <w:r w:rsidR="00D159EB" w:rsidRPr="00247D6D">
        <w:rPr>
          <w:rFonts w:ascii="Arial" w:hAnsi="Arial" w:cs="Arial"/>
          <w:sz w:val="22"/>
          <w:szCs w:val="22"/>
          <w:lang w:val="es-CO"/>
        </w:rPr>
        <w:t xml:space="preserve">la </w:t>
      </w:r>
      <w:r w:rsidR="00467288" w:rsidRPr="00247D6D">
        <w:rPr>
          <w:rFonts w:ascii="Arial" w:hAnsi="Arial" w:cs="Arial"/>
          <w:sz w:val="22"/>
          <w:szCs w:val="22"/>
          <w:lang w:val="es-CO"/>
        </w:rPr>
        <w:t>Superintendencia</w:t>
      </w:r>
      <w:r w:rsidR="00DD0EF4" w:rsidRPr="00247D6D">
        <w:rPr>
          <w:rFonts w:ascii="Arial" w:hAnsi="Arial" w:cs="Arial"/>
          <w:sz w:val="22"/>
          <w:szCs w:val="22"/>
          <w:lang w:val="es-CO"/>
        </w:rPr>
        <w:t xml:space="preserve">, como es el caso de los </w:t>
      </w:r>
      <w:r w:rsidR="00754AC3" w:rsidRPr="00247D6D">
        <w:rPr>
          <w:rFonts w:ascii="Arial" w:hAnsi="Arial" w:cs="Arial"/>
          <w:sz w:val="22"/>
          <w:szCs w:val="22"/>
          <w:lang w:val="es-CO"/>
        </w:rPr>
        <w:t>negocios indicados en el numera</w:t>
      </w:r>
      <w:r w:rsidR="00D6567A" w:rsidRPr="00247D6D">
        <w:rPr>
          <w:rFonts w:ascii="Arial" w:hAnsi="Arial" w:cs="Arial"/>
          <w:sz w:val="22"/>
          <w:szCs w:val="22"/>
          <w:lang w:val="es-CO"/>
        </w:rPr>
        <w:t xml:space="preserve">l </w:t>
      </w:r>
      <w:r w:rsidR="00150DEC" w:rsidRPr="00247D6D">
        <w:rPr>
          <w:rFonts w:ascii="Arial" w:hAnsi="Arial" w:cs="Arial"/>
          <w:sz w:val="22"/>
          <w:szCs w:val="22"/>
          <w:lang w:val="es-CO"/>
        </w:rPr>
        <w:t>2.1.1.</w:t>
      </w:r>
      <w:r w:rsidR="00C05778" w:rsidRPr="00247D6D">
        <w:rPr>
          <w:rFonts w:ascii="Arial" w:hAnsi="Arial" w:cs="Arial"/>
          <w:sz w:val="22"/>
          <w:szCs w:val="22"/>
          <w:lang w:val="es-CO"/>
        </w:rPr>
        <w:t xml:space="preserve"> del Capítulo </w:t>
      </w:r>
      <w:r w:rsidR="00150DEC" w:rsidRPr="00247D6D">
        <w:rPr>
          <w:rFonts w:ascii="Arial" w:hAnsi="Arial" w:cs="Arial"/>
          <w:sz w:val="22"/>
          <w:szCs w:val="22"/>
          <w:lang w:val="es-CO"/>
        </w:rPr>
        <w:t>IX</w:t>
      </w:r>
      <w:r w:rsidR="00B4033D" w:rsidRPr="00247D6D">
        <w:rPr>
          <w:rFonts w:ascii="Arial" w:hAnsi="Arial" w:cs="Arial"/>
          <w:sz w:val="22"/>
          <w:szCs w:val="22"/>
          <w:lang w:val="es-CO"/>
        </w:rPr>
        <w:t xml:space="preserve"> </w:t>
      </w:r>
      <w:r w:rsidR="00C05778" w:rsidRPr="00247D6D">
        <w:rPr>
          <w:rFonts w:ascii="Arial" w:hAnsi="Arial" w:cs="Arial"/>
          <w:sz w:val="22"/>
          <w:szCs w:val="22"/>
          <w:lang w:val="es-CO"/>
        </w:rPr>
        <w:t xml:space="preserve">de la Circular </w:t>
      </w:r>
      <w:r w:rsidR="000361BB" w:rsidRPr="00247D6D">
        <w:rPr>
          <w:rFonts w:ascii="Arial" w:hAnsi="Arial" w:cs="Arial"/>
          <w:sz w:val="22"/>
          <w:szCs w:val="22"/>
          <w:lang w:val="es-CO"/>
        </w:rPr>
        <w:t xml:space="preserve">Básica </w:t>
      </w:r>
      <w:r w:rsidR="00413583" w:rsidRPr="00247D6D">
        <w:rPr>
          <w:rFonts w:ascii="Arial" w:hAnsi="Arial" w:cs="Arial"/>
          <w:sz w:val="22"/>
          <w:szCs w:val="22"/>
          <w:lang w:val="es-CO"/>
        </w:rPr>
        <w:t>Contable y Financiera</w:t>
      </w:r>
      <w:r w:rsidR="00467288" w:rsidRPr="00247D6D">
        <w:rPr>
          <w:rFonts w:ascii="Arial" w:hAnsi="Arial" w:cs="Arial"/>
          <w:sz w:val="22"/>
          <w:szCs w:val="22"/>
          <w:lang w:val="es-CO"/>
        </w:rPr>
        <w:t xml:space="preserve">, en virtud del contrato de administración, </w:t>
      </w:r>
      <w:r w:rsidR="00B4033D" w:rsidRPr="00247D6D">
        <w:rPr>
          <w:rFonts w:ascii="Arial" w:hAnsi="Arial" w:cs="Arial"/>
          <w:sz w:val="22"/>
          <w:szCs w:val="22"/>
          <w:lang w:val="es-CO"/>
        </w:rPr>
        <w:t xml:space="preserve">o </w:t>
      </w:r>
      <w:r w:rsidR="00467288" w:rsidRPr="00247D6D">
        <w:rPr>
          <w:rFonts w:ascii="Arial" w:hAnsi="Arial" w:cs="Arial"/>
          <w:sz w:val="22"/>
          <w:szCs w:val="22"/>
          <w:lang w:val="es-CO"/>
        </w:rPr>
        <w:t>a solicitud de los órganos de control internos o externos</w:t>
      </w:r>
      <w:r w:rsidR="00754AC3" w:rsidRPr="00247D6D">
        <w:rPr>
          <w:rFonts w:ascii="Arial" w:hAnsi="Arial" w:cs="Arial"/>
          <w:sz w:val="22"/>
          <w:szCs w:val="22"/>
          <w:lang w:val="es-CO"/>
        </w:rPr>
        <w:t>.</w:t>
      </w:r>
      <w:r w:rsidR="0052510B" w:rsidRPr="00247D6D">
        <w:rPr>
          <w:rFonts w:ascii="Arial" w:hAnsi="Arial" w:cs="Arial"/>
          <w:sz w:val="22"/>
          <w:szCs w:val="22"/>
          <w:lang w:val="es-CO"/>
        </w:rPr>
        <w:t xml:space="preserve"> </w:t>
      </w:r>
      <w:r w:rsidR="001C0592" w:rsidRPr="00247D6D">
        <w:rPr>
          <w:rFonts w:ascii="Arial" w:hAnsi="Arial" w:cs="Arial"/>
          <w:sz w:val="22"/>
          <w:szCs w:val="22"/>
          <w:lang w:val="es-CO"/>
        </w:rPr>
        <w:t xml:space="preserve">Los siguientes son los </w:t>
      </w:r>
      <w:r w:rsidR="00467288" w:rsidRPr="00247D6D">
        <w:rPr>
          <w:rFonts w:ascii="Arial" w:hAnsi="Arial" w:cs="Arial"/>
          <w:sz w:val="22"/>
          <w:szCs w:val="22"/>
          <w:lang w:val="es-CO"/>
        </w:rPr>
        <w:t xml:space="preserve">estados financieros </w:t>
      </w:r>
      <w:r w:rsidR="001C0592" w:rsidRPr="00247D6D">
        <w:rPr>
          <w:rFonts w:ascii="Arial" w:hAnsi="Arial" w:cs="Arial"/>
          <w:sz w:val="22"/>
          <w:szCs w:val="22"/>
          <w:lang w:val="es-CO"/>
        </w:rPr>
        <w:t xml:space="preserve">de </w:t>
      </w:r>
      <w:r w:rsidR="00B4033D" w:rsidRPr="00247D6D">
        <w:rPr>
          <w:rFonts w:ascii="Arial" w:hAnsi="Arial" w:cs="Arial"/>
          <w:sz w:val="22"/>
          <w:szCs w:val="22"/>
          <w:lang w:val="es-CO"/>
        </w:rPr>
        <w:t xml:space="preserve">Propósito Especial de </w:t>
      </w:r>
      <w:r w:rsidR="001C0592" w:rsidRPr="00247D6D">
        <w:rPr>
          <w:rFonts w:ascii="Arial" w:hAnsi="Arial" w:cs="Arial"/>
          <w:sz w:val="22"/>
          <w:szCs w:val="22"/>
          <w:lang w:val="es-CO"/>
        </w:rPr>
        <w:t>Fin de Ejercicio que debe presentar un negocio</w:t>
      </w:r>
      <w:r w:rsidR="00B4033D" w:rsidRPr="00247D6D">
        <w:rPr>
          <w:rFonts w:ascii="Arial" w:hAnsi="Arial" w:cs="Arial"/>
          <w:sz w:val="22"/>
          <w:szCs w:val="22"/>
          <w:lang w:val="es-CO"/>
        </w:rPr>
        <w:t xml:space="preserve"> de forma comparativa</w:t>
      </w:r>
      <w:r w:rsidR="00B2088F" w:rsidRPr="00247D6D">
        <w:rPr>
          <w:rFonts w:ascii="Arial" w:hAnsi="Arial" w:cs="Arial"/>
          <w:sz w:val="22"/>
          <w:szCs w:val="22"/>
          <w:lang w:val="es-CO"/>
        </w:rPr>
        <w:t xml:space="preserve">, además de los </w:t>
      </w:r>
      <w:r w:rsidR="00721010" w:rsidRPr="00247D6D">
        <w:rPr>
          <w:rFonts w:ascii="Arial" w:hAnsi="Arial" w:cs="Arial"/>
          <w:sz w:val="22"/>
          <w:szCs w:val="22"/>
          <w:lang w:val="es-CO"/>
        </w:rPr>
        <w:t>informes adicionales</w:t>
      </w:r>
      <w:r w:rsidR="00B2088F" w:rsidRPr="00247D6D">
        <w:rPr>
          <w:rFonts w:ascii="Arial" w:hAnsi="Arial" w:cs="Arial"/>
          <w:sz w:val="22"/>
          <w:szCs w:val="22"/>
          <w:lang w:val="es-CO"/>
        </w:rPr>
        <w:t xml:space="preserve"> que establezca el contrato</w:t>
      </w:r>
      <w:r w:rsidR="001C0592" w:rsidRPr="00247D6D">
        <w:rPr>
          <w:rFonts w:ascii="Arial" w:hAnsi="Arial" w:cs="Arial"/>
          <w:sz w:val="22"/>
          <w:szCs w:val="22"/>
          <w:lang w:val="es-CO"/>
        </w:rPr>
        <w:t>:</w:t>
      </w:r>
    </w:p>
    <w:p w:rsidR="00B74B99" w:rsidRPr="00247D6D" w:rsidRDefault="00B74B99" w:rsidP="000C1D29">
      <w:pPr>
        <w:rPr>
          <w:rFonts w:ascii="Arial" w:hAnsi="Arial" w:cs="Arial"/>
          <w:sz w:val="22"/>
          <w:szCs w:val="22"/>
          <w:lang w:val="es-CO"/>
        </w:rPr>
      </w:pPr>
    </w:p>
    <w:p w:rsidR="00DB1567" w:rsidRPr="00247D6D" w:rsidRDefault="00B4033D" w:rsidP="00C15E1F">
      <w:pPr>
        <w:pStyle w:val="Prrafodelista"/>
        <w:numPr>
          <w:ilvl w:val="0"/>
          <w:numId w:val="30"/>
        </w:numPr>
        <w:jc w:val="both"/>
        <w:rPr>
          <w:rFonts w:ascii="Arial" w:hAnsi="Arial" w:cs="Arial"/>
          <w:sz w:val="22"/>
          <w:szCs w:val="22"/>
          <w:lang w:val="es-CO"/>
        </w:rPr>
      </w:pPr>
      <w:r w:rsidRPr="00247D6D">
        <w:rPr>
          <w:rFonts w:ascii="Arial" w:hAnsi="Arial" w:cs="Arial"/>
          <w:b/>
          <w:sz w:val="22"/>
          <w:szCs w:val="22"/>
          <w:lang w:val="es-CO"/>
        </w:rPr>
        <w:t xml:space="preserve">Balance o </w:t>
      </w:r>
      <w:r w:rsidR="00D075E3" w:rsidRPr="00247D6D">
        <w:rPr>
          <w:rFonts w:ascii="Arial" w:hAnsi="Arial" w:cs="Arial"/>
          <w:b/>
          <w:sz w:val="22"/>
          <w:szCs w:val="22"/>
          <w:lang w:val="es-CO"/>
        </w:rPr>
        <w:t xml:space="preserve">Estado </w:t>
      </w:r>
      <w:r w:rsidR="00B74B99" w:rsidRPr="00247D6D">
        <w:rPr>
          <w:rFonts w:ascii="Arial" w:hAnsi="Arial" w:cs="Arial"/>
          <w:b/>
          <w:sz w:val="22"/>
          <w:szCs w:val="22"/>
          <w:lang w:val="es-CO"/>
        </w:rPr>
        <w:t>de Situación Financiera</w:t>
      </w:r>
      <w:r w:rsidR="0056289F" w:rsidRPr="00247D6D">
        <w:rPr>
          <w:rFonts w:ascii="Arial" w:hAnsi="Arial" w:cs="Arial"/>
          <w:b/>
          <w:sz w:val="22"/>
          <w:szCs w:val="22"/>
          <w:lang w:val="es-CO"/>
        </w:rPr>
        <w:t xml:space="preserve">. </w:t>
      </w:r>
      <w:r w:rsidR="00DB1567" w:rsidRPr="00247D6D">
        <w:rPr>
          <w:rFonts w:ascii="Arial" w:hAnsi="Arial" w:cs="Arial"/>
          <w:sz w:val="22"/>
          <w:szCs w:val="22"/>
          <w:lang w:val="es-CO"/>
        </w:rPr>
        <w:t xml:space="preserve">Este </w:t>
      </w:r>
      <w:r w:rsidR="00F8613A" w:rsidRPr="00247D6D">
        <w:rPr>
          <w:rFonts w:ascii="Arial" w:hAnsi="Arial" w:cs="Arial"/>
          <w:sz w:val="22"/>
          <w:szCs w:val="22"/>
          <w:lang w:val="es-CO"/>
        </w:rPr>
        <w:t>estado</w:t>
      </w:r>
      <w:r w:rsidR="00DB1567" w:rsidRPr="00247D6D">
        <w:rPr>
          <w:rFonts w:ascii="Arial" w:hAnsi="Arial" w:cs="Arial"/>
          <w:sz w:val="22"/>
          <w:szCs w:val="22"/>
          <w:lang w:val="es-CO"/>
        </w:rPr>
        <w:t xml:space="preserve"> </w:t>
      </w:r>
      <w:r w:rsidR="00F8613A" w:rsidRPr="00247D6D">
        <w:rPr>
          <w:rFonts w:ascii="Arial" w:hAnsi="Arial" w:cs="Arial"/>
          <w:sz w:val="22"/>
          <w:szCs w:val="22"/>
          <w:lang w:val="es-CO"/>
        </w:rPr>
        <w:t xml:space="preserve">financiero </w:t>
      </w:r>
      <w:r w:rsidR="00DB1567" w:rsidRPr="00247D6D">
        <w:rPr>
          <w:rFonts w:ascii="Arial" w:hAnsi="Arial" w:cs="Arial"/>
          <w:sz w:val="22"/>
          <w:szCs w:val="22"/>
          <w:lang w:val="es-CO"/>
        </w:rPr>
        <w:t>contendrá l</w:t>
      </w:r>
      <w:r w:rsidR="000F6630" w:rsidRPr="00247D6D">
        <w:rPr>
          <w:rFonts w:ascii="Arial" w:hAnsi="Arial" w:cs="Arial"/>
          <w:sz w:val="22"/>
          <w:szCs w:val="22"/>
          <w:lang w:val="es-CO"/>
        </w:rPr>
        <w:t xml:space="preserve">a información de los </w:t>
      </w:r>
      <w:r w:rsidR="00D075E3" w:rsidRPr="00247D6D">
        <w:rPr>
          <w:rFonts w:ascii="Arial" w:hAnsi="Arial" w:cs="Arial"/>
          <w:sz w:val="22"/>
          <w:szCs w:val="22"/>
          <w:lang w:val="es-CO"/>
        </w:rPr>
        <w:t>activos, pasivos</w:t>
      </w:r>
      <w:r w:rsidR="005563F7" w:rsidRPr="00247D6D">
        <w:rPr>
          <w:rFonts w:ascii="Arial" w:hAnsi="Arial" w:cs="Arial"/>
          <w:sz w:val="22"/>
          <w:szCs w:val="22"/>
          <w:lang w:val="es-CO"/>
        </w:rPr>
        <w:t xml:space="preserve"> y</w:t>
      </w:r>
      <w:r w:rsidR="00D075E3" w:rsidRPr="00247D6D">
        <w:rPr>
          <w:rFonts w:ascii="Arial" w:hAnsi="Arial" w:cs="Arial"/>
          <w:sz w:val="22"/>
          <w:szCs w:val="22"/>
          <w:lang w:val="es-CO"/>
        </w:rPr>
        <w:t xml:space="preserve"> patrimonio</w:t>
      </w:r>
      <w:r w:rsidR="005563F7" w:rsidRPr="00247D6D">
        <w:rPr>
          <w:rFonts w:ascii="Arial" w:hAnsi="Arial" w:cs="Arial"/>
          <w:sz w:val="22"/>
          <w:szCs w:val="22"/>
          <w:lang w:val="es-CO"/>
        </w:rPr>
        <w:t xml:space="preserve">, también incluye </w:t>
      </w:r>
      <w:r w:rsidR="001C0592" w:rsidRPr="00247D6D">
        <w:rPr>
          <w:rFonts w:ascii="Arial" w:hAnsi="Arial" w:cs="Arial"/>
          <w:sz w:val="22"/>
          <w:szCs w:val="22"/>
          <w:lang w:val="es-CO"/>
        </w:rPr>
        <w:t xml:space="preserve">las </w:t>
      </w:r>
      <w:r w:rsidR="00ED4683" w:rsidRPr="00247D6D">
        <w:rPr>
          <w:rFonts w:ascii="Arial" w:hAnsi="Arial" w:cs="Arial"/>
          <w:sz w:val="22"/>
          <w:szCs w:val="22"/>
          <w:lang w:val="es-CO"/>
        </w:rPr>
        <w:t xml:space="preserve">cuentas de revelación de información financiera </w:t>
      </w:r>
      <w:r w:rsidR="000F6630" w:rsidRPr="00247D6D">
        <w:rPr>
          <w:rFonts w:ascii="Arial" w:hAnsi="Arial" w:cs="Arial"/>
          <w:sz w:val="22"/>
          <w:szCs w:val="22"/>
          <w:lang w:val="es-CO"/>
        </w:rPr>
        <w:t xml:space="preserve">adicional </w:t>
      </w:r>
      <w:r w:rsidR="001C0592" w:rsidRPr="00247D6D">
        <w:rPr>
          <w:rFonts w:ascii="Arial" w:hAnsi="Arial" w:cs="Arial"/>
          <w:sz w:val="22"/>
          <w:szCs w:val="22"/>
          <w:lang w:val="es-CO"/>
        </w:rPr>
        <w:t xml:space="preserve">que sea requerida </w:t>
      </w:r>
      <w:r w:rsidR="00DB1567" w:rsidRPr="00247D6D">
        <w:rPr>
          <w:rFonts w:ascii="Arial" w:hAnsi="Arial" w:cs="Arial"/>
          <w:sz w:val="22"/>
          <w:szCs w:val="22"/>
          <w:lang w:val="es-CO"/>
        </w:rPr>
        <w:t>de conformidad con l</w:t>
      </w:r>
      <w:r w:rsidR="003C69AC" w:rsidRPr="00247D6D">
        <w:rPr>
          <w:rFonts w:ascii="Arial" w:hAnsi="Arial" w:cs="Arial"/>
          <w:sz w:val="22"/>
          <w:szCs w:val="22"/>
          <w:lang w:val="es-CO"/>
        </w:rPr>
        <w:t xml:space="preserve">as características, principios, requisitos y </w:t>
      </w:r>
      <w:r w:rsidR="00DB1567" w:rsidRPr="00247D6D">
        <w:rPr>
          <w:rFonts w:ascii="Arial" w:hAnsi="Arial" w:cs="Arial"/>
          <w:sz w:val="22"/>
          <w:szCs w:val="22"/>
          <w:lang w:val="es-CO"/>
        </w:rPr>
        <w:t xml:space="preserve">términos </w:t>
      </w:r>
      <w:r w:rsidR="000F6630" w:rsidRPr="00247D6D">
        <w:rPr>
          <w:rFonts w:ascii="Arial" w:hAnsi="Arial" w:cs="Arial"/>
          <w:sz w:val="22"/>
          <w:szCs w:val="22"/>
          <w:lang w:val="es-CO"/>
        </w:rPr>
        <w:t xml:space="preserve">que se </w:t>
      </w:r>
      <w:r w:rsidR="003C69AC" w:rsidRPr="00247D6D">
        <w:rPr>
          <w:rFonts w:ascii="Arial" w:hAnsi="Arial" w:cs="Arial"/>
          <w:sz w:val="22"/>
          <w:szCs w:val="22"/>
          <w:lang w:val="es-CO"/>
        </w:rPr>
        <w:t xml:space="preserve">establecen </w:t>
      </w:r>
      <w:r w:rsidR="00DB1567" w:rsidRPr="00247D6D">
        <w:rPr>
          <w:rFonts w:ascii="Arial" w:hAnsi="Arial" w:cs="Arial"/>
          <w:sz w:val="22"/>
          <w:szCs w:val="22"/>
          <w:lang w:val="es-CO"/>
        </w:rPr>
        <w:t xml:space="preserve">en el numeral </w:t>
      </w:r>
      <w:r w:rsidR="006D7B7F" w:rsidRPr="00247D6D">
        <w:rPr>
          <w:rFonts w:ascii="Arial" w:hAnsi="Arial" w:cs="Arial"/>
          <w:sz w:val="22"/>
          <w:szCs w:val="22"/>
          <w:lang w:val="es-CO"/>
        </w:rPr>
        <w:t>3</w:t>
      </w:r>
      <w:r w:rsidR="00DB1567" w:rsidRPr="00247D6D">
        <w:rPr>
          <w:rFonts w:ascii="Arial" w:hAnsi="Arial" w:cs="Arial"/>
          <w:sz w:val="22"/>
          <w:szCs w:val="22"/>
          <w:lang w:val="es-CO"/>
        </w:rPr>
        <w:t xml:space="preserve"> de la presente </w:t>
      </w:r>
      <w:r w:rsidR="001C0592" w:rsidRPr="00247D6D">
        <w:rPr>
          <w:rFonts w:ascii="Arial" w:hAnsi="Arial" w:cs="Arial"/>
          <w:sz w:val="22"/>
          <w:szCs w:val="22"/>
          <w:lang w:val="es-CO"/>
        </w:rPr>
        <w:t>instrucción</w:t>
      </w:r>
      <w:r w:rsidR="00DB1567" w:rsidRPr="00247D6D">
        <w:rPr>
          <w:rFonts w:ascii="Arial" w:hAnsi="Arial" w:cs="Arial"/>
          <w:sz w:val="22"/>
          <w:szCs w:val="22"/>
          <w:lang w:val="es-CO"/>
        </w:rPr>
        <w:t>.</w:t>
      </w:r>
    </w:p>
    <w:p w:rsidR="00DB1567" w:rsidRPr="00247D6D" w:rsidRDefault="00DB1567" w:rsidP="00B44278">
      <w:pPr>
        <w:jc w:val="both"/>
        <w:rPr>
          <w:rFonts w:ascii="Arial" w:hAnsi="Arial" w:cs="Arial"/>
          <w:sz w:val="22"/>
          <w:szCs w:val="22"/>
          <w:lang w:val="es-CO"/>
        </w:rPr>
      </w:pPr>
    </w:p>
    <w:p w:rsidR="00B74B99" w:rsidRPr="00247D6D" w:rsidRDefault="00D075E3" w:rsidP="00C15E1F">
      <w:pPr>
        <w:pStyle w:val="Prrafodelista"/>
        <w:numPr>
          <w:ilvl w:val="0"/>
          <w:numId w:val="30"/>
        </w:numPr>
        <w:jc w:val="both"/>
        <w:rPr>
          <w:rFonts w:ascii="Arial" w:hAnsi="Arial" w:cs="Arial"/>
          <w:sz w:val="22"/>
          <w:szCs w:val="22"/>
          <w:lang w:val="es-CO"/>
        </w:rPr>
      </w:pPr>
      <w:r w:rsidRPr="00247D6D">
        <w:rPr>
          <w:rFonts w:ascii="Arial" w:hAnsi="Arial" w:cs="Arial"/>
          <w:b/>
          <w:sz w:val="22"/>
          <w:szCs w:val="22"/>
          <w:lang w:val="es-CO"/>
        </w:rPr>
        <w:t>Estado de Resultados</w:t>
      </w:r>
      <w:r w:rsidR="000408E0" w:rsidRPr="00247D6D">
        <w:rPr>
          <w:rFonts w:ascii="Arial" w:hAnsi="Arial" w:cs="Arial"/>
          <w:b/>
          <w:sz w:val="22"/>
          <w:szCs w:val="22"/>
          <w:lang w:val="es-CO"/>
        </w:rPr>
        <w:t xml:space="preserve"> Integrales</w:t>
      </w:r>
      <w:r w:rsidR="008B2E59" w:rsidRPr="00247D6D">
        <w:rPr>
          <w:rFonts w:ascii="Arial" w:hAnsi="Arial" w:cs="Arial"/>
          <w:b/>
          <w:sz w:val="22"/>
          <w:szCs w:val="22"/>
          <w:lang w:val="es-CO"/>
        </w:rPr>
        <w:t>.</w:t>
      </w:r>
      <w:r w:rsidR="000F6630" w:rsidRPr="00247D6D">
        <w:rPr>
          <w:rFonts w:ascii="Arial" w:hAnsi="Arial" w:cs="Arial"/>
          <w:b/>
          <w:sz w:val="22"/>
          <w:szCs w:val="22"/>
          <w:lang w:val="es-CO"/>
        </w:rPr>
        <w:t xml:space="preserve"> </w:t>
      </w:r>
      <w:r w:rsidR="008B2E59" w:rsidRPr="00247D6D">
        <w:rPr>
          <w:rFonts w:ascii="Arial" w:hAnsi="Arial" w:cs="Arial"/>
          <w:sz w:val="22"/>
          <w:szCs w:val="22"/>
          <w:lang w:val="es-CO"/>
        </w:rPr>
        <w:t>P</w:t>
      </w:r>
      <w:r w:rsidR="00B74B99" w:rsidRPr="00247D6D">
        <w:rPr>
          <w:rFonts w:ascii="Arial" w:hAnsi="Arial" w:cs="Arial"/>
          <w:sz w:val="22"/>
          <w:szCs w:val="22"/>
          <w:lang w:val="es-CO"/>
        </w:rPr>
        <w:t>resenta</w:t>
      </w:r>
      <w:r w:rsidR="008B2E59" w:rsidRPr="00247D6D">
        <w:rPr>
          <w:rFonts w:ascii="Arial" w:hAnsi="Arial" w:cs="Arial"/>
          <w:sz w:val="22"/>
          <w:szCs w:val="22"/>
          <w:lang w:val="es-CO"/>
        </w:rPr>
        <w:t xml:space="preserve"> </w:t>
      </w:r>
      <w:r w:rsidR="00B74B99" w:rsidRPr="00247D6D">
        <w:rPr>
          <w:rFonts w:ascii="Arial" w:hAnsi="Arial" w:cs="Arial"/>
          <w:sz w:val="22"/>
          <w:szCs w:val="22"/>
          <w:lang w:val="es-CO"/>
        </w:rPr>
        <w:t xml:space="preserve">los resultados del </w:t>
      </w:r>
      <w:r w:rsidR="000F6630" w:rsidRPr="00247D6D">
        <w:rPr>
          <w:rFonts w:ascii="Arial" w:hAnsi="Arial" w:cs="Arial"/>
          <w:sz w:val="22"/>
          <w:szCs w:val="22"/>
          <w:lang w:val="es-CO"/>
        </w:rPr>
        <w:t xml:space="preserve">negocio </w:t>
      </w:r>
      <w:r w:rsidR="00B74B99" w:rsidRPr="00247D6D">
        <w:rPr>
          <w:rFonts w:ascii="Arial" w:hAnsi="Arial" w:cs="Arial"/>
          <w:sz w:val="22"/>
          <w:szCs w:val="22"/>
          <w:lang w:val="es-CO"/>
        </w:rPr>
        <w:t>producto del desarrollo de</w:t>
      </w:r>
      <w:r w:rsidR="00B2088F" w:rsidRPr="00247D6D">
        <w:rPr>
          <w:rFonts w:ascii="Arial" w:hAnsi="Arial" w:cs="Arial"/>
          <w:sz w:val="22"/>
          <w:szCs w:val="22"/>
          <w:lang w:val="es-CO"/>
        </w:rPr>
        <w:t xml:space="preserve">l </w:t>
      </w:r>
      <w:r w:rsidR="00B74B99" w:rsidRPr="00247D6D">
        <w:rPr>
          <w:rFonts w:ascii="Arial" w:hAnsi="Arial" w:cs="Arial"/>
          <w:sz w:val="22"/>
          <w:szCs w:val="22"/>
          <w:lang w:val="es-CO"/>
        </w:rPr>
        <w:t>objeto contractual,</w:t>
      </w:r>
      <w:r w:rsidR="00DB1567" w:rsidRPr="00247D6D">
        <w:rPr>
          <w:rFonts w:ascii="Arial" w:hAnsi="Arial" w:cs="Arial"/>
          <w:sz w:val="22"/>
          <w:szCs w:val="22"/>
          <w:lang w:val="es-CO"/>
        </w:rPr>
        <w:t xml:space="preserve"> durante el </w:t>
      </w:r>
      <w:r w:rsidR="00A152EE" w:rsidRPr="00247D6D">
        <w:rPr>
          <w:rFonts w:ascii="Arial" w:hAnsi="Arial" w:cs="Arial"/>
          <w:sz w:val="22"/>
          <w:szCs w:val="22"/>
          <w:lang w:val="es-CO"/>
        </w:rPr>
        <w:t>período</w:t>
      </w:r>
      <w:r w:rsidR="00DB1567" w:rsidRPr="00247D6D">
        <w:rPr>
          <w:rFonts w:ascii="Arial" w:hAnsi="Arial" w:cs="Arial"/>
          <w:sz w:val="22"/>
          <w:szCs w:val="22"/>
          <w:lang w:val="es-CO"/>
        </w:rPr>
        <w:t xml:space="preserve"> de reporte</w:t>
      </w:r>
      <w:r w:rsidR="001C0592" w:rsidRPr="00247D6D">
        <w:rPr>
          <w:rFonts w:ascii="Arial" w:hAnsi="Arial" w:cs="Arial"/>
          <w:sz w:val="22"/>
          <w:szCs w:val="22"/>
          <w:lang w:val="es-CO"/>
        </w:rPr>
        <w:t xml:space="preserve"> anual y/o contractual</w:t>
      </w:r>
      <w:r w:rsidR="00DB1567" w:rsidRPr="00247D6D">
        <w:rPr>
          <w:rFonts w:ascii="Arial" w:hAnsi="Arial" w:cs="Arial"/>
          <w:sz w:val="22"/>
          <w:szCs w:val="22"/>
          <w:lang w:val="es-CO"/>
        </w:rPr>
        <w:t>. Este informe contendrá lo</w:t>
      </w:r>
      <w:r w:rsidR="001C0592" w:rsidRPr="00247D6D">
        <w:rPr>
          <w:rFonts w:ascii="Arial" w:hAnsi="Arial" w:cs="Arial"/>
          <w:sz w:val="22"/>
          <w:szCs w:val="22"/>
          <w:lang w:val="es-CO"/>
        </w:rPr>
        <w:t xml:space="preserve">s resultados del período e incluye </w:t>
      </w:r>
      <w:r w:rsidR="00DB1567" w:rsidRPr="00247D6D">
        <w:rPr>
          <w:rFonts w:ascii="Arial" w:hAnsi="Arial" w:cs="Arial"/>
          <w:sz w:val="22"/>
          <w:szCs w:val="22"/>
          <w:lang w:val="es-CO"/>
        </w:rPr>
        <w:t xml:space="preserve">los ingresos, costos </w:t>
      </w:r>
      <w:r w:rsidR="001C0592" w:rsidRPr="00247D6D">
        <w:rPr>
          <w:rFonts w:ascii="Arial" w:hAnsi="Arial" w:cs="Arial"/>
          <w:sz w:val="22"/>
          <w:szCs w:val="22"/>
          <w:lang w:val="es-CO"/>
        </w:rPr>
        <w:t xml:space="preserve">y gastos </w:t>
      </w:r>
      <w:r w:rsidR="00DB1567" w:rsidRPr="00247D6D">
        <w:rPr>
          <w:rFonts w:ascii="Arial" w:hAnsi="Arial" w:cs="Arial"/>
          <w:sz w:val="22"/>
          <w:szCs w:val="22"/>
          <w:lang w:val="es-CO"/>
        </w:rPr>
        <w:t xml:space="preserve">del negocio, de conformidad </w:t>
      </w:r>
      <w:r w:rsidR="006357B5" w:rsidRPr="00247D6D">
        <w:rPr>
          <w:rFonts w:ascii="Arial" w:hAnsi="Arial" w:cs="Arial"/>
          <w:sz w:val="22"/>
          <w:szCs w:val="22"/>
          <w:lang w:val="es-CO"/>
        </w:rPr>
        <w:t xml:space="preserve">con las características, principios, requisitos y términos que se establecen en el numeral </w:t>
      </w:r>
      <w:r w:rsidR="000408E0" w:rsidRPr="00247D6D">
        <w:rPr>
          <w:rFonts w:ascii="Arial" w:hAnsi="Arial" w:cs="Arial"/>
          <w:sz w:val="22"/>
          <w:szCs w:val="22"/>
          <w:lang w:val="es-CO"/>
        </w:rPr>
        <w:t>3</w:t>
      </w:r>
      <w:r w:rsidR="00DB1567" w:rsidRPr="00247D6D">
        <w:rPr>
          <w:rFonts w:ascii="Arial" w:hAnsi="Arial" w:cs="Arial"/>
          <w:sz w:val="22"/>
          <w:szCs w:val="22"/>
          <w:lang w:val="es-CO"/>
        </w:rPr>
        <w:t xml:space="preserve"> de </w:t>
      </w:r>
      <w:r w:rsidR="00331B2E" w:rsidRPr="00247D6D">
        <w:rPr>
          <w:rFonts w:ascii="Arial" w:hAnsi="Arial" w:cs="Arial"/>
          <w:sz w:val="22"/>
          <w:szCs w:val="22"/>
          <w:lang w:val="es-CO"/>
        </w:rPr>
        <w:t>esta instrucción</w:t>
      </w:r>
      <w:r w:rsidR="00F8613A" w:rsidRPr="00247D6D">
        <w:rPr>
          <w:rFonts w:ascii="Arial" w:hAnsi="Arial" w:cs="Arial"/>
          <w:sz w:val="22"/>
          <w:szCs w:val="22"/>
          <w:lang w:val="es-CO"/>
        </w:rPr>
        <w:t>.</w:t>
      </w:r>
      <w:r w:rsidR="000408E0" w:rsidRPr="00247D6D">
        <w:rPr>
          <w:rFonts w:ascii="Arial" w:hAnsi="Arial" w:cs="Arial"/>
          <w:sz w:val="22"/>
          <w:szCs w:val="22"/>
          <w:lang w:val="es-CO"/>
        </w:rPr>
        <w:t xml:space="preserve"> Además incluirá</w:t>
      </w:r>
      <w:r w:rsidR="00F85597" w:rsidRPr="00247D6D">
        <w:rPr>
          <w:rFonts w:ascii="Arial" w:hAnsi="Arial" w:cs="Arial"/>
          <w:sz w:val="22"/>
          <w:szCs w:val="22"/>
          <w:lang w:val="es-CO"/>
        </w:rPr>
        <w:t>n</w:t>
      </w:r>
      <w:r w:rsidR="000408E0" w:rsidRPr="00247D6D">
        <w:rPr>
          <w:rFonts w:ascii="Arial" w:hAnsi="Arial" w:cs="Arial"/>
          <w:sz w:val="22"/>
          <w:szCs w:val="22"/>
          <w:lang w:val="es-CO"/>
        </w:rPr>
        <w:t xml:space="preserve"> la información de Otros Resultados Integrales, según los criterios técnicos definidos en el numeral 6 de esta norma.</w:t>
      </w:r>
    </w:p>
    <w:p w:rsidR="00DB1567" w:rsidRPr="00247D6D" w:rsidRDefault="00DB1567" w:rsidP="00DB1567">
      <w:pPr>
        <w:jc w:val="both"/>
        <w:rPr>
          <w:rFonts w:ascii="Arial" w:hAnsi="Arial" w:cs="Arial"/>
          <w:sz w:val="22"/>
          <w:szCs w:val="22"/>
          <w:lang w:val="es-CO"/>
        </w:rPr>
      </w:pPr>
    </w:p>
    <w:p w:rsidR="00B74B99" w:rsidRPr="00247D6D" w:rsidRDefault="0059463A" w:rsidP="00C15E1F">
      <w:pPr>
        <w:pStyle w:val="Prrafodelista"/>
        <w:numPr>
          <w:ilvl w:val="0"/>
          <w:numId w:val="30"/>
        </w:numPr>
        <w:jc w:val="both"/>
        <w:rPr>
          <w:rFonts w:ascii="Arial" w:hAnsi="Arial" w:cs="Arial"/>
          <w:sz w:val="22"/>
          <w:szCs w:val="22"/>
          <w:lang w:val="es-CO"/>
        </w:rPr>
      </w:pPr>
      <w:r w:rsidRPr="00247D6D">
        <w:rPr>
          <w:rFonts w:ascii="Arial" w:hAnsi="Arial" w:cs="Arial"/>
          <w:b/>
          <w:sz w:val="22"/>
          <w:szCs w:val="22"/>
          <w:lang w:val="es-CO"/>
        </w:rPr>
        <w:t>Notas</w:t>
      </w:r>
      <w:r w:rsidR="00B74B99" w:rsidRPr="00247D6D">
        <w:rPr>
          <w:rFonts w:ascii="Arial" w:hAnsi="Arial" w:cs="Arial"/>
          <w:b/>
          <w:sz w:val="22"/>
          <w:szCs w:val="22"/>
          <w:lang w:val="es-CO"/>
        </w:rPr>
        <w:t xml:space="preserve"> Complementarias</w:t>
      </w:r>
      <w:r w:rsidR="008B2E59" w:rsidRPr="00247D6D">
        <w:rPr>
          <w:rFonts w:ascii="Arial" w:hAnsi="Arial" w:cs="Arial"/>
          <w:b/>
          <w:sz w:val="22"/>
          <w:szCs w:val="22"/>
          <w:lang w:val="es-CO"/>
        </w:rPr>
        <w:t>.</w:t>
      </w:r>
      <w:r w:rsidR="00B74B99" w:rsidRPr="00247D6D">
        <w:rPr>
          <w:rFonts w:ascii="Arial" w:hAnsi="Arial" w:cs="Arial"/>
          <w:sz w:val="22"/>
          <w:szCs w:val="22"/>
          <w:lang w:val="es-CO"/>
        </w:rPr>
        <w:t xml:space="preserve"> </w:t>
      </w:r>
      <w:r w:rsidR="00CA12A4" w:rsidRPr="00247D6D">
        <w:rPr>
          <w:rFonts w:ascii="Arial" w:hAnsi="Arial" w:cs="Arial"/>
          <w:sz w:val="22"/>
          <w:szCs w:val="22"/>
          <w:lang w:val="es-CO"/>
        </w:rPr>
        <w:t>P</w:t>
      </w:r>
      <w:r w:rsidR="00B74B99" w:rsidRPr="00247D6D">
        <w:rPr>
          <w:rFonts w:ascii="Arial" w:hAnsi="Arial" w:cs="Arial"/>
          <w:sz w:val="22"/>
          <w:szCs w:val="22"/>
          <w:lang w:val="es-CO"/>
        </w:rPr>
        <w:t>resenta</w:t>
      </w:r>
      <w:r w:rsidR="00CA12A4" w:rsidRPr="00247D6D">
        <w:rPr>
          <w:rFonts w:ascii="Arial" w:hAnsi="Arial" w:cs="Arial"/>
          <w:sz w:val="22"/>
          <w:szCs w:val="22"/>
          <w:lang w:val="es-CO"/>
        </w:rPr>
        <w:t xml:space="preserve"> </w:t>
      </w:r>
      <w:r w:rsidR="00B74B99" w:rsidRPr="00247D6D">
        <w:rPr>
          <w:rFonts w:ascii="Arial" w:hAnsi="Arial" w:cs="Arial"/>
          <w:sz w:val="22"/>
          <w:szCs w:val="22"/>
          <w:lang w:val="es-CO"/>
        </w:rPr>
        <w:t xml:space="preserve">la información necesaria para la clara comprensión de </w:t>
      </w:r>
      <w:r w:rsidR="00230CD5" w:rsidRPr="00247D6D">
        <w:rPr>
          <w:rFonts w:ascii="Arial" w:hAnsi="Arial" w:cs="Arial"/>
          <w:sz w:val="22"/>
          <w:szCs w:val="22"/>
          <w:lang w:val="es-CO"/>
        </w:rPr>
        <w:t xml:space="preserve">los </w:t>
      </w:r>
      <w:r w:rsidR="00B74B99" w:rsidRPr="00247D6D">
        <w:rPr>
          <w:rFonts w:ascii="Arial" w:hAnsi="Arial" w:cs="Arial"/>
          <w:sz w:val="22"/>
          <w:szCs w:val="22"/>
          <w:lang w:val="es-CO"/>
        </w:rPr>
        <w:t xml:space="preserve">hechos </w:t>
      </w:r>
      <w:r w:rsidR="00CA12A4" w:rsidRPr="00247D6D">
        <w:rPr>
          <w:rFonts w:ascii="Arial" w:hAnsi="Arial" w:cs="Arial"/>
          <w:sz w:val="22"/>
          <w:szCs w:val="22"/>
          <w:lang w:val="es-CO"/>
        </w:rPr>
        <w:t xml:space="preserve">económicos </w:t>
      </w:r>
      <w:r w:rsidR="00B74B99" w:rsidRPr="00247D6D">
        <w:rPr>
          <w:rFonts w:ascii="Arial" w:hAnsi="Arial" w:cs="Arial"/>
          <w:sz w:val="22"/>
          <w:szCs w:val="22"/>
          <w:lang w:val="es-CO"/>
        </w:rPr>
        <w:t xml:space="preserve">ocurridos durante el </w:t>
      </w:r>
      <w:r w:rsidR="00A152EE" w:rsidRPr="00247D6D">
        <w:rPr>
          <w:rFonts w:ascii="Arial" w:hAnsi="Arial" w:cs="Arial"/>
          <w:sz w:val="22"/>
          <w:szCs w:val="22"/>
          <w:lang w:val="es-CO"/>
        </w:rPr>
        <w:t>período</w:t>
      </w:r>
      <w:r w:rsidR="00B74B99" w:rsidRPr="00247D6D">
        <w:rPr>
          <w:rFonts w:ascii="Arial" w:hAnsi="Arial" w:cs="Arial"/>
          <w:sz w:val="22"/>
          <w:szCs w:val="22"/>
          <w:lang w:val="es-CO"/>
        </w:rPr>
        <w:t xml:space="preserve"> </w:t>
      </w:r>
      <w:r w:rsidR="00A72E74" w:rsidRPr="00247D6D">
        <w:rPr>
          <w:rFonts w:ascii="Arial" w:hAnsi="Arial" w:cs="Arial"/>
          <w:sz w:val="22"/>
          <w:szCs w:val="22"/>
          <w:lang w:val="es-CO"/>
        </w:rPr>
        <w:t>informado</w:t>
      </w:r>
      <w:r w:rsidR="00230CD5" w:rsidRPr="00247D6D">
        <w:rPr>
          <w:rFonts w:ascii="Arial" w:hAnsi="Arial" w:cs="Arial"/>
          <w:sz w:val="22"/>
          <w:szCs w:val="22"/>
          <w:lang w:val="es-CO"/>
        </w:rPr>
        <w:t xml:space="preserve"> y </w:t>
      </w:r>
      <w:r w:rsidR="00F8613A" w:rsidRPr="00247D6D">
        <w:rPr>
          <w:rFonts w:ascii="Arial" w:hAnsi="Arial" w:cs="Arial"/>
          <w:sz w:val="22"/>
          <w:szCs w:val="22"/>
          <w:lang w:val="es-CO"/>
        </w:rPr>
        <w:t xml:space="preserve">deben </w:t>
      </w:r>
      <w:r w:rsidR="00230CD5" w:rsidRPr="00247D6D">
        <w:rPr>
          <w:rFonts w:ascii="Arial" w:hAnsi="Arial" w:cs="Arial"/>
          <w:sz w:val="22"/>
          <w:szCs w:val="22"/>
          <w:lang w:val="es-CO"/>
        </w:rPr>
        <w:t>corresponde</w:t>
      </w:r>
      <w:r w:rsidR="00F8613A" w:rsidRPr="00247D6D">
        <w:rPr>
          <w:rFonts w:ascii="Arial" w:hAnsi="Arial" w:cs="Arial"/>
          <w:sz w:val="22"/>
          <w:szCs w:val="22"/>
          <w:lang w:val="es-CO"/>
        </w:rPr>
        <w:t xml:space="preserve">r </w:t>
      </w:r>
      <w:r w:rsidR="00230CD5" w:rsidRPr="00247D6D">
        <w:rPr>
          <w:rFonts w:ascii="Arial" w:hAnsi="Arial" w:cs="Arial"/>
          <w:sz w:val="22"/>
          <w:szCs w:val="22"/>
          <w:lang w:val="es-CO"/>
        </w:rPr>
        <w:t xml:space="preserve">a cada uno de los elementos de los </w:t>
      </w:r>
      <w:r w:rsidR="00F8613A" w:rsidRPr="00247D6D">
        <w:rPr>
          <w:rFonts w:ascii="Arial" w:hAnsi="Arial" w:cs="Arial"/>
          <w:sz w:val="22"/>
          <w:szCs w:val="22"/>
          <w:lang w:val="es-CO"/>
        </w:rPr>
        <w:t>estados financieros</w:t>
      </w:r>
      <w:r w:rsidR="00A72E74" w:rsidRPr="00247D6D">
        <w:rPr>
          <w:rFonts w:ascii="Arial" w:hAnsi="Arial" w:cs="Arial"/>
          <w:sz w:val="22"/>
          <w:szCs w:val="22"/>
          <w:lang w:val="es-CO"/>
        </w:rPr>
        <w:t xml:space="preserve">, y hacen parte integral de los </w:t>
      </w:r>
      <w:r w:rsidR="00B4033D" w:rsidRPr="00247D6D">
        <w:rPr>
          <w:rFonts w:ascii="Arial" w:hAnsi="Arial" w:cs="Arial"/>
          <w:sz w:val="22"/>
          <w:szCs w:val="22"/>
          <w:lang w:val="es-CO"/>
        </w:rPr>
        <w:t>mismos</w:t>
      </w:r>
      <w:r w:rsidR="00A72E74" w:rsidRPr="00247D6D">
        <w:rPr>
          <w:rFonts w:ascii="Arial" w:hAnsi="Arial" w:cs="Arial"/>
          <w:sz w:val="22"/>
          <w:szCs w:val="22"/>
          <w:lang w:val="es-CO"/>
        </w:rPr>
        <w:t>.</w:t>
      </w:r>
      <w:r w:rsidR="00BA6525" w:rsidRPr="00247D6D">
        <w:rPr>
          <w:rFonts w:ascii="Arial" w:hAnsi="Arial" w:cs="Arial"/>
          <w:sz w:val="22"/>
          <w:szCs w:val="22"/>
          <w:lang w:val="es-CO"/>
        </w:rPr>
        <w:t xml:space="preserve"> </w:t>
      </w:r>
    </w:p>
    <w:p w:rsidR="00B74B99" w:rsidRPr="00247D6D" w:rsidRDefault="00B74B99" w:rsidP="00B44278">
      <w:pPr>
        <w:jc w:val="both"/>
        <w:rPr>
          <w:rFonts w:ascii="Arial" w:hAnsi="Arial" w:cs="Arial"/>
          <w:sz w:val="22"/>
          <w:szCs w:val="22"/>
          <w:lang w:val="es-CO"/>
        </w:rPr>
      </w:pPr>
    </w:p>
    <w:p w:rsidR="00B74B99" w:rsidRPr="00247D6D" w:rsidRDefault="00B74B99" w:rsidP="00B74B99">
      <w:pPr>
        <w:jc w:val="both"/>
        <w:rPr>
          <w:rFonts w:ascii="Arial" w:hAnsi="Arial" w:cs="Arial"/>
          <w:sz w:val="22"/>
          <w:szCs w:val="22"/>
          <w:lang w:val="es-CO"/>
        </w:rPr>
      </w:pPr>
      <w:r w:rsidRPr="00247D6D">
        <w:rPr>
          <w:rFonts w:ascii="Arial" w:hAnsi="Arial" w:cs="Arial"/>
          <w:sz w:val="22"/>
          <w:szCs w:val="22"/>
          <w:lang w:val="es-CO"/>
        </w:rPr>
        <w:t>La SFC se reserva la facultad de solicitar cualquier tipo de informe financiero extraordinario</w:t>
      </w:r>
      <w:r w:rsidR="00AB1932" w:rsidRPr="00247D6D">
        <w:rPr>
          <w:rFonts w:ascii="Arial" w:hAnsi="Arial" w:cs="Arial"/>
          <w:sz w:val="22"/>
          <w:szCs w:val="22"/>
          <w:lang w:val="es-CO"/>
        </w:rPr>
        <w:t xml:space="preserve"> que considere necesario</w:t>
      </w:r>
      <w:r w:rsidR="00230CD5" w:rsidRPr="00247D6D">
        <w:rPr>
          <w:rFonts w:ascii="Arial" w:hAnsi="Arial" w:cs="Arial"/>
          <w:sz w:val="22"/>
          <w:szCs w:val="22"/>
          <w:lang w:val="es-CO"/>
        </w:rPr>
        <w:t xml:space="preserve">, </w:t>
      </w:r>
      <w:r w:rsidR="00AB1932" w:rsidRPr="00247D6D">
        <w:rPr>
          <w:rFonts w:ascii="Arial" w:hAnsi="Arial" w:cs="Arial"/>
          <w:sz w:val="22"/>
          <w:szCs w:val="22"/>
          <w:lang w:val="es-CO"/>
        </w:rPr>
        <w:t xml:space="preserve">éste </w:t>
      </w:r>
      <w:r w:rsidR="00230CD5" w:rsidRPr="00247D6D">
        <w:rPr>
          <w:rFonts w:ascii="Arial" w:hAnsi="Arial" w:cs="Arial"/>
          <w:sz w:val="22"/>
          <w:szCs w:val="22"/>
          <w:lang w:val="es-CO"/>
        </w:rPr>
        <w:t xml:space="preserve">deberá cumplir con los requisitos y </w:t>
      </w:r>
      <w:r w:rsidRPr="00247D6D">
        <w:rPr>
          <w:rFonts w:ascii="Arial" w:hAnsi="Arial" w:cs="Arial"/>
          <w:sz w:val="22"/>
          <w:szCs w:val="22"/>
          <w:lang w:val="es-CO"/>
        </w:rPr>
        <w:t xml:space="preserve">términos que sean </w:t>
      </w:r>
      <w:r w:rsidR="00230CD5" w:rsidRPr="00247D6D">
        <w:rPr>
          <w:rFonts w:ascii="Arial" w:hAnsi="Arial" w:cs="Arial"/>
          <w:sz w:val="22"/>
          <w:szCs w:val="22"/>
          <w:lang w:val="es-CO"/>
        </w:rPr>
        <w:t>definidos</w:t>
      </w:r>
      <w:r w:rsidR="000C1D29" w:rsidRPr="00247D6D">
        <w:rPr>
          <w:rFonts w:ascii="Arial" w:hAnsi="Arial" w:cs="Arial"/>
          <w:sz w:val="22"/>
          <w:szCs w:val="22"/>
          <w:lang w:val="es-CO"/>
        </w:rPr>
        <w:t xml:space="preserve"> en la correspondiente instrucción</w:t>
      </w:r>
      <w:r w:rsidR="00230CD5" w:rsidRPr="00247D6D">
        <w:rPr>
          <w:rFonts w:ascii="Arial" w:hAnsi="Arial" w:cs="Arial"/>
          <w:sz w:val="22"/>
          <w:szCs w:val="22"/>
          <w:lang w:val="es-CO"/>
        </w:rPr>
        <w:t xml:space="preserve">. La </w:t>
      </w:r>
      <w:r w:rsidRPr="00247D6D">
        <w:rPr>
          <w:rFonts w:ascii="Arial" w:hAnsi="Arial" w:cs="Arial"/>
          <w:sz w:val="22"/>
          <w:szCs w:val="22"/>
          <w:lang w:val="es-CO"/>
        </w:rPr>
        <w:t xml:space="preserve">sociedad </w:t>
      </w:r>
      <w:r w:rsidR="00CA2D43" w:rsidRPr="00247D6D">
        <w:rPr>
          <w:rFonts w:ascii="Arial" w:hAnsi="Arial" w:cs="Arial"/>
          <w:sz w:val="22"/>
          <w:szCs w:val="22"/>
          <w:lang w:val="es-CO"/>
        </w:rPr>
        <w:t>adm</w:t>
      </w:r>
      <w:r w:rsidR="000F6630" w:rsidRPr="00247D6D">
        <w:rPr>
          <w:rFonts w:ascii="Arial" w:hAnsi="Arial" w:cs="Arial"/>
          <w:sz w:val="22"/>
          <w:szCs w:val="22"/>
          <w:lang w:val="es-CO"/>
        </w:rPr>
        <w:t xml:space="preserve">inistradora </w:t>
      </w:r>
      <w:r w:rsidRPr="00247D6D">
        <w:rPr>
          <w:rFonts w:ascii="Arial" w:hAnsi="Arial" w:cs="Arial"/>
          <w:sz w:val="22"/>
          <w:szCs w:val="22"/>
          <w:lang w:val="es-CO"/>
        </w:rPr>
        <w:t>realizar</w:t>
      </w:r>
      <w:r w:rsidR="00CA2D43" w:rsidRPr="00247D6D">
        <w:rPr>
          <w:rFonts w:ascii="Arial" w:hAnsi="Arial" w:cs="Arial"/>
          <w:sz w:val="22"/>
          <w:szCs w:val="22"/>
          <w:lang w:val="es-CO"/>
        </w:rPr>
        <w:t>á</w:t>
      </w:r>
      <w:r w:rsidRPr="00247D6D">
        <w:rPr>
          <w:rFonts w:ascii="Arial" w:hAnsi="Arial" w:cs="Arial"/>
          <w:sz w:val="22"/>
          <w:szCs w:val="22"/>
          <w:lang w:val="es-CO"/>
        </w:rPr>
        <w:t xml:space="preserve"> </w:t>
      </w:r>
      <w:r w:rsidR="00230CD5" w:rsidRPr="00247D6D">
        <w:rPr>
          <w:rFonts w:ascii="Arial" w:hAnsi="Arial" w:cs="Arial"/>
          <w:sz w:val="22"/>
          <w:szCs w:val="22"/>
          <w:lang w:val="es-CO"/>
        </w:rPr>
        <w:t xml:space="preserve">la </w:t>
      </w:r>
      <w:r w:rsidRPr="00247D6D">
        <w:rPr>
          <w:rFonts w:ascii="Arial" w:hAnsi="Arial" w:cs="Arial"/>
          <w:sz w:val="22"/>
          <w:szCs w:val="22"/>
          <w:lang w:val="es-CO"/>
        </w:rPr>
        <w:t xml:space="preserve">preparación </w:t>
      </w:r>
      <w:r w:rsidR="00AB1932" w:rsidRPr="00247D6D">
        <w:rPr>
          <w:rFonts w:ascii="Arial" w:hAnsi="Arial" w:cs="Arial"/>
          <w:sz w:val="22"/>
          <w:szCs w:val="22"/>
          <w:lang w:val="es-CO"/>
        </w:rPr>
        <w:t xml:space="preserve">de tales </w:t>
      </w:r>
      <w:r w:rsidR="00230CD5" w:rsidRPr="00247D6D">
        <w:rPr>
          <w:rFonts w:ascii="Arial" w:hAnsi="Arial" w:cs="Arial"/>
          <w:sz w:val="22"/>
          <w:szCs w:val="22"/>
          <w:lang w:val="es-CO"/>
        </w:rPr>
        <w:t xml:space="preserve">informes </w:t>
      </w:r>
      <w:r w:rsidRPr="00247D6D">
        <w:rPr>
          <w:rFonts w:ascii="Arial" w:hAnsi="Arial" w:cs="Arial"/>
          <w:sz w:val="22"/>
          <w:szCs w:val="22"/>
          <w:lang w:val="es-CO"/>
        </w:rPr>
        <w:t>atendiendo</w:t>
      </w:r>
      <w:r w:rsidR="000C1D29" w:rsidRPr="00247D6D">
        <w:rPr>
          <w:rFonts w:ascii="Arial" w:hAnsi="Arial" w:cs="Arial"/>
          <w:sz w:val="22"/>
          <w:szCs w:val="22"/>
          <w:lang w:val="es-CO"/>
        </w:rPr>
        <w:t>, entre otras,</w:t>
      </w:r>
      <w:r w:rsidRPr="00247D6D">
        <w:rPr>
          <w:rFonts w:ascii="Arial" w:hAnsi="Arial" w:cs="Arial"/>
          <w:sz w:val="22"/>
          <w:szCs w:val="22"/>
          <w:lang w:val="es-CO"/>
        </w:rPr>
        <w:t xml:space="preserve"> las normas del presente </w:t>
      </w:r>
      <w:r w:rsidR="00230CD5" w:rsidRPr="00247D6D">
        <w:rPr>
          <w:rFonts w:ascii="Arial" w:hAnsi="Arial" w:cs="Arial"/>
          <w:sz w:val="22"/>
          <w:szCs w:val="22"/>
          <w:lang w:val="es-CO"/>
        </w:rPr>
        <w:t>documento</w:t>
      </w:r>
      <w:r w:rsidRPr="00247D6D">
        <w:rPr>
          <w:rFonts w:ascii="Arial" w:hAnsi="Arial" w:cs="Arial"/>
          <w:sz w:val="22"/>
          <w:szCs w:val="22"/>
          <w:lang w:val="es-CO"/>
        </w:rPr>
        <w:t>.</w:t>
      </w:r>
    </w:p>
    <w:p w:rsidR="00B74B99" w:rsidRPr="00247D6D" w:rsidRDefault="00B74B99" w:rsidP="00B74B99">
      <w:pPr>
        <w:jc w:val="both"/>
        <w:rPr>
          <w:rFonts w:ascii="Arial" w:hAnsi="Arial" w:cs="Arial"/>
          <w:sz w:val="22"/>
          <w:szCs w:val="22"/>
          <w:highlight w:val="green"/>
          <w:lang w:val="es-CO"/>
        </w:rPr>
      </w:pPr>
    </w:p>
    <w:p w:rsidR="00B74B99" w:rsidRPr="00247D6D" w:rsidRDefault="000C1D29" w:rsidP="00B74B99">
      <w:pPr>
        <w:jc w:val="both"/>
        <w:rPr>
          <w:rFonts w:ascii="Arial" w:hAnsi="Arial" w:cs="Arial"/>
          <w:sz w:val="22"/>
          <w:szCs w:val="22"/>
          <w:lang w:val="es-CO"/>
        </w:rPr>
      </w:pPr>
      <w:r w:rsidRPr="00247D6D">
        <w:rPr>
          <w:rFonts w:ascii="Arial" w:hAnsi="Arial" w:cs="Arial"/>
          <w:sz w:val="22"/>
          <w:szCs w:val="22"/>
          <w:lang w:val="es-CO"/>
        </w:rPr>
        <w:t>Teniendo en cuenta que los negocios destinatarios de esta norma pueden establecer contractualmente el marco de información financiera que consideren pertinente, u</w:t>
      </w:r>
      <w:r w:rsidR="0056289F" w:rsidRPr="00247D6D">
        <w:rPr>
          <w:rFonts w:ascii="Arial" w:hAnsi="Arial" w:cs="Arial"/>
          <w:sz w:val="22"/>
          <w:szCs w:val="22"/>
          <w:lang w:val="es-CO"/>
        </w:rPr>
        <w:t xml:space="preserve">na vez seleccionado </w:t>
      </w:r>
      <w:r w:rsidRPr="00247D6D">
        <w:rPr>
          <w:rFonts w:ascii="Arial" w:hAnsi="Arial" w:cs="Arial"/>
          <w:sz w:val="22"/>
          <w:szCs w:val="22"/>
          <w:lang w:val="es-CO"/>
        </w:rPr>
        <w:t xml:space="preserve">dicho </w:t>
      </w:r>
      <w:r w:rsidR="0056289F" w:rsidRPr="00247D6D">
        <w:rPr>
          <w:rFonts w:ascii="Arial" w:hAnsi="Arial" w:cs="Arial"/>
          <w:sz w:val="22"/>
          <w:szCs w:val="22"/>
          <w:lang w:val="es-CO"/>
        </w:rPr>
        <w:t xml:space="preserve">marco, el </w:t>
      </w:r>
      <w:r w:rsidRPr="00247D6D">
        <w:rPr>
          <w:rFonts w:ascii="Arial" w:hAnsi="Arial" w:cs="Arial"/>
          <w:sz w:val="22"/>
          <w:szCs w:val="22"/>
          <w:lang w:val="es-CO"/>
        </w:rPr>
        <w:t>fideicomitente o inversionista</w:t>
      </w:r>
      <w:r w:rsidR="0056289F" w:rsidRPr="00247D6D">
        <w:rPr>
          <w:rFonts w:ascii="Arial" w:hAnsi="Arial" w:cs="Arial"/>
          <w:sz w:val="22"/>
          <w:szCs w:val="22"/>
          <w:lang w:val="es-CO"/>
        </w:rPr>
        <w:t xml:space="preserve"> no podrá solicitar cambio del mismo</w:t>
      </w:r>
      <w:r w:rsidR="00754AC3" w:rsidRPr="00247D6D">
        <w:rPr>
          <w:rFonts w:ascii="Arial" w:hAnsi="Arial" w:cs="Arial"/>
          <w:sz w:val="22"/>
          <w:szCs w:val="22"/>
          <w:lang w:val="es-CO"/>
        </w:rPr>
        <w:t xml:space="preserve"> </w:t>
      </w:r>
      <w:r w:rsidR="00511064" w:rsidRPr="00247D6D">
        <w:rPr>
          <w:rFonts w:ascii="Arial" w:hAnsi="Arial" w:cs="Arial"/>
          <w:sz w:val="22"/>
          <w:szCs w:val="22"/>
          <w:lang w:val="es-CO"/>
        </w:rPr>
        <w:t xml:space="preserve">hasta </w:t>
      </w:r>
      <w:r w:rsidR="00754AC3" w:rsidRPr="00247D6D">
        <w:rPr>
          <w:rFonts w:ascii="Arial" w:hAnsi="Arial" w:cs="Arial"/>
          <w:sz w:val="22"/>
          <w:szCs w:val="22"/>
          <w:lang w:val="es-CO"/>
        </w:rPr>
        <w:t xml:space="preserve">dentro de los 3 años </w:t>
      </w:r>
      <w:r w:rsidR="00863A03" w:rsidRPr="00247D6D">
        <w:rPr>
          <w:rFonts w:ascii="Arial" w:hAnsi="Arial" w:cs="Arial"/>
          <w:sz w:val="22"/>
          <w:szCs w:val="22"/>
          <w:lang w:val="es-CO"/>
        </w:rPr>
        <w:t xml:space="preserve">siguientes </w:t>
      </w:r>
      <w:r w:rsidR="00754AC3" w:rsidRPr="00247D6D">
        <w:rPr>
          <w:rFonts w:ascii="Arial" w:hAnsi="Arial" w:cs="Arial"/>
          <w:sz w:val="22"/>
          <w:szCs w:val="22"/>
          <w:lang w:val="es-CO"/>
        </w:rPr>
        <w:t>a su aplicación por primera vez</w:t>
      </w:r>
      <w:r w:rsidR="00916E67" w:rsidRPr="00247D6D">
        <w:rPr>
          <w:rFonts w:ascii="Arial" w:hAnsi="Arial" w:cs="Arial"/>
          <w:sz w:val="22"/>
          <w:szCs w:val="22"/>
          <w:lang w:val="es-CO"/>
        </w:rPr>
        <w:t>;</w:t>
      </w:r>
      <w:r w:rsidR="0056289F" w:rsidRPr="00247D6D">
        <w:rPr>
          <w:rFonts w:ascii="Arial" w:hAnsi="Arial" w:cs="Arial"/>
          <w:sz w:val="22"/>
          <w:szCs w:val="22"/>
          <w:lang w:val="es-CO"/>
        </w:rPr>
        <w:t xml:space="preserve"> </w:t>
      </w:r>
      <w:r w:rsidR="00607CD7" w:rsidRPr="00247D6D">
        <w:rPr>
          <w:rFonts w:ascii="Arial" w:hAnsi="Arial" w:cs="Arial"/>
          <w:sz w:val="22"/>
          <w:szCs w:val="22"/>
          <w:lang w:val="es-CO"/>
        </w:rPr>
        <w:t>lo anterior</w:t>
      </w:r>
      <w:r w:rsidR="00916E67" w:rsidRPr="00247D6D">
        <w:rPr>
          <w:rFonts w:ascii="Arial" w:hAnsi="Arial" w:cs="Arial"/>
          <w:sz w:val="22"/>
          <w:szCs w:val="22"/>
          <w:lang w:val="es-CO"/>
        </w:rPr>
        <w:t>,</w:t>
      </w:r>
      <w:r w:rsidR="00607CD7" w:rsidRPr="00247D6D">
        <w:rPr>
          <w:rFonts w:ascii="Arial" w:hAnsi="Arial" w:cs="Arial"/>
          <w:sz w:val="22"/>
          <w:szCs w:val="22"/>
          <w:lang w:val="es-CO"/>
        </w:rPr>
        <w:t xml:space="preserve"> </w:t>
      </w:r>
      <w:r w:rsidR="0056289F" w:rsidRPr="00247D6D">
        <w:rPr>
          <w:rFonts w:ascii="Arial" w:hAnsi="Arial" w:cs="Arial"/>
          <w:sz w:val="22"/>
          <w:szCs w:val="22"/>
          <w:lang w:val="es-CO"/>
        </w:rPr>
        <w:t>con el fin de mantener uniformidad en los criterios de re</w:t>
      </w:r>
      <w:r w:rsidR="00511064" w:rsidRPr="00247D6D">
        <w:rPr>
          <w:rFonts w:ascii="Arial" w:hAnsi="Arial" w:cs="Arial"/>
          <w:sz w:val="22"/>
          <w:szCs w:val="22"/>
          <w:lang w:val="es-CO"/>
        </w:rPr>
        <w:t>conocimiento, preparación y presentación</w:t>
      </w:r>
      <w:r w:rsidRPr="00247D6D">
        <w:rPr>
          <w:rFonts w:ascii="Arial" w:hAnsi="Arial" w:cs="Arial"/>
          <w:sz w:val="22"/>
          <w:szCs w:val="22"/>
          <w:lang w:val="es-CO"/>
        </w:rPr>
        <w:t xml:space="preserve"> de la información financiera</w:t>
      </w:r>
      <w:r w:rsidR="0056289F" w:rsidRPr="00247D6D">
        <w:rPr>
          <w:rFonts w:ascii="Arial" w:hAnsi="Arial" w:cs="Arial"/>
          <w:sz w:val="22"/>
          <w:szCs w:val="22"/>
          <w:lang w:val="es-CO"/>
        </w:rPr>
        <w:t>.</w:t>
      </w:r>
    </w:p>
    <w:p w:rsidR="00941497" w:rsidRPr="00247D6D" w:rsidRDefault="00941497" w:rsidP="00B74B99">
      <w:pPr>
        <w:jc w:val="both"/>
        <w:rPr>
          <w:rFonts w:ascii="Arial" w:hAnsi="Arial" w:cs="Arial"/>
          <w:sz w:val="22"/>
          <w:szCs w:val="22"/>
          <w:lang w:val="es-CO"/>
        </w:rPr>
      </w:pPr>
    </w:p>
    <w:p w:rsidR="00A72E74" w:rsidRPr="00247D6D" w:rsidRDefault="00A72E74" w:rsidP="00C15E1F">
      <w:pPr>
        <w:pStyle w:val="Prrafodelista"/>
        <w:numPr>
          <w:ilvl w:val="1"/>
          <w:numId w:val="24"/>
        </w:numPr>
        <w:jc w:val="both"/>
        <w:rPr>
          <w:rFonts w:ascii="Arial" w:hAnsi="Arial" w:cs="Arial"/>
          <w:b/>
          <w:sz w:val="22"/>
          <w:szCs w:val="22"/>
          <w:lang w:val="es-CO"/>
        </w:rPr>
      </w:pPr>
      <w:r w:rsidRPr="00247D6D">
        <w:rPr>
          <w:rFonts w:ascii="Arial" w:hAnsi="Arial" w:cs="Arial"/>
          <w:b/>
          <w:sz w:val="22"/>
          <w:szCs w:val="22"/>
          <w:lang w:val="es-CO"/>
        </w:rPr>
        <w:t>Presentación y contenido mínimo</w:t>
      </w:r>
      <w:r w:rsidR="006760DD" w:rsidRPr="00247D6D">
        <w:rPr>
          <w:rFonts w:ascii="Arial" w:hAnsi="Arial" w:cs="Arial"/>
          <w:b/>
          <w:sz w:val="22"/>
          <w:szCs w:val="22"/>
          <w:lang w:val="es-CO"/>
        </w:rPr>
        <w:t xml:space="preserve"> de los estados financieros de </w:t>
      </w:r>
      <w:r w:rsidR="00B4033D" w:rsidRPr="00247D6D">
        <w:rPr>
          <w:rFonts w:ascii="Arial" w:hAnsi="Arial" w:cs="Arial"/>
          <w:b/>
          <w:sz w:val="22"/>
          <w:szCs w:val="22"/>
          <w:lang w:val="es-CO"/>
        </w:rPr>
        <w:t xml:space="preserve">Propósito Especial de </w:t>
      </w:r>
      <w:r w:rsidR="006760DD" w:rsidRPr="00247D6D">
        <w:rPr>
          <w:rFonts w:ascii="Arial" w:hAnsi="Arial" w:cs="Arial"/>
          <w:b/>
          <w:sz w:val="22"/>
          <w:szCs w:val="22"/>
          <w:lang w:val="es-CO"/>
        </w:rPr>
        <w:t>Fin de Ejercicio</w:t>
      </w:r>
    </w:p>
    <w:p w:rsidR="00A72E74" w:rsidRPr="00247D6D" w:rsidRDefault="00A72E74" w:rsidP="004B5410">
      <w:pPr>
        <w:jc w:val="both"/>
        <w:rPr>
          <w:rFonts w:ascii="Arial" w:hAnsi="Arial" w:cs="Arial"/>
          <w:b/>
          <w:sz w:val="22"/>
          <w:szCs w:val="22"/>
          <w:lang w:val="es-CO"/>
        </w:rPr>
      </w:pPr>
    </w:p>
    <w:p w:rsidR="00A72E74" w:rsidRPr="00247D6D" w:rsidRDefault="00A72E74" w:rsidP="004B5410">
      <w:pPr>
        <w:jc w:val="both"/>
        <w:rPr>
          <w:rFonts w:ascii="Arial" w:hAnsi="Arial" w:cs="Arial"/>
          <w:sz w:val="22"/>
          <w:szCs w:val="22"/>
          <w:lang w:val="es-CO"/>
        </w:rPr>
      </w:pPr>
      <w:r w:rsidRPr="00247D6D">
        <w:rPr>
          <w:rFonts w:ascii="Arial" w:hAnsi="Arial" w:cs="Arial"/>
          <w:sz w:val="22"/>
          <w:szCs w:val="22"/>
          <w:lang w:val="es-CO"/>
        </w:rPr>
        <w:t>Sin perjuicio de las particularidades que debe</w:t>
      </w:r>
      <w:r w:rsidR="00095A35" w:rsidRPr="00247D6D">
        <w:rPr>
          <w:rFonts w:ascii="Arial" w:hAnsi="Arial" w:cs="Arial"/>
          <w:sz w:val="22"/>
          <w:szCs w:val="22"/>
          <w:lang w:val="es-CO"/>
        </w:rPr>
        <w:t xml:space="preserve"> atender el reporte de </w:t>
      </w:r>
      <w:r w:rsidRPr="00247D6D">
        <w:rPr>
          <w:rFonts w:ascii="Arial" w:hAnsi="Arial" w:cs="Arial"/>
          <w:sz w:val="22"/>
          <w:szCs w:val="22"/>
          <w:lang w:val="es-CO"/>
        </w:rPr>
        <w:t>l</w:t>
      </w:r>
      <w:r w:rsidR="00626E7F" w:rsidRPr="00247D6D">
        <w:rPr>
          <w:rFonts w:ascii="Arial" w:hAnsi="Arial" w:cs="Arial"/>
          <w:sz w:val="22"/>
          <w:szCs w:val="22"/>
          <w:lang w:val="es-CO"/>
        </w:rPr>
        <w:t xml:space="preserve">os estados financieros </w:t>
      </w:r>
      <w:r w:rsidR="00B4033D" w:rsidRPr="00247D6D">
        <w:rPr>
          <w:rFonts w:ascii="Arial" w:hAnsi="Arial" w:cs="Arial"/>
          <w:sz w:val="22"/>
          <w:szCs w:val="22"/>
          <w:lang w:val="es-CO"/>
        </w:rPr>
        <w:t xml:space="preserve">de propósito especial </w:t>
      </w:r>
      <w:r w:rsidR="00ED35CC" w:rsidRPr="00247D6D">
        <w:rPr>
          <w:rFonts w:ascii="Arial" w:hAnsi="Arial" w:cs="Arial"/>
          <w:sz w:val="22"/>
          <w:szCs w:val="22"/>
          <w:lang w:val="es-CO"/>
        </w:rPr>
        <w:t xml:space="preserve">de los negocios </w:t>
      </w:r>
      <w:r w:rsidR="00511064" w:rsidRPr="00247D6D">
        <w:rPr>
          <w:rFonts w:ascii="Arial" w:hAnsi="Arial" w:cs="Arial"/>
          <w:sz w:val="22"/>
          <w:szCs w:val="22"/>
          <w:lang w:val="es-CO"/>
        </w:rPr>
        <w:t>que se preparen y presenten</w:t>
      </w:r>
      <w:r w:rsidRPr="00247D6D">
        <w:rPr>
          <w:rFonts w:ascii="Arial" w:hAnsi="Arial" w:cs="Arial"/>
          <w:sz w:val="22"/>
          <w:szCs w:val="22"/>
          <w:lang w:val="es-CO"/>
        </w:rPr>
        <w:t xml:space="preserve"> </w:t>
      </w:r>
      <w:r w:rsidR="00626E7F" w:rsidRPr="00247D6D">
        <w:rPr>
          <w:rFonts w:ascii="Arial" w:hAnsi="Arial" w:cs="Arial"/>
          <w:sz w:val="22"/>
          <w:szCs w:val="22"/>
          <w:lang w:val="es-CO"/>
        </w:rPr>
        <w:t>bajo este Marco</w:t>
      </w:r>
      <w:r w:rsidR="00B4033D" w:rsidRPr="00247D6D">
        <w:rPr>
          <w:rFonts w:ascii="Arial" w:hAnsi="Arial" w:cs="Arial"/>
          <w:sz w:val="22"/>
          <w:szCs w:val="22"/>
          <w:lang w:val="es-CO"/>
        </w:rPr>
        <w:t>,</w:t>
      </w:r>
      <w:r w:rsidR="00626E7F" w:rsidRPr="00247D6D">
        <w:rPr>
          <w:rFonts w:ascii="Arial" w:hAnsi="Arial" w:cs="Arial"/>
          <w:sz w:val="22"/>
          <w:szCs w:val="22"/>
          <w:lang w:val="es-CO"/>
        </w:rPr>
        <w:t xml:space="preserve"> </w:t>
      </w:r>
      <w:r w:rsidRPr="00247D6D">
        <w:rPr>
          <w:rFonts w:ascii="Arial" w:hAnsi="Arial" w:cs="Arial"/>
          <w:sz w:val="22"/>
          <w:szCs w:val="22"/>
          <w:lang w:val="es-CO"/>
        </w:rPr>
        <w:t xml:space="preserve">deberán cumplir </w:t>
      </w:r>
      <w:r w:rsidR="00511064" w:rsidRPr="00247D6D">
        <w:rPr>
          <w:rFonts w:ascii="Arial" w:hAnsi="Arial" w:cs="Arial"/>
          <w:sz w:val="22"/>
          <w:szCs w:val="22"/>
          <w:lang w:val="es-CO"/>
        </w:rPr>
        <w:t xml:space="preserve">con </w:t>
      </w:r>
      <w:r w:rsidRPr="00247D6D">
        <w:rPr>
          <w:rFonts w:ascii="Arial" w:hAnsi="Arial" w:cs="Arial"/>
          <w:sz w:val="22"/>
          <w:szCs w:val="22"/>
          <w:lang w:val="es-CO"/>
        </w:rPr>
        <w:t>los siguientes requisitos:</w:t>
      </w:r>
    </w:p>
    <w:p w:rsidR="00A72E74" w:rsidRPr="00247D6D" w:rsidRDefault="00A72E74" w:rsidP="004B5410">
      <w:pPr>
        <w:jc w:val="both"/>
        <w:rPr>
          <w:rFonts w:ascii="Arial" w:hAnsi="Arial" w:cs="Arial"/>
          <w:b/>
          <w:sz w:val="22"/>
          <w:szCs w:val="22"/>
          <w:lang w:val="es-CO"/>
        </w:rPr>
      </w:pPr>
    </w:p>
    <w:p w:rsidR="00A72E74" w:rsidRPr="00247D6D" w:rsidRDefault="00A72E74" w:rsidP="008A39EF">
      <w:pPr>
        <w:pStyle w:val="Prrafodelista"/>
        <w:numPr>
          <w:ilvl w:val="0"/>
          <w:numId w:val="4"/>
        </w:numPr>
        <w:jc w:val="both"/>
        <w:rPr>
          <w:rFonts w:ascii="Arial" w:hAnsi="Arial" w:cs="Arial"/>
          <w:sz w:val="22"/>
          <w:szCs w:val="22"/>
          <w:lang w:val="es-CO"/>
        </w:rPr>
      </w:pPr>
      <w:r w:rsidRPr="00247D6D">
        <w:rPr>
          <w:rFonts w:ascii="Arial" w:hAnsi="Arial" w:cs="Arial"/>
          <w:b/>
          <w:sz w:val="22"/>
          <w:szCs w:val="22"/>
          <w:lang w:val="es-CO"/>
        </w:rPr>
        <w:t>Información General:</w:t>
      </w:r>
      <w:r w:rsidRPr="00247D6D">
        <w:rPr>
          <w:rFonts w:ascii="Arial" w:hAnsi="Arial" w:cs="Arial"/>
          <w:sz w:val="22"/>
          <w:szCs w:val="22"/>
          <w:lang w:val="es-CO"/>
        </w:rPr>
        <w:t xml:space="preserve"> </w:t>
      </w:r>
      <w:r w:rsidR="005527E4" w:rsidRPr="00247D6D">
        <w:rPr>
          <w:rFonts w:ascii="Arial" w:hAnsi="Arial" w:cs="Arial"/>
          <w:sz w:val="22"/>
          <w:szCs w:val="22"/>
          <w:lang w:val="es-CO"/>
        </w:rPr>
        <w:t>L</w:t>
      </w:r>
      <w:r w:rsidR="00ED35CC" w:rsidRPr="00247D6D">
        <w:rPr>
          <w:rFonts w:ascii="Arial" w:hAnsi="Arial" w:cs="Arial"/>
          <w:sz w:val="22"/>
          <w:szCs w:val="22"/>
          <w:lang w:val="es-CO"/>
        </w:rPr>
        <w:t xml:space="preserve">os estados financieros </w:t>
      </w:r>
      <w:r w:rsidRPr="00247D6D">
        <w:rPr>
          <w:rFonts w:ascii="Arial" w:hAnsi="Arial" w:cs="Arial"/>
          <w:sz w:val="22"/>
          <w:szCs w:val="22"/>
          <w:lang w:val="es-CO"/>
        </w:rPr>
        <w:t>incluirá</w:t>
      </w:r>
      <w:r w:rsidR="00ED35CC" w:rsidRPr="00247D6D">
        <w:rPr>
          <w:rFonts w:ascii="Arial" w:hAnsi="Arial" w:cs="Arial"/>
          <w:sz w:val="22"/>
          <w:szCs w:val="22"/>
          <w:lang w:val="es-CO"/>
        </w:rPr>
        <w:t>n</w:t>
      </w:r>
      <w:r w:rsidRPr="00247D6D">
        <w:rPr>
          <w:rFonts w:ascii="Arial" w:hAnsi="Arial" w:cs="Arial"/>
          <w:sz w:val="22"/>
          <w:szCs w:val="22"/>
          <w:lang w:val="es-CO"/>
        </w:rPr>
        <w:t xml:space="preserve"> la siguiente información:</w:t>
      </w:r>
    </w:p>
    <w:p w:rsidR="00A72E74" w:rsidRPr="00247D6D" w:rsidRDefault="00A72E74" w:rsidP="00A72E74">
      <w:pPr>
        <w:jc w:val="both"/>
        <w:rPr>
          <w:rFonts w:ascii="Arial" w:hAnsi="Arial" w:cs="Arial"/>
          <w:sz w:val="22"/>
          <w:szCs w:val="22"/>
          <w:lang w:val="es-CO"/>
        </w:rPr>
      </w:pPr>
    </w:p>
    <w:p w:rsidR="00A72E74" w:rsidRPr="00247D6D" w:rsidRDefault="00A72E74" w:rsidP="00C15E1F">
      <w:pPr>
        <w:pStyle w:val="Prrafodelista"/>
        <w:numPr>
          <w:ilvl w:val="0"/>
          <w:numId w:val="34"/>
        </w:numPr>
        <w:jc w:val="both"/>
        <w:rPr>
          <w:rFonts w:ascii="Arial" w:hAnsi="Arial" w:cs="Arial"/>
          <w:sz w:val="22"/>
          <w:szCs w:val="22"/>
          <w:lang w:val="es-CO"/>
        </w:rPr>
      </w:pPr>
      <w:r w:rsidRPr="00247D6D">
        <w:rPr>
          <w:rFonts w:ascii="Arial" w:hAnsi="Arial" w:cs="Arial"/>
          <w:sz w:val="22"/>
          <w:szCs w:val="22"/>
          <w:lang w:val="es-CO"/>
        </w:rPr>
        <w:lastRenderedPageBreak/>
        <w:t>Identificación clara de</w:t>
      </w:r>
      <w:r w:rsidR="00ED35CC" w:rsidRPr="00247D6D">
        <w:rPr>
          <w:rFonts w:ascii="Arial" w:hAnsi="Arial" w:cs="Arial"/>
          <w:sz w:val="22"/>
          <w:szCs w:val="22"/>
          <w:lang w:val="es-CO"/>
        </w:rPr>
        <w:t xml:space="preserve">l estado o informe financiero </w:t>
      </w:r>
      <w:r w:rsidRPr="00247D6D">
        <w:rPr>
          <w:rFonts w:ascii="Arial" w:hAnsi="Arial" w:cs="Arial"/>
          <w:sz w:val="22"/>
          <w:szCs w:val="22"/>
          <w:lang w:val="es-CO"/>
        </w:rPr>
        <w:t>que se presenta</w:t>
      </w:r>
    </w:p>
    <w:p w:rsidR="00A9640F" w:rsidRPr="00247D6D" w:rsidRDefault="00A9640F" w:rsidP="00C15E1F">
      <w:pPr>
        <w:pStyle w:val="Prrafodelista"/>
        <w:numPr>
          <w:ilvl w:val="0"/>
          <w:numId w:val="34"/>
        </w:numPr>
        <w:jc w:val="both"/>
        <w:rPr>
          <w:rFonts w:ascii="Arial" w:hAnsi="Arial" w:cs="Arial"/>
          <w:sz w:val="22"/>
          <w:szCs w:val="22"/>
          <w:lang w:val="es-CO"/>
        </w:rPr>
      </w:pPr>
      <w:r w:rsidRPr="00247D6D">
        <w:rPr>
          <w:rFonts w:ascii="Arial" w:hAnsi="Arial" w:cs="Arial"/>
          <w:sz w:val="22"/>
          <w:szCs w:val="22"/>
          <w:lang w:val="es-CO"/>
        </w:rPr>
        <w:t xml:space="preserve">Código del </w:t>
      </w:r>
      <w:r w:rsidR="00ED4683" w:rsidRPr="00247D6D">
        <w:rPr>
          <w:rFonts w:ascii="Arial" w:hAnsi="Arial" w:cs="Arial"/>
          <w:sz w:val="22"/>
          <w:szCs w:val="22"/>
          <w:lang w:val="es-CO"/>
        </w:rPr>
        <w:t>negocio</w:t>
      </w:r>
    </w:p>
    <w:p w:rsidR="00A72E74" w:rsidRPr="00247D6D" w:rsidRDefault="00A72E74" w:rsidP="00C15E1F">
      <w:pPr>
        <w:pStyle w:val="Prrafodelista"/>
        <w:numPr>
          <w:ilvl w:val="0"/>
          <w:numId w:val="34"/>
        </w:numPr>
        <w:jc w:val="both"/>
        <w:rPr>
          <w:rFonts w:ascii="Arial" w:hAnsi="Arial" w:cs="Arial"/>
          <w:sz w:val="22"/>
          <w:szCs w:val="22"/>
          <w:lang w:val="es-CO"/>
        </w:rPr>
      </w:pPr>
      <w:r w:rsidRPr="00247D6D">
        <w:rPr>
          <w:rFonts w:ascii="Arial" w:hAnsi="Arial" w:cs="Arial"/>
          <w:sz w:val="22"/>
          <w:szCs w:val="22"/>
          <w:lang w:val="es-CO"/>
        </w:rPr>
        <w:t>Nombre del negocio</w:t>
      </w:r>
    </w:p>
    <w:p w:rsidR="00B44278" w:rsidRPr="00247D6D" w:rsidRDefault="00A72E74" w:rsidP="00C15E1F">
      <w:pPr>
        <w:pStyle w:val="Prrafodelista"/>
        <w:numPr>
          <w:ilvl w:val="0"/>
          <w:numId w:val="34"/>
        </w:numPr>
        <w:jc w:val="both"/>
        <w:rPr>
          <w:rFonts w:ascii="Arial" w:hAnsi="Arial" w:cs="Arial"/>
          <w:sz w:val="22"/>
          <w:szCs w:val="22"/>
          <w:lang w:val="es-CO"/>
        </w:rPr>
      </w:pPr>
      <w:r w:rsidRPr="00247D6D">
        <w:rPr>
          <w:rFonts w:ascii="Arial" w:hAnsi="Arial" w:cs="Arial"/>
          <w:sz w:val="22"/>
          <w:szCs w:val="22"/>
          <w:lang w:val="es-CO"/>
        </w:rPr>
        <w:t>Nombre de la sociedad administradora</w:t>
      </w:r>
    </w:p>
    <w:p w:rsidR="00301729" w:rsidRPr="00247D6D" w:rsidRDefault="00A72E74" w:rsidP="00C15E1F">
      <w:pPr>
        <w:pStyle w:val="Prrafodelista"/>
        <w:numPr>
          <w:ilvl w:val="0"/>
          <w:numId w:val="34"/>
        </w:numPr>
        <w:jc w:val="both"/>
        <w:rPr>
          <w:rFonts w:ascii="Arial" w:hAnsi="Arial" w:cs="Arial"/>
          <w:sz w:val="22"/>
          <w:szCs w:val="22"/>
          <w:lang w:val="es-CO"/>
        </w:rPr>
      </w:pPr>
      <w:r w:rsidRPr="00247D6D">
        <w:rPr>
          <w:rFonts w:ascii="Arial" w:hAnsi="Arial" w:cs="Arial"/>
          <w:sz w:val="22"/>
          <w:szCs w:val="22"/>
          <w:lang w:val="es-CO"/>
        </w:rPr>
        <w:t xml:space="preserve">Fecha del </w:t>
      </w:r>
      <w:r w:rsidR="008A7CDF" w:rsidRPr="00247D6D">
        <w:rPr>
          <w:rFonts w:ascii="Arial" w:hAnsi="Arial" w:cs="Arial"/>
          <w:sz w:val="22"/>
          <w:szCs w:val="22"/>
          <w:lang w:val="es-CO"/>
        </w:rPr>
        <w:t xml:space="preserve">Estado </w:t>
      </w:r>
      <w:r w:rsidRPr="00247D6D">
        <w:rPr>
          <w:rFonts w:ascii="Arial" w:hAnsi="Arial" w:cs="Arial"/>
          <w:sz w:val="22"/>
          <w:szCs w:val="22"/>
          <w:lang w:val="es-CO"/>
        </w:rPr>
        <w:t>de Situación Financiera</w:t>
      </w:r>
    </w:p>
    <w:p w:rsidR="00A97E4C" w:rsidRPr="00247D6D" w:rsidRDefault="00A97E4C" w:rsidP="00C15E1F">
      <w:pPr>
        <w:pStyle w:val="Prrafodelista"/>
        <w:numPr>
          <w:ilvl w:val="0"/>
          <w:numId w:val="34"/>
        </w:numPr>
        <w:jc w:val="both"/>
        <w:rPr>
          <w:rFonts w:ascii="Arial" w:hAnsi="Arial" w:cs="Arial"/>
          <w:sz w:val="22"/>
          <w:szCs w:val="22"/>
          <w:lang w:val="es-CO"/>
        </w:rPr>
      </w:pPr>
      <w:r w:rsidRPr="00247D6D">
        <w:rPr>
          <w:rFonts w:ascii="Arial" w:hAnsi="Arial" w:cs="Arial"/>
          <w:sz w:val="22"/>
          <w:szCs w:val="22"/>
          <w:lang w:val="es-CO"/>
        </w:rPr>
        <w:t xml:space="preserve">Período del </w:t>
      </w:r>
      <w:r w:rsidR="008A7CDF" w:rsidRPr="00247D6D">
        <w:rPr>
          <w:rFonts w:ascii="Arial" w:hAnsi="Arial" w:cs="Arial"/>
          <w:sz w:val="22"/>
          <w:szCs w:val="22"/>
          <w:lang w:val="es-CO"/>
        </w:rPr>
        <w:t>Estado de Resultados</w:t>
      </w:r>
    </w:p>
    <w:p w:rsidR="00A97E4C" w:rsidRPr="00247D6D" w:rsidRDefault="00A97E4C" w:rsidP="00C15E1F">
      <w:pPr>
        <w:pStyle w:val="Prrafodelista"/>
        <w:numPr>
          <w:ilvl w:val="0"/>
          <w:numId w:val="34"/>
        </w:numPr>
        <w:jc w:val="both"/>
        <w:rPr>
          <w:rFonts w:ascii="Arial" w:hAnsi="Arial" w:cs="Arial"/>
          <w:sz w:val="22"/>
          <w:szCs w:val="22"/>
          <w:lang w:val="es-CO"/>
        </w:rPr>
      </w:pPr>
      <w:r w:rsidRPr="00247D6D">
        <w:rPr>
          <w:rFonts w:ascii="Arial" w:hAnsi="Arial" w:cs="Arial"/>
          <w:sz w:val="22"/>
          <w:szCs w:val="22"/>
          <w:lang w:val="es-CO"/>
        </w:rPr>
        <w:t>Reporte en moneda legal</w:t>
      </w:r>
      <w:r w:rsidR="001D1CF7" w:rsidRPr="00247D6D">
        <w:rPr>
          <w:rFonts w:ascii="Arial" w:hAnsi="Arial" w:cs="Arial"/>
          <w:sz w:val="22"/>
          <w:szCs w:val="22"/>
          <w:lang w:val="es-CO"/>
        </w:rPr>
        <w:t xml:space="preserve"> y nivel de redondeo</w:t>
      </w:r>
    </w:p>
    <w:p w:rsidR="00A7382E" w:rsidRPr="00247D6D" w:rsidRDefault="00A7382E" w:rsidP="00B44278">
      <w:pPr>
        <w:jc w:val="both"/>
        <w:rPr>
          <w:rFonts w:ascii="Arial" w:hAnsi="Arial" w:cs="Arial"/>
          <w:b/>
          <w:sz w:val="22"/>
          <w:szCs w:val="22"/>
          <w:lang w:val="es-CO"/>
        </w:rPr>
      </w:pPr>
    </w:p>
    <w:p w:rsidR="00B44278" w:rsidRPr="00247D6D" w:rsidRDefault="00A72E74" w:rsidP="00947EF8">
      <w:pPr>
        <w:pStyle w:val="Prrafodelista"/>
        <w:numPr>
          <w:ilvl w:val="0"/>
          <w:numId w:val="4"/>
        </w:numPr>
        <w:jc w:val="both"/>
        <w:rPr>
          <w:rFonts w:ascii="Arial" w:hAnsi="Arial" w:cs="Arial"/>
          <w:sz w:val="22"/>
          <w:szCs w:val="22"/>
          <w:lang w:val="es-CO"/>
        </w:rPr>
      </w:pPr>
      <w:r w:rsidRPr="00247D6D">
        <w:rPr>
          <w:rFonts w:ascii="Arial" w:hAnsi="Arial" w:cs="Arial"/>
          <w:b/>
          <w:sz w:val="22"/>
          <w:szCs w:val="22"/>
          <w:lang w:val="es-CO"/>
        </w:rPr>
        <w:t>Clasificación:</w:t>
      </w:r>
      <w:r w:rsidRPr="00247D6D">
        <w:rPr>
          <w:rFonts w:ascii="Arial" w:hAnsi="Arial" w:cs="Arial"/>
          <w:sz w:val="22"/>
          <w:szCs w:val="22"/>
          <w:lang w:val="es-CO"/>
        </w:rPr>
        <w:t xml:space="preserve"> </w:t>
      </w:r>
      <w:r w:rsidR="00252196" w:rsidRPr="00247D6D">
        <w:rPr>
          <w:rFonts w:ascii="Arial" w:hAnsi="Arial" w:cs="Arial"/>
          <w:sz w:val="22"/>
          <w:szCs w:val="22"/>
          <w:lang w:val="es-CO"/>
        </w:rPr>
        <w:t>P</w:t>
      </w:r>
      <w:r w:rsidRPr="00247D6D">
        <w:rPr>
          <w:rFonts w:ascii="Arial" w:hAnsi="Arial" w:cs="Arial"/>
          <w:sz w:val="22"/>
          <w:szCs w:val="22"/>
          <w:lang w:val="es-CO"/>
        </w:rPr>
        <w:t xml:space="preserve">ara </w:t>
      </w:r>
      <w:r w:rsidR="00C469C5" w:rsidRPr="00247D6D">
        <w:rPr>
          <w:rFonts w:ascii="Arial" w:hAnsi="Arial" w:cs="Arial"/>
          <w:sz w:val="22"/>
          <w:szCs w:val="22"/>
          <w:lang w:val="es-CO"/>
        </w:rPr>
        <w:t>la presentación d</w:t>
      </w:r>
      <w:r w:rsidRPr="00247D6D">
        <w:rPr>
          <w:rFonts w:ascii="Arial" w:hAnsi="Arial" w:cs="Arial"/>
          <w:sz w:val="22"/>
          <w:szCs w:val="22"/>
          <w:lang w:val="es-CO"/>
        </w:rPr>
        <w:t xml:space="preserve">el </w:t>
      </w:r>
      <w:r w:rsidR="002E6D20" w:rsidRPr="00247D6D">
        <w:rPr>
          <w:rFonts w:ascii="Arial" w:hAnsi="Arial" w:cs="Arial"/>
          <w:sz w:val="22"/>
          <w:szCs w:val="22"/>
          <w:lang w:val="es-CO"/>
        </w:rPr>
        <w:t xml:space="preserve">Balance o </w:t>
      </w:r>
      <w:r w:rsidR="008A7CDF" w:rsidRPr="00247D6D">
        <w:rPr>
          <w:rFonts w:ascii="Arial" w:hAnsi="Arial" w:cs="Arial"/>
          <w:sz w:val="22"/>
          <w:szCs w:val="22"/>
          <w:lang w:val="es-CO"/>
        </w:rPr>
        <w:t xml:space="preserve">Estado </w:t>
      </w:r>
      <w:r w:rsidRPr="00247D6D">
        <w:rPr>
          <w:rFonts w:ascii="Arial" w:hAnsi="Arial" w:cs="Arial"/>
          <w:sz w:val="22"/>
          <w:szCs w:val="22"/>
          <w:lang w:val="es-CO"/>
        </w:rPr>
        <w:t xml:space="preserve">de Situación </w:t>
      </w:r>
      <w:r w:rsidR="00BB1233" w:rsidRPr="00247D6D">
        <w:rPr>
          <w:rFonts w:ascii="Arial" w:hAnsi="Arial" w:cs="Arial"/>
          <w:sz w:val="22"/>
          <w:szCs w:val="22"/>
          <w:lang w:val="es-CO"/>
        </w:rPr>
        <w:t>F</w:t>
      </w:r>
      <w:r w:rsidRPr="00247D6D">
        <w:rPr>
          <w:rFonts w:ascii="Arial" w:hAnsi="Arial" w:cs="Arial"/>
          <w:sz w:val="22"/>
          <w:szCs w:val="22"/>
          <w:lang w:val="es-CO"/>
        </w:rPr>
        <w:t>inanciera</w:t>
      </w:r>
      <w:r w:rsidR="006E3772" w:rsidRPr="00247D6D">
        <w:rPr>
          <w:rFonts w:ascii="Arial" w:hAnsi="Arial" w:cs="Arial"/>
          <w:sz w:val="22"/>
          <w:szCs w:val="22"/>
          <w:lang w:val="es-CO"/>
        </w:rPr>
        <w:t xml:space="preserve"> </w:t>
      </w:r>
      <w:r w:rsidRPr="00247D6D">
        <w:rPr>
          <w:rFonts w:ascii="Arial" w:hAnsi="Arial" w:cs="Arial"/>
          <w:sz w:val="22"/>
          <w:szCs w:val="22"/>
          <w:lang w:val="es-CO"/>
        </w:rPr>
        <w:t xml:space="preserve">las partidas se presentarán clasificadas </w:t>
      </w:r>
      <w:r w:rsidR="00A76A25" w:rsidRPr="00247D6D">
        <w:rPr>
          <w:rFonts w:ascii="Arial" w:hAnsi="Arial" w:cs="Arial"/>
          <w:sz w:val="22"/>
          <w:szCs w:val="22"/>
          <w:lang w:val="es-CO"/>
        </w:rPr>
        <w:t xml:space="preserve">por orden de liquidez, </w:t>
      </w:r>
      <w:r w:rsidR="00EA4329" w:rsidRPr="00247D6D">
        <w:rPr>
          <w:rFonts w:ascii="Arial" w:hAnsi="Arial" w:cs="Arial"/>
          <w:sz w:val="22"/>
          <w:szCs w:val="22"/>
          <w:lang w:val="es-CO"/>
        </w:rPr>
        <w:t xml:space="preserve">atendiendo el orden establecido en el </w:t>
      </w:r>
      <w:r w:rsidR="00511064" w:rsidRPr="00247D6D">
        <w:rPr>
          <w:rFonts w:ascii="Arial" w:hAnsi="Arial" w:cs="Arial"/>
          <w:sz w:val="22"/>
          <w:szCs w:val="22"/>
          <w:lang w:val="es-CO"/>
        </w:rPr>
        <w:t>C</w:t>
      </w:r>
      <w:r w:rsidR="00EA4329" w:rsidRPr="00247D6D">
        <w:rPr>
          <w:rFonts w:ascii="Arial" w:hAnsi="Arial" w:cs="Arial"/>
          <w:sz w:val="22"/>
          <w:szCs w:val="22"/>
          <w:lang w:val="es-CO"/>
        </w:rPr>
        <w:t xml:space="preserve">atálogo </w:t>
      </w:r>
      <w:r w:rsidR="00511064" w:rsidRPr="00247D6D">
        <w:rPr>
          <w:rFonts w:ascii="Arial" w:hAnsi="Arial" w:cs="Arial"/>
          <w:sz w:val="22"/>
          <w:szCs w:val="22"/>
          <w:lang w:val="es-CO"/>
        </w:rPr>
        <w:t>Ú</w:t>
      </w:r>
      <w:r w:rsidR="0090137D" w:rsidRPr="00247D6D">
        <w:rPr>
          <w:rFonts w:ascii="Arial" w:hAnsi="Arial" w:cs="Arial"/>
          <w:sz w:val="22"/>
          <w:szCs w:val="22"/>
          <w:lang w:val="es-CO"/>
        </w:rPr>
        <w:t xml:space="preserve">nico </w:t>
      </w:r>
      <w:r w:rsidR="00EA4329" w:rsidRPr="00247D6D">
        <w:rPr>
          <w:rFonts w:ascii="Arial" w:hAnsi="Arial" w:cs="Arial"/>
          <w:sz w:val="22"/>
          <w:szCs w:val="22"/>
          <w:lang w:val="es-CO"/>
        </w:rPr>
        <w:t xml:space="preserve">de </w:t>
      </w:r>
      <w:r w:rsidR="00511064" w:rsidRPr="00247D6D">
        <w:rPr>
          <w:rFonts w:ascii="Arial" w:hAnsi="Arial" w:cs="Arial"/>
          <w:sz w:val="22"/>
          <w:szCs w:val="22"/>
          <w:lang w:val="es-CO"/>
        </w:rPr>
        <w:t>I</w:t>
      </w:r>
      <w:r w:rsidR="00EA4329" w:rsidRPr="00247D6D">
        <w:rPr>
          <w:rFonts w:ascii="Arial" w:hAnsi="Arial" w:cs="Arial"/>
          <w:sz w:val="22"/>
          <w:szCs w:val="22"/>
          <w:lang w:val="es-CO"/>
        </w:rPr>
        <w:t xml:space="preserve">nformación </w:t>
      </w:r>
      <w:r w:rsidR="00511064" w:rsidRPr="00247D6D">
        <w:rPr>
          <w:rFonts w:ascii="Arial" w:hAnsi="Arial" w:cs="Arial"/>
          <w:sz w:val="22"/>
          <w:szCs w:val="22"/>
          <w:lang w:val="es-CO"/>
        </w:rPr>
        <w:t>F</w:t>
      </w:r>
      <w:r w:rsidR="00EA4329" w:rsidRPr="00247D6D">
        <w:rPr>
          <w:rFonts w:ascii="Arial" w:hAnsi="Arial" w:cs="Arial"/>
          <w:sz w:val="22"/>
          <w:szCs w:val="22"/>
          <w:lang w:val="es-CO"/>
        </w:rPr>
        <w:t>inanciera</w:t>
      </w:r>
      <w:r w:rsidR="0090137D" w:rsidRPr="00247D6D">
        <w:rPr>
          <w:rFonts w:ascii="Arial" w:hAnsi="Arial" w:cs="Arial"/>
          <w:sz w:val="22"/>
          <w:szCs w:val="22"/>
          <w:lang w:val="es-CO"/>
        </w:rPr>
        <w:t xml:space="preserve"> </w:t>
      </w:r>
      <w:r w:rsidR="00511064" w:rsidRPr="00247D6D">
        <w:rPr>
          <w:rFonts w:ascii="Arial" w:hAnsi="Arial" w:cs="Arial"/>
          <w:sz w:val="22"/>
          <w:szCs w:val="22"/>
          <w:lang w:val="es-CO"/>
        </w:rPr>
        <w:t>con F</w:t>
      </w:r>
      <w:r w:rsidR="0090137D" w:rsidRPr="00247D6D">
        <w:rPr>
          <w:rFonts w:ascii="Arial" w:hAnsi="Arial" w:cs="Arial"/>
          <w:sz w:val="22"/>
          <w:szCs w:val="22"/>
          <w:lang w:val="es-CO"/>
        </w:rPr>
        <w:t>ines de Supervisión</w:t>
      </w:r>
      <w:r w:rsidR="00EA4329" w:rsidRPr="00247D6D">
        <w:rPr>
          <w:rFonts w:ascii="Arial" w:hAnsi="Arial" w:cs="Arial"/>
          <w:sz w:val="22"/>
          <w:szCs w:val="22"/>
          <w:lang w:val="es-CO"/>
        </w:rPr>
        <w:t>, a nivel de cuenta (</w:t>
      </w:r>
      <w:r w:rsidR="002E6D20" w:rsidRPr="00247D6D">
        <w:rPr>
          <w:rFonts w:ascii="Arial" w:hAnsi="Arial" w:cs="Arial"/>
          <w:sz w:val="22"/>
          <w:szCs w:val="22"/>
          <w:lang w:val="es-CO"/>
        </w:rPr>
        <w:t xml:space="preserve">como mínimo a </w:t>
      </w:r>
      <w:r w:rsidR="00EA4329" w:rsidRPr="00247D6D">
        <w:rPr>
          <w:rFonts w:ascii="Arial" w:hAnsi="Arial" w:cs="Arial"/>
          <w:sz w:val="22"/>
          <w:szCs w:val="22"/>
          <w:lang w:val="es-CO"/>
        </w:rPr>
        <w:t>4 dígitos).</w:t>
      </w:r>
    </w:p>
    <w:p w:rsidR="00B44278" w:rsidRPr="00247D6D" w:rsidRDefault="00B44278" w:rsidP="00B44278">
      <w:pPr>
        <w:pStyle w:val="Prrafodelista"/>
        <w:ind w:left="360"/>
        <w:jc w:val="both"/>
        <w:rPr>
          <w:rFonts w:ascii="Arial" w:hAnsi="Arial" w:cs="Arial"/>
          <w:sz w:val="22"/>
          <w:szCs w:val="22"/>
          <w:lang w:val="es-CO"/>
        </w:rPr>
      </w:pPr>
    </w:p>
    <w:p w:rsidR="003D4AD9" w:rsidRPr="00247D6D" w:rsidRDefault="00C469C5" w:rsidP="00B44278">
      <w:pPr>
        <w:pStyle w:val="Prrafodelista"/>
        <w:ind w:left="360"/>
        <w:jc w:val="both"/>
        <w:rPr>
          <w:rFonts w:ascii="Arial" w:hAnsi="Arial" w:cs="Arial"/>
          <w:sz w:val="22"/>
          <w:szCs w:val="22"/>
          <w:lang w:val="es-CO"/>
        </w:rPr>
      </w:pPr>
      <w:r w:rsidRPr="00247D6D">
        <w:rPr>
          <w:rFonts w:ascii="Arial" w:hAnsi="Arial" w:cs="Arial"/>
          <w:sz w:val="22"/>
          <w:szCs w:val="22"/>
          <w:lang w:val="es-CO"/>
        </w:rPr>
        <w:t xml:space="preserve">Para la presentación del </w:t>
      </w:r>
      <w:r w:rsidR="008A7CDF" w:rsidRPr="00247D6D">
        <w:rPr>
          <w:rFonts w:ascii="Arial" w:hAnsi="Arial" w:cs="Arial"/>
          <w:sz w:val="22"/>
          <w:szCs w:val="22"/>
          <w:lang w:val="es-CO"/>
        </w:rPr>
        <w:t>Estado de Resultados</w:t>
      </w:r>
      <w:r w:rsidR="00A72E74" w:rsidRPr="00247D6D">
        <w:rPr>
          <w:rFonts w:ascii="Arial" w:hAnsi="Arial" w:cs="Arial"/>
          <w:sz w:val="22"/>
          <w:szCs w:val="22"/>
          <w:lang w:val="es-CO"/>
        </w:rPr>
        <w:t xml:space="preserve"> </w:t>
      </w:r>
      <w:r w:rsidR="00DB14AD" w:rsidRPr="00247D6D">
        <w:rPr>
          <w:rFonts w:ascii="Arial" w:hAnsi="Arial" w:cs="Arial"/>
          <w:sz w:val="22"/>
          <w:szCs w:val="22"/>
          <w:lang w:val="es-CO"/>
        </w:rPr>
        <w:t xml:space="preserve">Integrales </w:t>
      </w:r>
      <w:r w:rsidR="00A72E74" w:rsidRPr="00247D6D">
        <w:rPr>
          <w:rFonts w:ascii="Arial" w:hAnsi="Arial" w:cs="Arial"/>
          <w:sz w:val="22"/>
          <w:szCs w:val="22"/>
          <w:lang w:val="es-CO"/>
        </w:rPr>
        <w:t xml:space="preserve">las partidas se presentarán de acuerdo con la naturaleza del gasto, </w:t>
      </w:r>
      <w:r w:rsidR="002E6D20" w:rsidRPr="00247D6D">
        <w:rPr>
          <w:rFonts w:ascii="Arial" w:hAnsi="Arial" w:cs="Arial"/>
          <w:sz w:val="22"/>
          <w:szCs w:val="22"/>
          <w:lang w:val="es-CO"/>
        </w:rPr>
        <w:t xml:space="preserve">atendiendo el orden establecido en el Catálogo Único de Información Financiera con Fines de Supervisión, a nivel de cuenta (como mínimo a 4 dígitos), a </w:t>
      </w:r>
      <w:r w:rsidR="00A72E74" w:rsidRPr="00247D6D">
        <w:rPr>
          <w:rFonts w:ascii="Arial" w:hAnsi="Arial" w:cs="Arial"/>
          <w:sz w:val="22"/>
          <w:szCs w:val="22"/>
          <w:lang w:val="es-CO"/>
        </w:rPr>
        <w:t xml:space="preserve">menos que la presentación por función del gasto </w:t>
      </w:r>
      <w:r w:rsidR="00E03D08" w:rsidRPr="00247D6D">
        <w:rPr>
          <w:rFonts w:ascii="Arial" w:hAnsi="Arial" w:cs="Arial"/>
          <w:sz w:val="22"/>
          <w:szCs w:val="22"/>
          <w:lang w:val="es-CO"/>
        </w:rPr>
        <w:t>sea la más</w:t>
      </w:r>
      <w:r w:rsidR="00A72E74" w:rsidRPr="00247D6D">
        <w:rPr>
          <w:rFonts w:ascii="Arial" w:hAnsi="Arial" w:cs="Arial"/>
          <w:sz w:val="22"/>
          <w:szCs w:val="22"/>
          <w:lang w:val="es-CO"/>
        </w:rPr>
        <w:t xml:space="preserve"> adecuada</w:t>
      </w:r>
      <w:r w:rsidR="00BB1233" w:rsidRPr="00247D6D">
        <w:rPr>
          <w:rFonts w:ascii="Arial" w:hAnsi="Arial" w:cs="Arial"/>
          <w:sz w:val="22"/>
          <w:szCs w:val="22"/>
          <w:lang w:val="es-CO"/>
        </w:rPr>
        <w:t xml:space="preserve"> según las instrucciones que establezca el fideicomitente</w:t>
      </w:r>
      <w:r w:rsidR="003715D3" w:rsidRPr="00247D6D">
        <w:rPr>
          <w:rFonts w:ascii="Arial" w:hAnsi="Arial" w:cs="Arial"/>
          <w:sz w:val="22"/>
          <w:szCs w:val="22"/>
          <w:lang w:val="es-CO"/>
        </w:rPr>
        <w:t>, beneficiario</w:t>
      </w:r>
      <w:r w:rsidR="00BB1233" w:rsidRPr="00247D6D">
        <w:rPr>
          <w:rFonts w:ascii="Arial" w:hAnsi="Arial" w:cs="Arial"/>
          <w:sz w:val="22"/>
          <w:szCs w:val="22"/>
          <w:lang w:val="es-CO"/>
        </w:rPr>
        <w:t xml:space="preserve"> o </w:t>
      </w:r>
      <w:r w:rsidR="00A06E8C" w:rsidRPr="00247D6D">
        <w:rPr>
          <w:rFonts w:ascii="Arial" w:hAnsi="Arial" w:cs="Arial"/>
          <w:sz w:val="22"/>
          <w:szCs w:val="22"/>
          <w:lang w:val="es-CO"/>
        </w:rPr>
        <w:t>inversionista</w:t>
      </w:r>
      <w:r w:rsidR="00BB1233" w:rsidRPr="00247D6D">
        <w:rPr>
          <w:rFonts w:ascii="Arial" w:hAnsi="Arial" w:cs="Arial"/>
          <w:sz w:val="22"/>
          <w:szCs w:val="22"/>
          <w:lang w:val="es-CO"/>
        </w:rPr>
        <w:t>; aspecto que deberá revelarse.</w:t>
      </w:r>
    </w:p>
    <w:p w:rsidR="00A72E74" w:rsidRPr="00247D6D" w:rsidRDefault="00A72E74" w:rsidP="00EA4329">
      <w:pPr>
        <w:ind w:left="360"/>
        <w:jc w:val="both"/>
        <w:rPr>
          <w:rFonts w:ascii="Arial" w:hAnsi="Arial" w:cs="Arial"/>
          <w:sz w:val="22"/>
          <w:szCs w:val="22"/>
          <w:lang w:val="es-CO"/>
        </w:rPr>
      </w:pPr>
    </w:p>
    <w:p w:rsidR="00091854" w:rsidRPr="00247D6D" w:rsidRDefault="00091854" w:rsidP="003E6531">
      <w:pPr>
        <w:pStyle w:val="Prrafodelista"/>
        <w:numPr>
          <w:ilvl w:val="0"/>
          <w:numId w:val="4"/>
        </w:numPr>
        <w:jc w:val="both"/>
        <w:rPr>
          <w:rFonts w:ascii="Arial" w:hAnsi="Arial" w:cs="Arial"/>
          <w:b/>
          <w:sz w:val="22"/>
          <w:szCs w:val="22"/>
          <w:lang w:val="es-CO"/>
        </w:rPr>
      </w:pPr>
      <w:r w:rsidRPr="00247D6D">
        <w:rPr>
          <w:rFonts w:ascii="Arial" w:hAnsi="Arial" w:cs="Arial"/>
          <w:b/>
          <w:sz w:val="22"/>
          <w:szCs w:val="22"/>
          <w:lang w:val="es-CO"/>
        </w:rPr>
        <w:t>Comparabilidad en la Presentación:</w:t>
      </w:r>
      <w:r w:rsidRPr="00247D6D">
        <w:rPr>
          <w:rFonts w:ascii="Arial" w:hAnsi="Arial" w:cs="Arial"/>
          <w:sz w:val="22"/>
          <w:szCs w:val="22"/>
        </w:rPr>
        <w:t xml:space="preserve"> </w:t>
      </w:r>
      <w:r w:rsidR="00ED35CC" w:rsidRPr="00247D6D">
        <w:rPr>
          <w:rFonts w:ascii="Arial" w:hAnsi="Arial" w:cs="Arial"/>
          <w:sz w:val="22"/>
          <w:szCs w:val="22"/>
        </w:rPr>
        <w:t xml:space="preserve">Los estados </w:t>
      </w:r>
      <w:r w:rsidRPr="00247D6D">
        <w:rPr>
          <w:rFonts w:ascii="Arial" w:hAnsi="Arial" w:cs="Arial"/>
          <w:sz w:val="22"/>
          <w:szCs w:val="22"/>
          <w:lang w:val="es-CO"/>
        </w:rPr>
        <w:t xml:space="preserve">financieros </w:t>
      </w:r>
      <w:r w:rsidR="005527E4" w:rsidRPr="00247D6D">
        <w:rPr>
          <w:rFonts w:ascii="Arial" w:hAnsi="Arial" w:cs="Arial"/>
          <w:sz w:val="22"/>
          <w:szCs w:val="22"/>
          <w:lang w:val="es-CO"/>
        </w:rPr>
        <w:t>de propósito especial</w:t>
      </w:r>
      <w:r w:rsidRPr="00247D6D">
        <w:rPr>
          <w:rFonts w:ascii="Arial" w:hAnsi="Arial" w:cs="Arial"/>
          <w:sz w:val="22"/>
          <w:szCs w:val="22"/>
          <w:lang w:val="es-CO"/>
        </w:rPr>
        <w:t xml:space="preserve"> se </w:t>
      </w:r>
      <w:r w:rsidR="00E833E3" w:rsidRPr="00247D6D">
        <w:rPr>
          <w:rFonts w:ascii="Arial" w:hAnsi="Arial" w:cs="Arial"/>
          <w:sz w:val="22"/>
          <w:szCs w:val="22"/>
          <w:lang w:val="es-CO"/>
        </w:rPr>
        <w:t>presentará</w:t>
      </w:r>
      <w:r w:rsidR="00ED35CC" w:rsidRPr="00247D6D">
        <w:rPr>
          <w:rFonts w:ascii="Arial" w:hAnsi="Arial" w:cs="Arial"/>
          <w:sz w:val="22"/>
          <w:szCs w:val="22"/>
          <w:lang w:val="es-CO"/>
        </w:rPr>
        <w:t xml:space="preserve">n de forma </w:t>
      </w:r>
      <w:r w:rsidRPr="00247D6D">
        <w:rPr>
          <w:rFonts w:ascii="Arial" w:hAnsi="Arial" w:cs="Arial"/>
          <w:sz w:val="22"/>
          <w:szCs w:val="22"/>
          <w:lang w:val="es-CO"/>
        </w:rPr>
        <w:t xml:space="preserve">comparativa </w:t>
      </w:r>
      <w:r w:rsidR="00ED35CC" w:rsidRPr="00247D6D">
        <w:rPr>
          <w:rFonts w:ascii="Arial" w:hAnsi="Arial" w:cs="Arial"/>
          <w:sz w:val="22"/>
          <w:szCs w:val="22"/>
          <w:lang w:val="es-CO"/>
        </w:rPr>
        <w:t xml:space="preserve">con </w:t>
      </w:r>
      <w:r w:rsidRPr="00247D6D">
        <w:rPr>
          <w:rFonts w:ascii="Arial" w:hAnsi="Arial" w:cs="Arial"/>
          <w:sz w:val="22"/>
          <w:szCs w:val="22"/>
          <w:lang w:val="es-CO"/>
        </w:rPr>
        <w:t xml:space="preserve">respecto </w:t>
      </w:r>
      <w:r w:rsidR="00ED35CC" w:rsidRPr="00247D6D">
        <w:rPr>
          <w:rFonts w:ascii="Arial" w:hAnsi="Arial" w:cs="Arial"/>
          <w:sz w:val="22"/>
          <w:szCs w:val="22"/>
          <w:lang w:val="es-CO"/>
        </w:rPr>
        <w:t>a</w:t>
      </w:r>
      <w:r w:rsidRPr="00247D6D">
        <w:rPr>
          <w:rFonts w:ascii="Arial" w:hAnsi="Arial" w:cs="Arial"/>
          <w:sz w:val="22"/>
          <w:szCs w:val="22"/>
          <w:lang w:val="es-CO"/>
        </w:rPr>
        <w:t>l período anterior. Adicionalmente, en las notas</w:t>
      </w:r>
      <w:r w:rsidR="00ED35CC" w:rsidRPr="00247D6D">
        <w:rPr>
          <w:rFonts w:ascii="Arial" w:hAnsi="Arial" w:cs="Arial"/>
          <w:sz w:val="22"/>
          <w:szCs w:val="22"/>
          <w:lang w:val="es-CO"/>
        </w:rPr>
        <w:t xml:space="preserve"> de cada uno de los elementos se incluirá información comparativa de tipo </w:t>
      </w:r>
      <w:r w:rsidR="00B91331" w:rsidRPr="00247D6D">
        <w:rPr>
          <w:rFonts w:ascii="Arial" w:hAnsi="Arial" w:cs="Arial"/>
          <w:sz w:val="22"/>
          <w:szCs w:val="22"/>
          <w:lang w:val="es-CO"/>
        </w:rPr>
        <w:t>cuantitativo y cualitativo</w:t>
      </w:r>
      <w:r w:rsidRPr="00247D6D">
        <w:rPr>
          <w:rFonts w:ascii="Arial" w:hAnsi="Arial" w:cs="Arial"/>
          <w:sz w:val="22"/>
          <w:szCs w:val="22"/>
          <w:lang w:val="es-CO"/>
        </w:rPr>
        <w:t>.</w:t>
      </w:r>
    </w:p>
    <w:p w:rsidR="00091854" w:rsidRPr="00247D6D" w:rsidRDefault="00091854" w:rsidP="00EA4329">
      <w:pPr>
        <w:ind w:left="360"/>
        <w:jc w:val="both"/>
        <w:rPr>
          <w:rFonts w:ascii="Arial" w:hAnsi="Arial" w:cs="Arial"/>
          <w:sz w:val="22"/>
          <w:szCs w:val="22"/>
          <w:lang w:val="es-CO"/>
        </w:rPr>
      </w:pPr>
    </w:p>
    <w:p w:rsidR="00A72E74" w:rsidRPr="00247D6D" w:rsidRDefault="00A72E74" w:rsidP="008A39EF">
      <w:pPr>
        <w:pStyle w:val="Prrafodelista"/>
        <w:numPr>
          <w:ilvl w:val="0"/>
          <w:numId w:val="4"/>
        </w:numPr>
        <w:jc w:val="both"/>
        <w:rPr>
          <w:rFonts w:ascii="Arial" w:hAnsi="Arial" w:cs="Arial"/>
          <w:sz w:val="22"/>
          <w:szCs w:val="22"/>
          <w:lang w:val="es-CO"/>
        </w:rPr>
      </w:pPr>
      <w:r w:rsidRPr="00247D6D">
        <w:rPr>
          <w:rFonts w:ascii="Arial" w:hAnsi="Arial" w:cs="Arial"/>
          <w:b/>
          <w:sz w:val="22"/>
          <w:szCs w:val="22"/>
          <w:lang w:val="es-CO"/>
        </w:rPr>
        <w:t xml:space="preserve">Agrupación y denominación de las partidas: </w:t>
      </w:r>
      <w:r w:rsidRPr="00247D6D">
        <w:rPr>
          <w:rFonts w:ascii="Arial" w:hAnsi="Arial" w:cs="Arial"/>
          <w:sz w:val="22"/>
          <w:szCs w:val="22"/>
          <w:lang w:val="es-CO"/>
        </w:rPr>
        <w:t>Las partidas podrán agruparse y suprimir</w:t>
      </w:r>
      <w:r w:rsidR="00511064" w:rsidRPr="00247D6D">
        <w:rPr>
          <w:rFonts w:ascii="Arial" w:hAnsi="Arial" w:cs="Arial"/>
          <w:sz w:val="22"/>
          <w:szCs w:val="22"/>
          <w:lang w:val="es-CO"/>
        </w:rPr>
        <w:t>se</w:t>
      </w:r>
      <w:r w:rsidRPr="00247D6D">
        <w:rPr>
          <w:rFonts w:ascii="Arial" w:hAnsi="Arial" w:cs="Arial"/>
          <w:sz w:val="22"/>
          <w:szCs w:val="22"/>
          <w:lang w:val="es-CO"/>
        </w:rPr>
        <w:t xml:space="preserve"> cuando no presenten datos en ninguna de sus subcuentas, o desglosarse cuando se considere necesario para mostrar la imagen fiel de la situación y desempeño financiero</w:t>
      </w:r>
      <w:r w:rsidR="00ED35CC" w:rsidRPr="00247D6D">
        <w:rPr>
          <w:rFonts w:ascii="Arial" w:hAnsi="Arial" w:cs="Arial"/>
          <w:sz w:val="22"/>
          <w:szCs w:val="22"/>
          <w:lang w:val="es-CO"/>
        </w:rPr>
        <w:t xml:space="preserve"> del negocio</w:t>
      </w:r>
      <w:r w:rsidRPr="00247D6D">
        <w:rPr>
          <w:rFonts w:ascii="Arial" w:hAnsi="Arial" w:cs="Arial"/>
          <w:sz w:val="22"/>
          <w:szCs w:val="22"/>
          <w:lang w:val="es-CO"/>
        </w:rPr>
        <w:t xml:space="preserve">. Así mismo, se incluirán otras partidas cuando el tamaño, naturaleza o función de una partida o grupo de partidas similares sea tal que la presentación por separado sea relevante para comprender </w:t>
      </w:r>
      <w:r w:rsidR="00511064" w:rsidRPr="00247D6D">
        <w:rPr>
          <w:rFonts w:ascii="Arial" w:hAnsi="Arial" w:cs="Arial"/>
          <w:sz w:val="22"/>
          <w:szCs w:val="22"/>
          <w:lang w:val="es-CO"/>
        </w:rPr>
        <w:t xml:space="preserve">razonablemente la </w:t>
      </w:r>
      <w:r w:rsidRPr="00247D6D">
        <w:rPr>
          <w:rFonts w:ascii="Arial" w:hAnsi="Arial" w:cs="Arial"/>
          <w:sz w:val="22"/>
          <w:szCs w:val="22"/>
          <w:lang w:val="es-CO"/>
        </w:rPr>
        <w:t>situación financiera</w:t>
      </w:r>
      <w:r w:rsidR="00511064" w:rsidRPr="00247D6D">
        <w:rPr>
          <w:rFonts w:ascii="Arial" w:hAnsi="Arial" w:cs="Arial"/>
          <w:sz w:val="22"/>
          <w:szCs w:val="22"/>
          <w:lang w:val="es-CO"/>
        </w:rPr>
        <w:t xml:space="preserve"> del negocio</w:t>
      </w:r>
      <w:r w:rsidRPr="00247D6D">
        <w:rPr>
          <w:rFonts w:ascii="Arial" w:hAnsi="Arial" w:cs="Arial"/>
          <w:sz w:val="22"/>
          <w:szCs w:val="22"/>
          <w:lang w:val="es-CO"/>
        </w:rPr>
        <w:t>.</w:t>
      </w:r>
    </w:p>
    <w:p w:rsidR="00A72E74" w:rsidRPr="00247D6D" w:rsidRDefault="00A72E74" w:rsidP="00A72E74">
      <w:pPr>
        <w:jc w:val="both"/>
        <w:rPr>
          <w:rFonts w:ascii="Arial" w:hAnsi="Arial" w:cs="Arial"/>
          <w:sz w:val="22"/>
          <w:szCs w:val="22"/>
          <w:lang w:val="es-CO"/>
        </w:rPr>
      </w:pPr>
    </w:p>
    <w:p w:rsidR="00A72E74" w:rsidRPr="00247D6D" w:rsidRDefault="00A72E74" w:rsidP="009D0D15">
      <w:pPr>
        <w:ind w:left="360"/>
        <w:jc w:val="both"/>
        <w:rPr>
          <w:rFonts w:ascii="Arial" w:hAnsi="Arial" w:cs="Arial"/>
          <w:sz w:val="22"/>
          <w:szCs w:val="22"/>
          <w:lang w:val="es-CO"/>
        </w:rPr>
      </w:pPr>
      <w:r w:rsidRPr="00247D6D">
        <w:rPr>
          <w:rFonts w:ascii="Arial" w:hAnsi="Arial" w:cs="Arial"/>
          <w:sz w:val="22"/>
          <w:szCs w:val="22"/>
          <w:lang w:val="es-CO"/>
        </w:rPr>
        <w:t xml:space="preserve">Las denominaciones utilizadas y </w:t>
      </w:r>
      <w:r w:rsidR="00A76A25" w:rsidRPr="00247D6D">
        <w:rPr>
          <w:rFonts w:ascii="Arial" w:hAnsi="Arial" w:cs="Arial"/>
          <w:sz w:val="22"/>
          <w:szCs w:val="22"/>
          <w:lang w:val="es-CO"/>
        </w:rPr>
        <w:t xml:space="preserve">el </w:t>
      </w:r>
      <w:r w:rsidRPr="00247D6D">
        <w:rPr>
          <w:rFonts w:ascii="Arial" w:hAnsi="Arial" w:cs="Arial"/>
          <w:sz w:val="22"/>
          <w:szCs w:val="22"/>
          <w:lang w:val="es-CO"/>
        </w:rPr>
        <w:t>orden</w:t>
      </w:r>
      <w:r w:rsidR="00A76A25" w:rsidRPr="00247D6D">
        <w:rPr>
          <w:rFonts w:ascii="Arial" w:hAnsi="Arial" w:cs="Arial"/>
          <w:sz w:val="22"/>
          <w:szCs w:val="22"/>
          <w:lang w:val="es-CO"/>
        </w:rPr>
        <w:t xml:space="preserve"> </w:t>
      </w:r>
      <w:r w:rsidRPr="00247D6D">
        <w:rPr>
          <w:rFonts w:ascii="Arial" w:hAnsi="Arial" w:cs="Arial"/>
          <w:sz w:val="22"/>
          <w:szCs w:val="22"/>
          <w:lang w:val="es-CO"/>
        </w:rPr>
        <w:t xml:space="preserve">de las partidas o agrupaciones de partidas similares podrán modificarse de acuerdo con la naturaleza del negocio y de sus </w:t>
      </w:r>
      <w:r w:rsidR="00511064" w:rsidRPr="00247D6D">
        <w:rPr>
          <w:rFonts w:ascii="Arial" w:hAnsi="Arial" w:cs="Arial"/>
          <w:sz w:val="22"/>
          <w:szCs w:val="22"/>
          <w:lang w:val="es-CO"/>
        </w:rPr>
        <w:t>operaciones</w:t>
      </w:r>
      <w:r w:rsidRPr="00247D6D">
        <w:rPr>
          <w:rFonts w:ascii="Arial" w:hAnsi="Arial" w:cs="Arial"/>
          <w:sz w:val="22"/>
          <w:szCs w:val="22"/>
          <w:lang w:val="es-CO"/>
        </w:rPr>
        <w:t xml:space="preserve">, para suministrar información que sea </w:t>
      </w:r>
      <w:r w:rsidR="00995285" w:rsidRPr="00247D6D">
        <w:rPr>
          <w:rFonts w:ascii="Arial" w:hAnsi="Arial" w:cs="Arial"/>
          <w:sz w:val="22"/>
          <w:szCs w:val="22"/>
          <w:lang w:val="es-CO"/>
        </w:rPr>
        <w:t xml:space="preserve">más </w:t>
      </w:r>
      <w:r w:rsidRPr="00247D6D">
        <w:rPr>
          <w:rFonts w:ascii="Arial" w:hAnsi="Arial" w:cs="Arial"/>
          <w:sz w:val="22"/>
          <w:szCs w:val="22"/>
          <w:lang w:val="es-CO"/>
        </w:rPr>
        <w:t xml:space="preserve">relevante para la comprensión de </w:t>
      </w:r>
      <w:r w:rsidR="00995285" w:rsidRPr="00247D6D">
        <w:rPr>
          <w:rFonts w:ascii="Arial" w:hAnsi="Arial" w:cs="Arial"/>
          <w:sz w:val="22"/>
          <w:szCs w:val="22"/>
          <w:lang w:val="es-CO"/>
        </w:rPr>
        <w:t xml:space="preserve">su </w:t>
      </w:r>
      <w:r w:rsidRPr="00247D6D">
        <w:rPr>
          <w:rFonts w:ascii="Arial" w:hAnsi="Arial" w:cs="Arial"/>
          <w:sz w:val="22"/>
          <w:szCs w:val="22"/>
          <w:lang w:val="es-CO"/>
        </w:rPr>
        <w:t>situación financiera.</w:t>
      </w:r>
    </w:p>
    <w:p w:rsidR="00A72E74" w:rsidRPr="00247D6D" w:rsidRDefault="00A72E74" w:rsidP="004B5410">
      <w:pPr>
        <w:jc w:val="both"/>
        <w:rPr>
          <w:rFonts w:ascii="Arial" w:hAnsi="Arial" w:cs="Arial"/>
          <w:b/>
          <w:sz w:val="22"/>
          <w:szCs w:val="22"/>
          <w:lang w:val="es-CO"/>
        </w:rPr>
      </w:pPr>
    </w:p>
    <w:p w:rsidR="004B5410" w:rsidRPr="00247D6D" w:rsidRDefault="004B5410" w:rsidP="008A39EF">
      <w:pPr>
        <w:pStyle w:val="Prrafodelista"/>
        <w:numPr>
          <w:ilvl w:val="0"/>
          <w:numId w:val="4"/>
        </w:numPr>
        <w:jc w:val="both"/>
        <w:rPr>
          <w:rFonts w:ascii="Arial" w:hAnsi="Arial" w:cs="Arial"/>
          <w:sz w:val="22"/>
          <w:szCs w:val="22"/>
          <w:lang w:val="es-CO"/>
        </w:rPr>
      </w:pPr>
      <w:r w:rsidRPr="00247D6D">
        <w:rPr>
          <w:rFonts w:ascii="Arial" w:hAnsi="Arial" w:cs="Arial"/>
          <w:b/>
          <w:sz w:val="22"/>
          <w:szCs w:val="22"/>
          <w:lang w:val="es-CO"/>
        </w:rPr>
        <w:t xml:space="preserve">De las </w:t>
      </w:r>
      <w:r w:rsidR="0059463A" w:rsidRPr="00247D6D">
        <w:rPr>
          <w:rFonts w:ascii="Arial" w:hAnsi="Arial" w:cs="Arial"/>
          <w:b/>
          <w:sz w:val="22"/>
          <w:szCs w:val="22"/>
          <w:lang w:val="es-CO"/>
        </w:rPr>
        <w:t>notas</w:t>
      </w:r>
      <w:r w:rsidRPr="00247D6D">
        <w:rPr>
          <w:rFonts w:ascii="Arial" w:hAnsi="Arial" w:cs="Arial"/>
          <w:b/>
          <w:sz w:val="22"/>
          <w:szCs w:val="22"/>
          <w:lang w:val="es-CO"/>
        </w:rPr>
        <w:t xml:space="preserve"> complementarias</w:t>
      </w:r>
      <w:r w:rsidR="00A72E74" w:rsidRPr="00247D6D">
        <w:rPr>
          <w:rFonts w:ascii="Arial" w:hAnsi="Arial" w:cs="Arial"/>
          <w:b/>
          <w:sz w:val="22"/>
          <w:szCs w:val="22"/>
          <w:lang w:val="es-CO"/>
        </w:rPr>
        <w:t xml:space="preserve">: </w:t>
      </w:r>
      <w:r w:rsidRPr="00247D6D">
        <w:rPr>
          <w:rFonts w:ascii="Arial" w:hAnsi="Arial" w:cs="Arial"/>
          <w:sz w:val="22"/>
          <w:szCs w:val="22"/>
          <w:lang w:val="es-CO"/>
        </w:rPr>
        <w:t xml:space="preserve">Las </w:t>
      </w:r>
      <w:r w:rsidR="0059463A" w:rsidRPr="00247D6D">
        <w:rPr>
          <w:rFonts w:ascii="Arial" w:hAnsi="Arial" w:cs="Arial"/>
          <w:sz w:val="22"/>
          <w:szCs w:val="22"/>
          <w:lang w:val="es-CO"/>
        </w:rPr>
        <w:t>notas</w:t>
      </w:r>
      <w:r w:rsidRPr="00247D6D">
        <w:rPr>
          <w:rFonts w:ascii="Arial" w:hAnsi="Arial" w:cs="Arial"/>
          <w:sz w:val="22"/>
          <w:szCs w:val="22"/>
          <w:lang w:val="es-CO"/>
        </w:rPr>
        <w:t xml:space="preserve"> permitirán ampliar la información contenida en los </w:t>
      </w:r>
      <w:r w:rsidR="002633CF" w:rsidRPr="00247D6D">
        <w:rPr>
          <w:rFonts w:ascii="Arial" w:hAnsi="Arial" w:cs="Arial"/>
          <w:sz w:val="22"/>
          <w:szCs w:val="22"/>
          <w:lang w:val="es-CO"/>
        </w:rPr>
        <w:t xml:space="preserve">estados </w:t>
      </w:r>
      <w:r w:rsidRPr="00247D6D">
        <w:rPr>
          <w:rFonts w:ascii="Arial" w:hAnsi="Arial" w:cs="Arial"/>
          <w:sz w:val="22"/>
          <w:szCs w:val="22"/>
          <w:lang w:val="es-CO"/>
        </w:rPr>
        <w:t xml:space="preserve">financieros de los negocios. La información presentada en las </w:t>
      </w:r>
      <w:r w:rsidR="0059463A" w:rsidRPr="00247D6D">
        <w:rPr>
          <w:rFonts w:ascii="Arial" w:hAnsi="Arial" w:cs="Arial"/>
          <w:sz w:val="22"/>
          <w:szCs w:val="22"/>
          <w:lang w:val="es-CO"/>
        </w:rPr>
        <w:t>notas</w:t>
      </w:r>
      <w:r w:rsidRPr="00247D6D">
        <w:rPr>
          <w:rFonts w:ascii="Arial" w:hAnsi="Arial" w:cs="Arial"/>
          <w:sz w:val="22"/>
          <w:szCs w:val="22"/>
          <w:lang w:val="es-CO"/>
        </w:rPr>
        <w:t xml:space="preserve"> debe ser clara</w:t>
      </w:r>
      <w:r w:rsidR="002633CF" w:rsidRPr="00247D6D">
        <w:rPr>
          <w:rFonts w:ascii="Arial" w:hAnsi="Arial" w:cs="Arial"/>
          <w:sz w:val="22"/>
          <w:szCs w:val="22"/>
          <w:lang w:val="es-CO"/>
        </w:rPr>
        <w:t xml:space="preserve"> e </w:t>
      </w:r>
      <w:r w:rsidRPr="00247D6D">
        <w:rPr>
          <w:rFonts w:ascii="Arial" w:hAnsi="Arial" w:cs="Arial"/>
          <w:sz w:val="22"/>
          <w:szCs w:val="22"/>
          <w:lang w:val="es-CO"/>
        </w:rPr>
        <w:t>inclu</w:t>
      </w:r>
      <w:r w:rsidR="002633CF" w:rsidRPr="00247D6D">
        <w:rPr>
          <w:rFonts w:ascii="Arial" w:hAnsi="Arial" w:cs="Arial"/>
          <w:sz w:val="22"/>
          <w:szCs w:val="22"/>
          <w:lang w:val="es-CO"/>
        </w:rPr>
        <w:t xml:space="preserve">ir </w:t>
      </w:r>
      <w:r w:rsidRPr="00247D6D">
        <w:rPr>
          <w:rFonts w:ascii="Arial" w:hAnsi="Arial" w:cs="Arial"/>
          <w:sz w:val="22"/>
          <w:szCs w:val="22"/>
          <w:lang w:val="es-CO"/>
        </w:rPr>
        <w:t xml:space="preserve">aquella </w:t>
      </w:r>
      <w:r w:rsidR="002633CF" w:rsidRPr="00247D6D">
        <w:rPr>
          <w:rFonts w:ascii="Arial" w:hAnsi="Arial" w:cs="Arial"/>
          <w:sz w:val="22"/>
          <w:szCs w:val="22"/>
          <w:lang w:val="es-CO"/>
        </w:rPr>
        <w:t xml:space="preserve">que sea </w:t>
      </w:r>
      <w:r w:rsidRPr="00247D6D">
        <w:rPr>
          <w:rFonts w:ascii="Arial" w:hAnsi="Arial" w:cs="Arial"/>
          <w:sz w:val="22"/>
          <w:szCs w:val="22"/>
          <w:lang w:val="es-CO"/>
        </w:rPr>
        <w:t>relevante, tanto cuantitativa como cualitativa</w:t>
      </w:r>
      <w:r w:rsidR="002633CF" w:rsidRPr="00247D6D">
        <w:rPr>
          <w:rFonts w:ascii="Arial" w:hAnsi="Arial" w:cs="Arial"/>
          <w:sz w:val="22"/>
          <w:szCs w:val="22"/>
          <w:lang w:val="es-CO"/>
        </w:rPr>
        <w:t>mente</w:t>
      </w:r>
      <w:r w:rsidRPr="00247D6D">
        <w:rPr>
          <w:rFonts w:ascii="Arial" w:hAnsi="Arial" w:cs="Arial"/>
          <w:sz w:val="22"/>
          <w:szCs w:val="22"/>
          <w:lang w:val="es-CO"/>
        </w:rPr>
        <w:t xml:space="preserve"> </w:t>
      </w:r>
      <w:r w:rsidR="00322B50" w:rsidRPr="00247D6D">
        <w:rPr>
          <w:rFonts w:ascii="Arial" w:hAnsi="Arial" w:cs="Arial"/>
          <w:sz w:val="22"/>
          <w:szCs w:val="22"/>
          <w:lang w:val="es-CO"/>
        </w:rPr>
        <w:t>facilite la toma de decisiones</w:t>
      </w:r>
      <w:r w:rsidRPr="00247D6D">
        <w:rPr>
          <w:rFonts w:ascii="Arial" w:hAnsi="Arial" w:cs="Arial"/>
          <w:sz w:val="22"/>
          <w:szCs w:val="22"/>
          <w:lang w:val="es-CO"/>
        </w:rPr>
        <w:t xml:space="preserve"> a </w:t>
      </w:r>
      <w:r w:rsidR="002633CF" w:rsidRPr="00247D6D">
        <w:rPr>
          <w:rFonts w:ascii="Arial" w:hAnsi="Arial" w:cs="Arial"/>
          <w:sz w:val="22"/>
          <w:szCs w:val="22"/>
          <w:lang w:val="es-CO"/>
        </w:rPr>
        <w:t xml:space="preserve">los </w:t>
      </w:r>
      <w:r w:rsidRPr="00247D6D">
        <w:rPr>
          <w:rFonts w:ascii="Arial" w:hAnsi="Arial" w:cs="Arial"/>
          <w:sz w:val="22"/>
          <w:szCs w:val="22"/>
          <w:lang w:val="es-CO"/>
        </w:rPr>
        <w:t>usuario</w:t>
      </w:r>
      <w:r w:rsidR="002633CF" w:rsidRPr="00247D6D">
        <w:rPr>
          <w:rFonts w:ascii="Arial" w:hAnsi="Arial" w:cs="Arial"/>
          <w:sz w:val="22"/>
          <w:szCs w:val="22"/>
          <w:lang w:val="es-CO"/>
        </w:rPr>
        <w:t>s</w:t>
      </w:r>
      <w:r w:rsidRPr="00247D6D">
        <w:rPr>
          <w:rFonts w:ascii="Arial" w:hAnsi="Arial" w:cs="Arial"/>
          <w:sz w:val="22"/>
          <w:szCs w:val="22"/>
          <w:lang w:val="es-CO"/>
        </w:rPr>
        <w:t xml:space="preserve"> de </w:t>
      </w:r>
      <w:r w:rsidR="00511064" w:rsidRPr="00247D6D">
        <w:rPr>
          <w:rFonts w:ascii="Arial" w:hAnsi="Arial" w:cs="Arial"/>
          <w:sz w:val="22"/>
          <w:szCs w:val="22"/>
          <w:lang w:val="es-CO"/>
        </w:rPr>
        <w:t xml:space="preserve">la </w:t>
      </w:r>
      <w:r w:rsidRPr="00247D6D">
        <w:rPr>
          <w:rFonts w:ascii="Arial" w:hAnsi="Arial" w:cs="Arial"/>
          <w:sz w:val="22"/>
          <w:szCs w:val="22"/>
          <w:lang w:val="es-CO"/>
        </w:rPr>
        <w:t xml:space="preserve">información </w:t>
      </w:r>
      <w:r w:rsidR="00322B50" w:rsidRPr="00247D6D">
        <w:rPr>
          <w:rFonts w:ascii="Arial" w:hAnsi="Arial" w:cs="Arial"/>
          <w:sz w:val="22"/>
          <w:szCs w:val="22"/>
          <w:lang w:val="es-CO"/>
        </w:rPr>
        <w:t>financiera</w:t>
      </w:r>
      <w:r w:rsidRPr="00247D6D">
        <w:rPr>
          <w:rFonts w:ascii="Arial" w:hAnsi="Arial" w:cs="Arial"/>
          <w:sz w:val="22"/>
          <w:szCs w:val="22"/>
          <w:lang w:val="es-CO"/>
        </w:rPr>
        <w:t xml:space="preserve">. Es deber del </w:t>
      </w:r>
      <w:r w:rsidR="0053480A" w:rsidRPr="00247D6D">
        <w:rPr>
          <w:rFonts w:ascii="Arial" w:hAnsi="Arial" w:cs="Arial"/>
          <w:sz w:val="22"/>
          <w:szCs w:val="22"/>
          <w:lang w:val="es-CO"/>
        </w:rPr>
        <w:t>administrador</w:t>
      </w:r>
      <w:r w:rsidR="00322B50" w:rsidRPr="00247D6D">
        <w:rPr>
          <w:rFonts w:ascii="Arial" w:hAnsi="Arial" w:cs="Arial"/>
          <w:sz w:val="22"/>
          <w:szCs w:val="22"/>
          <w:lang w:val="es-CO"/>
        </w:rPr>
        <w:t xml:space="preserve"> </w:t>
      </w:r>
      <w:r w:rsidRPr="00247D6D">
        <w:rPr>
          <w:rFonts w:ascii="Arial" w:hAnsi="Arial" w:cs="Arial"/>
          <w:sz w:val="22"/>
          <w:szCs w:val="22"/>
          <w:lang w:val="es-CO"/>
        </w:rPr>
        <w:t xml:space="preserve">proveer información </w:t>
      </w:r>
      <w:r w:rsidR="00E25CF0" w:rsidRPr="00247D6D">
        <w:rPr>
          <w:rFonts w:ascii="Arial" w:hAnsi="Arial" w:cs="Arial"/>
          <w:sz w:val="22"/>
          <w:szCs w:val="22"/>
          <w:lang w:val="es-CO"/>
        </w:rPr>
        <w:t>l</w:t>
      </w:r>
      <w:r w:rsidRPr="00247D6D">
        <w:rPr>
          <w:rFonts w:ascii="Arial" w:hAnsi="Arial" w:cs="Arial"/>
          <w:sz w:val="22"/>
          <w:szCs w:val="22"/>
          <w:lang w:val="es-CO"/>
        </w:rPr>
        <w:t xml:space="preserve">ibre de error, que refleje fielmente la situación </w:t>
      </w:r>
      <w:r w:rsidR="00322B50" w:rsidRPr="00247D6D">
        <w:rPr>
          <w:rFonts w:ascii="Arial" w:hAnsi="Arial" w:cs="Arial"/>
          <w:sz w:val="22"/>
          <w:szCs w:val="22"/>
          <w:lang w:val="es-CO"/>
        </w:rPr>
        <w:t xml:space="preserve">financiera </w:t>
      </w:r>
      <w:r w:rsidRPr="00247D6D">
        <w:rPr>
          <w:rFonts w:ascii="Arial" w:hAnsi="Arial" w:cs="Arial"/>
          <w:sz w:val="22"/>
          <w:szCs w:val="22"/>
          <w:lang w:val="es-CO"/>
        </w:rPr>
        <w:t xml:space="preserve">y </w:t>
      </w:r>
      <w:r w:rsidR="00C469C5" w:rsidRPr="00247D6D">
        <w:rPr>
          <w:rFonts w:ascii="Arial" w:hAnsi="Arial" w:cs="Arial"/>
          <w:sz w:val="22"/>
          <w:szCs w:val="22"/>
          <w:lang w:val="es-CO"/>
        </w:rPr>
        <w:t xml:space="preserve">los resultados integrales </w:t>
      </w:r>
      <w:r w:rsidR="008A7CDF" w:rsidRPr="00247D6D">
        <w:rPr>
          <w:rFonts w:ascii="Arial" w:hAnsi="Arial" w:cs="Arial"/>
          <w:sz w:val="22"/>
          <w:szCs w:val="22"/>
          <w:lang w:val="es-CO"/>
        </w:rPr>
        <w:t xml:space="preserve">de las operaciones </w:t>
      </w:r>
      <w:r w:rsidRPr="00247D6D">
        <w:rPr>
          <w:rFonts w:ascii="Arial" w:hAnsi="Arial" w:cs="Arial"/>
          <w:sz w:val="22"/>
          <w:szCs w:val="22"/>
          <w:lang w:val="es-CO"/>
        </w:rPr>
        <w:t>del negocio.</w:t>
      </w:r>
    </w:p>
    <w:p w:rsidR="004B5410" w:rsidRPr="00247D6D" w:rsidRDefault="004B5410" w:rsidP="004B5410">
      <w:pPr>
        <w:jc w:val="both"/>
        <w:rPr>
          <w:rFonts w:ascii="Arial" w:hAnsi="Arial" w:cs="Arial"/>
          <w:sz w:val="22"/>
          <w:szCs w:val="22"/>
          <w:lang w:val="es-CO"/>
        </w:rPr>
      </w:pPr>
    </w:p>
    <w:p w:rsidR="004B5410" w:rsidRPr="00247D6D" w:rsidRDefault="004B5410" w:rsidP="00A72E74">
      <w:pPr>
        <w:ind w:left="360"/>
        <w:jc w:val="both"/>
        <w:rPr>
          <w:rFonts w:ascii="Arial" w:hAnsi="Arial" w:cs="Arial"/>
          <w:sz w:val="22"/>
          <w:szCs w:val="22"/>
          <w:lang w:val="es-CO"/>
        </w:rPr>
      </w:pPr>
      <w:r w:rsidRPr="00247D6D">
        <w:rPr>
          <w:rFonts w:ascii="Arial" w:hAnsi="Arial" w:cs="Arial"/>
          <w:sz w:val="22"/>
          <w:szCs w:val="22"/>
          <w:lang w:val="es-CO"/>
        </w:rPr>
        <w:t xml:space="preserve">Con respecto a la redacción y presentación, las </w:t>
      </w:r>
      <w:r w:rsidR="0059463A" w:rsidRPr="00247D6D">
        <w:rPr>
          <w:rFonts w:ascii="Arial" w:hAnsi="Arial" w:cs="Arial"/>
          <w:sz w:val="22"/>
          <w:szCs w:val="22"/>
          <w:lang w:val="es-CO"/>
        </w:rPr>
        <w:t>notas</w:t>
      </w:r>
      <w:r w:rsidRPr="00247D6D">
        <w:rPr>
          <w:rFonts w:ascii="Arial" w:hAnsi="Arial" w:cs="Arial"/>
          <w:sz w:val="22"/>
          <w:szCs w:val="22"/>
          <w:lang w:val="es-CO"/>
        </w:rPr>
        <w:t xml:space="preserve"> deben </w:t>
      </w:r>
      <w:r w:rsidR="00947A58" w:rsidRPr="00247D6D">
        <w:rPr>
          <w:rFonts w:ascii="Arial" w:hAnsi="Arial" w:cs="Arial"/>
          <w:sz w:val="22"/>
          <w:szCs w:val="22"/>
          <w:lang w:val="es-CO"/>
        </w:rPr>
        <w:t xml:space="preserve">ser de fácil </w:t>
      </w:r>
      <w:r w:rsidRPr="00247D6D">
        <w:rPr>
          <w:rFonts w:ascii="Arial" w:hAnsi="Arial" w:cs="Arial"/>
          <w:sz w:val="22"/>
          <w:szCs w:val="22"/>
          <w:lang w:val="es-CO"/>
        </w:rPr>
        <w:t>comprensión para los usuarios, sin que esto suponga desconocer el lenguaje técnico y</w:t>
      </w:r>
      <w:r w:rsidR="0030427B" w:rsidRPr="00247D6D">
        <w:rPr>
          <w:rFonts w:ascii="Arial" w:hAnsi="Arial" w:cs="Arial"/>
          <w:sz w:val="22"/>
          <w:szCs w:val="22"/>
          <w:lang w:val="es-CO"/>
        </w:rPr>
        <w:t>/o</w:t>
      </w:r>
      <w:r w:rsidRPr="00247D6D">
        <w:rPr>
          <w:rFonts w:ascii="Arial" w:hAnsi="Arial" w:cs="Arial"/>
          <w:sz w:val="22"/>
          <w:szCs w:val="22"/>
          <w:lang w:val="es-CO"/>
        </w:rPr>
        <w:t xml:space="preserve"> aquel propio del sector o negocio a que hace</w:t>
      </w:r>
      <w:r w:rsidR="003564B1" w:rsidRPr="00247D6D">
        <w:rPr>
          <w:rFonts w:ascii="Arial" w:hAnsi="Arial" w:cs="Arial"/>
          <w:sz w:val="22"/>
          <w:szCs w:val="22"/>
          <w:lang w:val="es-CO"/>
        </w:rPr>
        <w:t>n</w:t>
      </w:r>
      <w:r w:rsidR="002633CF" w:rsidRPr="00247D6D">
        <w:rPr>
          <w:rFonts w:ascii="Arial" w:hAnsi="Arial" w:cs="Arial"/>
          <w:sz w:val="22"/>
          <w:szCs w:val="22"/>
          <w:lang w:val="es-CO"/>
        </w:rPr>
        <w:t xml:space="preserve"> referencia.</w:t>
      </w:r>
    </w:p>
    <w:p w:rsidR="004B5410" w:rsidRPr="00247D6D" w:rsidRDefault="004B5410" w:rsidP="004B5410">
      <w:pPr>
        <w:rPr>
          <w:rFonts w:ascii="Arial" w:hAnsi="Arial" w:cs="Arial"/>
          <w:sz w:val="22"/>
          <w:szCs w:val="22"/>
          <w:lang w:val="es-CO"/>
        </w:rPr>
      </w:pPr>
    </w:p>
    <w:p w:rsidR="00713950" w:rsidRPr="00247D6D" w:rsidRDefault="004B5410" w:rsidP="00917B91">
      <w:pPr>
        <w:ind w:left="360"/>
        <w:jc w:val="both"/>
        <w:rPr>
          <w:rFonts w:ascii="Arial" w:hAnsi="Arial" w:cs="Arial"/>
          <w:sz w:val="22"/>
          <w:szCs w:val="22"/>
          <w:lang w:val="es-CO"/>
        </w:rPr>
      </w:pPr>
      <w:r w:rsidRPr="00247D6D">
        <w:rPr>
          <w:rFonts w:ascii="Arial" w:hAnsi="Arial" w:cs="Arial"/>
          <w:sz w:val="22"/>
          <w:szCs w:val="22"/>
          <w:lang w:val="es-CO"/>
        </w:rPr>
        <w:t>La administración puede revelar información adicional a l</w:t>
      </w:r>
      <w:r w:rsidR="002633CF" w:rsidRPr="00247D6D">
        <w:rPr>
          <w:rFonts w:ascii="Arial" w:hAnsi="Arial" w:cs="Arial"/>
          <w:sz w:val="22"/>
          <w:szCs w:val="22"/>
          <w:lang w:val="es-CO"/>
        </w:rPr>
        <w:t xml:space="preserve">a </w:t>
      </w:r>
      <w:r w:rsidR="003564B1" w:rsidRPr="00247D6D">
        <w:rPr>
          <w:rFonts w:ascii="Arial" w:hAnsi="Arial" w:cs="Arial"/>
          <w:sz w:val="22"/>
          <w:szCs w:val="22"/>
          <w:lang w:val="es-CO"/>
        </w:rPr>
        <w:t xml:space="preserve">aquí </w:t>
      </w:r>
      <w:r w:rsidRPr="00247D6D">
        <w:rPr>
          <w:rFonts w:ascii="Arial" w:hAnsi="Arial" w:cs="Arial"/>
          <w:sz w:val="22"/>
          <w:szCs w:val="22"/>
          <w:lang w:val="es-CO"/>
        </w:rPr>
        <w:t>exigid</w:t>
      </w:r>
      <w:r w:rsidR="002633CF" w:rsidRPr="00247D6D">
        <w:rPr>
          <w:rFonts w:ascii="Arial" w:hAnsi="Arial" w:cs="Arial"/>
          <w:sz w:val="22"/>
          <w:szCs w:val="22"/>
          <w:lang w:val="es-CO"/>
        </w:rPr>
        <w:t>a</w:t>
      </w:r>
      <w:r w:rsidRPr="00247D6D">
        <w:rPr>
          <w:rFonts w:ascii="Arial" w:hAnsi="Arial" w:cs="Arial"/>
          <w:sz w:val="22"/>
          <w:szCs w:val="22"/>
          <w:lang w:val="es-CO"/>
        </w:rPr>
        <w:t>, si considera que la misma provee información útil a l</w:t>
      </w:r>
      <w:r w:rsidR="002633CF" w:rsidRPr="00247D6D">
        <w:rPr>
          <w:rFonts w:ascii="Arial" w:hAnsi="Arial" w:cs="Arial"/>
          <w:sz w:val="22"/>
          <w:szCs w:val="22"/>
          <w:lang w:val="es-CO"/>
        </w:rPr>
        <w:t>os usuarios.</w:t>
      </w:r>
    </w:p>
    <w:p w:rsidR="00917B91" w:rsidRPr="00247D6D" w:rsidRDefault="00917B91" w:rsidP="00917B91">
      <w:pPr>
        <w:ind w:left="360"/>
        <w:jc w:val="both"/>
        <w:rPr>
          <w:rFonts w:ascii="Arial" w:hAnsi="Arial" w:cs="Arial"/>
          <w:sz w:val="22"/>
          <w:szCs w:val="22"/>
          <w:lang w:val="es-CO"/>
        </w:rPr>
      </w:pPr>
    </w:p>
    <w:p w:rsidR="00917B91" w:rsidRPr="00247D6D" w:rsidRDefault="00917B91" w:rsidP="00917B91">
      <w:pPr>
        <w:ind w:left="360"/>
        <w:jc w:val="both"/>
        <w:rPr>
          <w:rFonts w:ascii="Arial" w:hAnsi="Arial" w:cs="Arial"/>
          <w:sz w:val="22"/>
          <w:szCs w:val="22"/>
          <w:lang w:val="es-CO"/>
        </w:rPr>
      </w:pPr>
      <w:r w:rsidRPr="00247D6D">
        <w:rPr>
          <w:rFonts w:ascii="Arial" w:hAnsi="Arial" w:cs="Arial"/>
          <w:sz w:val="22"/>
          <w:szCs w:val="22"/>
          <w:lang w:val="es-CO"/>
        </w:rPr>
        <w:t xml:space="preserve">Así mismo, las </w:t>
      </w:r>
      <w:r w:rsidR="0059463A" w:rsidRPr="00247D6D">
        <w:rPr>
          <w:rFonts w:ascii="Arial" w:hAnsi="Arial" w:cs="Arial"/>
          <w:sz w:val="22"/>
          <w:szCs w:val="22"/>
          <w:lang w:val="es-CO"/>
        </w:rPr>
        <w:t>notas</w:t>
      </w:r>
      <w:r w:rsidRPr="00247D6D">
        <w:rPr>
          <w:rFonts w:ascii="Arial" w:hAnsi="Arial" w:cs="Arial"/>
          <w:sz w:val="22"/>
          <w:szCs w:val="22"/>
          <w:lang w:val="es-CO"/>
        </w:rPr>
        <w:t xml:space="preserve"> deberán atender, como mínimo los siguientes criterios:</w:t>
      </w:r>
    </w:p>
    <w:p w:rsidR="00917B91" w:rsidRPr="00247D6D" w:rsidRDefault="00917B91" w:rsidP="00917B91">
      <w:pPr>
        <w:ind w:left="360"/>
        <w:jc w:val="both"/>
        <w:rPr>
          <w:rFonts w:ascii="Arial" w:hAnsi="Arial" w:cs="Arial"/>
          <w:sz w:val="22"/>
          <w:szCs w:val="22"/>
          <w:lang w:val="es-CO"/>
        </w:rPr>
      </w:pPr>
    </w:p>
    <w:p w:rsidR="00917B91" w:rsidRPr="00247D6D" w:rsidRDefault="00917B91" w:rsidP="008A39EF">
      <w:pPr>
        <w:pStyle w:val="Prrafodelista"/>
        <w:numPr>
          <w:ilvl w:val="0"/>
          <w:numId w:val="4"/>
        </w:numPr>
        <w:jc w:val="both"/>
        <w:rPr>
          <w:rFonts w:ascii="Arial" w:hAnsi="Arial" w:cs="Arial"/>
          <w:sz w:val="22"/>
          <w:szCs w:val="22"/>
          <w:lang w:val="es-CO"/>
        </w:rPr>
      </w:pPr>
      <w:r w:rsidRPr="00247D6D">
        <w:rPr>
          <w:rFonts w:ascii="Arial" w:hAnsi="Arial" w:cs="Arial"/>
          <w:sz w:val="22"/>
          <w:szCs w:val="22"/>
          <w:lang w:val="es-CO"/>
        </w:rPr>
        <w:lastRenderedPageBreak/>
        <w:t>Cada nota debe identifica</w:t>
      </w:r>
      <w:r w:rsidR="00322B50" w:rsidRPr="00247D6D">
        <w:rPr>
          <w:rFonts w:ascii="Arial" w:hAnsi="Arial" w:cs="Arial"/>
          <w:sz w:val="22"/>
          <w:szCs w:val="22"/>
          <w:lang w:val="es-CO"/>
        </w:rPr>
        <w:t xml:space="preserve">rse </w:t>
      </w:r>
      <w:r w:rsidRPr="00247D6D">
        <w:rPr>
          <w:rFonts w:ascii="Arial" w:hAnsi="Arial" w:cs="Arial"/>
          <w:sz w:val="22"/>
          <w:szCs w:val="22"/>
          <w:lang w:val="es-CO"/>
        </w:rPr>
        <w:t xml:space="preserve">mediante números o letras y </w:t>
      </w:r>
      <w:r w:rsidR="002633CF" w:rsidRPr="00247D6D">
        <w:rPr>
          <w:rFonts w:ascii="Arial" w:hAnsi="Arial" w:cs="Arial"/>
          <w:sz w:val="22"/>
          <w:szCs w:val="22"/>
          <w:lang w:val="es-CO"/>
        </w:rPr>
        <w:t xml:space="preserve">presentarse </w:t>
      </w:r>
      <w:r w:rsidRPr="00247D6D">
        <w:rPr>
          <w:rFonts w:ascii="Arial" w:hAnsi="Arial" w:cs="Arial"/>
          <w:sz w:val="22"/>
          <w:szCs w:val="22"/>
          <w:lang w:val="es-CO"/>
        </w:rPr>
        <w:t xml:space="preserve">debidamente titulada, con el fin de facilitar su lectura y cruce con los </w:t>
      </w:r>
      <w:r w:rsidR="002633CF" w:rsidRPr="00247D6D">
        <w:rPr>
          <w:rFonts w:ascii="Arial" w:hAnsi="Arial" w:cs="Arial"/>
          <w:sz w:val="22"/>
          <w:szCs w:val="22"/>
          <w:lang w:val="es-CO"/>
        </w:rPr>
        <w:t>estados financieros</w:t>
      </w:r>
      <w:r w:rsidR="00AC5384" w:rsidRPr="00247D6D">
        <w:rPr>
          <w:rFonts w:ascii="Arial" w:hAnsi="Arial" w:cs="Arial"/>
          <w:sz w:val="22"/>
          <w:szCs w:val="22"/>
          <w:lang w:val="es-CO"/>
        </w:rPr>
        <w:t>.</w:t>
      </w:r>
    </w:p>
    <w:p w:rsidR="00917B91" w:rsidRPr="00247D6D" w:rsidRDefault="00917B91" w:rsidP="008A39EF">
      <w:pPr>
        <w:pStyle w:val="Prrafodelista"/>
        <w:numPr>
          <w:ilvl w:val="0"/>
          <w:numId w:val="4"/>
        </w:numPr>
        <w:jc w:val="both"/>
        <w:rPr>
          <w:rFonts w:ascii="Arial" w:hAnsi="Arial" w:cs="Arial"/>
          <w:sz w:val="22"/>
          <w:szCs w:val="22"/>
          <w:lang w:val="es-CO"/>
        </w:rPr>
      </w:pPr>
      <w:r w:rsidRPr="00247D6D">
        <w:rPr>
          <w:rFonts w:ascii="Arial" w:hAnsi="Arial" w:cs="Arial"/>
          <w:sz w:val="22"/>
          <w:szCs w:val="22"/>
          <w:lang w:val="es-CO"/>
        </w:rPr>
        <w:t xml:space="preserve">Las notas se deben referenciar adecuadamente en el cuerpo de los </w:t>
      </w:r>
      <w:r w:rsidR="002633CF" w:rsidRPr="00247D6D">
        <w:rPr>
          <w:rFonts w:ascii="Arial" w:hAnsi="Arial" w:cs="Arial"/>
          <w:sz w:val="22"/>
          <w:szCs w:val="22"/>
          <w:lang w:val="es-CO"/>
        </w:rPr>
        <w:t>estados financieros</w:t>
      </w:r>
      <w:r w:rsidRPr="00247D6D">
        <w:rPr>
          <w:rFonts w:ascii="Arial" w:hAnsi="Arial" w:cs="Arial"/>
          <w:sz w:val="22"/>
          <w:szCs w:val="22"/>
          <w:lang w:val="es-CO"/>
        </w:rPr>
        <w:t>.</w:t>
      </w:r>
    </w:p>
    <w:p w:rsidR="00917B91" w:rsidRPr="00247D6D" w:rsidRDefault="00917B91" w:rsidP="008A39EF">
      <w:pPr>
        <w:pStyle w:val="Prrafodelista"/>
        <w:numPr>
          <w:ilvl w:val="0"/>
          <w:numId w:val="4"/>
        </w:numPr>
        <w:jc w:val="both"/>
        <w:rPr>
          <w:rFonts w:ascii="Arial" w:hAnsi="Arial" w:cs="Arial"/>
          <w:sz w:val="22"/>
          <w:szCs w:val="22"/>
          <w:lang w:val="es-CO"/>
        </w:rPr>
      </w:pPr>
      <w:r w:rsidRPr="00247D6D">
        <w:rPr>
          <w:rFonts w:ascii="Arial" w:hAnsi="Arial" w:cs="Arial"/>
          <w:sz w:val="22"/>
          <w:szCs w:val="22"/>
          <w:lang w:val="es-CO"/>
        </w:rPr>
        <w:t>Las primeras notas deben identificar el ente económico</w:t>
      </w:r>
      <w:r w:rsidR="002633CF" w:rsidRPr="00247D6D">
        <w:rPr>
          <w:rFonts w:ascii="Arial" w:hAnsi="Arial" w:cs="Arial"/>
          <w:sz w:val="22"/>
          <w:szCs w:val="22"/>
          <w:lang w:val="es-CO"/>
        </w:rPr>
        <w:t xml:space="preserve"> o negocio</w:t>
      </w:r>
      <w:r w:rsidRPr="00247D6D">
        <w:rPr>
          <w:rFonts w:ascii="Arial" w:hAnsi="Arial" w:cs="Arial"/>
          <w:sz w:val="22"/>
          <w:szCs w:val="22"/>
          <w:lang w:val="es-CO"/>
        </w:rPr>
        <w:t xml:space="preserve">, resumir sus políticas y prácticas contables y los asuntos de </w:t>
      </w:r>
      <w:r w:rsidR="003564B1" w:rsidRPr="00247D6D">
        <w:rPr>
          <w:rFonts w:ascii="Arial" w:hAnsi="Arial" w:cs="Arial"/>
          <w:sz w:val="22"/>
          <w:szCs w:val="22"/>
          <w:lang w:val="es-CO"/>
        </w:rPr>
        <w:t xml:space="preserve">materialidad o </w:t>
      </w:r>
      <w:r w:rsidRPr="00247D6D">
        <w:rPr>
          <w:rFonts w:ascii="Arial" w:hAnsi="Arial" w:cs="Arial"/>
          <w:sz w:val="22"/>
          <w:szCs w:val="22"/>
          <w:lang w:val="es-CO"/>
        </w:rPr>
        <w:t xml:space="preserve">importancia relativa, </w:t>
      </w:r>
      <w:r w:rsidR="00322B50" w:rsidRPr="00247D6D">
        <w:rPr>
          <w:rFonts w:ascii="Arial" w:hAnsi="Arial" w:cs="Arial"/>
          <w:sz w:val="22"/>
          <w:szCs w:val="22"/>
          <w:lang w:val="es-CO"/>
        </w:rPr>
        <w:t xml:space="preserve">según los principios establecidos en </w:t>
      </w:r>
      <w:r w:rsidR="00811503" w:rsidRPr="00247D6D">
        <w:rPr>
          <w:rFonts w:ascii="Arial" w:hAnsi="Arial" w:cs="Arial"/>
          <w:sz w:val="22"/>
          <w:szCs w:val="22"/>
          <w:lang w:val="es-CO"/>
        </w:rPr>
        <w:t xml:space="preserve">la </w:t>
      </w:r>
      <w:r w:rsidRPr="00247D6D">
        <w:rPr>
          <w:rFonts w:ascii="Arial" w:hAnsi="Arial" w:cs="Arial"/>
          <w:sz w:val="22"/>
          <w:szCs w:val="22"/>
          <w:lang w:val="es-CO"/>
        </w:rPr>
        <w:t>presente</w:t>
      </w:r>
      <w:r w:rsidR="003564B1" w:rsidRPr="00247D6D">
        <w:rPr>
          <w:rFonts w:ascii="Arial" w:hAnsi="Arial" w:cs="Arial"/>
          <w:sz w:val="22"/>
          <w:szCs w:val="22"/>
          <w:lang w:val="es-CO"/>
        </w:rPr>
        <w:t xml:space="preserve"> instrucción</w:t>
      </w:r>
      <w:r w:rsidRPr="00247D6D">
        <w:rPr>
          <w:rFonts w:ascii="Arial" w:hAnsi="Arial" w:cs="Arial"/>
          <w:sz w:val="22"/>
          <w:szCs w:val="22"/>
          <w:lang w:val="es-CO"/>
        </w:rPr>
        <w:t>.</w:t>
      </w:r>
    </w:p>
    <w:p w:rsidR="00AC5384" w:rsidRPr="00247D6D" w:rsidRDefault="00917B91" w:rsidP="008A39EF">
      <w:pPr>
        <w:pStyle w:val="Prrafodelista"/>
        <w:numPr>
          <w:ilvl w:val="0"/>
          <w:numId w:val="4"/>
        </w:numPr>
        <w:jc w:val="both"/>
        <w:rPr>
          <w:rFonts w:ascii="Arial" w:hAnsi="Arial" w:cs="Arial"/>
          <w:sz w:val="22"/>
          <w:szCs w:val="22"/>
          <w:lang w:val="es-CO"/>
        </w:rPr>
      </w:pPr>
      <w:r w:rsidRPr="00247D6D">
        <w:rPr>
          <w:rFonts w:ascii="Arial" w:hAnsi="Arial" w:cs="Arial"/>
          <w:sz w:val="22"/>
          <w:szCs w:val="22"/>
          <w:lang w:val="es-CO"/>
        </w:rPr>
        <w:t>Las notas deben ser presentadas en una secuencia lógica, guardando, en cuanto sea posible</w:t>
      </w:r>
      <w:r w:rsidR="002633CF" w:rsidRPr="00247D6D">
        <w:rPr>
          <w:rFonts w:ascii="Arial" w:hAnsi="Arial" w:cs="Arial"/>
          <w:sz w:val="22"/>
          <w:szCs w:val="22"/>
          <w:lang w:val="es-CO"/>
        </w:rPr>
        <w:t>,</w:t>
      </w:r>
      <w:r w:rsidRPr="00247D6D">
        <w:rPr>
          <w:rFonts w:ascii="Arial" w:hAnsi="Arial" w:cs="Arial"/>
          <w:sz w:val="22"/>
          <w:szCs w:val="22"/>
          <w:lang w:val="es-CO"/>
        </w:rPr>
        <w:t xml:space="preserve"> el mismo orden de los </w:t>
      </w:r>
      <w:r w:rsidR="003564B1" w:rsidRPr="00247D6D">
        <w:rPr>
          <w:rFonts w:ascii="Arial" w:hAnsi="Arial" w:cs="Arial"/>
          <w:sz w:val="22"/>
          <w:szCs w:val="22"/>
          <w:lang w:val="es-CO"/>
        </w:rPr>
        <w:t xml:space="preserve">elementos </w:t>
      </w:r>
      <w:r w:rsidRPr="00247D6D">
        <w:rPr>
          <w:rFonts w:ascii="Arial" w:hAnsi="Arial" w:cs="Arial"/>
          <w:sz w:val="22"/>
          <w:szCs w:val="22"/>
          <w:lang w:val="es-CO"/>
        </w:rPr>
        <w:t xml:space="preserve">de los </w:t>
      </w:r>
      <w:r w:rsidR="002633CF" w:rsidRPr="00247D6D">
        <w:rPr>
          <w:rFonts w:ascii="Arial" w:hAnsi="Arial" w:cs="Arial"/>
          <w:sz w:val="22"/>
          <w:szCs w:val="22"/>
          <w:lang w:val="es-CO"/>
        </w:rPr>
        <w:t xml:space="preserve">estados </w:t>
      </w:r>
      <w:r w:rsidRPr="00247D6D">
        <w:rPr>
          <w:rFonts w:ascii="Arial" w:hAnsi="Arial" w:cs="Arial"/>
          <w:sz w:val="22"/>
          <w:szCs w:val="22"/>
          <w:lang w:val="es-CO"/>
        </w:rPr>
        <w:t>financieros.</w:t>
      </w:r>
    </w:p>
    <w:p w:rsidR="00EA4329" w:rsidRPr="00FF024B" w:rsidRDefault="00917B91" w:rsidP="008A39EF">
      <w:pPr>
        <w:pStyle w:val="Prrafodelista"/>
        <w:numPr>
          <w:ilvl w:val="0"/>
          <w:numId w:val="4"/>
        </w:numPr>
        <w:jc w:val="both"/>
        <w:rPr>
          <w:rFonts w:ascii="Arial" w:hAnsi="Arial" w:cs="Arial"/>
          <w:b/>
          <w:sz w:val="22"/>
          <w:szCs w:val="22"/>
          <w:lang w:val="es-CO"/>
        </w:rPr>
      </w:pPr>
      <w:r w:rsidRPr="00247D6D">
        <w:rPr>
          <w:rFonts w:ascii="Arial" w:hAnsi="Arial" w:cs="Arial"/>
          <w:sz w:val="22"/>
          <w:szCs w:val="22"/>
          <w:lang w:val="es-CO"/>
        </w:rPr>
        <w:t>Las notas no son un sustituto del adecuado tratamiento</w:t>
      </w:r>
      <w:r w:rsidR="009D2645" w:rsidRPr="00247D6D">
        <w:rPr>
          <w:rFonts w:ascii="Arial" w:hAnsi="Arial" w:cs="Arial"/>
          <w:sz w:val="22"/>
          <w:szCs w:val="22"/>
          <w:lang w:val="es-CO"/>
        </w:rPr>
        <w:t xml:space="preserve">, </w:t>
      </w:r>
      <w:r w:rsidR="0090137D" w:rsidRPr="00247D6D">
        <w:rPr>
          <w:rFonts w:ascii="Arial" w:hAnsi="Arial" w:cs="Arial"/>
          <w:sz w:val="22"/>
          <w:szCs w:val="22"/>
          <w:lang w:val="es-CO"/>
        </w:rPr>
        <w:t>re</w:t>
      </w:r>
      <w:r w:rsidR="003564B1" w:rsidRPr="00247D6D">
        <w:rPr>
          <w:rFonts w:ascii="Arial" w:hAnsi="Arial" w:cs="Arial"/>
          <w:sz w:val="22"/>
          <w:szCs w:val="22"/>
          <w:lang w:val="es-CO"/>
        </w:rPr>
        <w:t>conocimiento o</w:t>
      </w:r>
      <w:r w:rsidR="0090137D" w:rsidRPr="00247D6D">
        <w:rPr>
          <w:rFonts w:ascii="Arial" w:hAnsi="Arial" w:cs="Arial"/>
          <w:sz w:val="22"/>
          <w:szCs w:val="22"/>
          <w:lang w:val="es-CO"/>
        </w:rPr>
        <w:t xml:space="preserve"> medición </w:t>
      </w:r>
      <w:r w:rsidR="003564B1" w:rsidRPr="00247D6D">
        <w:rPr>
          <w:rFonts w:ascii="Arial" w:hAnsi="Arial" w:cs="Arial"/>
          <w:sz w:val="22"/>
          <w:szCs w:val="22"/>
          <w:lang w:val="es-CO"/>
        </w:rPr>
        <w:t xml:space="preserve">de </w:t>
      </w:r>
      <w:r w:rsidRPr="00247D6D">
        <w:rPr>
          <w:rFonts w:ascii="Arial" w:hAnsi="Arial" w:cs="Arial"/>
          <w:sz w:val="22"/>
          <w:szCs w:val="22"/>
          <w:lang w:val="es-CO"/>
        </w:rPr>
        <w:t>l</w:t>
      </w:r>
      <w:r w:rsidR="001416C8" w:rsidRPr="00247D6D">
        <w:rPr>
          <w:rFonts w:ascii="Arial" w:hAnsi="Arial" w:cs="Arial"/>
          <w:sz w:val="22"/>
          <w:szCs w:val="22"/>
          <w:lang w:val="es-CO"/>
        </w:rPr>
        <w:t xml:space="preserve">a información </w:t>
      </w:r>
      <w:r w:rsidR="002633CF" w:rsidRPr="00247D6D">
        <w:rPr>
          <w:rFonts w:ascii="Arial" w:hAnsi="Arial" w:cs="Arial"/>
          <w:sz w:val="22"/>
          <w:szCs w:val="22"/>
          <w:lang w:val="es-CO"/>
        </w:rPr>
        <w:t>que se debe presentar en los estados fi</w:t>
      </w:r>
      <w:r w:rsidR="001416C8" w:rsidRPr="00247D6D">
        <w:rPr>
          <w:rFonts w:ascii="Arial" w:hAnsi="Arial" w:cs="Arial"/>
          <w:sz w:val="22"/>
          <w:szCs w:val="22"/>
          <w:lang w:val="es-CO"/>
        </w:rPr>
        <w:t>nancier</w:t>
      </w:r>
      <w:r w:rsidR="002633CF" w:rsidRPr="00247D6D">
        <w:rPr>
          <w:rFonts w:ascii="Arial" w:hAnsi="Arial" w:cs="Arial"/>
          <w:sz w:val="22"/>
          <w:szCs w:val="22"/>
          <w:lang w:val="es-CO"/>
        </w:rPr>
        <w:t>os</w:t>
      </w:r>
      <w:r w:rsidR="00A25D59" w:rsidRPr="00247D6D">
        <w:rPr>
          <w:rFonts w:ascii="Arial" w:hAnsi="Arial" w:cs="Arial"/>
          <w:sz w:val="22"/>
          <w:szCs w:val="22"/>
          <w:lang w:val="es-CO"/>
        </w:rPr>
        <w:t>.</w:t>
      </w:r>
    </w:p>
    <w:p w:rsidR="00FF024B" w:rsidRDefault="00FF024B" w:rsidP="00FF024B">
      <w:pPr>
        <w:pStyle w:val="Prrafodelista"/>
        <w:ind w:left="360"/>
        <w:jc w:val="both"/>
        <w:rPr>
          <w:rFonts w:ascii="Arial" w:hAnsi="Arial" w:cs="Arial"/>
          <w:sz w:val="22"/>
          <w:szCs w:val="22"/>
          <w:lang w:val="es-CO"/>
        </w:rPr>
      </w:pPr>
    </w:p>
    <w:p w:rsidR="00FF024B" w:rsidRPr="00247D6D" w:rsidRDefault="00FF024B" w:rsidP="00FF024B">
      <w:pPr>
        <w:pStyle w:val="Prrafodelista"/>
        <w:ind w:left="360"/>
        <w:jc w:val="both"/>
        <w:rPr>
          <w:rFonts w:ascii="Arial" w:hAnsi="Arial" w:cs="Arial"/>
          <w:b/>
          <w:sz w:val="22"/>
          <w:szCs w:val="22"/>
          <w:lang w:val="es-CO"/>
        </w:rPr>
      </w:pPr>
    </w:p>
    <w:p w:rsidR="001633FE" w:rsidRPr="00247D6D" w:rsidRDefault="001633FE" w:rsidP="00CA154B">
      <w:pPr>
        <w:jc w:val="both"/>
        <w:rPr>
          <w:rFonts w:ascii="Arial" w:hAnsi="Arial" w:cs="Arial"/>
          <w:b/>
          <w:sz w:val="22"/>
          <w:szCs w:val="22"/>
          <w:lang w:val="es-CO"/>
        </w:rPr>
      </w:pPr>
    </w:p>
    <w:p w:rsidR="00713950" w:rsidRPr="00247D6D" w:rsidRDefault="00EA4329" w:rsidP="00C15E1F">
      <w:pPr>
        <w:pStyle w:val="Ttulo1"/>
        <w:numPr>
          <w:ilvl w:val="0"/>
          <w:numId w:val="24"/>
        </w:numPr>
        <w:spacing w:before="0"/>
        <w:jc w:val="both"/>
        <w:rPr>
          <w:rFonts w:ascii="Arial" w:eastAsia="Times New Roman" w:hAnsi="Arial" w:cs="Arial"/>
          <w:bCs w:val="0"/>
          <w:color w:val="auto"/>
          <w:sz w:val="22"/>
          <w:szCs w:val="22"/>
          <w:lang w:val="es-CO"/>
        </w:rPr>
      </w:pPr>
      <w:r w:rsidRPr="00247D6D">
        <w:rPr>
          <w:rFonts w:ascii="Arial" w:eastAsia="Times New Roman" w:hAnsi="Arial" w:cs="Arial"/>
          <w:bCs w:val="0"/>
          <w:color w:val="auto"/>
          <w:sz w:val="22"/>
          <w:szCs w:val="22"/>
          <w:lang w:val="es-CO"/>
        </w:rPr>
        <w:t>APLICACIÓN POR PRIMERA VEZ</w:t>
      </w:r>
    </w:p>
    <w:p w:rsidR="00EA4329" w:rsidRPr="00247D6D" w:rsidRDefault="00EA4329" w:rsidP="00EA4329">
      <w:pPr>
        <w:rPr>
          <w:rFonts w:ascii="Arial" w:hAnsi="Arial" w:cs="Arial"/>
          <w:b/>
          <w:sz w:val="22"/>
          <w:szCs w:val="22"/>
          <w:lang w:val="es-CO"/>
        </w:rPr>
      </w:pPr>
    </w:p>
    <w:p w:rsidR="007A206B" w:rsidRPr="00247D6D" w:rsidRDefault="002E6D20" w:rsidP="008A39EF">
      <w:pPr>
        <w:jc w:val="both"/>
        <w:rPr>
          <w:rFonts w:ascii="Arial" w:hAnsi="Arial" w:cs="Arial"/>
          <w:sz w:val="22"/>
          <w:szCs w:val="22"/>
        </w:rPr>
      </w:pPr>
      <w:r w:rsidRPr="00247D6D">
        <w:rPr>
          <w:rFonts w:ascii="Arial" w:hAnsi="Arial" w:cs="Arial"/>
          <w:sz w:val="22"/>
          <w:szCs w:val="22"/>
        </w:rPr>
        <w:t>L</w:t>
      </w:r>
      <w:r w:rsidR="007A206B" w:rsidRPr="00247D6D">
        <w:rPr>
          <w:rFonts w:ascii="Arial" w:hAnsi="Arial" w:cs="Arial"/>
          <w:sz w:val="22"/>
          <w:szCs w:val="22"/>
        </w:rPr>
        <w:t>a fecha de transición será el 1 de enero de 2018</w:t>
      </w:r>
      <w:r w:rsidR="00F6595B" w:rsidRPr="00247D6D">
        <w:rPr>
          <w:rFonts w:ascii="Arial" w:hAnsi="Arial" w:cs="Arial"/>
          <w:sz w:val="22"/>
          <w:szCs w:val="22"/>
        </w:rPr>
        <w:t xml:space="preserve"> </w:t>
      </w:r>
      <w:r w:rsidR="00120078" w:rsidRPr="00247D6D">
        <w:rPr>
          <w:rFonts w:ascii="Arial" w:hAnsi="Arial" w:cs="Arial"/>
          <w:sz w:val="22"/>
          <w:szCs w:val="22"/>
        </w:rPr>
        <w:t>y el periodo de aplicación será el comprendido entre el 1 de enero y el 31 de diciembre de 2018</w:t>
      </w:r>
      <w:r w:rsidR="00F03F40" w:rsidRPr="00247D6D">
        <w:rPr>
          <w:rFonts w:ascii="Arial" w:hAnsi="Arial" w:cs="Arial"/>
          <w:sz w:val="22"/>
          <w:szCs w:val="22"/>
        </w:rPr>
        <w:t xml:space="preserve">; </w:t>
      </w:r>
      <w:r w:rsidR="00BC135B" w:rsidRPr="00247D6D">
        <w:rPr>
          <w:rFonts w:ascii="Arial" w:hAnsi="Arial" w:cs="Arial"/>
          <w:sz w:val="22"/>
          <w:szCs w:val="22"/>
        </w:rPr>
        <w:t xml:space="preserve">a partir del inicio de </w:t>
      </w:r>
      <w:r w:rsidR="00F03F40" w:rsidRPr="00247D6D">
        <w:rPr>
          <w:rFonts w:ascii="Arial" w:hAnsi="Arial" w:cs="Arial"/>
          <w:sz w:val="22"/>
          <w:szCs w:val="22"/>
        </w:rPr>
        <w:t>este período el reconocimiento, medición, presentación y revelación de los hechos económicos</w:t>
      </w:r>
      <w:r w:rsidR="00BC135B" w:rsidRPr="00247D6D">
        <w:rPr>
          <w:rFonts w:ascii="Arial" w:hAnsi="Arial" w:cs="Arial"/>
          <w:sz w:val="22"/>
          <w:szCs w:val="22"/>
        </w:rPr>
        <w:t>,</w:t>
      </w:r>
      <w:r w:rsidR="001F41EA" w:rsidRPr="00247D6D">
        <w:rPr>
          <w:rFonts w:ascii="Arial" w:hAnsi="Arial" w:cs="Arial"/>
          <w:sz w:val="22"/>
          <w:szCs w:val="22"/>
        </w:rPr>
        <w:t xml:space="preserve"> para todos los efectos</w:t>
      </w:r>
      <w:r w:rsidR="00F03F40" w:rsidRPr="00247D6D">
        <w:rPr>
          <w:rFonts w:ascii="Arial" w:hAnsi="Arial" w:cs="Arial"/>
          <w:sz w:val="22"/>
          <w:szCs w:val="22"/>
        </w:rPr>
        <w:t xml:space="preserve"> se llevará bajo el </w:t>
      </w:r>
      <w:r w:rsidR="00BC135B" w:rsidRPr="00247D6D">
        <w:rPr>
          <w:rFonts w:ascii="Arial" w:hAnsi="Arial" w:cs="Arial"/>
          <w:sz w:val="22"/>
          <w:szCs w:val="22"/>
        </w:rPr>
        <w:t xml:space="preserve">nuevo </w:t>
      </w:r>
      <w:r w:rsidR="00F03F40" w:rsidRPr="00247D6D">
        <w:rPr>
          <w:rFonts w:ascii="Arial" w:hAnsi="Arial" w:cs="Arial"/>
          <w:sz w:val="22"/>
          <w:szCs w:val="22"/>
        </w:rPr>
        <w:t>marco expedido en este Capítulo</w:t>
      </w:r>
      <w:r w:rsidR="007A206B" w:rsidRPr="00247D6D">
        <w:rPr>
          <w:rFonts w:ascii="Arial" w:hAnsi="Arial" w:cs="Arial"/>
          <w:sz w:val="22"/>
          <w:szCs w:val="22"/>
        </w:rPr>
        <w:t>.</w:t>
      </w:r>
    </w:p>
    <w:p w:rsidR="007A206B" w:rsidRPr="00247D6D" w:rsidRDefault="007A206B" w:rsidP="008A39EF">
      <w:pPr>
        <w:jc w:val="both"/>
        <w:rPr>
          <w:rFonts w:ascii="Arial" w:hAnsi="Arial" w:cs="Arial"/>
          <w:sz w:val="22"/>
          <w:szCs w:val="22"/>
        </w:rPr>
      </w:pPr>
    </w:p>
    <w:p w:rsidR="007A206B" w:rsidRPr="00247D6D" w:rsidRDefault="007A206B" w:rsidP="008A39EF">
      <w:pPr>
        <w:jc w:val="both"/>
        <w:rPr>
          <w:rFonts w:ascii="Arial" w:hAnsi="Arial" w:cs="Arial"/>
          <w:sz w:val="22"/>
          <w:szCs w:val="22"/>
        </w:rPr>
      </w:pPr>
      <w:r w:rsidRPr="00247D6D">
        <w:rPr>
          <w:rFonts w:ascii="Arial" w:hAnsi="Arial" w:cs="Arial"/>
          <w:sz w:val="22"/>
          <w:szCs w:val="22"/>
        </w:rPr>
        <w:t xml:space="preserve">Para la determinación de los saldos iniciales se tomará como punto de partida los saldos </w:t>
      </w:r>
      <w:r w:rsidR="00712352" w:rsidRPr="00247D6D">
        <w:rPr>
          <w:rFonts w:ascii="Arial" w:hAnsi="Arial" w:cs="Arial"/>
          <w:sz w:val="22"/>
          <w:szCs w:val="22"/>
        </w:rPr>
        <w:t xml:space="preserve">de </w:t>
      </w:r>
      <w:r w:rsidRPr="00247D6D">
        <w:rPr>
          <w:rFonts w:ascii="Arial" w:hAnsi="Arial" w:cs="Arial"/>
          <w:sz w:val="22"/>
          <w:szCs w:val="22"/>
        </w:rPr>
        <w:t>los activos, pasivos, patrimonio y cuentas contingentes y de orden</w:t>
      </w:r>
      <w:r w:rsidR="00712352" w:rsidRPr="00247D6D">
        <w:rPr>
          <w:rFonts w:ascii="Arial" w:hAnsi="Arial" w:cs="Arial"/>
          <w:sz w:val="22"/>
          <w:szCs w:val="22"/>
        </w:rPr>
        <w:t xml:space="preserve"> registrados al 31 de diciembre de 2017, a partir de los cuales el negocios </w:t>
      </w:r>
      <w:r w:rsidRPr="00247D6D">
        <w:rPr>
          <w:rFonts w:ascii="Arial" w:hAnsi="Arial" w:cs="Arial"/>
          <w:sz w:val="22"/>
          <w:szCs w:val="22"/>
        </w:rPr>
        <w:t>realizar</w:t>
      </w:r>
      <w:r w:rsidR="00712352" w:rsidRPr="00247D6D">
        <w:rPr>
          <w:rFonts w:ascii="Arial" w:hAnsi="Arial" w:cs="Arial"/>
          <w:sz w:val="22"/>
          <w:szCs w:val="22"/>
        </w:rPr>
        <w:t>á</w:t>
      </w:r>
      <w:r w:rsidRPr="00247D6D">
        <w:rPr>
          <w:rFonts w:ascii="Arial" w:hAnsi="Arial" w:cs="Arial"/>
          <w:sz w:val="22"/>
          <w:szCs w:val="22"/>
        </w:rPr>
        <w:t xml:space="preserve"> las reclasificaciones que, de acuerdo con el anterior Marco normativo, debían </w:t>
      </w:r>
      <w:r w:rsidR="002E6D20" w:rsidRPr="00247D6D">
        <w:rPr>
          <w:rFonts w:ascii="Arial" w:hAnsi="Arial" w:cs="Arial"/>
          <w:sz w:val="22"/>
          <w:szCs w:val="22"/>
        </w:rPr>
        <w:t>efectuar</w:t>
      </w:r>
      <w:r w:rsidR="00712352" w:rsidRPr="00247D6D">
        <w:rPr>
          <w:rFonts w:ascii="Arial" w:hAnsi="Arial" w:cs="Arial"/>
          <w:sz w:val="22"/>
          <w:szCs w:val="22"/>
        </w:rPr>
        <w:t>se</w:t>
      </w:r>
      <w:r w:rsidR="002E6D20" w:rsidRPr="00247D6D">
        <w:rPr>
          <w:rFonts w:ascii="Arial" w:hAnsi="Arial" w:cs="Arial"/>
          <w:sz w:val="22"/>
          <w:szCs w:val="22"/>
        </w:rPr>
        <w:t xml:space="preserve"> </w:t>
      </w:r>
      <w:r w:rsidRPr="00247D6D">
        <w:rPr>
          <w:rFonts w:ascii="Arial" w:hAnsi="Arial" w:cs="Arial"/>
          <w:sz w:val="22"/>
          <w:szCs w:val="22"/>
        </w:rPr>
        <w:t xml:space="preserve">desde las cuentas de Resultado del Ejercicio, patrimonio; y Provisiones, Depreciaciones y Amortizaciones hacia la cuenta del Patrimonio </w:t>
      </w:r>
      <w:r w:rsidR="00D81EFF" w:rsidRPr="00247D6D">
        <w:rPr>
          <w:rFonts w:ascii="Arial" w:hAnsi="Arial" w:cs="Arial"/>
          <w:sz w:val="22"/>
          <w:szCs w:val="22"/>
        </w:rPr>
        <w:t>N</w:t>
      </w:r>
      <w:r w:rsidRPr="00247D6D">
        <w:rPr>
          <w:rFonts w:ascii="Arial" w:hAnsi="Arial" w:cs="Arial"/>
          <w:sz w:val="22"/>
          <w:szCs w:val="22"/>
        </w:rPr>
        <w:t>eto</w:t>
      </w:r>
      <w:r w:rsidR="00D81EFF" w:rsidRPr="00247D6D">
        <w:rPr>
          <w:rFonts w:ascii="Arial" w:hAnsi="Arial" w:cs="Arial"/>
          <w:sz w:val="22"/>
          <w:szCs w:val="22"/>
        </w:rPr>
        <w:t xml:space="preserve"> </w:t>
      </w:r>
      <w:r w:rsidRPr="00247D6D">
        <w:rPr>
          <w:rFonts w:ascii="Arial" w:hAnsi="Arial" w:cs="Arial"/>
          <w:sz w:val="22"/>
          <w:szCs w:val="22"/>
        </w:rPr>
        <w:t>-</w:t>
      </w:r>
      <w:r w:rsidR="00D81EFF" w:rsidRPr="00247D6D">
        <w:rPr>
          <w:rFonts w:ascii="Arial" w:hAnsi="Arial" w:cs="Arial"/>
          <w:sz w:val="22"/>
          <w:szCs w:val="22"/>
        </w:rPr>
        <w:t xml:space="preserve"> O</w:t>
      </w:r>
      <w:r w:rsidRPr="00247D6D">
        <w:rPr>
          <w:rFonts w:ascii="Arial" w:hAnsi="Arial" w:cs="Arial"/>
          <w:sz w:val="22"/>
          <w:szCs w:val="22"/>
        </w:rPr>
        <w:t xml:space="preserve">tro </w:t>
      </w:r>
      <w:r w:rsidR="00D81EFF" w:rsidRPr="00247D6D">
        <w:rPr>
          <w:rFonts w:ascii="Arial" w:hAnsi="Arial" w:cs="Arial"/>
          <w:sz w:val="22"/>
          <w:szCs w:val="22"/>
        </w:rPr>
        <w:t>R</w:t>
      </w:r>
      <w:r w:rsidRPr="00247D6D">
        <w:rPr>
          <w:rFonts w:ascii="Arial" w:hAnsi="Arial" w:cs="Arial"/>
          <w:sz w:val="22"/>
          <w:szCs w:val="22"/>
        </w:rPr>
        <w:t xml:space="preserve">esultado </w:t>
      </w:r>
      <w:r w:rsidR="00D81EFF" w:rsidRPr="00247D6D">
        <w:rPr>
          <w:rFonts w:ascii="Arial" w:hAnsi="Arial" w:cs="Arial"/>
          <w:sz w:val="22"/>
          <w:szCs w:val="22"/>
        </w:rPr>
        <w:t>I</w:t>
      </w:r>
      <w:r w:rsidRPr="00247D6D">
        <w:rPr>
          <w:rFonts w:ascii="Arial" w:hAnsi="Arial" w:cs="Arial"/>
          <w:sz w:val="22"/>
          <w:szCs w:val="22"/>
        </w:rPr>
        <w:t>ntegral.</w:t>
      </w:r>
    </w:p>
    <w:p w:rsidR="007A206B" w:rsidRPr="00247D6D" w:rsidRDefault="007A206B" w:rsidP="00520B09">
      <w:pPr>
        <w:jc w:val="both"/>
        <w:rPr>
          <w:rFonts w:ascii="Arial" w:hAnsi="Arial" w:cs="Arial"/>
          <w:sz w:val="22"/>
          <w:szCs w:val="22"/>
          <w:lang w:val="es-CO"/>
        </w:rPr>
      </w:pPr>
    </w:p>
    <w:p w:rsidR="00520B09" w:rsidRPr="00247D6D" w:rsidRDefault="00775D90" w:rsidP="00520B09">
      <w:pPr>
        <w:jc w:val="both"/>
        <w:rPr>
          <w:rFonts w:ascii="Arial" w:hAnsi="Arial" w:cs="Arial"/>
          <w:sz w:val="22"/>
          <w:szCs w:val="22"/>
          <w:lang w:val="es-CO"/>
        </w:rPr>
      </w:pPr>
      <w:r w:rsidRPr="00247D6D">
        <w:rPr>
          <w:rFonts w:ascii="Arial" w:hAnsi="Arial" w:cs="Arial"/>
          <w:sz w:val="22"/>
          <w:szCs w:val="22"/>
          <w:lang w:val="es-CO"/>
        </w:rPr>
        <w:t>A</w:t>
      </w:r>
      <w:r w:rsidR="00EF3598" w:rsidRPr="00247D6D">
        <w:rPr>
          <w:rFonts w:ascii="Arial" w:hAnsi="Arial" w:cs="Arial"/>
          <w:sz w:val="22"/>
          <w:szCs w:val="22"/>
          <w:lang w:val="es-CO"/>
        </w:rPr>
        <w:t>tendiendo la estructura actual de los elementos de los estados financieros</w:t>
      </w:r>
      <w:r w:rsidR="00A3627A" w:rsidRPr="00247D6D">
        <w:rPr>
          <w:rFonts w:ascii="Arial" w:hAnsi="Arial" w:cs="Arial"/>
          <w:sz w:val="22"/>
          <w:szCs w:val="22"/>
          <w:lang w:val="es-CO"/>
        </w:rPr>
        <w:t xml:space="preserve"> </w:t>
      </w:r>
      <w:r w:rsidR="00712352" w:rsidRPr="00247D6D">
        <w:rPr>
          <w:rFonts w:ascii="Arial" w:hAnsi="Arial" w:cs="Arial"/>
          <w:sz w:val="22"/>
          <w:szCs w:val="22"/>
          <w:lang w:val="es-CO"/>
        </w:rPr>
        <w:t xml:space="preserve">bajo COLGAAP </w:t>
      </w:r>
      <w:r w:rsidR="00EF3598" w:rsidRPr="00247D6D">
        <w:rPr>
          <w:rFonts w:ascii="Arial" w:hAnsi="Arial" w:cs="Arial"/>
          <w:sz w:val="22"/>
          <w:szCs w:val="22"/>
          <w:lang w:val="es-CO"/>
        </w:rPr>
        <w:t>de los negocios administrados por las entidades vigiladas</w:t>
      </w:r>
      <w:r w:rsidR="00CE3107" w:rsidRPr="00247D6D">
        <w:rPr>
          <w:rFonts w:ascii="Arial" w:hAnsi="Arial" w:cs="Arial"/>
          <w:sz w:val="22"/>
          <w:szCs w:val="22"/>
          <w:lang w:val="es-CO"/>
        </w:rPr>
        <w:t>,</w:t>
      </w:r>
      <w:r w:rsidR="00EF3598" w:rsidRPr="00247D6D">
        <w:rPr>
          <w:rFonts w:ascii="Arial" w:hAnsi="Arial" w:cs="Arial"/>
          <w:sz w:val="22"/>
          <w:szCs w:val="22"/>
          <w:lang w:val="es-CO"/>
        </w:rPr>
        <w:t xml:space="preserve"> a </w:t>
      </w:r>
      <w:r w:rsidRPr="00247D6D">
        <w:rPr>
          <w:rFonts w:ascii="Arial" w:hAnsi="Arial" w:cs="Arial"/>
          <w:sz w:val="22"/>
          <w:szCs w:val="22"/>
          <w:lang w:val="es-CO"/>
        </w:rPr>
        <w:t xml:space="preserve">continuación se describen las instrucciones que deberán tener en cuenta para la determinación de los saldos iniciales </w:t>
      </w:r>
      <w:r w:rsidR="00666BD7" w:rsidRPr="00247D6D">
        <w:rPr>
          <w:rFonts w:ascii="Arial" w:hAnsi="Arial" w:cs="Arial"/>
          <w:sz w:val="22"/>
          <w:szCs w:val="22"/>
          <w:lang w:val="es-CO"/>
        </w:rPr>
        <w:t xml:space="preserve">de </w:t>
      </w:r>
      <w:r w:rsidR="007A206B" w:rsidRPr="00247D6D">
        <w:rPr>
          <w:rFonts w:ascii="Arial" w:hAnsi="Arial" w:cs="Arial"/>
          <w:sz w:val="22"/>
          <w:szCs w:val="22"/>
          <w:lang w:val="es-CO"/>
        </w:rPr>
        <w:t xml:space="preserve">los </w:t>
      </w:r>
      <w:r w:rsidR="00666BD7" w:rsidRPr="00247D6D">
        <w:rPr>
          <w:rFonts w:ascii="Arial" w:hAnsi="Arial" w:cs="Arial"/>
          <w:sz w:val="22"/>
          <w:szCs w:val="22"/>
          <w:lang w:val="es-CO"/>
        </w:rPr>
        <w:t>I</w:t>
      </w:r>
      <w:r w:rsidR="007A206B" w:rsidRPr="00247D6D">
        <w:rPr>
          <w:rFonts w:ascii="Arial" w:hAnsi="Arial" w:cs="Arial"/>
          <w:sz w:val="22"/>
          <w:szCs w:val="22"/>
          <w:lang w:val="es-CO"/>
        </w:rPr>
        <w:t xml:space="preserve">nformes </w:t>
      </w:r>
      <w:r w:rsidR="002E6D20" w:rsidRPr="00247D6D">
        <w:rPr>
          <w:rFonts w:ascii="Arial" w:hAnsi="Arial" w:cs="Arial"/>
          <w:sz w:val="22"/>
          <w:szCs w:val="22"/>
          <w:lang w:val="es-CO"/>
        </w:rPr>
        <w:t>F</w:t>
      </w:r>
      <w:r w:rsidR="007A206B" w:rsidRPr="00247D6D">
        <w:rPr>
          <w:rFonts w:ascii="Arial" w:hAnsi="Arial" w:cs="Arial"/>
          <w:sz w:val="22"/>
          <w:szCs w:val="22"/>
          <w:lang w:val="es-CO"/>
        </w:rPr>
        <w:t xml:space="preserve">inancieros con </w:t>
      </w:r>
      <w:r w:rsidR="002E6D20" w:rsidRPr="00247D6D">
        <w:rPr>
          <w:rFonts w:ascii="Arial" w:hAnsi="Arial" w:cs="Arial"/>
          <w:sz w:val="22"/>
          <w:szCs w:val="22"/>
          <w:lang w:val="es-CO"/>
        </w:rPr>
        <w:t>F</w:t>
      </w:r>
      <w:r w:rsidR="007A206B" w:rsidRPr="00247D6D">
        <w:rPr>
          <w:rFonts w:ascii="Arial" w:hAnsi="Arial" w:cs="Arial"/>
          <w:sz w:val="22"/>
          <w:szCs w:val="22"/>
          <w:lang w:val="es-CO"/>
        </w:rPr>
        <w:t xml:space="preserve">ines de </w:t>
      </w:r>
      <w:r w:rsidR="002E6D20" w:rsidRPr="00247D6D">
        <w:rPr>
          <w:rFonts w:ascii="Arial" w:hAnsi="Arial" w:cs="Arial"/>
          <w:sz w:val="22"/>
          <w:szCs w:val="22"/>
          <w:lang w:val="es-CO"/>
        </w:rPr>
        <w:t>S</w:t>
      </w:r>
      <w:r w:rsidR="007A206B" w:rsidRPr="00247D6D">
        <w:rPr>
          <w:rFonts w:ascii="Arial" w:hAnsi="Arial" w:cs="Arial"/>
          <w:sz w:val="22"/>
          <w:szCs w:val="22"/>
          <w:lang w:val="es-CO"/>
        </w:rPr>
        <w:t>upervisión.</w:t>
      </w:r>
      <w:r w:rsidRPr="00247D6D">
        <w:rPr>
          <w:rFonts w:ascii="Arial" w:hAnsi="Arial" w:cs="Arial"/>
          <w:sz w:val="22"/>
          <w:szCs w:val="22"/>
          <w:lang w:val="es-CO"/>
        </w:rPr>
        <w:t xml:space="preserve"> Este proceso puede hacer que el negocio deba incorporar, dar de baja, reclasificar o medir de manera distinta</w:t>
      </w:r>
      <w:r w:rsidR="007A206B" w:rsidRPr="00247D6D">
        <w:rPr>
          <w:rFonts w:ascii="Arial" w:hAnsi="Arial" w:cs="Arial"/>
          <w:sz w:val="22"/>
          <w:szCs w:val="22"/>
          <w:lang w:val="es-CO"/>
        </w:rPr>
        <w:t xml:space="preserve"> a 1 de enero de 2018</w:t>
      </w:r>
      <w:r w:rsidRPr="00247D6D">
        <w:rPr>
          <w:rFonts w:ascii="Arial" w:hAnsi="Arial" w:cs="Arial"/>
          <w:sz w:val="22"/>
          <w:szCs w:val="22"/>
          <w:lang w:val="es-CO"/>
        </w:rPr>
        <w:t xml:space="preserve"> </w:t>
      </w:r>
      <w:r w:rsidR="001B0BB9" w:rsidRPr="00247D6D">
        <w:rPr>
          <w:rFonts w:ascii="Arial" w:hAnsi="Arial" w:cs="Arial"/>
          <w:sz w:val="22"/>
          <w:szCs w:val="22"/>
          <w:lang w:val="es-CO"/>
        </w:rPr>
        <w:t xml:space="preserve">los </w:t>
      </w:r>
      <w:r w:rsidRPr="00247D6D">
        <w:rPr>
          <w:rFonts w:ascii="Arial" w:hAnsi="Arial" w:cs="Arial"/>
          <w:sz w:val="22"/>
          <w:szCs w:val="22"/>
          <w:lang w:val="es-CO"/>
        </w:rPr>
        <w:t>elementos de los estados financieros que a 31 de diciembre de 201</w:t>
      </w:r>
      <w:r w:rsidR="007A206B" w:rsidRPr="00247D6D">
        <w:rPr>
          <w:rFonts w:ascii="Arial" w:hAnsi="Arial" w:cs="Arial"/>
          <w:sz w:val="22"/>
          <w:szCs w:val="22"/>
          <w:lang w:val="es-CO"/>
        </w:rPr>
        <w:t>7</w:t>
      </w:r>
      <w:r w:rsidRPr="00247D6D">
        <w:rPr>
          <w:rFonts w:ascii="Arial" w:hAnsi="Arial" w:cs="Arial"/>
          <w:sz w:val="22"/>
          <w:szCs w:val="22"/>
          <w:lang w:val="es-CO"/>
        </w:rPr>
        <w:t xml:space="preserve"> no se hayan reconocido como activos, pasivos o patrimonio o que habiendo sido reconocidos </w:t>
      </w:r>
      <w:r w:rsidR="001B0BB9" w:rsidRPr="00247D6D">
        <w:rPr>
          <w:rFonts w:ascii="Arial" w:hAnsi="Arial" w:cs="Arial"/>
          <w:sz w:val="22"/>
          <w:szCs w:val="22"/>
          <w:lang w:val="es-CO"/>
        </w:rPr>
        <w:t xml:space="preserve">como tal, </w:t>
      </w:r>
      <w:r w:rsidRPr="00247D6D">
        <w:rPr>
          <w:rFonts w:ascii="Arial" w:hAnsi="Arial" w:cs="Arial"/>
          <w:sz w:val="22"/>
          <w:szCs w:val="22"/>
          <w:lang w:val="es-CO"/>
        </w:rPr>
        <w:t>se hayan medido de manera diferente.</w:t>
      </w:r>
      <w:r w:rsidR="00871BA2" w:rsidRPr="00247D6D">
        <w:rPr>
          <w:rFonts w:ascii="Arial" w:hAnsi="Arial" w:cs="Arial"/>
          <w:sz w:val="22"/>
          <w:szCs w:val="22"/>
          <w:lang w:val="es-CO"/>
        </w:rPr>
        <w:t xml:space="preserve"> </w:t>
      </w:r>
      <w:r w:rsidR="00520B09" w:rsidRPr="00247D6D">
        <w:rPr>
          <w:rFonts w:ascii="Arial" w:hAnsi="Arial" w:cs="Arial"/>
          <w:sz w:val="22"/>
          <w:szCs w:val="22"/>
          <w:lang w:val="es-CO"/>
        </w:rPr>
        <w:t>Para el efecto los ajustes pueden hacer que los negocios:</w:t>
      </w:r>
    </w:p>
    <w:p w:rsidR="00520B09" w:rsidRPr="00247D6D" w:rsidRDefault="00520B09" w:rsidP="00520B09">
      <w:pPr>
        <w:jc w:val="both"/>
        <w:rPr>
          <w:rFonts w:ascii="Arial" w:hAnsi="Arial" w:cs="Arial"/>
          <w:sz w:val="22"/>
          <w:szCs w:val="22"/>
          <w:lang w:val="es-CO"/>
        </w:rPr>
      </w:pPr>
    </w:p>
    <w:p w:rsidR="00520B09" w:rsidRPr="00247D6D" w:rsidRDefault="00520B09" w:rsidP="00C15E1F">
      <w:pPr>
        <w:pStyle w:val="Prrafodelista"/>
        <w:numPr>
          <w:ilvl w:val="0"/>
          <w:numId w:val="22"/>
        </w:numPr>
        <w:jc w:val="both"/>
        <w:rPr>
          <w:rFonts w:ascii="Arial" w:hAnsi="Arial" w:cs="Arial"/>
          <w:sz w:val="22"/>
          <w:szCs w:val="22"/>
          <w:lang w:val="es-CO"/>
        </w:rPr>
      </w:pPr>
      <w:r w:rsidRPr="00247D6D">
        <w:rPr>
          <w:rFonts w:ascii="Arial" w:hAnsi="Arial" w:cs="Arial"/>
          <w:sz w:val="22"/>
          <w:szCs w:val="22"/>
          <w:lang w:val="es-CO"/>
        </w:rPr>
        <w:t>Reconozcan todos los activos y pasivos de acuerdo con lo señalado en esta norma,</w:t>
      </w:r>
    </w:p>
    <w:p w:rsidR="00520B09" w:rsidRPr="00247D6D" w:rsidRDefault="00520B09" w:rsidP="00C15E1F">
      <w:pPr>
        <w:pStyle w:val="Prrafodelista"/>
        <w:numPr>
          <w:ilvl w:val="0"/>
          <w:numId w:val="22"/>
        </w:numPr>
        <w:jc w:val="both"/>
        <w:rPr>
          <w:rFonts w:ascii="Arial" w:hAnsi="Arial" w:cs="Arial"/>
          <w:sz w:val="22"/>
          <w:szCs w:val="22"/>
          <w:lang w:val="es-CO"/>
        </w:rPr>
      </w:pPr>
      <w:r w:rsidRPr="00247D6D">
        <w:rPr>
          <w:rFonts w:ascii="Arial" w:hAnsi="Arial" w:cs="Arial"/>
          <w:sz w:val="22"/>
          <w:szCs w:val="22"/>
          <w:lang w:val="es-CO"/>
        </w:rPr>
        <w:t>No reconozcan o den de baja los activos o pasivos si esta norma no lo permite,</w:t>
      </w:r>
    </w:p>
    <w:p w:rsidR="00520B09" w:rsidRPr="00247D6D" w:rsidRDefault="00520B09" w:rsidP="00C15E1F">
      <w:pPr>
        <w:pStyle w:val="Prrafodelista"/>
        <w:numPr>
          <w:ilvl w:val="0"/>
          <w:numId w:val="22"/>
        </w:numPr>
        <w:jc w:val="both"/>
        <w:rPr>
          <w:rFonts w:ascii="Arial" w:hAnsi="Arial" w:cs="Arial"/>
          <w:sz w:val="22"/>
          <w:szCs w:val="22"/>
          <w:lang w:val="es-CO"/>
        </w:rPr>
      </w:pPr>
      <w:r w:rsidRPr="00247D6D">
        <w:rPr>
          <w:rFonts w:ascii="Arial" w:hAnsi="Arial" w:cs="Arial"/>
          <w:sz w:val="22"/>
          <w:szCs w:val="22"/>
          <w:lang w:val="es-CO"/>
        </w:rPr>
        <w:t>Reclasifiquen las partidas reconocidas, según el marco contable vigente al 31 de diciembre de 201</w:t>
      </w:r>
      <w:r w:rsidR="007A206B" w:rsidRPr="00247D6D">
        <w:rPr>
          <w:rFonts w:ascii="Arial" w:hAnsi="Arial" w:cs="Arial"/>
          <w:sz w:val="22"/>
          <w:szCs w:val="22"/>
          <w:lang w:val="es-CO"/>
        </w:rPr>
        <w:t>7</w:t>
      </w:r>
      <w:r w:rsidRPr="00247D6D">
        <w:rPr>
          <w:rFonts w:ascii="Arial" w:hAnsi="Arial" w:cs="Arial"/>
          <w:sz w:val="22"/>
          <w:szCs w:val="22"/>
          <w:lang w:val="es-CO"/>
        </w:rPr>
        <w:t>, como activo, pasivo o componentes del patrimonio, pero que son de tipo diferente de acuerdo con la presente norma, y</w:t>
      </w:r>
      <w:r w:rsidR="00E143B8" w:rsidRPr="00247D6D">
        <w:rPr>
          <w:rFonts w:ascii="Arial" w:hAnsi="Arial" w:cs="Arial"/>
          <w:sz w:val="22"/>
          <w:szCs w:val="22"/>
          <w:lang w:val="es-CO"/>
        </w:rPr>
        <w:t xml:space="preserve"> </w:t>
      </w:r>
      <w:r w:rsidR="007A206B" w:rsidRPr="00247D6D">
        <w:rPr>
          <w:rFonts w:ascii="Arial" w:hAnsi="Arial" w:cs="Arial"/>
          <w:sz w:val="22"/>
          <w:szCs w:val="22"/>
          <w:lang w:val="es-CO"/>
        </w:rPr>
        <w:t>a</w:t>
      </w:r>
      <w:r w:rsidRPr="00247D6D">
        <w:rPr>
          <w:rFonts w:ascii="Arial" w:hAnsi="Arial" w:cs="Arial"/>
          <w:sz w:val="22"/>
          <w:szCs w:val="22"/>
          <w:lang w:val="es-CO"/>
        </w:rPr>
        <w:t>pliquen esta norma al medir todos los activos y pasivos reconocidos.</w:t>
      </w:r>
    </w:p>
    <w:p w:rsidR="00520B09" w:rsidRPr="00247D6D" w:rsidRDefault="00520B09" w:rsidP="00064B0D">
      <w:pPr>
        <w:rPr>
          <w:rFonts w:ascii="Arial" w:hAnsi="Arial" w:cs="Arial"/>
          <w:sz w:val="22"/>
          <w:szCs w:val="22"/>
        </w:rPr>
      </w:pPr>
    </w:p>
    <w:p w:rsidR="00775D90" w:rsidRPr="00247D6D" w:rsidRDefault="00064B0D" w:rsidP="00775D90">
      <w:pPr>
        <w:jc w:val="both"/>
        <w:rPr>
          <w:rFonts w:ascii="Arial" w:hAnsi="Arial" w:cs="Arial"/>
          <w:sz w:val="22"/>
          <w:szCs w:val="22"/>
          <w:lang w:val="es-CO"/>
        </w:rPr>
      </w:pPr>
      <w:r w:rsidRPr="00247D6D">
        <w:rPr>
          <w:rFonts w:ascii="Arial" w:hAnsi="Arial" w:cs="Arial"/>
          <w:sz w:val="22"/>
          <w:szCs w:val="22"/>
          <w:lang w:val="es-CO"/>
        </w:rPr>
        <w:t>Los principios para e</w:t>
      </w:r>
      <w:r w:rsidR="007A206B" w:rsidRPr="00247D6D">
        <w:rPr>
          <w:rFonts w:ascii="Arial" w:hAnsi="Arial" w:cs="Arial"/>
          <w:sz w:val="22"/>
          <w:szCs w:val="22"/>
          <w:lang w:val="es-CO"/>
        </w:rPr>
        <w:t xml:space="preserve">l reconocimiento y medición de los elementos de los </w:t>
      </w:r>
      <w:r w:rsidRPr="00247D6D">
        <w:rPr>
          <w:rFonts w:ascii="Arial" w:hAnsi="Arial" w:cs="Arial"/>
          <w:sz w:val="22"/>
          <w:szCs w:val="22"/>
          <w:lang w:val="es-CO"/>
        </w:rPr>
        <w:t>Informes Financieros con Fines de Supervisión</w:t>
      </w:r>
      <w:r w:rsidR="007A206B" w:rsidRPr="00247D6D">
        <w:rPr>
          <w:rFonts w:ascii="Arial" w:hAnsi="Arial" w:cs="Arial"/>
          <w:sz w:val="22"/>
          <w:szCs w:val="22"/>
          <w:lang w:val="es-CO"/>
        </w:rPr>
        <w:t xml:space="preserve"> </w:t>
      </w:r>
      <w:r w:rsidR="00775D90" w:rsidRPr="00247D6D">
        <w:rPr>
          <w:rFonts w:ascii="Arial" w:hAnsi="Arial" w:cs="Arial"/>
          <w:sz w:val="22"/>
          <w:szCs w:val="22"/>
          <w:lang w:val="es-CO"/>
        </w:rPr>
        <w:t>conforme a</w:t>
      </w:r>
      <w:r w:rsidR="001B0BB9" w:rsidRPr="00247D6D">
        <w:rPr>
          <w:rFonts w:ascii="Arial" w:hAnsi="Arial" w:cs="Arial"/>
          <w:sz w:val="22"/>
          <w:szCs w:val="22"/>
          <w:lang w:val="es-CO"/>
        </w:rPr>
        <w:t xml:space="preserve">l presente </w:t>
      </w:r>
      <w:r w:rsidR="00775D90" w:rsidRPr="00247D6D">
        <w:rPr>
          <w:rFonts w:ascii="Arial" w:hAnsi="Arial" w:cs="Arial"/>
          <w:sz w:val="22"/>
          <w:szCs w:val="22"/>
          <w:lang w:val="es-CO"/>
        </w:rPr>
        <w:t>marco normativo, pueden diferir de l</w:t>
      </w:r>
      <w:r w:rsidRPr="00247D6D">
        <w:rPr>
          <w:rFonts w:ascii="Arial" w:hAnsi="Arial" w:cs="Arial"/>
          <w:sz w:val="22"/>
          <w:szCs w:val="22"/>
          <w:lang w:val="es-CO"/>
        </w:rPr>
        <w:t>o</w:t>
      </w:r>
      <w:r w:rsidR="00775D90" w:rsidRPr="00247D6D">
        <w:rPr>
          <w:rFonts w:ascii="Arial" w:hAnsi="Arial" w:cs="Arial"/>
          <w:sz w:val="22"/>
          <w:szCs w:val="22"/>
          <w:lang w:val="es-CO"/>
        </w:rPr>
        <w:t xml:space="preserve">s </w:t>
      </w:r>
      <w:r w:rsidRPr="00247D6D">
        <w:rPr>
          <w:rFonts w:ascii="Arial" w:hAnsi="Arial" w:cs="Arial"/>
          <w:sz w:val="22"/>
          <w:szCs w:val="22"/>
          <w:lang w:val="es-CO"/>
        </w:rPr>
        <w:t xml:space="preserve">principios </w:t>
      </w:r>
      <w:r w:rsidR="00775D90" w:rsidRPr="00247D6D">
        <w:rPr>
          <w:rFonts w:ascii="Arial" w:hAnsi="Arial" w:cs="Arial"/>
          <w:sz w:val="22"/>
          <w:szCs w:val="22"/>
          <w:lang w:val="es-CO"/>
        </w:rPr>
        <w:t xml:space="preserve">que </w:t>
      </w:r>
      <w:r w:rsidRPr="00247D6D">
        <w:rPr>
          <w:rFonts w:ascii="Arial" w:hAnsi="Arial" w:cs="Arial"/>
          <w:sz w:val="22"/>
          <w:szCs w:val="22"/>
          <w:lang w:val="es-CO"/>
        </w:rPr>
        <w:t xml:space="preserve">aplicaban </w:t>
      </w:r>
      <w:r w:rsidR="001B0BB9" w:rsidRPr="00247D6D">
        <w:rPr>
          <w:rFonts w:ascii="Arial" w:hAnsi="Arial" w:cs="Arial"/>
          <w:sz w:val="22"/>
          <w:szCs w:val="22"/>
          <w:lang w:val="es-CO"/>
        </w:rPr>
        <w:t xml:space="preserve">los negocios </w:t>
      </w:r>
      <w:r w:rsidR="00775D90" w:rsidRPr="00247D6D">
        <w:rPr>
          <w:rFonts w:ascii="Arial" w:hAnsi="Arial" w:cs="Arial"/>
          <w:sz w:val="22"/>
          <w:szCs w:val="22"/>
          <w:lang w:val="es-CO"/>
        </w:rPr>
        <w:t xml:space="preserve">en la misma fecha conforme a </w:t>
      </w:r>
      <w:r w:rsidR="001B0BB9" w:rsidRPr="00247D6D">
        <w:rPr>
          <w:rFonts w:ascii="Arial" w:hAnsi="Arial" w:cs="Arial"/>
          <w:sz w:val="22"/>
          <w:szCs w:val="22"/>
          <w:lang w:val="es-CO"/>
        </w:rPr>
        <w:t xml:space="preserve">los </w:t>
      </w:r>
      <w:r w:rsidR="00775D90" w:rsidRPr="00247D6D">
        <w:rPr>
          <w:rFonts w:ascii="Arial" w:hAnsi="Arial" w:cs="Arial"/>
          <w:sz w:val="22"/>
          <w:szCs w:val="22"/>
          <w:lang w:val="es-CO"/>
        </w:rPr>
        <w:t>PCGA anteriores. Los ajustes resultantes surgen de sucesos y transacciones anteriores a la fecha de transición a este marco normativo y por tanto el efecto de tales ajustes se reconocerá</w:t>
      </w:r>
      <w:r w:rsidR="001B0BB9" w:rsidRPr="00247D6D">
        <w:rPr>
          <w:rFonts w:ascii="Arial" w:hAnsi="Arial" w:cs="Arial"/>
          <w:sz w:val="22"/>
          <w:szCs w:val="22"/>
          <w:lang w:val="es-CO"/>
        </w:rPr>
        <w:t>n</w:t>
      </w:r>
      <w:r w:rsidR="00775D90" w:rsidRPr="00247D6D">
        <w:rPr>
          <w:rFonts w:ascii="Arial" w:hAnsi="Arial" w:cs="Arial"/>
          <w:sz w:val="22"/>
          <w:szCs w:val="22"/>
          <w:lang w:val="es-CO"/>
        </w:rPr>
        <w:t xml:space="preserve"> en el </w:t>
      </w:r>
      <w:r w:rsidR="00F03F40" w:rsidRPr="00247D6D">
        <w:rPr>
          <w:rFonts w:ascii="Arial" w:hAnsi="Arial" w:cs="Arial"/>
          <w:sz w:val="22"/>
          <w:szCs w:val="22"/>
          <w:lang w:val="es-CO"/>
        </w:rPr>
        <w:t>P</w:t>
      </w:r>
      <w:r w:rsidR="00775D90" w:rsidRPr="00247D6D">
        <w:rPr>
          <w:rFonts w:ascii="Arial" w:hAnsi="Arial" w:cs="Arial"/>
          <w:sz w:val="22"/>
          <w:szCs w:val="22"/>
          <w:lang w:val="es-CO"/>
        </w:rPr>
        <w:t xml:space="preserve">atrimonio </w:t>
      </w:r>
      <w:r w:rsidR="00F03F40" w:rsidRPr="00247D6D">
        <w:rPr>
          <w:rFonts w:ascii="Arial" w:hAnsi="Arial" w:cs="Arial"/>
          <w:sz w:val="22"/>
          <w:szCs w:val="22"/>
          <w:lang w:val="es-CO"/>
        </w:rPr>
        <w:t>– Resultados Acumulados</w:t>
      </w:r>
      <w:r w:rsidR="006E3772" w:rsidRPr="00247D6D">
        <w:rPr>
          <w:rFonts w:ascii="Arial" w:hAnsi="Arial" w:cs="Arial"/>
          <w:sz w:val="22"/>
          <w:szCs w:val="22"/>
          <w:lang w:val="es-CO"/>
        </w:rPr>
        <w:t>,</w:t>
      </w:r>
      <w:r w:rsidR="00C07B08" w:rsidRPr="00247D6D">
        <w:rPr>
          <w:rFonts w:ascii="Arial" w:hAnsi="Arial" w:cs="Arial"/>
          <w:sz w:val="22"/>
          <w:szCs w:val="22"/>
          <w:lang w:val="es-CO"/>
        </w:rPr>
        <w:t xml:space="preserve"> Proceso de Convergencia a NIIF </w:t>
      </w:r>
      <w:r w:rsidR="006E3772" w:rsidRPr="00247D6D">
        <w:rPr>
          <w:rFonts w:ascii="Arial" w:hAnsi="Arial" w:cs="Arial"/>
          <w:sz w:val="22"/>
          <w:szCs w:val="22"/>
          <w:lang w:val="es-CO"/>
        </w:rPr>
        <w:t xml:space="preserve">y Marco de </w:t>
      </w:r>
      <w:r w:rsidR="00470036" w:rsidRPr="00247D6D">
        <w:rPr>
          <w:rFonts w:ascii="Arial" w:hAnsi="Arial" w:cs="Arial"/>
          <w:sz w:val="22"/>
          <w:szCs w:val="22"/>
          <w:lang w:val="es-CO"/>
        </w:rPr>
        <w:t>N</w:t>
      </w:r>
      <w:r w:rsidR="006E3772" w:rsidRPr="00247D6D">
        <w:rPr>
          <w:rFonts w:ascii="Arial" w:hAnsi="Arial" w:cs="Arial"/>
          <w:sz w:val="22"/>
          <w:szCs w:val="22"/>
          <w:lang w:val="es-CO"/>
        </w:rPr>
        <w:t xml:space="preserve">egocios a los que les </w:t>
      </w:r>
      <w:r w:rsidRPr="00247D6D">
        <w:rPr>
          <w:rFonts w:ascii="Arial" w:hAnsi="Arial" w:cs="Arial"/>
          <w:sz w:val="22"/>
          <w:szCs w:val="22"/>
          <w:lang w:val="es-CO"/>
        </w:rPr>
        <w:t>a</w:t>
      </w:r>
      <w:r w:rsidR="006E3772" w:rsidRPr="00247D6D">
        <w:rPr>
          <w:rFonts w:ascii="Arial" w:hAnsi="Arial" w:cs="Arial"/>
          <w:sz w:val="22"/>
          <w:szCs w:val="22"/>
          <w:lang w:val="es-CO"/>
        </w:rPr>
        <w:t xml:space="preserve">plican las </w:t>
      </w:r>
      <w:r w:rsidR="00470036" w:rsidRPr="00247D6D">
        <w:rPr>
          <w:rFonts w:ascii="Arial" w:hAnsi="Arial" w:cs="Arial"/>
          <w:sz w:val="22"/>
          <w:szCs w:val="22"/>
          <w:lang w:val="es-CO"/>
        </w:rPr>
        <w:t>N</w:t>
      </w:r>
      <w:r w:rsidR="006E3772" w:rsidRPr="00247D6D">
        <w:rPr>
          <w:rFonts w:ascii="Arial" w:hAnsi="Arial" w:cs="Arial"/>
          <w:sz w:val="22"/>
          <w:szCs w:val="22"/>
          <w:lang w:val="es-CO"/>
        </w:rPr>
        <w:t xml:space="preserve">ormas de la </w:t>
      </w:r>
      <w:r w:rsidR="00470036" w:rsidRPr="00247D6D">
        <w:rPr>
          <w:rFonts w:ascii="Arial" w:hAnsi="Arial" w:cs="Arial"/>
          <w:sz w:val="22"/>
          <w:szCs w:val="22"/>
          <w:lang w:val="es-CO"/>
        </w:rPr>
        <w:t xml:space="preserve">SFC </w:t>
      </w:r>
      <w:r w:rsidR="00472E0A" w:rsidRPr="00247D6D">
        <w:rPr>
          <w:rFonts w:ascii="Arial" w:hAnsi="Arial" w:cs="Arial"/>
          <w:sz w:val="22"/>
          <w:szCs w:val="22"/>
          <w:lang w:val="es-CO"/>
        </w:rPr>
        <w:t>(</w:t>
      </w:r>
      <w:r w:rsidR="006E3772" w:rsidRPr="00247D6D">
        <w:rPr>
          <w:rFonts w:ascii="Arial" w:hAnsi="Arial" w:cs="Arial"/>
          <w:sz w:val="22"/>
          <w:szCs w:val="22"/>
          <w:lang w:val="es-CO"/>
        </w:rPr>
        <w:t xml:space="preserve">Códigos del </w:t>
      </w:r>
      <w:r w:rsidR="00472E0A" w:rsidRPr="00247D6D">
        <w:rPr>
          <w:rFonts w:ascii="Arial" w:hAnsi="Arial" w:cs="Arial"/>
          <w:sz w:val="22"/>
          <w:szCs w:val="22"/>
          <w:lang w:val="es-CO"/>
        </w:rPr>
        <w:t>Catálogo: 393005 - Ganancia Neta aplicación por Primera vez, 393010 Pérdida Neta aplicación por primera vez).</w:t>
      </w:r>
    </w:p>
    <w:p w:rsidR="004608DC" w:rsidRPr="00247D6D" w:rsidRDefault="004608DC" w:rsidP="004608DC">
      <w:pPr>
        <w:jc w:val="both"/>
        <w:rPr>
          <w:rFonts w:ascii="Arial" w:hAnsi="Arial" w:cs="Arial"/>
          <w:sz w:val="22"/>
          <w:szCs w:val="22"/>
          <w:lang w:val="es-CO"/>
        </w:rPr>
      </w:pPr>
    </w:p>
    <w:p w:rsidR="006965E7" w:rsidRPr="00247D6D" w:rsidRDefault="004608DC" w:rsidP="00775D90">
      <w:pPr>
        <w:jc w:val="both"/>
        <w:rPr>
          <w:rFonts w:ascii="Arial" w:hAnsi="Arial" w:cs="Arial"/>
          <w:sz w:val="22"/>
          <w:szCs w:val="22"/>
          <w:lang w:val="es-CO"/>
        </w:rPr>
      </w:pPr>
      <w:r w:rsidRPr="00247D6D">
        <w:rPr>
          <w:rFonts w:ascii="Arial" w:hAnsi="Arial" w:cs="Arial"/>
          <w:sz w:val="22"/>
          <w:szCs w:val="22"/>
          <w:lang w:val="es-CO"/>
        </w:rPr>
        <w:lastRenderedPageBreak/>
        <w:t>Los ajustes por correcci</w:t>
      </w:r>
      <w:r w:rsidR="00DD0E27" w:rsidRPr="00247D6D">
        <w:rPr>
          <w:rFonts w:ascii="Arial" w:hAnsi="Arial" w:cs="Arial"/>
          <w:sz w:val="22"/>
          <w:szCs w:val="22"/>
          <w:lang w:val="es-CO"/>
        </w:rPr>
        <w:t xml:space="preserve">ón </w:t>
      </w:r>
      <w:r w:rsidRPr="00247D6D">
        <w:rPr>
          <w:rFonts w:ascii="Arial" w:hAnsi="Arial" w:cs="Arial"/>
          <w:sz w:val="22"/>
          <w:szCs w:val="22"/>
          <w:lang w:val="es-CO"/>
        </w:rPr>
        <w:t xml:space="preserve">de errores de ejercicios anteriores a la fecha de </w:t>
      </w:r>
      <w:r w:rsidR="007A206B" w:rsidRPr="00247D6D">
        <w:rPr>
          <w:rFonts w:ascii="Arial" w:hAnsi="Arial" w:cs="Arial"/>
          <w:sz w:val="22"/>
          <w:szCs w:val="22"/>
          <w:lang w:val="es-CO"/>
        </w:rPr>
        <w:t xml:space="preserve">transición </w:t>
      </w:r>
      <w:r w:rsidRPr="00247D6D">
        <w:rPr>
          <w:rFonts w:ascii="Arial" w:hAnsi="Arial" w:cs="Arial"/>
          <w:sz w:val="22"/>
          <w:szCs w:val="22"/>
          <w:lang w:val="es-CO"/>
        </w:rPr>
        <w:t xml:space="preserve">que generen impacto patrimonial </w:t>
      </w:r>
      <w:r w:rsidR="00DD0E27" w:rsidRPr="00247D6D">
        <w:rPr>
          <w:rFonts w:ascii="Arial" w:hAnsi="Arial" w:cs="Arial"/>
          <w:sz w:val="22"/>
          <w:szCs w:val="22"/>
          <w:lang w:val="es-CO"/>
        </w:rPr>
        <w:t xml:space="preserve">podrán </w:t>
      </w:r>
      <w:r w:rsidRPr="00247D6D">
        <w:rPr>
          <w:rFonts w:ascii="Arial" w:hAnsi="Arial" w:cs="Arial"/>
          <w:sz w:val="22"/>
          <w:szCs w:val="22"/>
          <w:lang w:val="es-CO"/>
        </w:rPr>
        <w:t>afectar</w:t>
      </w:r>
      <w:r w:rsidR="002020C9" w:rsidRPr="00247D6D">
        <w:rPr>
          <w:rFonts w:ascii="Arial" w:hAnsi="Arial" w:cs="Arial"/>
          <w:sz w:val="22"/>
          <w:szCs w:val="22"/>
          <w:lang w:val="es-CO"/>
        </w:rPr>
        <w:t xml:space="preserve"> </w:t>
      </w:r>
      <w:r w:rsidRPr="00247D6D">
        <w:rPr>
          <w:rFonts w:ascii="Arial" w:hAnsi="Arial" w:cs="Arial"/>
          <w:sz w:val="22"/>
          <w:szCs w:val="22"/>
          <w:lang w:val="es-CO"/>
        </w:rPr>
        <w:t xml:space="preserve">el Patrimonio Neto – </w:t>
      </w:r>
      <w:r w:rsidR="002020C9" w:rsidRPr="00247D6D">
        <w:rPr>
          <w:rFonts w:ascii="Arial" w:hAnsi="Arial" w:cs="Arial"/>
          <w:sz w:val="22"/>
          <w:szCs w:val="22"/>
          <w:lang w:val="es-CO"/>
        </w:rPr>
        <w:t>Resultados Acumulados</w:t>
      </w:r>
      <w:r w:rsidR="00183111" w:rsidRPr="00247D6D">
        <w:rPr>
          <w:rFonts w:ascii="Arial" w:hAnsi="Arial" w:cs="Arial"/>
          <w:sz w:val="22"/>
          <w:szCs w:val="22"/>
          <w:lang w:val="es-CO"/>
        </w:rPr>
        <w:t>, p</w:t>
      </w:r>
      <w:r w:rsidR="006965E7" w:rsidRPr="00247D6D">
        <w:rPr>
          <w:rFonts w:ascii="Arial" w:hAnsi="Arial" w:cs="Arial"/>
          <w:sz w:val="22"/>
          <w:szCs w:val="22"/>
          <w:lang w:val="es-CO"/>
        </w:rPr>
        <w:t>ara el efecto deberán informar a la SFC los resultados de su aplicación.</w:t>
      </w:r>
    </w:p>
    <w:p w:rsidR="00775D90" w:rsidRPr="00247D6D" w:rsidRDefault="00775D90" w:rsidP="00775D90">
      <w:pPr>
        <w:jc w:val="both"/>
        <w:rPr>
          <w:rFonts w:ascii="Arial" w:hAnsi="Arial" w:cs="Arial"/>
          <w:sz w:val="22"/>
          <w:szCs w:val="22"/>
          <w:lang w:val="es-CO"/>
        </w:rPr>
      </w:pPr>
    </w:p>
    <w:p w:rsidR="00775D90" w:rsidRPr="00247D6D" w:rsidRDefault="005D68F0" w:rsidP="00775D90">
      <w:pPr>
        <w:jc w:val="both"/>
        <w:rPr>
          <w:rFonts w:ascii="Arial" w:hAnsi="Arial" w:cs="Arial"/>
          <w:sz w:val="22"/>
          <w:szCs w:val="22"/>
          <w:lang w:val="es-CO"/>
        </w:rPr>
      </w:pPr>
      <w:r w:rsidRPr="00247D6D">
        <w:rPr>
          <w:rFonts w:ascii="Arial" w:hAnsi="Arial" w:cs="Arial"/>
          <w:sz w:val="22"/>
          <w:szCs w:val="22"/>
          <w:lang w:val="es-CO"/>
        </w:rPr>
        <w:t>Considerando que este apartado no presenta de forma exhaustiva todas las posibles situaciones que se pueden presentar</w:t>
      </w:r>
      <w:r w:rsidR="007A206B" w:rsidRPr="00247D6D">
        <w:rPr>
          <w:rFonts w:ascii="Arial" w:hAnsi="Arial" w:cs="Arial"/>
          <w:sz w:val="22"/>
          <w:szCs w:val="22"/>
          <w:lang w:val="es-CO"/>
        </w:rPr>
        <w:t xml:space="preserve"> para la determinación de los saldos iniciales bajo este nuevo marco normativo</w:t>
      </w:r>
      <w:r w:rsidRPr="00247D6D">
        <w:rPr>
          <w:rFonts w:ascii="Arial" w:hAnsi="Arial" w:cs="Arial"/>
          <w:sz w:val="22"/>
          <w:szCs w:val="22"/>
          <w:lang w:val="es-CO"/>
        </w:rPr>
        <w:t xml:space="preserve"> </w:t>
      </w:r>
      <w:r w:rsidR="001B0BB9" w:rsidRPr="00247D6D">
        <w:rPr>
          <w:rFonts w:ascii="Arial" w:hAnsi="Arial" w:cs="Arial"/>
          <w:sz w:val="22"/>
          <w:szCs w:val="22"/>
          <w:lang w:val="es-CO"/>
        </w:rPr>
        <w:t xml:space="preserve">para cada uno de </w:t>
      </w:r>
      <w:r w:rsidR="00FF16C6" w:rsidRPr="00247D6D">
        <w:rPr>
          <w:rFonts w:ascii="Arial" w:hAnsi="Arial" w:cs="Arial"/>
          <w:sz w:val="22"/>
          <w:szCs w:val="22"/>
          <w:lang w:val="es-CO"/>
        </w:rPr>
        <w:t xml:space="preserve">los diferentes </w:t>
      </w:r>
      <w:r w:rsidRPr="00247D6D">
        <w:rPr>
          <w:rFonts w:ascii="Arial" w:hAnsi="Arial" w:cs="Arial"/>
          <w:sz w:val="22"/>
          <w:szCs w:val="22"/>
          <w:lang w:val="es-CO"/>
        </w:rPr>
        <w:t xml:space="preserve">negocios, </w:t>
      </w:r>
      <w:r w:rsidR="00FF16C6" w:rsidRPr="00247D6D">
        <w:rPr>
          <w:rFonts w:ascii="Arial" w:hAnsi="Arial" w:cs="Arial"/>
          <w:sz w:val="22"/>
          <w:szCs w:val="22"/>
          <w:lang w:val="es-CO"/>
        </w:rPr>
        <w:t xml:space="preserve">la entidad administradora </w:t>
      </w:r>
      <w:r w:rsidR="00A470F4" w:rsidRPr="00247D6D">
        <w:rPr>
          <w:rFonts w:ascii="Arial" w:hAnsi="Arial" w:cs="Arial"/>
          <w:sz w:val="22"/>
          <w:szCs w:val="22"/>
          <w:lang w:val="es-CO"/>
        </w:rPr>
        <w:t xml:space="preserve">deberá evaluar, </w:t>
      </w:r>
      <w:r w:rsidRPr="00247D6D">
        <w:rPr>
          <w:rFonts w:ascii="Arial" w:hAnsi="Arial" w:cs="Arial"/>
          <w:sz w:val="22"/>
          <w:szCs w:val="22"/>
          <w:lang w:val="es-CO"/>
        </w:rPr>
        <w:t xml:space="preserve">en los casos no previstos </w:t>
      </w:r>
      <w:r w:rsidR="00A470F4" w:rsidRPr="00247D6D">
        <w:rPr>
          <w:rFonts w:ascii="Arial" w:hAnsi="Arial" w:cs="Arial"/>
          <w:sz w:val="22"/>
          <w:szCs w:val="22"/>
          <w:lang w:val="es-CO"/>
        </w:rPr>
        <w:t>en esta norma</w:t>
      </w:r>
      <w:r w:rsidR="00AF4EC6" w:rsidRPr="00247D6D">
        <w:rPr>
          <w:rFonts w:ascii="Arial" w:hAnsi="Arial" w:cs="Arial"/>
          <w:sz w:val="22"/>
          <w:szCs w:val="22"/>
          <w:lang w:val="es-CO"/>
        </w:rPr>
        <w:t>;</w:t>
      </w:r>
      <w:r w:rsidR="00520B09" w:rsidRPr="00247D6D">
        <w:rPr>
          <w:rFonts w:ascii="Arial" w:hAnsi="Arial" w:cs="Arial"/>
          <w:sz w:val="22"/>
          <w:szCs w:val="22"/>
          <w:lang w:val="es-CO"/>
        </w:rPr>
        <w:t xml:space="preserve"> l</w:t>
      </w:r>
      <w:r w:rsidR="00A470F4" w:rsidRPr="00247D6D">
        <w:rPr>
          <w:rFonts w:ascii="Arial" w:hAnsi="Arial" w:cs="Arial"/>
          <w:sz w:val="22"/>
          <w:szCs w:val="22"/>
          <w:lang w:val="es-CO"/>
        </w:rPr>
        <w:t xml:space="preserve">os procedimientos y principios </w:t>
      </w:r>
      <w:r w:rsidR="00520B09" w:rsidRPr="00247D6D">
        <w:rPr>
          <w:rFonts w:ascii="Arial" w:hAnsi="Arial" w:cs="Arial"/>
          <w:sz w:val="22"/>
          <w:szCs w:val="22"/>
          <w:lang w:val="es-CO"/>
        </w:rPr>
        <w:t>requerid</w:t>
      </w:r>
      <w:r w:rsidR="00A470F4" w:rsidRPr="00247D6D">
        <w:rPr>
          <w:rFonts w:ascii="Arial" w:hAnsi="Arial" w:cs="Arial"/>
          <w:sz w:val="22"/>
          <w:szCs w:val="22"/>
          <w:lang w:val="es-CO"/>
        </w:rPr>
        <w:t>o</w:t>
      </w:r>
      <w:r w:rsidR="00520B09" w:rsidRPr="00247D6D">
        <w:rPr>
          <w:rFonts w:ascii="Arial" w:hAnsi="Arial" w:cs="Arial"/>
          <w:sz w:val="22"/>
          <w:szCs w:val="22"/>
          <w:lang w:val="es-CO"/>
        </w:rPr>
        <w:t xml:space="preserve">s para ajustar cada uno de los </w:t>
      </w:r>
      <w:r w:rsidR="00A470F4" w:rsidRPr="00247D6D">
        <w:rPr>
          <w:rFonts w:ascii="Arial" w:hAnsi="Arial" w:cs="Arial"/>
          <w:sz w:val="22"/>
          <w:szCs w:val="22"/>
          <w:lang w:val="es-CO"/>
        </w:rPr>
        <w:t xml:space="preserve">elementos </w:t>
      </w:r>
      <w:r w:rsidR="00520B09" w:rsidRPr="00247D6D">
        <w:rPr>
          <w:rFonts w:ascii="Arial" w:hAnsi="Arial" w:cs="Arial"/>
          <w:sz w:val="22"/>
          <w:szCs w:val="22"/>
          <w:lang w:val="es-CO"/>
        </w:rPr>
        <w:t xml:space="preserve">de los </w:t>
      </w:r>
      <w:r w:rsidR="00183111" w:rsidRPr="00247D6D">
        <w:rPr>
          <w:rFonts w:ascii="Arial" w:hAnsi="Arial" w:cs="Arial"/>
          <w:sz w:val="22"/>
          <w:szCs w:val="22"/>
          <w:lang w:val="es-CO"/>
        </w:rPr>
        <w:t xml:space="preserve">Informes Financieros con Fines de Supervisión </w:t>
      </w:r>
      <w:r w:rsidR="00A470F4" w:rsidRPr="00247D6D">
        <w:rPr>
          <w:rFonts w:ascii="Arial" w:hAnsi="Arial" w:cs="Arial"/>
          <w:sz w:val="22"/>
          <w:szCs w:val="22"/>
          <w:lang w:val="es-CO"/>
        </w:rPr>
        <w:t>a las in</w:t>
      </w:r>
      <w:r w:rsidR="000C1D29" w:rsidRPr="00247D6D">
        <w:rPr>
          <w:rFonts w:ascii="Arial" w:hAnsi="Arial" w:cs="Arial"/>
          <w:sz w:val="22"/>
          <w:szCs w:val="22"/>
          <w:lang w:val="es-CO"/>
        </w:rPr>
        <w:t>s</w:t>
      </w:r>
      <w:r w:rsidR="00A470F4" w:rsidRPr="00247D6D">
        <w:rPr>
          <w:rFonts w:ascii="Arial" w:hAnsi="Arial" w:cs="Arial"/>
          <w:sz w:val="22"/>
          <w:szCs w:val="22"/>
          <w:lang w:val="es-CO"/>
        </w:rPr>
        <w:t>trucc</w:t>
      </w:r>
      <w:r w:rsidR="000C1D29" w:rsidRPr="00247D6D">
        <w:rPr>
          <w:rFonts w:ascii="Arial" w:hAnsi="Arial" w:cs="Arial"/>
          <w:sz w:val="22"/>
          <w:szCs w:val="22"/>
          <w:lang w:val="es-CO"/>
        </w:rPr>
        <w:t>i</w:t>
      </w:r>
      <w:r w:rsidR="00A470F4" w:rsidRPr="00247D6D">
        <w:rPr>
          <w:rFonts w:ascii="Arial" w:hAnsi="Arial" w:cs="Arial"/>
          <w:sz w:val="22"/>
          <w:szCs w:val="22"/>
          <w:lang w:val="es-CO"/>
        </w:rPr>
        <w:t xml:space="preserve">ones </w:t>
      </w:r>
      <w:r w:rsidR="009F7089" w:rsidRPr="00247D6D">
        <w:rPr>
          <w:rFonts w:ascii="Arial" w:hAnsi="Arial" w:cs="Arial"/>
          <w:sz w:val="22"/>
          <w:szCs w:val="22"/>
          <w:lang w:val="es-CO"/>
        </w:rPr>
        <w:t xml:space="preserve">del </w:t>
      </w:r>
      <w:r w:rsidR="00520B09" w:rsidRPr="00247D6D">
        <w:rPr>
          <w:rFonts w:ascii="Arial" w:hAnsi="Arial" w:cs="Arial"/>
          <w:sz w:val="22"/>
          <w:szCs w:val="22"/>
          <w:lang w:val="es-CO"/>
        </w:rPr>
        <w:t>presente marco</w:t>
      </w:r>
      <w:r w:rsidR="009F7089" w:rsidRPr="00247D6D">
        <w:rPr>
          <w:rFonts w:ascii="Arial" w:hAnsi="Arial" w:cs="Arial"/>
          <w:sz w:val="22"/>
          <w:szCs w:val="22"/>
          <w:lang w:val="es-CO"/>
        </w:rPr>
        <w:t>,</w:t>
      </w:r>
      <w:r w:rsidR="00775D90" w:rsidRPr="00247D6D">
        <w:rPr>
          <w:rFonts w:ascii="Arial" w:hAnsi="Arial" w:cs="Arial"/>
          <w:sz w:val="22"/>
          <w:szCs w:val="22"/>
          <w:lang w:val="es-CO"/>
        </w:rPr>
        <w:t xml:space="preserve"> dependiendo de las particularidades y actividades de cada negocio; no obstante, deberá garantizar que los saldos iniciales cumplan con los criterios </w:t>
      </w:r>
      <w:r w:rsidR="00A470F4" w:rsidRPr="00247D6D">
        <w:rPr>
          <w:rFonts w:ascii="Arial" w:hAnsi="Arial" w:cs="Arial"/>
          <w:sz w:val="22"/>
          <w:szCs w:val="22"/>
          <w:lang w:val="es-CO"/>
        </w:rPr>
        <w:t xml:space="preserve">generales </w:t>
      </w:r>
      <w:r w:rsidR="00775D90" w:rsidRPr="00247D6D">
        <w:rPr>
          <w:rFonts w:ascii="Arial" w:hAnsi="Arial" w:cs="Arial"/>
          <w:sz w:val="22"/>
          <w:szCs w:val="22"/>
          <w:lang w:val="es-CO"/>
        </w:rPr>
        <w:t xml:space="preserve">de reconocimiento, medición, presentación y revelación establecidos en el </w:t>
      </w:r>
      <w:r w:rsidR="00A470F4" w:rsidRPr="00247D6D">
        <w:rPr>
          <w:rFonts w:ascii="Arial" w:hAnsi="Arial" w:cs="Arial"/>
          <w:sz w:val="22"/>
          <w:szCs w:val="22"/>
          <w:lang w:val="es-CO"/>
        </w:rPr>
        <w:t xml:space="preserve">este </w:t>
      </w:r>
      <w:r w:rsidR="009F7089" w:rsidRPr="00247D6D">
        <w:rPr>
          <w:rFonts w:ascii="Arial" w:hAnsi="Arial" w:cs="Arial"/>
          <w:sz w:val="22"/>
          <w:szCs w:val="22"/>
          <w:lang w:val="es-CO"/>
        </w:rPr>
        <w:t>Capítulo</w:t>
      </w:r>
      <w:r w:rsidR="00775D90" w:rsidRPr="00247D6D">
        <w:rPr>
          <w:rFonts w:ascii="Arial" w:hAnsi="Arial" w:cs="Arial"/>
          <w:sz w:val="22"/>
          <w:szCs w:val="22"/>
          <w:lang w:val="es-CO"/>
        </w:rPr>
        <w:t>.</w:t>
      </w:r>
    </w:p>
    <w:p w:rsidR="00775D90" w:rsidRPr="00247D6D" w:rsidRDefault="00775D90" w:rsidP="00775D90">
      <w:pPr>
        <w:jc w:val="both"/>
        <w:rPr>
          <w:rFonts w:ascii="Arial" w:hAnsi="Arial" w:cs="Arial"/>
          <w:sz w:val="22"/>
          <w:szCs w:val="22"/>
          <w:lang w:val="es-CO"/>
        </w:rPr>
      </w:pPr>
    </w:p>
    <w:p w:rsidR="00775D90" w:rsidRPr="00247D6D" w:rsidRDefault="00775D90" w:rsidP="00775D90">
      <w:pPr>
        <w:jc w:val="both"/>
        <w:rPr>
          <w:rFonts w:ascii="Arial" w:hAnsi="Arial" w:cs="Arial"/>
          <w:sz w:val="22"/>
          <w:szCs w:val="22"/>
          <w:lang w:val="es-CO"/>
        </w:rPr>
      </w:pPr>
      <w:r w:rsidRPr="00247D6D">
        <w:rPr>
          <w:rFonts w:ascii="Arial" w:hAnsi="Arial" w:cs="Arial"/>
          <w:sz w:val="22"/>
          <w:szCs w:val="22"/>
          <w:lang w:val="es-CO"/>
        </w:rPr>
        <w:t>Los negocios que aplica</w:t>
      </w:r>
      <w:r w:rsidR="00871BA2" w:rsidRPr="00247D6D">
        <w:rPr>
          <w:rFonts w:ascii="Arial" w:hAnsi="Arial" w:cs="Arial"/>
          <w:sz w:val="22"/>
          <w:szCs w:val="22"/>
          <w:lang w:val="es-CO"/>
        </w:rPr>
        <w:t>n</w:t>
      </w:r>
      <w:r w:rsidRPr="00247D6D">
        <w:rPr>
          <w:rFonts w:ascii="Arial" w:hAnsi="Arial" w:cs="Arial"/>
          <w:sz w:val="22"/>
          <w:szCs w:val="22"/>
          <w:lang w:val="es-CO"/>
        </w:rPr>
        <w:t xml:space="preserve"> por primera vez </w:t>
      </w:r>
      <w:r w:rsidR="002E6E51" w:rsidRPr="00247D6D">
        <w:rPr>
          <w:rFonts w:ascii="Arial" w:hAnsi="Arial" w:cs="Arial"/>
          <w:sz w:val="22"/>
          <w:szCs w:val="22"/>
          <w:lang w:val="es-CO"/>
        </w:rPr>
        <w:t xml:space="preserve">las instrucciones del presente Capítulo </w:t>
      </w:r>
      <w:r w:rsidRPr="00247D6D">
        <w:rPr>
          <w:rFonts w:ascii="Arial" w:hAnsi="Arial" w:cs="Arial"/>
          <w:sz w:val="22"/>
          <w:szCs w:val="22"/>
          <w:lang w:val="es-CO"/>
        </w:rPr>
        <w:t xml:space="preserve">deben asumir que siempre </w:t>
      </w:r>
      <w:r w:rsidR="00871BA2" w:rsidRPr="00247D6D">
        <w:rPr>
          <w:rFonts w:ascii="Arial" w:hAnsi="Arial" w:cs="Arial"/>
          <w:sz w:val="22"/>
          <w:szCs w:val="22"/>
          <w:lang w:val="es-CO"/>
        </w:rPr>
        <w:t>cumplieron con l</w:t>
      </w:r>
      <w:r w:rsidR="002E6E51" w:rsidRPr="00247D6D">
        <w:rPr>
          <w:rFonts w:ascii="Arial" w:hAnsi="Arial" w:cs="Arial"/>
          <w:sz w:val="22"/>
          <w:szCs w:val="22"/>
          <w:lang w:val="es-CO"/>
        </w:rPr>
        <w:t>as</w:t>
      </w:r>
      <w:r w:rsidR="00871BA2" w:rsidRPr="00247D6D">
        <w:rPr>
          <w:rFonts w:ascii="Arial" w:hAnsi="Arial" w:cs="Arial"/>
          <w:sz w:val="22"/>
          <w:szCs w:val="22"/>
          <w:lang w:val="es-CO"/>
        </w:rPr>
        <w:t xml:space="preserve"> mism</w:t>
      </w:r>
      <w:r w:rsidR="002E6E51" w:rsidRPr="00247D6D">
        <w:rPr>
          <w:rFonts w:ascii="Arial" w:hAnsi="Arial" w:cs="Arial"/>
          <w:sz w:val="22"/>
          <w:szCs w:val="22"/>
          <w:lang w:val="es-CO"/>
        </w:rPr>
        <w:t>as y</w:t>
      </w:r>
      <w:r w:rsidRPr="00247D6D">
        <w:rPr>
          <w:rFonts w:ascii="Arial" w:hAnsi="Arial" w:cs="Arial"/>
          <w:sz w:val="22"/>
          <w:szCs w:val="22"/>
          <w:lang w:val="es-CO"/>
        </w:rPr>
        <w:t xml:space="preserve"> reconocer, no reconocer, reclasificar y medir retroactivamente sus activos, pasivos y partidas del patrimonio</w:t>
      </w:r>
      <w:r w:rsidR="00146211" w:rsidRPr="00247D6D">
        <w:rPr>
          <w:rFonts w:ascii="Arial" w:hAnsi="Arial" w:cs="Arial"/>
          <w:sz w:val="22"/>
          <w:szCs w:val="22"/>
          <w:lang w:val="es-CO"/>
        </w:rPr>
        <w:t>, t</w:t>
      </w:r>
      <w:r w:rsidR="005D68F0" w:rsidRPr="00247D6D">
        <w:rPr>
          <w:rFonts w:ascii="Arial" w:hAnsi="Arial" w:cs="Arial"/>
          <w:sz w:val="22"/>
          <w:szCs w:val="22"/>
          <w:lang w:val="es-CO"/>
        </w:rPr>
        <w:t xml:space="preserve">eniendo en cuenta el tipo de operaciones económicas realizadas, así como la estructura de sus </w:t>
      </w:r>
      <w:r w:rsidR="00183111" w:rsidRPr="00247D6D">
        <w:rPr>
          <w:rFonts w:ascii="Arial" w:hAnsi="Arial" w:cs="Arial"/>
          <w:sz w:val="22"/>
          <w:szCs w:val="22"/>
          <w:lang w:val="es-CO"/>
        </w:rPr>
        <w:t>Informes Financieros</w:t>
      </w:r>
      <w:r w:rsidR="00871BA2" w:rsidRPr="00247D6D">
        <w:rPr>
          <w:rFonts w:ascii="Arial" w:hAnsi="Arial" w:cs="Arial"/>
          <w:sz w:val="22"/>
          <w:szCs w:val="22"/>
          <w:lang w:val="es-CO"/>
        </w:rPr>
        <w:t xml:space="preserve">. A continuación se señalan las </w:t>
      </w:r>
      <w:r w:rsidR="005D68F0" w:rsidRPr="00247D6D">
        <w:rPr>
          <w:rFonts w:ascii="Arial" w:hAnsi="Arial" w:cs="Arial"/>
          <w:sz w:val="22"/>
          <w:szCs w:val="22"/>
          <w:lang w:val="es-CO"/>
        </w:rPr>
        <w:t xml:space="preserve">excepciones </w:t>
      </w:r>
      <w:r w:rsidR="00871BA2" w:rsidRPr="00247D6D">
        <w:rPr>
          <w:rFonts w:ascii="Arial" w:hAnsi="Arial" w:cs="Arial"/>
          <w:sz w:val="22"/>
          <w:szCs w:val="22"/>
          <w:lang w:val="es-CO"/>
        </w:rPr>
        <w:t xml:space="preserve">(obligatorias) y exenciones (voluntarias) que deben o pueden considerar en </w:t>
      </w:r>
      <w:r w:rsidR="00FC757A" w:rsidRPr="00247D6D">
        <w:rPr>
          <w:rFonts w:ascii="Arial" w:hAnsi="Arial" w:cs="Arial"/>
          <w:sz w:val="22"/>
          <w:szCs w:val="22"/>
          <w:lang w:val="es-CO"/>
        </w:rPr>
        <w:t>la determinación de los saldos iniciales:</w:t>
      </w:r>
    </w:p>
    <w:p w:rsidR="00775D90" w:rsidRPr="00247D6D" w:rsidRDefault="00775D90" w:rsidP="00775D90">
      <w:pPr>
        <w:jc w:val="both"/>
        <w:rPr>
          <w:rFonts w:ascii="Arial" w:hAnsi="Arial" w:cs="Arial"/>
          <w:sz w:val="22"/>
          <w:szCs w:val="22"/>
          <w:lang w:val="es-CO"/>
        </w:rPr>
      </w:pPr>
    </w:p>
    <w:p w:rsidR="00775D90" w:rsidRPr="00247D6D" w:rsidRDefault="00775D90" w:rsidP="00C15E1F">
      <w:pPr>
        <w:pStyle w:val="Prrafodelista"/>
        <w:numPr>
          <w:ilvl w:val="0"/>
          <w:numId w:val="25"/>
        </w:numPr>
        <w:jc w:val="both"/>
        <w:rPr>
          <w:rFonts w:ascii="Arial" w:hAnsi="Arial" w:cs="Arial"/>
          <w:sz w:val="22"/>
          <w:szCs w:val="22"/>
          <w:lang w:val="es-CO"/>
        </w:rPr>
      </w:pPr>
      <w:r w:rsidRPr="00247D6D">
        <w:rPr>
          <w:rFonts w:ascii="Arial" w:hAnsi="Arial" w:cs="Arial"/>
          <w:b/>
          <w:sz w:val="22"/>
          <w:szCs w:val="22"/>
          <w:lang w:val="es-CO"/>
        </w:rPr>
        <w:t>Excepciones obligatorias:</w:t>
      </w:r>
      <w:r w:rsidRPr="00247D6D">
        <w:rPr>
          <w:rFonts w:ascii="Arial" w:hAnsi="Arial" w:cs="Arial"/>
          <w:sz w:val="22"/>
          <w:szCs w:val="22"/>
          <w:lang w:val="es-CO"/>
        </w:rPr>
        <w:t xml:space="preserve"> </w:t>
      </w:r>
      <w:r w:rsidR="00FC757A" w:rsidRPr="00247D6D">
        <w:rPr>
          <w:rFonts w:ascii="Arial" w:hAnsi="Arial" w:cs="Arial"/>
          <w:sz w:val="22"/>
          <w:szCs w:val="22"/>
          <w:lang w:val="es-CO"/>
        </w:rPr>
        <w:t xml:space="preserve">Derivado de la aplicación de </w:t>
      </w:r>
      <w:r w:rsidRPr="00247D6D">
        <w:rPr>
          <w:rFonts w:ascii="Arial" w:hAnsi="Arial" w:cs="Arial"/>
          <w:sz w:val="22"/>
          <w:szCs w:val="22"/>
          <w:lang w:val="es-CO"/>
        </w:rPr>
        <w:t>esta norma los negocios no podrán cambiar retroactivamente la contabilidad reconocida según el marco PCGA y las normas de la SFC contenidas en la CBCF y el PUC para ninguna de las siguientes transacciones:</w:t>
      </w:r>
    </w:p>
    <w:p w:rsidR="00775D90" w:rsidRPr="00247D6D" w:rsidRDefault="00775D90" w:rsidP="00775D90">
      <w:pPr>
        <w:jc w:val="both"/>
        <w:rPr>
          <w:rFonts w:ascii="Arial" w:hAnsi="Arial" w:cs="Arial"/>
          <w:sz w:val="22"/>
          <w:szCs w:val="22"/>
          <w:lang w:val="es-CO"/>
        </w:rPr>
      </w:pPr>
    </w:p>
    <w:p w:rsidR="00775D90" w:rsidRPr="00247D6D" w:rsidRDefault="00775D90" w:rsidP="00C15E1F">
      <w:pPr>
        <w:pStyle w:val="Prrafodelista"/>
        <w:numPr>
          <w:ilvl w:val="0"/>
          <w:numId w:val="26"/>
        </w:numPr>
        <w:jc w:val="both"/>
        <w:rPr>
          <w:rFonts w:ascii="Arial" w:hAnsi="Arial" w:cs="Arial"/>
          <w:sz w:val="22"/>
          <w:szCs w:val="22"/>
          <w:lang w:val="es-CO"/>
        </w:rPr>
      </w:pPr>
      <w:r w:rsidRPr="00247D6D">
        <w:rPr>
          <w:rFonts w:ascii="Arial" w:hAnsi="Arial" w:cs="Arial"/>
          <w:sz w:val="22"/>
          <w:szCs w:val="22"/>
          <w:lang w:val="es-CO"/>
        </w:rPr>
        <w:t xml:space="preserve">Baja en cuentas de activos financieros y pasivos financieros. Los activos y pasivos financieros dados de baja según </w:t>
      </w:r>
      <w:r w:rsidR="00B85946" w:rsidRPr="00247D6D">
        <w:rPr>
          <w:rFonts w:ascii="Arial" w:hAnsi="Arial" w:cs="Arial"/>
          <w:sz w:val="22"/>
          <w:szCs w:val="22"/>
          <w:lang w:val="es-CO"/>
        </w:rPr>
        <w:t xml:space="preserve">los </w:t>
      </w:r>
      <w:r w:rsidRPr="00247D6D">
        <w:rPr>
          <w:rFonts w:ascii="Arial" w:hAnsi="Arial" w:cs="Arial"/>
          <w:sz w:val="22"/>
          <w:szCs w:val="22"/>
          <w:lang w:val="es-CO"/>
        </w:rPr>
        <w:t xml:space="preserve">PCGA vigentes antes de la fecha de </w:t>
      </w:r>
      <w:r w:rsidR="00FC757A" w:rsidRPr="00247D6D">
        <w:rPr>
          <w:rFonts w:ascii="Arial" w:hAnsi="Arial" w:cs="Arial"/>
          <w:sz w:val="22"/>
          <w:szCs w:val="22"/>
          <w:lang w:val="es-CO"/>
        </w:rPr>
        <w:t xml:space="preserve">transición, es decir al 31 de diciembre de 2017, </w:t>
      </w:r>
      <w:r w:rsidRPr="00247D6D">
        <w:rPr>
          <w:rFonts w:ascii="Arial" w:hAnsi="Arial" w:cs="Arial"/>
          <w:sz w:val="22"/>
          <w:szCs w:val="22"/>
          <w:lang w:val="es-CO"/>
        </w:rPr>
        <w:t xml:space="preserve">no deben reconocerse por la aplicación de </w:t>
      </w:r>
      <w:r w:rsidR="00B85946" w:rsidRPr="00247D6D">
        <w:rPr>
          <w:rFonts w:ascii="Arial" w:hAnsi="Arial" w:cs="Arial"/>
          <w:sz w:val="22"/>
          <w:szCs w:val="22"/>
          <w:lang w:val="es-CO"/>
        </w:rPr>
        <w:t>est</w:t>
      </w:r>
      <w:r w:rsidR="003715D3" w:rsidRPr="00247D6D">
        <w:rPr>
          <w:rFonts w:ascii="Arial" w:hAnsi="Arial" w:cs="Arial"/>
          <w:sz w:val="22"/>
          <w:szCs w:val="22"/>
          <w:lang w:val="es-CO"/>
        </w:rPr>
        <w:t>as</w:t>
      </w:r>
      <w:r w:rsidR="00CE3107" w:rsidRPr="00247D6D">
        <w:rPr>
          <w:rFonts w:ascii="Arial" w:hAnsi="Arial" w:cs="Arial"/>
          <w:sz w:val="22"/>
          <w:szCs w:val="22"/>
          <w:lang w:val="es-CO"/>
        </w:rPr>
        <w:t xml:space="preserve"> </w:t>
      </w:r>
      <w:r w:rsidR="00B85946" w:rsidRPr="00247D6D">
        <w:rPr>
          <w:rFonts w:ascii="Arial" w:hAnsi="Arial" w:cs="Arial"/>
          <w:sz w:val="22"/>
          <w:szCs w:val="22"/>
          <w:lang w:val="es-CO"/>
        </w:rPr>
        <w:t>nuevas</w:t>
      </w:r>
      <w:r w:rsidR="003715D3" w:rsidRPr="00247D6D">
        <w:rPr>
          <w:rFonts w:ascii="Arial" w:hAnsi="Arial" w:cs="Arial"/>
          <w:sz w:val="22"/>
          <w:szCs w:val="22"/>
          <w:lang w:val="es-CO"/>
        </w:rPr>
        <w:t xml:space="preserve"> </w:t>
      </w:r>
      <w:r w:rsidRPr="00247D6D">
        <w:rPr>
          <w:rFonts w:ascii="Arial" w:hAnsi="Arial" w:cs="Arial"/>
          <w:sz w:val="22"/>
          <w:szCs w:val="22"/>
          <w:lang w:val="es-CO"/>
        </w:rPr>
        <w:t>normas, a menos que cumplan con la definición de activos y pasivos financieros, circunstancia que deberá informarse.</w:t>
      </w:r>
    </w:p>
    <w:p w:rsidR="00775D90" w:rsidRPr="00247D6D" w:rsidRDefault="00775D90" w:rsidP="00775D90">
      <w:pPr>
        <w:pStyle w:val="Prrafodelista"/>
        <w:jc w:val="both"/>
        <w:rPr>
          <w:rFonts w:ascii="Arial" w:hAnsi="Arial" w:cs="Arial"/>
          <w:sz w:val="22"/>
          <w:szCs w:val="22"/>
          <w:lang w:val="es-CO"/>
        </w:rPr>
      </w:pPr>
    </w:p>
    <w:p w:rsidR="00775D90" w:rsidRPr="00247D6D" w:rsidRDefault="00775D90" w:rsidP="00C15E1F">
      <w:pPr>
        <w:pStyle w:val="Prrafodelista"/>
        <w:numPr>
          <w:ilvl w:val="0"/>
          <w:numId w:val="26"/>
        </w:numPr>
        <w:jc w:val="both"/>
        <w:rPr>
          <w:rFonts w:ascii="Arial" w:hAnsi="Arial" w:cs="Arial"/>
          <w:sz w:val="22"/>
          <w:szCs w:val="22"/>
          <w:lang w:val="es-CO"/>
        </w:rPr>
      </w:pPr>
      <w:r w:rsidRPr="00247D6D">
        <w:rPr>
          <w:rFonts w:ascii="Arial" w:hAnsi="Arial" w:cs="Arial"/>
          <w:sz w:val="22"/>
          <w:szCs w:val="22"/>
          <w:lang w:val="es-CO"/>
        </w:rPr>
        <w:t>Contabilidad de coberturas. Los negocios sólo podrán aplicar la contabilidad de coberturas de forma prospectiva, no obstante</w:t>
      </w:r>
      <w:r w:rsidR="002E6E51" w:rsidRPr="00247D6D">
        <w:rPr>
          <w:rFonts w:ascii="Arial" w:hAnsi="Arial" w:cs="Arial"/>
          <w:sz w:val="22"/>
          <w:szCs w:val="22"/>
          <w:lang w:val="es-CO"/>
        </w:rPr>
        <w:t xml:space="preserve">, </w:t>
      </w:r>
      <w:r w:rsidRPr="00247D6D">
        <w:rPr>
          <w:rFonts w:ascii="Arial" w:hAnsi="Arial" w:cs="Arial"/>
          <w:sz w:val="22"/>
          <w:szCs w:val="22"/>
          <w:lang w:val="es-CO"/>
        </w:rPr>
        <w:t xml:space="preserve">los negocios que venían aplicando la contabilidad de coberturas </w:t>
      </w:r>
      <w:r w:rsidR="00B85946" w:rsidRPr="00247D6D">
        <w:rPr>
          <w:rFonts w:ascii="Arial" w:hAnsi="Arial" w:cs="Arial"/>
          <w:sz w:val="22"/>
          <w:szCs w:val="22"/>
          <w:lang w:val="es-CO"/>
        </w:rPr>
        <w:t xml:space="preserve">bajo los </w:t>
      </w:r>
      <w:r w:rsidRPr="00247D6D">
        <w:rPr>
          <w:rFonts w:ascii="Arial" w:hAnsi="Arial" w:cs="Arial"/>
          <w:sz w:val="22"/>
          <w:szCs w:val="22"/>
          <w:lang w:val="es-CO"/>
        </w:rPr>
        <w:t>requisitos del Capítulo XVIII de la CBCF podrán seguir aplicándola; los negocios que no cumpl</w:t>
      </w:r>
      <w:r w:rsidR="00B85946" w:rsidRPr="00247D6D">
        <w:rPr>
          <w:rFonts w:ascii="Arial" w:hAnsi="Arial" w:cs="Arial"/>
          <w:sz w:val="22"/>
          <w:szCs w:val="22"/>
          <w:lang w:val="es-CO"/>
        </w:rPr>
        <w:t xml:space="preserve">ían con </w:t>
      </w:r>
      <w:r w:rsidRPr="00247D6D">
        <w:rPr>
          <w:rFonts w:ascii="Arial" w:hAnsi="Arial" w:cs="Arial"/>
          <w:sz w:val="22"/>
          <w:szCs w:val="22"/>
          <w:lang w:val="es-CO"/>
        </w:rPr>
        <w:t>tales requ</w:t>
      </w:r>
      <w:r w:rsidR="00B85946" w:rsidRPr="00247D6D">
        <w:rPr>
          <w:rFonts w:ascii="Arial" w:hAnsi="Arial" w:cs="Arial"/>
          <w:sz w:val="22"/>
          <w:szCs w:val="22"/>
          <w:lang w:val="es-CO"/>
        </w:rPr>
        <w:t xml:space="preserve">isitos </w:t>
      </w:r>
      <w:r w:rsidRPr="00247D6D">
        <w:rPr>
          <w:rFonts w:ascii="Arial" w:hAnsi="Arial" w:cs="Arial"/>
          <w:sz w:val="22"/>
          <w:szCs w:val="22"/>
          <w:lang w:val="es-CO"/>
        </w:rPr>
        <w:t xml:space="preserve">deberán discontinuar </w:t>
      </w:r>
      <w:r w:rsidR="00B85946" w:rsidRPr="00247D6D">
        <w:rPr>
          <w:rFonts w:ascii="Arial" w:hAnsi="Arial" w:cs="Arial"/>
          <w:sz w:val="22"/>
          <w:szCs w:val="22"/>
          <w:lang w:val="es-CO"/>
        </w:rPr>
        <w:t xml:space="preserve">dicha </w:t>
      </w:r>
      <w:r w:rsidRPr="00247D6D">
        <w:rPr>
          <w:rFonts w:ascii="Arial" w:hAnsi="Arial" w:cs="Arial"/>
          <w:sz w:val="22"/>
          <w:szCs w:val="22"/>
          <w:lang w:val="es-CO"/>
        </w:rPr>
        <w:t>contabilidad de coberturas.</w:t>
      </w:r>
    </w:p>
    <w:p w:rsidR="00871BA2" w:rsidRPr="00247D6D" w:rsidRDefault="00871BA2" w:rsidP="00871BA2">
      <w:pPr>
        <w:pStyle w:val="Prrafodelista"/>
        <w:rPr>
          <w:rFonts w:ascii="Arial" w:hAnsi="Arial" w:cs="Arial"/>
          <w:sz w:val="22"/>
          <w:szCs w:val="22"/>
          <w:lang w:val="es-CO"/>
        </w:rPr>
      </w:pPr>
    </w:p>
    <w:p w:rsidR="00871BA2" w:rsidRPr="00247D6D" w:rsidRDefault="00871BA2" w:rsidP="00C15E1F">
      <w:pPr>
        <w:pStyle w:val="Prrafodelista"/>
        <w:numPr>
          <w:ilvl w:val="0"/>
          <w:numId w:val="26"/>
        </w:numPr>
        <w:jc w:val="both"/>
        <w:rPr>
          <w:rFonts w:ascii="Arial" w:hAnsi="Arial" w:cs="Arial"/>
          <w:sz w:val="22"/>
          <w:szCs w:val="22"/>
          <w:lang w:val="es-CO"/>
        </w:rPr>
      </w:pPr>
      <w:r w:rsidRPr="00247D6D">
        <w:rPr>
          <w:rFonts w:ascii="Arial" w:hAnsi="Arial" w:cs="Arial"/>
          <w:sz w:val="22"/>
          <w:szCs w:val="22"/>
          <w:lang w:val="es-CO"/>
        </w:rPr>
        <w:t>Estimaciones: Las estimaciones realizadas por los negocios deberán ser coherentes con las estimaciones hechas para la misma fecha según el marco anterior, después de realizar los ajustes necesarios para reflejar cualquier diferencia en</w:t>
      </w:r>
      <w:r w:rsidR="00FC757A" w:rsidRPr="00247D6D">
        <w:rPr>
          <w:rFonts w:ascii="Arial" w:hAnsi="Arial" w:cs="Arial"/>
          <w:sz w:val="22"/>
          <w:szCs w:val="22"/>
          <w:lang w:val="es-CO"/>
        </w:rPr>
        <w:t xml:space="preserve"> los criterios de reconocimiento y medición establecidos</w:t>
      </w:r>
      <w:r w:rsidRPr="00247D6D">
        <w:rPr>
          <w:rFonts w:ascii="Arial" w:hAnsi="Arial" w:cs="Arial"/>
          <w:sz w:val="22"/>
          <w:szCs w:val="22"/>
          <w:lang w:val="es-CO"/>
        </w:rPr>
        <w:t>.</w:t>
      </w:r>
    </w:p>
    <w:p w:rsidR="00871BA2" w:rsidRPr="00247D6D" w:rsidRDefault="00871BA2" w:rsidP="00871BA2">
      <w:pPr>
        <w:pStyle w:val="Prrafodelista"/>
        <w:rPr>
          <w:rFonts w:ascii="Arial" w:hAnsi="Arial" w:cs="Arial"/>
          <w:sz w:val="22"/>
          <w:szCs w:val="22"/>
          <w:lang w:val="es-CO"/>
        </w:rPr>
      </w:pPr>
    </w:p>
    <w:p w:rsidR="00775D90" w:rsidRPr="00247D6D" w:rsidRDefault="00775D90" w:rsidP="00C15E1F">
      <w:pPr>
        <w:pStyle w:val="Prrafodelista"/>
        <w:numPr>
          <w:ilvl w:val="0"/>
          <w:numId w:val="25"/>
        </w:numPr>
        <w:autoSpaceDE w:val="0"/>
        <w:autoSpaceDN w:val="0"/>
        <w:adjustRightInd w:val="0"/>
        <w:jc w:val="both"/>
        <w:rPr>
          <w:rFonts w:ascii="Arial" w:hAnsi="Arial" w:cs="Arial"/>
          <w:sz w:val="22"/>
          <w:szCs w:val="22"/>
          <w:lang w:val="es-CO"/>
        </w:rPr>
      </w:pPr>
      <w:r w:rsidRPr="00247D6D">
        <w:rPr>
          <w:rFonts w:ascii="Arial" w:hAnsi="Arial" w:cs="Arial"/>
          <w:b/>
          <w:sz w:val="22"/>
          <w:szCs w:val="22"/>
          <w:lang w:val="es-CO"/>
        </w:rPr>
        <w:t>Exenciones</w:t>
      </w:r>
      <w:r w:rsidR="00B10678" w:rsidRPr="00247D6D">
        <w:rPr>
          <w:rFonts w:ascii="Arial" w:hAnsi="Arial" w:cs="Arial"/>
          <w:b/>
          <w:sz w:val="22"/>
          <w:szCs w:val="22"/>
          <w:lang w:val="es-CO"/>
        </w:rPr>
        <w:t>:</w:t>
      </w:r>
      <w:r w:rsidR="00B10678" w:rsidRPr="00247D6D">
        <w:rPr>
          <w:rFonts w:ascii="Arial" w:hAnsi="Arial" w:cs="Arial"/>
          <w:sz w:val="22"/>
          <w:szCs w:val="22"/>
          <w:lang w:val="es-CO"/>
        </w:rPr>
        <w:t xml:space="preserve"> </w:t>
      </w:r>
      <w:r w:rsidRPr="00247D6D">
        <w:rPr>
          <w:rFonts w:ascii="Arial" w:hAnsi="Arial" w:cs="Arial"/>
          <w:sz w:val="22"/>
          <w:szCs w:val="22"/>
          <w:lang w:val="es-CO"/>
        </w:rPr>
        <w:t xml:space="preserve">Al preparar los primeros </w:t>
      </w:r>
      <w:r w:rsidR="00183111" w:rsidRPr="00247D6D">
        <w:rPr>
          <w:rFonts w:ascii="Arial" w:hAnsi="Arial" w:cs="Arial"/>
          <w:sz w:val="22"/>
          <w:szCs w:val="22"/>
          <w:lang w:val="es-CO"/>
        </w:rPr>
        <w:t xml:space="preserve">Informes Financieros con Fines de Supervisión </w:t>
      </w:r>
      <w:r w:rsidRPr="00247D6D">
        <w:rPr>
          <w:rFonts w:ascii="Arial" w:hAnsi="Arial" w:cs="Arial"/>
          <w:sz w:val="22"/>
          <w:szCs w:val="22"/>
          <w:lang w:val="es-CO"/>
        </w:rPr>
        <w:t xml:space="preserve">bajo el nuevo marco normativo para el reconocimiento y reporte de información financiera con fines de supervisión de los negocios </w:t>
      </w:r>
      <w:r w:rsidR="00B85946" w:rsidRPr="00247D6D">
        <w:rPr>
          <w:rFonts w:ascii="Arial" w:hAnsi="Arial" w:cs="Arial"/>
          <w:sz w:val="22"/>
          <w:szCs w:val="22"/>
          <w:lang w:val="es-CO"/>
        </w:rPr>
        <w:t xml:space="preserve">a los </w:t>
      </w:r>
      <w:r w:rsidRPr="00247D6D">
        <w:rPr>
          <w:rFonts w:ascii="Arial" w:hAnsi="Arial" w:cs="Arial"/>
          <w:sz w:val="22"/>
          <w:szCs w:val="22"/>
          <w:lang w:val="es-CO"/>
        </w:rPr>
        <w:t>que les aplican las normas de</w:t>
      </w:r>
      <w:r w:rsidR="00B85946" w:rsidRPr="00247D6D">
        <w:rPr>
          <w:rFonts w:ascii="Arial" w:hAnsi="Arial" w:cs="Arial"/>
          <w:sz w:val="22"/>
          <w:szCs w:val="22"/>
          <w:lang w:val="es-CO"/>
        </w:rPr>
        <w:t>l presente Capítulo</w:t>
      </w:r>
      <w:r w:rsidRPr="00247D6D">
        <w:rPr>
          <w:rFonts w:ascii="Arial" w:hAnsi="Arial" w:cs="Arial"/>
          <w:sz w:val="22"/>
          <w:szCs w:val="22"/>
          <w:lang w:val="es-CO"/>
        </w:rPr>
        <w:t>, podrán utilizar una o más de las siguientes exenciones:</w:t>
      </w:r>
    </w:p>
    <w:p w:rsidR="00775D90" w:rsidRPr="00247D6D" w:rsidRDefault="00775D90" w:rsidP="00775D90">
      <w:pPr>
        <w:autoSpaceDE w:val="0"/>
        <w:autoSpaceDN w:val="0"/>
        <w:adjustRightInd w:val="0"/>
        <w:rPr>
          <w:rFonts w:ascii="Arial" w:hAnsi="Arial" w:cs="Arial"/>
          <w:sz w:val="22"/>
          <w:szCs w:val="22"/>
          <w:lang w:val="es-CO"/>
        </w:rPr>
      </w:pPr>
    </w:p>
    <w:p w:rsidR="00775D90" w:rsidRPr="00247D6D" w:rsidRDefault="00775D90" w:rsidP="00C15E1F">
      <w:pPr>
        <w:pStyle w:val="Prrafodelista"/>
        <w:numPr>
          <w:ilvl w:val="0"/>
          <w:numId w:val="27"/>
        </w:numPr>
        <w:jc w:val="both"/>
        <w:rPr>
          <w:rFonts w:ascii="Arial" w:hAnsi="Arial" w:cs="Arial"/>
          <w:sz w:val="22"/>
          <w:szCs w:val="22"/>
          <w:lang w:val="es-CO"/>
        </w:rPr>
      </w:pPr>
      <w:r w:rsidRPr="00247D6D">
        <w:rPr>
          <w:rFonts w:ascii="Arial" w:hAnsi="Arial" w:cs="Arial"/>
          <w:sz w:val="22"/>
          <w:szCs w:val="22"/>
          <w:lang w:val="es-CO"/>
        </w:rPr>
        <w:t xml:space="preserve">Costo Histórico como costo atribuido. En el caso de las partidas de propiedades, planta y equipo, propiedades de inversión o activos intangibles, los negocios podrán definir como costo atribuido el costo histórico que tenían registrado bajo el marco </w:t>
      </w:r>
      <w:r w:rsidR="00B85946" w:rsidRPr="00247D6D">
        <w:rPr>
          <w:rFonts w:ascii="Arial" w:hAnsi="Arial" w:cs="Arial"/>
          <w:sz w:val="22"/>
          <w:szCs w:val="22"/>
          <w:lang w:val="es-CO"/>
        </w:rPr>
        <w:t>contable vigente</w:t>
      </w:r>
      <w:r w:rsidRPr="00247D6D">
        <w:rPr>
          <w:rFonts w:ascii="Arial" w:hAnsi="Arial" w:cs="Arial"/>
          <w:sz w:val="22"/>
          <w:szCs w:val="22"/>
          <w:lang w:val="es-CO"/>
        </w:rPr>
        <w:t xml:space="preserve"> en la fecha de transición a esta norma. No obstante</w:t>
      </w:r>
      <w:r w:rsidR="00724223" w:rsidRPr="00247D6D">
        <w:rPr>
          <w:rFonts w:ascii="Arial" w:hAnsi="Arial" w:cs="Arial"/>
          <w:sz w:val="22"/>
          <w:szCs w:val="22"/>
          <w:lang w:val="es-CO"/>
        </w:rPr>
        <w:t xml:space="preserve">, </w:t>
      </w:r>
      <w:r w:rsidRPr="00247D6D">
        <w:rPr>
          <w:rFonts w:ascii="Arial" w:hAnsi="Arial" w:cs="Arial"/>
          <w:sz w:val="22"/>
          <w:szCs w:val="22"/>
          <w:lang w:val="es-CO"/>
        </w:rPr>
        <w:t>si por instrucción de</w:t>
      </w:r>
      <w:r w:rsidR="00A06E8C" w:rsidRPr="00247D6D">
        <w:rPr>
          <w:rFonts w:ascii="Arial" w:hAnsi="Arial" w:cs="Arial"/>
          <w:sz w:val="22"/>
          <w:szCs w:val="22"/>
          <w:lang w:val="es-CO"/>
        </w:rPr>
        <w:t>l</w:t>
      </w:r>
      <w:r w:rsidRPr="00247D6D">
        <w:rPr>
          <w:rFonts w:ascii="Arial" w:hAnsi="Arial" w:cs="Arial"/>
          <w:sz w:val="22"/>
          <w:szCs w:val="22"/>
          <w:lang w:val="es-CO"/>
        </w:rPr>
        <w:t xml:space="preserve"> fideicomitente</w:t>
      </w:r>
      <w:r w:rsidR="003715D3" w:rsidRPr="00247D6D">
        <w:rPr>
          <w:rFonts w:ascii="Arial" w:hAnsi="Arial" w:cs="Arial"/>
          <w:sz w:val="22"/>
          <w:szCs w:val="22"/>
          <w:lang w:val="es-CO"/>
        </w:rPr>
        <w:t>, beneficiario</w:t>
      </w:r>
      <w:r w:rsidRPr="00247D6D">
        <w:rPr>
          <w:rFonts w:ascii="Arial" w:hAnsi="Arial" w:cs="Arial"/>
          <w:sz w:val="22"/>
          <w:szCs w:val="22"/>
          <w:lang w:val="es-CO"/>
        </w:rPr>
        <w:t xml:space="preserve"> o </w:t>
      </w:r>
      <w:r w:rsidR="00822C87" w:rsidRPr="00247D6D">
        <w:rPr>
          <w:rFonts w:ascii="Arial" w:hAnsi="Arial" w:cs="Arial"/>
          <w:sz w:val="22"/>
          <w:szCs w:val="22"/>
          <w:lang w:val="es-CO"/>
        </w:rPr>
        <w:t>inversionista</w:t>
      </w:r>
      <w:r w:rsidRPr="00247D6D">
        <w:rPr>
          <w:rFonts w:ascii="Arial" w:hAnsi="Arial" w:cs="Arial"/>
          <w:sz w:val="22"/>
          <w:szCs w:val="22"/>
          <w:lang w:val="es-CO"/>
        </w:rPr>
        <w:t xml:space="preserve"> se solicita utilizar como costo atribuido el valor revaluado, éste se podrá aplicar </w:t>
      </w:r>
      <w:r w:rsidR="00CD687D" w:rsidRPr="00247D6D">
        <w:rPr>
          <w:rFonts w:ascii="Arial" w:hAnsi="Arial" w:cs="Arial"/>
          <w:sz w:val="22"/>
          <w:szCs w:val="22"/>
          <w:lang w:val="es-CO"/>
        </w:rPr>
        <w:t xml:space="preserve">cumpliendo con los requisitos establecidos en el numeral </w:t>
      </w:r>
      <w:r w:rsidR="005F5F8B" w:rsidRPr="00247D6D">
        <w:rPr>
          <w:rFonts w:ascii="Arial" w:hAnsi="Arial" w:cs="Arial"/>
          <w:sz w:val="22"/>
          <w:szCs w:val="22"/>
          <w:lang w:val="es-CO"/>
        </w:rPr>
        <w:t>6.</w:t>
      </w:r>
      <w:r w:rsidR="00CD687D" w:rsidRPr="00247D6D">
        <w:rPr>
          <w:rFonts w:ascii="Arial" w:hAnsi="Arial" w:cs="Arial"/>
          <w:sz w:val="22"/>
          <w:szCs w:val="22"/>
          <w:lang w:val="es-CO"/>
        </w:rPr>
        <w:t>8</w:t>
      </w:r>
      <w:r w:rsidR="005F5F8B" w:rsidRPr="00247D6D">
        <w:rPr>
          <w:rFonts w:ascii="Arial" w:hAnsi="Arial" w:cs="Arial"/>
          <w:sz w:val="22"/>
          <w:szCs w:val="22"/>
          <w:lang w:val="es-CO"/>
        </w:rPr>
        <w:t>.</w:t>
      </w:r>
      <w:r w:rsidR="00CD687D" w:rsidRPr="00247D6D">
        <w:rPr>
          <w:rFonts w:ascii="Arial" w:hAnsi="Arial" w:cs="Arial"/>
          <w:sz w:val="22"/>
          <w:szCs w:val="22"/>
          <w:lang w:val="es-CO"/>
        </w:rPr>
        <w:t xml:space="preserve"> – Propiedades y Equipo del </w:t>
      </w:r>
      <w:r w:rsidR="00183111" w:rsidRPr="00247D6D">
        <w:rPr>
          <w:rFonts w:ascii="Arial" w:hAnsi="Arial" w:cs="Arial"/>
          <w:sz w:val="22"/>
          <w:szCs w:val="22"/>
          <w:lang w:val="es-CO"/>
        </w:rPr>
        <w:t>p</w:t>
      </w:r>
      <w:r w:rsidR="00CD687D" w:rsidRPr="00247D6D">
        <w:rPr>
          <w:rFonts w:ascii="Arial" w:hAnsi="Arial" w:cs="Arial"/>
          <w:sz w:val="22"/>
          <w:szCs w:val="22"/>
          <w:lang w:val="es-CO"/>
        </w:rPr>
        <w:t>resente Capítulo</w:t>
      </w:r>
      <w:r w:rsidRPr="00247D6D">
        <w:rPr>
          <w:rFonts w:ascii="Arial" w:hAnsi="Arial" w:cs="Arial"/>
          <w:sz w:val="22"/>
          <w:szCs w:val="22"/>
          <w:lang w:val="es-CO"/>
        </w:rPr>
        <w:t>.</w:t>
      </w:r>
    </w:p>
    <w:p w:rsidR="00775D90" w:rsidRPr="00247D6D" w:rsidRDefault="00775D90" w:rsidP="00775D90">
      <w:pPr>
        <w:jc w:val="both"/>
        <w:rPr>
          <w:rFonts w:ascii="Arial" w:hAnsi="Arial" w:cs="Arial"/>
          <w:sz w:val="22"/>
          <w:szCs w:val="22"/>
          <w:lang w:val="es-CO"/>
        </w:rPr>
      </w:pPr>
    </w:p>
    <w:p w:rsidR="00775D90" w:rsidRPr="00247D6D" w:rsidRDefault="00775D90" w:rsidP="00C15E1F">
      <w:pPr>
        <w:pStyle w:val="Prrafodelista"/>
        <w:numPr>
          <w:ilvl w:val="0"/>
          <w:numId w:val="27"/>
        </w:numPr>
        <w:jc w:val="both"/>
        <w:rPr>
          <w:rFonts w:ascii="Arial" w:hAnsi="Arial" w:cs="Arial"/>
          <w:sz w:val="22"/>
          <w:szCs w:val="22"/>
          <w:lang w:val="es-CO"/>
        </w:rPr>
      </w:pPr>
      <w:r w:rsidRPr="00247D6D">
        <w:rPr>
          <w:rFonts w:ascii="Arial" w:hAnsi="Arial" w:cs="Arial"/>
          <w:sz w:val="22"/>
          <w:szCs w:val="22"/>
          <w:lang w:val="es-CO"/>
        </w:rPr>
        <w:lastRenderedPageBreak/>
        <w:t>Acuerdos que contienen un arrendamiento. Los negocios que aplican por primera vez este marco normativo pueden optar por determinar si un acuerdo, vigente en la fecha de transición contiene un arrendamiento, sobre la base de los hechos y las circunstancias existentes en esa fecha, en lugar de considerar la fecha en que dicho acuerdo entró en vig</w:t>
      </w:r>
      <w:r w:rsidR="006D6841" w:rsidRPr="00247D6D">
        <w:rPr>
          <w:rFonts w:ascii="Arial" w:hAnsi="Arial" w:cs="Arial"/>
          <w:sz w:val="22"/>
          <w:szCs w:val="22"/>
          <w:lang w:val="es-CO"/>
        </w:rPr>
        <w:t>encia</w:t>
      </w:r>
      <w:r w:rsidRPr="00247D6D">
        <w:rPr>
          <w:rFonts w:ascii="Arial" w:hAnsi="Arial" w:cs="Arial"/>
          <w:sz w:val="22"/>
          <w:szCs w:val="22"/>
          <w:lang w:val="es-CO"/>
        </w:rPr>
        <w:t>.</w:t>
      </w:r>
    </w:p>
    <w:p w:rsidR="00775D90" w:rsidRPr="00247D6D" w:rsidRDefault="00775D90" w:rsidP="00775D90">
      <w:pPr>
        <w:rPr>
          <w:rFonts w:ascii="Arial" w:hAnsi="Arial" w:cs="Arial"/>
          <w:sz w:val="22"/>
          <w:szCs w:val="22"/>
          <w:lang w:val="es-CO"/>
        </w:rPr>
      </w:pPr>
    </w:p>
    <w:p w:rsidR="00775D90" w:rsidRPr="00247D6D" w:rsidRDefault="00775D90" w:rsidP="00C15E1F">
      <w:pPr>
        <w:pStyle w:val="Prrafodelista"/>
        <w:numPr>
          <w:ilvl w:val="0"/>
          <w:numId w:val="27"/>
        </w:numPr>
        <w:jc w:val="both"/>
        <w:rPr>
          <w:rFonts w:ascii="Arial" w:hAnsi="Arial" w:cs="Arial"/>
          <w:sz w:val="22"/>
          <w:szCs w:val="22"/>
          <w:lang w:val="es-CO"/>
        </w:rPr>
      </w:pPr>
      <w:r w:rsidRPr="00247D6D">
        <w:rPr>
          <w:rFonts w:ascii="Arial" w:hAnsi="Arial" w:cs="Arial"/>
          <w:sz w:val="22"/>
          <w:szCs w:val="22"/>
          <w:lang w:val="es-CO"/>
        </w:rPr>
        <w:t xml:space="preserve">Pasivos por retiro de servicio incluidos en el costo de propiedades, planta y equipo. Los negocios fiduciarios sólo incluirán en el costo de una partida de propiedades, planta y equipo la estimación inicial de los costos de retiro del servicio y retirada del elemento y la restauración del lugar donde está situado, cuando se haya instruido </w:t>
      </w:r>
      <w:r w:rsidR="006D6841" w:rsidRPr="00247D6D">
        <w:rPr>
          <w:rFonts w:ascii="Arial" w:hAnsi="Arial" w:cs="Arial"/>
          <w:sz w:val="22"/>
          <w:szCs w:val="22"/>
          <w:lang w:val="es-CO"/>
        </w:rPr>
        <w:t xml:space="preserve">por </w:t>
      </w:r>
      <w:r w:rsidRPr="00247D6D">
        <w:rPr>
          <w:rFonts w:ascii="Arial" w:hAnsi="Arial" w:cs="Arial"/>
          <w:sz w:val="22"/>
          <w:szCs w:val="22"/>
          <w:lang w:val="es-CO"/>
        </w:rPr>
        <w:t xml:space="preserve">parte del </w:t>
      </w:r>
      <w:r w:rsidR="00A06E8C" w:rsidRPr="00247D6D">
        <w:rPr>
          <w:rFonts w:ascii="Arial" w:hAnsi="Arial" w:cs="Arial"/>
          <w:sz w:val="22"/>
          <w:szCs w:val="22"/>
          <w:lang w:val="es-CO"/>
        </w:rPr>
        <w:t>f</w:t>
      </w:r>
      <w:r w:rsidRPr="00247D6D">
        <w:rPr>
          <w:rFonts w:ascii="Arial" w:hAnsi="Arial" w:cs="Arial"/>
          <w:sz w:val="22"/>
          <w:szCs w:val="22"/>
          <w:lang w:val="es-CO"/>
        </w:rPr>
        <w:t>ideicomitente</w:t>
      </w:r>
      <w:r w:rsidR="003715D3" w:rsidRPr="00247D6D">
        <w:rPr>
          <w:rFonts w:ascii="Arial" w:hAnsi="Arial" w:cs="Arial"/>
          <w:sz w:val="22"/>
          <w:szCs w:val="22"/>
          <w:lang w:val="es-CO"/>
        </w:rPr>
        <w:t>, beneficiario</w:t>
      </w:r>
      <w:r w:rsidRPr="00247D6D">
        <w:rPr>
          <w:rFonts w:ascii="Arial" w:hAnsi="Arial" w:cs="Arial"/>
          <w:sz w:val="22"/>
          <w:szCs w:val="22"/>
          <w:lang w:val="es-CO"/>
        </w:rPr>
        <w:t xml:space="preserve"> o </w:t>
      </w:r>
      <w:r w:rsidR="00A06E8C" w:rsidRPr="00247D6D">
        <w:rPr>
          <w:rFonts w:ascii="Arial" w:hAnsi="Arial" w:cs="Arial"/>
          <w:sz w:val="22"/>
          <w:szCs w:val="22"/>
          <w:lang w:val="es-CO"/>
        </w:rPr>
        <w:t>i</w:t>
      </w:r>
      <w:r w:rsidRPr="00247D6D">
        <w:rPr>
          <w:rFonts w:ascii="Arial" w:hAnsi="Arial" w:cs="Arial"/>
          <w:sz w:val="22"/>
          <w:szCs w:val="22"/>
          <w:lang w:val="es-CO"/>
        </w:rPr>
        <w:t xml:space="preserve">nversionista </w:t>
      </w:r>
      <w:r w:rsidR="006D6841" w:rsidRPr="00247D6D">
        <w:rPr>
          <w:rFonts w:ascii="Arial" w:hAnsi="Arial" w:cs="Arial"/>
          <w:sz w:val="22"/>
          <w:szCs w:val="22"/>
          <w:lang w:val="es-CO"/>
        </w:rPr>
        <w:t xml:space="preserve">sobre </w:t>
      </w:r>
      <w:r w:rsidRPr="00247D6D">
        <w:rPr>
          <w:rFonts w:ascii="Arial" w:hAnsi="Arial" w:cs="Arial"/>
          <w:sz w:val="22"/>
          <w:szCs w:val="22"/>
          <w:lang w:val="es-CO"/>
        </w:rPr>
        <w:t>tal tratamiento considerando que el negocio tendrá la propiedad del elemento hasta su retiro del servicio.</w:t>
      </w:r>
    </w:p>
    <w:p w:rsidR="00775D90" w:rsidRPr="00247D6D" w:rsidRDefault="00775D90" w:rsidP="00775D90">
      <w:pPr>
        <w:rPr>
          <w:rFonts w:ascii="Arial" w:hAnsi="Arial" w:cs="Arial"/>
          <w:sz w:val="22"/>
          <w:szCs w:val="22"/>
          <w:lang w:val="es-CO"/>
        </w:rPr>
      </w:pPr>
    </w:p>
    <w:p w:rsidR="00775D90" w:rsidRPr="00247D6D" w:rsidRDefault="00775D90" w:rsidP="00EF3598">
      <w:pPr>
        <w:ind w:left="360"/>
        <w:jc w:val="both"/>
        <w:rPr>
          <w:rFonts w:ascii="Arial" w:hAnsi="Arial" w:cs="Arial"/>
          <w:sz w:val="22"/>
          <w:szCs w:val="22"/>
          <w:lang w:val="es-CO"/>
        </w:rPr>
      </w:pPr>
      <w:r w:rsidRPr="00247D6D">
        <w:rPr>
          <w:rFonts w:ascii="Arial" w:hAnsi="Arial" w:cs="Arial"/>
          <w:sz w:val="22"/>
          <w:szCs w:val="22"/>
          <w:lang w:val="es-CO"/>
        </w:rPr>
        <w:t>En el caso señalado en el párrafo anterior, se puede optar por medir este componente del costo de una partida de propiedades, planta y equipo en la fecha de aplicación por primera vez del presente marco normativo, en lugar de en la fecha o las fechas en que surgió inicialmente la obligación.</w:t>
      </w:r>
    </w:p>
    <w:p w:rsidR="00775D90" w:rsidRPr="00247D6D" w:rsidRDefault="00775D90" w:rsidP="00775D90">
      <w:pPr>
        <w:jc w:val="both"/>
        <w:rPr>
          <w:rFonts w:ascii="Arial" w:hAnsi="Arial" w:cs="Arial"/>
          <w:sz w:val="22"/>
          <w:szCs w:val="22"/>
          <w:lang w:val="es-CO"/>
        </w:rPr>
      </w:pPr>
    </w:p>
    <w:p w:rsidR="00775D90" w:rsidRPr="00247D6D" w:rsidRDefault="00775D90" w:rsidP="00C15E1F">
      <w:pPr>
        <w:pStyle w:val="Prrafodelista"/>
        <w:numPr>
          <w:ilvl w:val="0"/>
          <w:numId w:val="25"/>
        </w:numPr>
        <w:jc w:val="both"/>
        <w:rPr>
          <w:rFonts w:ascii="Arial" w:hAnsi="Arial" w:cs="Arial"/>
          <w:sz w:val="22"/>
          <w:szCs w:val="22"/>
        </w:rPr>
      </w:pPr>
      <w:r w:rsidRPr="00247D6D">
        <w:rPr>
          <w:rFonts w:ascii="Arial" w:hAnsi="Arial" w:cs="Arial"/>
          <w:b/>
          <w:sz w:val="22"/>
          <w:szCs w:val="22"/>
        </w:rPr>
        <w:t>Explicación de</w:t>
      </w:r>
      <w:r w:rsidR="00FC757A" w:rsidRPr="00247D6D">
        <w:rPr>
          <w:rFonts w:ascii="Arial" w:hAnsi="Arial" w:cs="Arial"/>
          <w:b/>
          <w:sz w:val="22"/>
          <w:szCs w:val="22"/>
        </w:rPr>
        <w:t xml:space="preserve"> los cambios originados en la adopción del nuevo marco normativo</w:t>
      </w:r>
      <w:r w:rsidRPr="00247D6D">
        <w:rPr>
          <w:rFonts w:ascii="Arial" w:hAnsi="Arial" w:cs="Arial"/>
          <w:b/>
          <w:sz w:val="22"/>
          <w:szCs w:val="22"/>
        </w:rPr>
        <w:t>:</w:t>
      </w:r>
    </w:p>
    <w:p w:rsidR="00775D90" w:rsidRPr="00247D6D" w:rsidRDefault="00775D90" w:rsidP="00775D90">
      <w:pPr>
        <w:jc w:val="both"/>
        <w:rPr>
          <w:rFonts w:ascii="Arial" w:hAnsi="Arial" w:cs="Arial"/>
          <w:sz w:val="22"/>
          <w:szCs w:val="22"/>
        </w:rPr>
      </w:pPr>
    </w:p>
    <w:p w:rsidR="00FC757A" w:rsidRPr="00247D6D" w:rsidRDefault="00FC757A" w:rsidP="00775D90">
      <w:pPr>
        <w:jc w:val="both"/>
        <w:rPr>
          <w:rFonts w:ascii="Arial" w:hAnsi="Arial" w:cs="Arial"/>
          <w:sz w:val="22"/>
          <w:szCs w:val="22"/>
        </w:rPr>
      </w:pPr>
      <w:r w:rsidRPr="00247D6D">
        <w:rPr>
          <w:rFonts w:ascii="Arial" w:hAnsi="Arial" w:cs="Arial"/>
          <w:sz w:val="22"/>
          <w:szCs w:val="22"/>
        </w:rPr>
        <w:t xml:space="preserve">Para los negocios </w:t>
      </w:r>
      <w:r w:rsidR="00183111" w:rsidRPr="00247D6D">
        <w:rPr>
          <w:rFonts w:ascii="Arial" w:hAnsi="Arial" w:cs="Arial"/>
          <w:sz w:val="22"/>
          <w:szCs w:val="22"/>
        </w:rPr>
        <w:t xml:space="preserve">de que trata el numeral 2.1.1. del Capítulo IX de la CBCF </w:t>
      </w:r>
      <w:r w:rsidRPr="00247D6D">
        <w:rPr>
          <w:rFonts w:ascii="Arial" w:hAnsi="Arial" w:cs="Arial"/>
          <w:sz w:val="22"/>
          <w:szCs w:val="22"/>
        </w:rPr>
        <w:t xml:space="preserve">y que deben presentar estados financieros de </w:t>
      </w:r>
      <w:r w:rsidR="00183111" w:rsidRPr="00247D6D">
        <w:rPr>
          <w:rFonts w:ascii="Arial" w:hAnsi="Arial" w:cs="Arial"/>
          <w:sz w:val="22"/>
          <w:szCs w:val="22"/>
        </w:rPr>
        <w:t>propósito especial</w:t>
      </w:r>
      <w:r w:rsidRPr="00247D6D">
        <w:rPr>
          <w:rFonts w:ascii="Arial" w:hAnsi="Arial" w:cs="Arial"/>
          <w:sz w:val="22"/>
          <w:szCs w:val="22"/>
        </w:rPr>
        <w:t>, deberán incluir una nota explicativa que incluya:</w:t>
      </w:r>
    </w:p>
    <w:p w:rsidR="00775D90" w:rsidRPr="00247D6D" w:rsidRDefault="00775D90" w:rsidP="00775D90">
      <w:pPr>
        <w:jc w:val="both"/>
        <w:rPr>
          <w:rFonts w:ascii="Arial" w:hAnsi="Arial" w:cs="Arial"/>
          <w:sz w:val="22"/>
          <w:szCs w:val="22"/>
        </w:rPr>
      </w:pPr>
    </w:p>
    <w:p w:rsidR="00775D90" w:rsidRPr="00247D6D" w:rsidRDefault="00775D90" w:rsidP="00C15E1F">
      <w:pPr>
        <w:pStyle w:val="Prrafodelista"/>
        <w:numPr>
          <w:ilvl w:val="0"/>
          <w:numId w:val="21"/>
        </w:numPr>
        <w:jc w:val="both"/>
        <w:rPr>
          <w:rFonts w:ascii="Arial" w:hAnsi="Arial" w:cs="Arial"/>
          <w:sz w:val="22"/>
          <w:szCs w:val="22"/>
        </w:rPr>
      </w:pPr>
      <w:r w:rsidRPr="00247D6D">
        <w:rPr>
          <w:rFonts w:ascii="Arial" w:hAnsi="Arial" w:cs="Arial"/>
          <w:sz w:val="22"/>
          <w:szCs w:val="22"/>
        </w:rPr>
        <w:t>Una descripción de la naturaleza de cada cambio en las políticas contables,</w:t>
      </w:r>
    </w:p>
    <w:p w:rsidR="00775D90" w:rsidRPr="00247D6D" w:rsidRDefault="00775D90" w:rsidP="00C15E1F">
      <w:pPr>
        <w:pStyle w:val="Prrafodelista"/>
        <w:numPr>
          <w:ilvl w:val="0"/>
          <w:numId w:val="21"/>
        </w:numPr>
        <w:jc w:val="both"/>
        <w:rPr>
          <w:rFonts w:ascii="Arial" w:hAnsi="Arial" w:cs="Arial"/>
          <w:sz w:val="22"/>
          <w:szCs w:val="22"/>
        </w:rPr>
      </w:pPr>
      <w:r w:rsidRPr="00247D6D">
        <w:rPr>
          <w:rFonts w:ascii="Arial" w:hAnsi="Arial" w:cs="Arial"/>
          <w:sz w:val="22"/>
          <w:szCs w:val="22"/>
        </w:rPr>
        <w:t>Una conciliación de su patrimonio</w:t>
      </w:r>
      <w:r w:rsidR="00D215FC" w:rsidRPr="00247D6D">
        <w:rPr>
          <w:rFonts w:ascii="Arial" w:hAnsi="Arial" w:cs="Arial"/>
          <w:sz w:val="22"/>
          <w:szCs w:val="22"/>
        </w:rPr>
        <w:t>, al inicio del periodo de aplicación</w:t>
      </w:r>
      <w:r w:rsidRPr="00247D6D">
        <w:rPr>
          <w:rFonts w:ascii="Arial" w:hAnsi="Arial" w:cs="Arial"/>
          <w:sz w:val="22"/>
          <w:szCs w:val="22"/>
        </w:rPr>
        <w:t xml:space="preserve"> determinado de acuerdo con el</w:t>
      </w:r>
      <w:r w:rsidR="00D215FC" w:rsidRPr="00247D6D">
        <w:rPr>
          <w:rFonts w:ascii="Arial" w:hAnsi="Arial" w:cs="Arial"/>
          <w:sz w:val="22"/>
          <w:szCs w:val="22"/>
        </w:rPr>
        <w:t xml:space="preserve"> anterior y con el nuevo</w:t>
      </w:r>
      <w:r w:rsidRPr="00247D6D">
        <w:rPr>
          <w:rFonts w:ascii="Arial" w:hAnsi="Arial" w:cs="Arial"/>
          <w:sz w:val="22"/>
          <w:szCs w:val="22"/>
        </w:rPr>
        <w:t xml:space="preserve"> marco </w:t>
      </w:r>
      <w:r w:rsidR="00D215FC" w:rsidRPr="00247D6D">
        <w:rPr>
          <w:rFonts w:ascii="Arial" w:hAnsi="Arial" w:cs="Arial"/>
          <w:sz w:val="22"/>
          <w:szCs w:val="22"/>
        </w:rPr>
        <w:t>normativo</w:t>
      </w:r>
      <w:r w:rsidR="002020C9" w:rsidRPr="00247D6D">
        <w:rPr>
          <w:rFonts w:ascii="Arial" w:hAnsi="Arial" w:cs="Arial"/>
          <w:sz w:val="22"/>
          <w:szCs w:val="22"/>
        </w:rPr>
        <w:t>, revelando de manera separada el efecto de la corrección de errores de períodos anteriores.</w:t>
      </w:r>
    </w:p>
    <w:p w:rsidR="00775D90" w:rsidRPr="00247D6D" w:rsidRDefault="00D215FC" w:rsidP="00C15E1F">
      <w:pPr>
        <w:pStyle w:val="Prrafodelista"/>
        <w:numPr>
          <w:ilvl w:val="0"/>
          <w:numId w:val="21"/>
        </w:numPr>
        <w:jc w:val="both"/>
        <w:rPr>
          <w:rFonts w:ascii="Arial" w:hAnsi="Arial" w:cs="Arial"/>
          <w:sz w:val="22"/>
          <w:szCs w:val="22"/>
        </w:rPr>
      </w:pPr>
      <w:r w:rsidRPr="00247D6D">
        <w:rPr>
          <w:rFonts w:ascii="Arial" w:hAnsi="Arial" w:cs="Arial"/>
          <w:sz w:val="22"/>
          <w:szCs w:val="22"/>
        </w:rPr>
        <w:t>Información cualitativa y cuantitativa requerida conforme a los criterios de este marco normativo</w:t>
      </w:r>
      <w:r w:rsidR="00775D90" w:rsidRPr="00247D6D">
        <w:rPr>
          <w:rFonts w:ascii="Arial" w:hAnsi="Arial" w:cs="Arial"/>
          <w:sz w:val="22"/>
          <w:szCs w:val="22"/>
        </w:rPr>
        <w:t>.</w:t>
      </w:r>
    </w:p>
    <w:p w:rsidR="00775D90" w:rsidRPr="00247D6D" w:rsidRDefault="00775D90" w:rsidP="00C15E1F">
      <w:pPr>
        <w:pStyle w:val="Prrafodelista"/>
        <w:numPr>
          <w:ilvl w:val="0"/>
          <w:numId w:val="21"/>
        </w:numPr>
        <w:jc w:val="both"/>
        <w:rPr>
          <w:rFonts w:ascii="Arial" w:hAnsi="Arial" w:cs="Arial"/>
          <w:b/>
          <w:sz w:val="22"/>
          <w:szCs w:val="22"/>
        </w:rPr>
      </w:pPr>
      <w:r w:rsidRPr="00247D6D">
        <w:rPr>
          <w:rFonts w:ascii="Arial" w:hAnsi="Arial" w:cs="Arial"/>
          <w:sz w:val="22"/>
          <w:szCs w:val="22"/>
        </w:rPr>
        <w:t>Una conciliación del resultado, determinado de acuerdo con su marco de información financiera anterior, para el último periodo incluido en los estados financieros anuales más recientes de la entidad, con su resultado determinado de acuerdo con el presente marco normativo para ese mismo periodo.</w:t>
      </w:r>
    </w:p>
    <w:p w:rsidR="007F0502" w:rsidRPr="00247D6D" w:rsidRDefault="007F0502" w:rsidP="00775D90">
      <w:pPr>
        <w:jc w:val="both"/>
        <w:rPr>
          <w:rFonts w:ascii="Arial" w:hAnsi="Arial" w:cs="Arial"/>
          <w:sz w:val="22"/>
          <w:szCs w:val="22"/>
        </w:rPr>
      </w:pPr>
    </w:p>
    <w:p w:rsidR="003367B0" w:rsidRPr="00247D6D" w:rsidRDefault="00D215FC" w:rsidP="00EA4329">
      <w:pPr>
        <w:jc w:val="both"/>
        <w:rPr>
          <w:rFonts w:ascii="Arial" w:hAnsi="Arial" w:cs="Arial"/>
          <w:sz w:val="22"/>
          <w:szCs w:val="22"/>
        </w:rPr>
      </w:pPr>
      <w:r w:rsidRPr="00247D6D">
        <w:rPr>
          <w:rFonts w:ascii="Arial" w:hAnsi="Arial" w:cs="Arial"/>
          <w:sz w:val="22"/>
          <w:szCs w:val="22"/>
        </w:rPr>
        <w:t xml:space="preserve">Durante el periodo de aplicación comprendido entre el 1 de enero y el 31 de diciembre del 2018 </w:t>
      </w:r>
      <w:r w:rsidR="00A01A71" w:rsidRPr="00247D6D">
        <w:rPr>
          <w:rFonts w:ascii="Arial" w:hAnsi="Arial" w:cs="Arial"/>
          <w:sz w:val="22"/>
          <w:szCs w:val="22"/>
        </w:rPr>
        <w:t xml:space="preserve">el negocio deberá </w:t>
      </w:r>
      <w:r w:rsidRPr="00247D6D">
        <w:rPr>
          <w:rFonts w:ascii="Arial" w:hAnsi="Arial" w:cs="Arial"/>
          <w:sz w:val="22"/>
          <w:szCs w:val="22"/>
        </w:rPr>
        <w:t>incluir</w:t>
      </w:r>
      <w:r w:rsidR="00A01A71" w:rsidRPr="00247D6D">
        <w:rPr>
          <w:rFonts w:ascii="Arial" w:hAnsi="Arial" w:cs="Arial"/>
          <w:sz w:val="22"/>
          <w:szCs w:val="22"/>
        </w:rPr>
        <w:t>,</w:t>
      </w:r>
      <w:r w:rsidRPr="00247D6D">
        <w:rPr>
          <w:rFonts w:ascii="Arial" w:hAnsi="Arial" w:cs="Arial"/>
          <w:sz w:val="22"/>
          <w:szCs w:val="22"/>
        </w:rPr>
        <w:t xml:space="preserve"> para efectos de conservación y trazabilidad</w:t>
      </w:r>
      <w:r w:rsidR="00A01A71" w:rsidRPr="00247D6D">
        <w:rPr>
          <w:rFonts w:ascii="Arial" w:hAnsi="Arial" w:cs="Arial"/>
          <w:sz w:val="22"/>
          <w:szCs w:val="22"/>
        </w:rPr>
        <w:t>,</w:t>
      </w:r>
      <w:r w:rsidRPr="00247D6D">
        <w:rPr>
          <w:rFonts w:ascii="Arial" w:hAnsi="Arial" w:cs="Arial"/>
          <w:sz w:val="22"/>
          <w:szCs w:val="22"/>
        </w:rPr>
        <w:t xml:space="preserve"> información financiera de tipo cuantitativo y cualitativo que sea útil a los diferentes usuarios de la información para la comprensión de la situación financiera y el rendimiento financiero de cada negocio.</w:t>
      </w:r>
    </w:p>
    <w:p w:rsidR="00947EF8" w:rsidRPr="00247D6D" w:rsidRDefault="00947EF8" w:rsidP="00EA4329">
      <w:pPr>
        <w:jc w:val="both"/>
        <w:rPr>
          <w:rFonts w:ascii="Arial" w:hAnsi="Arial" w:cs="Arial"/>
          <w:sz w:val="22"/>
          <w:szCs w:val="22"/>
          <w:lang w:val="es-CO"/>
        </w:rPr>
      </w:pPr>
    </w:p>
    <w:p w:rsidR="00183111" w:rsidRPr="00247D6D" w:rsidRDefault="00183111" w:rsidP="00EA4329">
      <w:pPr>
        <w:jc w:val="both"/>
        <w:rPr>
          <w:rFonts w:ascii="Arial" w:hAnsi="Arial" w:cs="Arial"/>
          <w:sz w:val="22"/>
          <w:szCs w:val="22"/>
          <w:lang w:val="es-CO"/>
        </w:rPr>
      </w:pPr>
      <w:r w:rsidRPr="00247D6D">
        <w:rPr>
          <w:rFonts w:ascii="Arial" w:hAnsi="Arial" w:cs="Arial"/>
          <w:sz w:val="22"/>
          <w:szCs w:val="22"/>
          <w:lang w:val="es-CO"/>
        </w:rPr>
        <w:t>No se requiere que los Estados Financieros de propósito especial presentados al 31 de diciembre de 2018 sean comparados con los del ejercicio anterior.</w:t>
      </w:r>
    </w:p>
    <w:p w:rsidR="00FD685C" w:rsidRDefault="00FD685C" w:rsidP="00EA4329">
      <w:pPr>
        <w:jc w:val="both"/>
        <w:rPr>
          <w:rFonts w:ascii="Arial" w:hAnsi="Arial" w:cs="Arial"/>
          <w:sz w:val="22"/>
          <w:szCs w:val="22"/>
          <w:lang w:val="es-CO"/>
        </w:rPr>
      </w:pPr>
    </w:p>
    <w:p w:rsidR="00247D6D" w:rsidRPr="00247D6D" w:rsidRDefault="00247D6D" w:rsidP="00EA4329">
      <w:pPr>
        <w:jc w:val="both"/>
        <w:rPr>
          <w:rFonts w:ascii="Arial" w:hAnsi="Arial" w:cs="Arial"/>
          <w:sz w:val="22"/>
          <w:szCs w:val="22"/>
          <w:lang w:val="es-CO"/>
        </w:rPr>
      </w:pPr>
    </w:p>
    <w:p w:rsidR="009D0D15" w:rsidRPr="00247D6D" w:rsidRDefault="007E2A1E" w:rsidP="00C15E1F">
      <w:pPr>
        <w:pStyle w:val="Ttulo1"/>
        <w:numPr>
          <w:ilvl w:val="0"/>
          <w:numId w:val="24"/>
        </w:numPr>
        <w:spacing w:before="0"/>
        <w:jc w:val="both"/>
        <w:rPr>
          <w:rFonts w:ascii="Arial" w:eastAsia="Times New Roman" w:hAnsi="Arial" w:cs="Arial"/>
          <w:bCs w:val="0"/>
          <w:color w:val="auto"/>
          <w:sz w:val="22"/>
          <w:szCs w:val="22"/>
          <w:lang w:val="es-CO"/>
        </w:rPr>
      </w:pPr>
      <w:r w:rsidRPr="00247D6D">
        <w:rPr>
          <w:rFonts w:ascii="Arial" w:eastAsia="Times New Roman" w:hAnsi="Arial" w:cs="Arial"/>
          <w:bCs w:val="0"/>
          <w:color w:val="auto"/>
          <w:sz w:val="22"/>
          <w:szCs w:val="22"/>
          <w:lang w:val="es-CO"/>
        </w:rPr>
        <w:t>R</w:t>
      </w:r>
      <w:r w:rsidR="009D0D15" w:rsidRPr="00247D6D">
        <w:rPr>
          <w:rFonts w:ascii="Arial" w:eastAsia="Times New Roman" w:hAnsi="Arial" w:cs="Arial"/>
          <w:bCs w:val="0"/>
          <w:color w:val="auto"/>
          <w:sz w:val="22"/>
          <w:szCs w:val="22"/>
          <w:lang w:val="es-CO"/>
        </w:rPr>
        <w:t>E</w:t>
      </w:r>
      <w:r w:rsidRPr="00247D6D">
        <w:rPr>
          <w:rFonts w:ascii="Arial" w:eastAsia="Times New Roman" w:hAnsi="Arial" w:cs="Arial"/>
          <w:bCs w:val="0"/>
          <w:color w:val="auto"/>
          <w:sz w:val="22"/>
          <w:szCs w:val="22"/>
          <w:lang w:val="es-CO"/>
        </w:rPr>
        <w:t>CONOCIMIENTO</w:t>
      </w:r>
      <w:r w:rsidR="009D0D15" w:rsidRPr="00247D6D">
        <w:rPr>
          <w:rFonts w:ascii="Arial" w:eastAsia="Times New Roman" w:hAnsi="Arial" w:cs="Arial"/>
          <w:bCs w:val="0"/>
          <w:color w:val="auto"/>
          <w:sz w:val="22"/>
          <w:szCs w:val="22"/>
          <w:lang w:val="es-CO"/>
        </w:rPr>
        <w:t>, MEDICIÓN</w:t>
      </w:r>
      <w:r w:rsidR="005603A2" w:rsidRPr="00247D6D">
        <w:rPr>
          <w:rFonts w:ascii="Arial" w:eastAsia="Times New Roman" w:hAnsi="Arial" w:cs="Arial"/>
          <w:bCs w:val="0"/>
          <w:color w:val="auto"/>
          <w:sz w:val="22"/>
          <w:szCs w:val="22"/>
          <w:lang w:val="es-CO"/>
        </w:rPr>
        <w:t>,</w:t>
      </w:r>
      <w:r w:rsidR="009D0D15" w:rsidRPr="00247D6D">
        <w:rPr>
          <w:rFonts w:ascii="Arial" w:eastAsia="Times New Roman" w:hAnsi="Arial" w:cs="Arial"/>
          <w:bCs w:val="0"/>
          <w:color w:val="auto"/>
          <w:sz w:val="22"/>
          <w:szCs w:val="22"/>
          <w:lang w:val="es-CO"/>
        </w:rPr>
        <w:t xml:space="preserve"> </w:t>
      </w:r>
      <w:r w:rsidR="00D40473" w:rsidRPr="00247D6D">
        <w:rPr>
          <w:rFonts w:ascii="Arial" w:eastAsia="Times New Roman" w:hAnsi="Arial" w:cs="Arial"/>
          <w:bCs w:val="0"/>
          <w:color w:val="auto"/>
          <w:sz w:val="22"/>
          <w:szCs w:val="22"/>
          <w:lang w:val="es-CO"/>
        </w:rPr>
        <w:t xml:space="preserve">PRESENTACIÓN </w:t>
      </w:r>
      <w:r w:rsidR="00AF3407" w:rsidRPr="00247D6D">
        <w:rPr>
          <w:rFonts w:ascii="Arial" w:eastAsia="Times New Roman" w:hAnsi="Arial" w:cs="Arial"/>
          <w:bCs w:val="0"/>
          <w:color w:val="auto"/>
          <w:sz w:val="22"/>
          <w:szCs w:val="22"/>
          <w:lang w:val="es-CO"/>
        </w:rPr>
        <w:t xml:space="preserve">Y REVELACIÓN DE LOS PRINCIPALES </w:t>
      </w:r>
      <w:r w:rsidR="009D0D15" w:rsidRPr="00247D6D">
        <w:rPr>
          <w:rFonts w:ascii="Arial" w:eastAsia="Times New Roman" w:hAnsi="Arial" w:cs="Arial"/>
          <w:bCs w:val="0"/>
          <w:color w:val="auto"/>
          <w:sz w:val="22"/>
          <w:szCs w:val="22"/>
          <w:lang w:val="es-CO"/>
        </w:rPr>
        <w:t xml:space="preserve">ELEMENTOS DE LOS </w:t>
      </w:r>
      <w:r w:rsidR="00A3627A" w:rsidRPr="00247D6D">
        <w:rPr>
          <w:rFonts w:ascii="Arial" w:eastAsia="Times New Roman" w:hAnsi="Arial" w:cs="Arial"/>
          <w:bCs w:val="0"/>
          <w:color w:val="auto"/>
          <w:sz w:val="22"/>
          <w:szCs w:val="22"/>
          <w:lang w:val="es-CO"/>
        </w:rPr>
        <w:t>INFORMES FINANCIEROS</w:t>
      </w:r>
      <w:r w:rsidR="00615670" w:rsidRPr="00247D6D">
        <w:rPr>
          <w:rFonts w:ascii="Arial" w:eastAsia="Times New Roman" w:hAnsi="Arial" w:cs="Arial"/>
          <w:bCs w:val="0"/>
          <w:color w:val="auto"/>
          <w:sz w:val="22"/>
          <w:szCs w:val="22"/>
          <w:lang w:val="es-CO"/>
        </w:rPr>
        <w:t xml:space="preserve"> CON FINES DE SUPERVISIÓN</w:t>
      </w:r>
    </w:p>
    <w:p w:rsidR="00E17D98" w:rsidRPr="00247D6D" w:rsidRDefault="00E17D98" w:rsidP="00FF013B">
      <w:pPr>
        <w:jc w:val="both"/>
        <w:rPr>
          <w:rFonts w:ascii="Arial" w:hAnsi="Arial" w:cs="Arial"/>
          <w:b/>
          <w:sz w:val="22"/>
          <w:szCs w:val="22"/>
          <w:u w:val="single"/>
          <w:lang w:val="es-CO"/>
        </w:rPr>
      </w:pPr>
    </w:p>
    <w:p w:rsidR="00FF013B" w:rsidRPr="00247D6D" w:rsidRDefault="001B7755" w:rsidP="00FF013B">
      <w:pPr>
        <w:jc w:val="both"/>
        <w:rPr>
          <w:rFonts w:ascii="Arial" w:hAnsi="Arial" w:cs="Arial"/>
          <w:b/>
          <w:sz w:val="22"/>
          <w:szCs w:val="22"/>
          <w:u w:val="single"/>
          <w:lang w:val="es-CO"/>
        </w:rPr>
      </w:pPr>
      <w:r w:rsidRPr="00247D6D">
        <w:rPr>
          <w:rFonts w:ascii="Arial" w:hAnsi="Arial" w:cs="Arial"/>
          <w:b/>
          <w:sz w:val="22"/>
          <w:szCs w:val="22"/>
          <w:u w:val="single"/>
          <w:lang w:val="es-CO"/>
        </w:rPr>
        <w:t>6</w:t>
      </w:r>
      <w:r w:rsidR="009D0D15" w:rsidRPr="00247D6D">
        <w:rPr>
          <w:rFonts w:ascii="Arial" w:hAnsi="Arial" w:cs="Arial"/>
          <w:b/>
          <w:sz w:val="22"/>
          <w:szCs w:val="22"/>
          <w:u w:val="single"/>
          <w:lang w:val="es-CO"/>
        </w:rPr>
        <w:t>.1</w:t>
      </w:r>
      <w:r w:rsidR="00AD2243" w:rsidRPr="00247D6D">
        <w:rPr>
          <w:rFonts w:ascii="Arial" w:hAnsi="Arial" w:cs="Arial"/>
          <w:b/>
          <w:sz w:val="22"/>
          <w:szCs w:val="22"/>
          <w:u w:val="single"/>
          <w:lang w:val="es-CO"/>
        </w:rPr>
        <w:t>.</w:t>
      </w:r>
      <w:r w:rsidR="009D0D15" w:rsidRPr="00247D6D">
        <w:rPr>
          <w:rFonts w:ascii="Arial" w:hAnsi="Arial" w:cs="Arial"/>
          <w:b/>
          <w:sz w:val="22"/>
          <w:szCs w:val="22"/>
          <w:u w:val="single"/>
          <w:lang w:val="es-CO"/>
        </w:rPr>
        <w:t xml:space="preserve"> </w:t>
      </w:r>
      <w:r w:rsidR="00FF013B" w:rsidRPr="00247D6D">
        <w:rPr>
          <w:rFonts w:ascii="Arial" w:hAnsi="Arial" w:cs="Arial"/>
          <w:b/>
          <w:sz w:val="22"/>
          <w:szCs w:val="22"/>
          <w:u w:val="single"/>
          <w:lang w:val="es-CO"/>
        </w:rPr>
        <w:t>EFECTIVO</w:t>
      </w:r>
    </w:p>
    <w:p w:rsidR="00FF013B" w:rsidRPr="00247D6D" w:rsidRDefault="00FF013B" w:rsidP="00FF013B">
      <w:pPr>
        <w:jc w:val="both"/>
        <w:rPr>
          <w:rFonts w:ascii="Arial" w:hAnsi="Arial" w:cs="Arial"/>
          <w:sz w:val="22"/>
          <w:szCs w:val="22"/>
          <w:lang w:val="es-CO"/>
        </w:rPr>
      </w:pPr>
    </w:p>
    <w:p w:rsidR="00FF013B" w:rsidRPr="00247D6D" w:rsidRDefault="001B7755" w:rsidP="009D0D15">
      <w:pPr>
        <w:jc w:val="both"/>
        <w:rPr>
          <w:rFonts w:ascii="Arial" w:hAnsi="Arial" w:cs="Arial"/>
          <w:b/>
          <w:spacing w:val="-2"/>
          <w:sz w:val="22"/>
          <w:szCs w:val="22"/>
          <w:shd w:val="clear" w:color="auto" w:fill="FFFFFF"/>
        </w:rPr>
      </w:pPr>
      <w:r w:rsidRPr="00247D6D">
        <w:rPr>
          <w:rFonts w:ascii="Arial" w:hAnsi="Arial" w:cs="Arial"/>
          <w:b/>
          <w:spacing w:val="-2"/>
          <w:sz w:val="22"/>
          <w:szCs w:val="22"/>
          <w:shd w:val="clear" w:color="auto" w:fill="FFFFFF"/>
        </w:rPr>
        <w:t>6</w:t>
      </w:r>
      <w:r w:rsidR="009D0D15" w:rsidRPr="00247D6D">
        <w:rPr>
          <w:rFonts w:ascii="Arial" w:hAnsi="Arial" w:cs="Arial"/>
          <w:b/>
          <w:spacing w:val="-2"/>
          <w:sz w:val="22"/>
          <w:szCs w:val="22"/>
          <w:shd w:val="clear" w:color="auto" w:fill="FFFFFF"/>
        </w:rPr>
        <w:t xml:space="preserve">.1.1 </w:t>
      </w:r>
      <w:r w:rsidR="00FF013B" w:rsidRPr="00247D6D">
        <w:rPr>
          <w:rFonts w:ascii="Arial" w:hAnsi="Arial" w:cs="Arial"/>
          <w:b/>
          <w:spacing w:val="-2"/>
          <w:sz w:val="22"/>
          <w:szCs w:val="22"/>
          <w:shd w:val="clear" w:color="auto" w:fill="FFFFFF"/>
        </w:rPr>
        <w:t>Definición</w:t>
      </w:r>
    </w:p>
    <w:p w:rsidR="00FF013B" w:rsidRPr="00247D6D" w:rsidRDefault="00FF013B" w:rsidP="00B955BC">
      <w:pPr>
        <w:jc w:val="both"/>
        <w:rPr>
          <w:rFonts w:ascii="Arial" w:hAnsi="Arial" w:cs="Arial"/>
          <w:spacing w:val="-2"/>
          <w:sz w:val="22"/>
          <w:szCs w:val="22"/>
          <w:shd w:val="clear" w:color="auto" w:fill="FFFFFF"/>
        </w:rPr>
      </w:pPr>
    </w:p>
    <w:p w:rsidR="00FF013B" w:rsidRPr="00247D6D" w:rsidRDefault="00FF013B" w:rsidP="00FF013B">
      <w:pPr>
        <w:jc w:val="both"/>
        <w:rPr>
          <w:rFonts w:ascii="Arial" w:hAnsi="Arial" w:cs="Arial"/>
          <w:spacing w:val="-2"/>
          <w:sz w:val="22"/>
          <w:szCs w:val="22"/>
          <w:shd w:val="clear" w:color="auto" w:fill="FFFFFF"/>
        </w:rPr>
      </w:pPr>
      <w:r w:rsidRPr="00247D6D">
        <w:rPr>
          <w:rFonts w:ascii="Arial" w:hAnsi="Arial" w:cs="Arial"/>
          <w:spacing w:val="-2"/>
          <w:sz w:val="22"/>
          <w:szCs w:val="22"/>
          <w:shd w:val="clear" w:color="auto" w:fill="FFFFFF"/>
        </w:rPr>
        <w:lastRenderedPageBreak/>
        <w:t xml:space="preserve">Comprende los recursos de liquidez </w:t>
      </w:r>
      <w:r w:rsidR="004378B6" w:rsidRPr="00247D6D">
        <w:rPr>
          <w:rFonts w:ascii="Arial" w:hAnsi="Arial" w:cs="Arial"/>
          <w:spacing w:val="-2"/>
          <w:sz w:val="22"/>
          <w:szCs w:val="22"/>
          <w:shd w:val="clear" w:color="auto" w:fill="FFFFFF"/>
        </w:rPr>
        <w:t>disponibles</w:t>
      </w:r>
      <w:r w:rsidRPr="00247D6D">
        <w:rPr>
          <w:rFonts w:ascii="Arial" w:hAnsi="Arial" w:cs="Arial"/>
          <w:spacing w:val="-2"/>
          <w:sz w:val="22"/>
          <w:szCs w:val="22"/>
          <w:shd w:val="clear" w:color="auto" w:fill="FFFFFF"/>
        </w:rPr>
        <w:t xml:space="preserve"> con que cuenta el negocio y que puede utilizar para fines generales o específicos. Bajo esta denominación se pueden agrupar los saldos en </w:t>
      </w:r>
      <w:r w:rsidR="009516A1" w:rsidRPr="00247D6D">
        <w:rPr>
          <w:rFonts w:ascii="Arial" w:hAnsi="Arial" w:cs="Arial"/>
          <w:spacing w:val="-2"/>
          <w:sz w:val="22"/>
          <w:szCs w:val="22"/>
          <w:shd w:val="clear" w:color="auto" w:fill="FFFFFF"/>
        </w:rPr>
        <w:t xml:space="preserve">las cuentas de </w:t>
      </w:r>
      <w:r w:rsidRPr="00247D6D">
        <w:rPr>
          <w:rFonts w:ascii="Arial" w:hAnsi="Arial" w:cs="Arial"/>
          <w:spacing w:val="-2"/>
          <w:sz w:val="22"/>
          <w:szCs w:val="22"/>
          <w:shd w:val="clear" w:color="auto" w:fill="FFFFFF"/>
        </w:rPr>
        <w:t xml:space="preserve">caja, los depósitos en bancos y otras entidades financieras, las remesas en tránsito y los fondos que están destinados para atender gastos, erogaciones o restituciones específicas, en función de la finalidad del contrato </w:t>
      </w:r>
      <w:r w:rsidR="007E2A1E" w:rsidRPr="00247D6D">
        <w:rPr>
          <w:rFonts w:ascii="Arial" w:hAnsi="Arial" w:cs="Arial"/>
          <w:spacing w:val="-2"/>
          <w:sz w:val="22"/>
          <w:szCs w:val="22"/>
          <w:shd w:val="clear" w:color="auto" w:fill="FFFFFF"/>
        </w:rPr>
        <w:t>de administración</w:t>
      </w:r>
      <w:r w:rsidRPr="00247D6D">
        <w:rPr>
          <w:rFonts w:ascii="Arial" w:hAnsi="Arial" w:cs="Arial"/>
          <w:spacing w:val="-2"/>
          <w:sz w:val="22"/>
          <w:szCs w:val="22"/>
          <w:shd w:val="clear" w:color="auto" w:fill="FFFFFF"/>
        </w:rPr>
        <w:t>.</w:t>
      </w:r>
    </w:p>
    <w:p w:rsidR="00247D6D" w:rsidRPr="00247D6D" w:rsidRDefault="00247D6D" w:rsidP="00FF013B">
      <w:pPr>
        <w:jc w:val="both"/>
        <w:rPr>
          <w:rFonts w:ascii="Arial" w:hAnsi="Arial" w:cs="Arial"/>
          <w:spacing w:val="-2"/>
          <w:sz w:val="22"/>
          <w:szCs w:val="22"/>
          <w:highlight w:val="green"/>
          <w:shd w:val="clear" w:color="auto" w:fill="FFFFFF"/>
        </w:rPr>
      </w:pPr>
    </w:p>
    <w:p w:rsidR="00FF013B" w:rsidRPr="00247D6D" w:rsidRDefault="001B7755" w:rsidP="009D0D15">
      <w:pPr>
        <w:jc w:val="both"/>
        <w:rPr>
          <w:rFonts w:ascii="Arial" w:hAnsi="Arial" w:cs="Arial"/>
          <w:b/>
          <w:spacing w:val="-2"/>
          <w:sz w:val="22"/>
          <w:szCs w:val="22"/>
          <w:shd w:val="clear" w:color="auto" w:fill="FFFFFF"/>
        </w:rPr>
      </w:pPr>
      <w:r w:rsidRPr="00247D6D">
        <w:rPr>
          <w:rFonts w:ascii="Arial" w:hAnsi="Arial" w:cs="Arial"/>
          <w:b/>
          <w:spacing w:val="-2"/>
          <w:sz w:val="22"/>
          <w:szCs w:val="22"/>
          <w:shd w:val="clear" w:color="auto" w:fill="FFFFFF"/>
        </w:rPr>
        <w:t>6</w:t>
      </w:r>
      <w:r w:rsidR="009D0D15" w:rsidRPr="00247D6D">
        <w:rPr>
          <w:rFonts w:ascii="Arial" w:hAnsi="Arial" w:cs="Arial"/>
          <w:b/>
          <w:spacing w:val="-2"/>
          <w:sz w:val="22"/>
          <w:szCs w:val="22"/>
          <w:shd w:val="clear" w:color="auto" w:fill="FFFFFF"/>
        </w:rPr>
        <w:t xml:space="preserve">.1.2 </w:t>
      </w:r>
      <w:r w:rsidR="00B12DA0" w:rsidRPr="00247D6D">
        <w:rPr>
          <w:rFonts w:ascii="Arial" w:hAnsi="Arial" w:cs="Arial"/>
          <w:b/>
          <w:spacing w:val="-2"/>
          <w:sz w:val="22"/>
          <w:szCs w:val="22"/>
          <w:shd w:val="clear" w:color="auto" w:fill="FFFFFF"/>
        </w:rPr>
        <w:t xml:space="preserve">Reconocimiento y </w:t>
      </w:r>
      <w:r w:rsidR="00FF013B" w:rsidRPr="00247D6D">
        <w:rPr>
          <w:rFonts w:ascii="Arial" w:hAnsi="Arial" w:cs="Arial"/>
          <w:b/>
          <w:spacing w:val="-2"/>
          <w:sz w:val="22"/>
          <w:szCs w:val="22"/>
          <w:shd w:val="clear" w:color="auto" w:fill="FFFFFF"/>
        </w:rPr>
        <w:t>Medición</w:t>
      </w:r>
    </w:p>
    <w:p w:rsidR="00FF013B" w:rsidRPr="00247D6D" w:rsidRDefault="00FF013B" w:rsidP="00BD2C9A">
      <w:pPr>
        <w:jc w:val="both"/>
        <w:rPr>
          <w:rFonts w:ascii="Arial" w:hAnsi="Arial" w:cs="Arial"/>
          <w:b/>
          <w:spacing w:val="-2"/>
          <w:sz w:val="22"/>
          <w:szCs w:val="22"/>
          <w:shd w:val="clear" w:color="auto" w:fill="FFFFFF"/>
        </w:rPr>
      </w:pPr>
    </w:p>
    <w:p w:rsidR="00FF013B" w:rsidRPr="00247D6D" w:rsidRDefault="00FF013B" w:rsidP="00B955BC">
      <w:pPr>
        <w:pStyle w:val="Textoindependiente"/>
        <w:shd w:val="clear" w:color="auto" w:fill="FFFFFF"/>
        <w:rPr>
          <w:rFonts w:cs="Arial"/>
          <w:spacing w:val="-2"/>
          <w:sz w:val="22"/>
          <w:szCs w:val="22"/>
        </w:rPr>
      </w:pPr>
      <w:r w:rsidRPr="00247D6D">
        <w:rPr>
          <w:rFonts w:cs="Arial"/>
          <w:spacing w:val="-2"/>
          <w:sz w:val="22"/>
          <w:szCs w:val="22"/>
        </w:rPr>
        <w:t xml:space="preserve">El efectivo debe medirse por </w:t>
      </w:r>
      <w:r w:rsidR="00234293" w:rsidRPr="00247D6D">
        <w:rPr>
          <w:rFonts w:cs="Arial"/>
          <w:spacing w:val="-2"/>
          <w:sz w:val="22"/>
          <w:szCs w:val="22"/>
        </w:rPr>
        <w:t>el valor razonable del momento de su reconocimiento inicial</w:t>
      </w:r>
      <w:r w:rsidRPr="00247D6D">
        <w:rPr>
          <w:rFonts w:cs="Arial"/>
          <w:spacing w:val="-2"/>
          <w:sz w:val="22"/>
          <w:szCs w:val="22"/>
        </w:rPr>
        <w:t xml:space="preserve">, si se trata de moneda extranjera </w:t>
      </w:r>
      <w:r w:rsidR="00EF10C3" w:rsidRPr="00247D6D">
        <w:rPr>
          <w:rFonts w:cs="Arial"/>
          <w:spacing w:val="-2"/>
          <w:sz w:val="22"/>
          <w:szCs w:val="22"/>
        </w:rPr>
        <w:t xml:space="preserve">se </w:t>
      </w:r>
      <w:r w:rsidRPr="00247D6D">
        <w:rPr>
          <w:rFonts w:cs="Arial"/>
          <w:spacing w:val="-2"/>
          <w:sz w:val="22"/>
          <w:szCs w:val="22"/>
        </w:rPr>
        <w:t>deb</w:t>
      </w:r>
      <w:r w:rsidR="00DB66E5" w:rsidRPr="00247D6D">
        <w:rPr>
          <w:rFonts w:cs="Arial"/>
          <w:spacing w:val="-2"/>
          <w:sz w:val="22"/>
          <w:szCs w:val="22"/>
        </w:rPr>
        <w:t xml:space="preserve">erá </w:t>
      </w:r>
      <w:r w:rsidR="00F216E2" w:rsidRPr="00247D6D">
        <w:rPr>
          <w:rFonts w:cs="Arial"/>
          <w:sz w:val="22"/>
          <w:szCs w:val="22"/>
          <w:lang w:val="es-ES" w:eastAsia="es-CO"/>
        </w:rPr>
        <w:t>reexpresa</w:t>
      </w:r>
      <w:r w:rsidR="00EF10C3" w:rsidRPr="00247D6D">
        <w:rPr>
          <w:rFonts w:cs="Arial"/>
          <w:sz w:val="22"/>
          <w:szCs w:val="22"/>
          <w:lang w:val="es-ES" w:eastAsia="es-CO"/>
        </w:rPr>
        <w:t xml:space="preserve">r </w:t>
      </w:r>
      <w:r w:rsidR="00F216E2" w:rsidRPr="00247D6D">
        <w:rPr>
          <w:rFonts w:cs="Arial"/>
          <w:sz w:val="22"/>
          <w:szCs w:val="22"/>
          <w:lang w:val="es-ES" w:eastAsia="es-CO"/>
        </w:rPr>
        <w:t>utilizando la tasa representativa del mercado calculada el último día hábil del mes y certificada por la SFC</w:t>
      </w:r>
      <w:r w:rsidR="005A35B0" w:rsidRPr="00247D6D">
        <w:rPr>
          <w:rFonts w:cs="Arial"/>
          <w:sz w:val="22"/>
          <w:szCs w:val="22"/>
          <w:lang w:val="es-ES" w:eastAsia="es-CO"/>
        </w:rPr>
        <w:t>.</w:t>
      </w:r>
    </w:p>
    <w:p w:rsidR="00BD2C9A" w:rsidRPr="00247D6D" w:rsidRDefault="00BD2C9A" w:rsidP="00B955BC">
      <w:pPr>
        <w:pStyle w:val="Textoindependiente"/>
        <w:shd w:val="clear" w:color="auto" w:fill="FFFFFF"/>
        <w:rPr>
          <w:rFonts w:cs="Arial"/>
          <w:spacing w:val="-2"/>
          <w:sz w:val="22"/>
          <w:szCs w:val="22"/>
        </w:rPr>
      </w:pPr>
    </w:p>
    <w:p w:rsidR="00FF013B" w:rsidRPr="00247D6D" w:rsidRDefault="00FF013B" w:rsidP="00B955BC">
      <w:pPr>
        <w:pStyle w:val="Textoindependiente"/>
        <w:shd w:val="clear" w:color="auto" w:fill="FFFFFF"/>
        <w:rPr>
          <w:rFonts w:cs="Arial"/>
          <w:spacing w:val="-2"/>
          <w:sz w:val="22"/>
          <w:szCs w:val="22"/>
        </w:rPr>
      </w:pPr>
      <w:r w:rsidRPr="00247D6D">
        <w:rPr>
          <w:rFonts w:cs="Arial"/>
          <w:spacing w:val="-2"/>
          <w:sz w:val="22"/>
          <w:szCs w:val="22"/>
        </w:rPr>
        <w:t>Los cheques girados con anterioridad a la fecha de</w:t>
      </w:r>
      <w:r w:rsidR="00122EE9" w:rsidRPr="00247D6D">
        <w:rPr>
          <w:rFonts w:cs="Arial"/>
          <w:spacing w:val="-2"/>
          <w:sz w:val="22"/>
          <w:szCs w:val="22"/>
        </w:rPr>
        <w:t>l Informe Financiero</w:t>
      </w:r>
      <w:r w:rsidRPr="00247D6D">
        <w:rPr>
          <w:rFonts w:cs="Arial"/>
          <w:spacing w:val="-2"/>
          <w:sz w:val="22"/>
          <w:szCs w:val="22"/>
        </w:rPr>
        <w:t xml:space="preserve"> y hasta su vencimiento</w:t>
      </w:r>
      <w:r w:rsidR="00C606E8" w:rsidRPr="00247D6D">
        <w:rPr>
          <w:rFonts w:cs="Arial"/>
          <w:spacing w:val="-2"/>
          <w:sz w:val="22"/>
          <w:szCs w:val="22"/>
        </w:rPr>
        <w:t xml:space="preserve"> </w:t>
      </w:r>
      <w:r w:rsidRPr="00247D6D">
        <w:rPr>
          <w:rFonts w:cs="Arial"/>
          <w:spacing w:val="-2"/>
          <w:sz w:val="22"/>
          <w:szCs w:val="22"/>
        </w:rPr>
        <w:t xml:space="preserve">de acuerdo con el </w:t>
      </w:r>
      <w:r w:rsidR="006F7695" w:rsidRPr="00247D6D">
        <w:rPr>
          <w:rFonts w:cs="Arial"/>
          <w:spacing w:val="-2"/>
          <w:sz w:val="22"/>
          <w:szCs w:val="22"/>
        </w:rPr>
        <w:t xml:space="preserve">plazo máximo previsto en el </w:t>
      </w:r>
      <w:r w:rsidRPr="00247D6D">
        <w:rPr>
          <w:rFonts w:cs="Arial"/>
          <w:spacing w:val="-2"/>
          <w:sz w:val="22"/>
          <w:szCs w:val="22"/>
        </w:rPr>
        <w:t>Código de Comercio</w:t>
      </w:r>
      <w:r w:rsidR="00C606E8" w:rsidRPr="00247D6D">
        <w:rPr>
          <w:rFonts w:cs="Arial"/>
          <w:spacing w:val="-2"/>
          <w:sz w:val="22"/>
          <w:szCs w:val="22"/>
        </w:rPr>
        <w:t>,</w:t>
      </w:r>
      <w:r w:rsidRPr="00247D6D">
        <w:rPr>
          <w:rFonts w:cs="Arial"/>
          <w:spacing w:val="-2"/>
          <w:sz w:val="22"/>
          <w:szCs w:val="22"/>
        </w:rPr>
        <w:t xml:space="preserve"> deben permanecer </w:t>
      </w:r>
      <w:r w:rsidR="006F7695" w:rsidRPr="00247D6D">
        <w:rPr>
          <w:rFonts w:cs="Arial"/>
          <w:spacing w:val="-2"/>
          <w:sz w:val="22"/>
          <w:szCs w:val="22"/>
        </w:rPr>
        <w:t xml:space="preserve">como </w:t>
      </w:r>
      <w:r w:rsidRPr="00247D6D">
        <w:rPr>
          <w:rFonts w:cs="Arial"/>
          <w:spacing w:val="-2"/>
          <w:sz w:val="22"/>
          <w:szCs w:val="22"/>
        </w:rPr>
        <w:t xml:space="preserve">partidas conciliatorias. Los sobregiros bancarios </w:t>
      </w:r>
      <w:r w:rsidR="001F0F8D" w:rsidRPr="00247D6D">
        <w:rPr>
          <w:rFonts w:cs="Arial"/>
          <w:spacing w:val="-2"/>
          <w:sz w:val="22"/>
          <w:szCs w:val="22"/>
        </w:rPr>
        <w:t xml:space="preserve">registrados </w:t>
      </w:r>
      <w:r w:rsidRPr="00247D6D">
        <w:rPr>
          <w:rFonts w:cs="Arial"/>
          <w:spacing w:val="-2"/>
          <w:sz w:val="22"/>
          <w:szCs w:val="22"/>
        </w:rPr>
        <w:t xml:space="preserve">se </w:t>
      </w:r>
      <w:r w:rsidR="00F8167B" w:rsidRPr="00247D6D">
        <w:rPr>
          <w:rFonts w:cs="Arial"/>
          <w:spacing w:val="-2"/>
          <w:sz w:val="22"/>
          <w:szCs w:val="22"/>
        </w:rPr>
        <w:t xml:space="preserve">deben </w:t>
      </w:r>
      <w:r w:rsidRPr="00247D6D">
        <w:rPr>
          <w:rFonts w:cs="Arial"/>
          <w:spacing w:val="-2"/>
          <w:sz w:val="22"/>
          <w:szCs w:val="22"/>
        </w:rPr>
        <w:t>presenta</w:t>
      </w:r>
      <w:r w:rsidR="00F8167B" w:rsidRPr="00247D6D">
        <w:rPr>
          <w:rFonts w:cs="Arial"/>
          <w:spacing w:val="-2"/>
          <w:sz w:val="22"/>
          <w:szCs w:val="22"/>
        </w:rPr>
        <w:t xml:space="preserve">r </w:t>
      </w:r>
      <w:r w:rsidRPr="00247D6D">
        <w:rPr>
          <w:rFonts w:cs="Arial"/>
          <w:spacing w:val="-2"/>
          <w:sz w:val="22"/>
          <w:szCs w:val="22"/>
        </w:rPr>
        <w:t xml:space="preserve">como </w:t>
      </w:r>
      <w:r w:rsidR="00233CEA" w:rsidRPr="00247D6D">
        <w:rPr>
          <w:rFonts w:cs="Arial"/>
          <w:spacing w:val="-2"/>
          <w:sz w:val="22"/>
          <w:szCs w:val="22"/>
        </w:rPr>
        <w:t xml:space="preserve">una obligación con terceros </w:t>
      </w:r>
      <w:r w:rsidR="00AB54DD" w:rsidRPr="00247D6D">
        <w:rPr>
          <w:rFonts w:cs="Arial"/>
          <w:spacing w:val="-2"/>
          <w:sz w:val="22"/>
          <w:szCs w:val="22"/>
        </w:rPr>
        <w:t xml:space="preserve">de </w:t>
      </w:r>
      <w:r w:rsidRPr="00247D6D">
        <w:rPr>
          <w:rFonts w:cs="Arial"/>
          <w:spacing w:val="-2"/>
          <w:sz w:val="22"/>
          <w:szCs w:val="22"/>
        </w:rPr>
        <w:t>corto plazo, aún en el evento que existan otras cuentas corrientes con saldo disponible con la misma institución</w:t>
      </w:r>
      <w:r w:rsidR="00B955BC" w:rsidRPr="00247D6D">
        <w:rPr>
          <w:rFonts w:cs="Arial"/>
          <w:spacing w:val="-2"/>
          <w:sz w:val="22"/>
          <w:szCs w:val="22"/>
        </w:rPr>
        <w:t>.</w:t>
      </w:r>
    </w:p>
    <w:p w:rsidR="0091299D" w:rsidRPr="00247D6D" w:rsidRDefault="0091299D" w:rsidP="00DA4009">
      <w:pPr>
        <w:pStyle w:val="Textoindependiente"/>
        <w:shd w:val="clear" w:color="auto" w:fill="FFFFFF"/>
        <w:rPr>
          <w:rFonts w:cs="Arial"/>
          <w:spacing w:val="-2"/>
          <w:sz w:val="22"/>
          <w:szCs w:val="22"/>
        </w:rPr>
      </w:pPr>
    </w:p>
    <w:p w:rsidR="00FF013B" w:rsidRPr="00247D6D" w:rsidRDefault="001B7755" w:rsidP="00BD2C9A">
      <w:pPr>
        <w:jc w:val="both"/>
        <w:rPr>
          <w:rFonts w:ascii="Arial" w:hAnsi="Arial" w:cs="Arial"/>
          <w:b/>
          <w:spacing w:val="-2"/>
          <w:sz w:val="22"/>
          <w:szCs w:val="22"/>
          <w:shd w:val="clear" w:color="auto" w:fill="FFFFFF"/>
        </w:rPr>
      </w:pPr>
      <w:r w:rsidRPr="00247D6D">
        <w:rPr>
          <w:rFonts w:ascii="Arial" w:hAnsi="Arial" w:cs="Arial"/>
          <w:b/>
          <w:spacing w:val="-2"/>
          <w:sz w:val="22"/>
          <w:szCs w:val="22"/>
          <w:shd w:val="clear" w:color="auto" w:fill="FFFFFF"/>
        </w:rPr>
        <w:t>6</w:t>
      </w:r>
      <w:r w:rsidR="009D0D15" w:rsidRPr="00247D6D">
        <w:rPr>
          <w:rFonts w:ascii="Arial" w:hAnsi="Arial" w:cs="Arial"/>
          <w:b/>
          <w:spacing w:val="-2"/>
          <w:sz w:val="22"/>
          <w:szCs w:val="22"/>
          <w:shd w:val="clear" w:color="auto" w:fill="FFFFFF"/>
        </w:rPr>
        <w:t xml:space="preserve">.1.3 </w:t>
      </w:r>
      <w:r w:rsidR="00FF013B" w:rsidRPr="00247D6D">
        <w:rPr>
          <w:rFonts w:ascii="Arial" w:hAnsi="Arial" w:cs="Arial"/>
          <w:b/>
          <w:spacing w:val="-2"/>
          <w:sz w:val="22"/>
          <w:szCs w:val="22"/>
          <w:shd w:val="clear" w:color="auto" w:fill="FFFFFF"/>
        </w:rPr>
        <w:t xml:space="preserve">Revelación </w:t>
      </w:r>
    </w:p>
    <w:p w:rsidR="00FF013B" w:rsidRPr="00247D6D" w:rsidRDefault="00FF013B" w:rsidP="00DA4009">
      <w:pPr>
        <w:pStyle w:val="Textocomentario"/>
        <w:jc w:val="both"/>
        <w:rPr>
          <w:rFonts w:ascii="Arial" w:hAnsi="Arial" w:cs="Arial"/>
          <w:sz w:val="22"/>
          <w:szCs w:val="22"/>
        </w:rPr>
      </w:pPr>
    </w:p>
    <w:p w:rsidR="00FF013B" w:rsidRPr="00247D6D" w:rsidRDefault="006D6841" w:rsidP="00BD2C9A">
      <w:pPr>
        <w:jc w:val="both"/>
        <w:rPr>
          <w:rFonts w:ascii="Arial" w:hAnsi="Arial" w:cs="Arial"/>
          <w:sz w:val="22"/>
          <w:szCs w:val="22"/>
          <w:lang w:val="es-CO"/>
        </w:rPr>
      </w:pPr>
      <w:r w:rsidRPr="00247D6D">
        <w:rPr>
          <w:rFonts w:ascii="Arial" w:hAnsi="Arial" w:cs="Arial"/>
          <w:sz w:val="22"/>
          <w:szCs w:val="22"/>
          <w:lang w:val="es-CO"/>
        </w:rPr>
        <w:t>Deberá incluir l</w:t>
      </w:r>
      <w:r w:rsidR="00FF013B" w:rsidRPr="00247D6D">
        <w:rPr>
          <w:rFonts w:ascii="Arial" w:hAnsi="Arial" w:cs="Arial"/>
          <w:sz w:val="22"/>
          <w:szCs w:val="22"/>
          <w:lang w:val="es-CO"/>
        </w:rPr>
        <w:t>a composición de los conceptos que integran l</w:t>
      </w:r>
      <w:r w:rsidR="00D77CD2" w:rsidRPr="00247D6D">
        <w:rPr>
          <w:rFonts w:ascii="Arial" w:hAnsi="Arial" w:cs="Arial"/>
          <w:sz w:val="22"/>
          <w:szCs w:val="22"/>
          <w:lang w:val="es-CO"/>
        </w:rPr>
        <w:t xml:space="preserve">os saldos </w:t>
      </w:r>
      <w:r w:rsidR="00FF013B" w:rsidRPr="00247D6D">
        <w:rPr>
          <w:rFonts w:ascii="Arial" w:hAnsi="Arial" w:cs="Arial"/>
          <w:sz w:val="22"/>
          <w:szCs w:val="22"/>
          <w:lang w:val="es-CO"/>
        </w:rPr>
        <w:t>de</w:t>
      </w:r>
      <w:r w:rsidR="00D77CD2" w:rsidRPr="00247D6D">
        <w:rPr>
          <w:rFonts w:ascii="Arial" w:hAnsi="Arial" w:cs="Arial"/>
          <w:sz w:val="22"/>
          <w:szCs w:val="22"/>
          <w:lang w:val="es-CO"/>
        </w:rPr>
        <w:t>l</w:t>
      </w:r>
      <w:r w:rsidR="00FF013B" w:rsidRPr="00247D6D">
        <w:rPr>
          <w:rFonts w:ascii="Arial" w:hAnsi="Arial" w:cs="Arial"/>
          <w:sz w:val="22"/>
          <w:szCs w:val="22"/>
          <w:lang w:val="es-CO"/>
        </w:rPr>
        <w:t xml:space="preserve"> efectivo del negocio:</w:t>
      </w:r>
    </w:p>
    <w:p w:rsidR="00FF013B" w:rsidRPr="00247D6D" w:rsidRDefault="00FF013B" w:rsidP="00DA4009">
      <w:pPr>
        <w:pStyle w:val="Prrafodelista"/>
        <w:ind w:left="0"/>
        <w:jc w:val="both"/>
        <w:rPr>
          <w:rFonts w:ascii="Arial" w:hAnsi="Arial" w:cs="Arial"/>
          <w:sz w:val="22"/>
          <w:szCs w:val="22"/>
          <w:lang w:val="es-CO"/>
        </w:rPr>
      </w:pPr>
    </w:p>
    <w:p w:rsidR="00FF013B" w:rsidRPr="00247D6D" w:rsidRDefault="00FF013B"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 xml:space="preserve">Monto en moneda legal y en moneda extranjera por </w:t>
      </w:r>
      <w:r w:rsidR="00D61698" w:rsidRPr="00247D6D">
        <w:rPr>
          <w:rFonts w:ascii="Arial" w:hAnsi="Arial" w:cs="Arial"/>
          <w:sz w:val="22"/>
          <w:szCs w:val="22"/>
        </w:rPr>
        <w:t>tipo de entidad financiera</w:t>
      </w:r>
      <w:r w:rsidRPr="00247D6D">
        <w:rPr>
          <w:rFonts w:ascii="Arial" w:hAnsi="Arial" w:cs="Arial"/>
          <w:sz w:val="22"/>
          <w:szCs w:val="22"/>
        </w:rPr>
        <w:t xml:space="preserve">. En </w:t>
      </w:r>
      <w:r w:rsidR="00D61698" w:rsidRPr="00247D6D">
        <w:rPr>
          <w:rFonts w:ascii="Arial" w:hAnsi="Arial" w:cs="Arial"/>
          <w:sz w:val="22"/>
          <w:szCs w:val="22"/>
        </w:rPr>
        <w:t xml:space="preserve">el </w:t>
      </w:r>
      <w:r w:rsidRPr="00247D6D">
        <w:rPr>
          <w:rFonts w:ascii="Arial" w:hAnsi="Arial" w:cs="Arial"/>
          <w:sz w:val="22"/>
          <w:szCs w:val="22"/>
        </w:rPr>
        <w:t xml:space="preserve">caso de que los rubros correspondan a moneda extranjera deberá revelarse la tasa de </w:t>
      </w:r>
      <w:r w:rsidR="001B6DC4" w:rsidRPr="00247D6D">
        <w:rPr>
          <w:rFonts w:ascii="Arial" w:hAnsi="Arial" w:cs="Arial"/>
          <w:sz w:val="22"/>
          <w:szCs w:val="22"/>
        </w:rPr>
        <w:t xml:space="preserve">reexpresión utilizada </w:t>
      </w:r>
      <w:r w:rsidRPr="00247D6D">
        <w:rPr>
          <w:rFonts w:ascii="Arial" w:hAnsi="Arial" w:cs="Arial"/>
          <w:sz w:val="22"/>
          <w:szCs w:val="22"/>
        </w:rPr>
        <w:t>al cierre de ejercicio.</w:t>
      </w:r>
    </w:p>
    <w:p w:rsidR="00FF013B" w:rsidRPr="00247D6D" w:rsidRDefault="00FF013B"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Monto de los fondos cuyo retiro y uso estén sujetos a restricciones o gravámenes (</w:t>
      </w:r>
      <w:r w:rsidR="006D6841" w:rsidRPr="00247D6D">
        <w:rPr>
          <w:rFonts w:ascii="Arial" w:hAnsi="Arial" w:cs="Arial"/>
          <w:sz w:val="22"/>
          <w:szCs w:val="22"/>
        </w:rPr>
        <w:t>por ejemplo</w:t>
      </w:r>
      <w:r w:rsidR="004D61C8" w:rsidRPr="00247D6D">
        <w:rPr>
          <w:rFonts w:ascii="Arial" w:hAnsi="Arial" w:cs="Arial"/>
          <w:sz w:val="22"/>
          <w:szCs w:val="22"/>
        </w:rPr>
        <w:t>:</w:t>
      </w:r>
      <w:r w:rsidRPr="00247D6D">
        <w:rPr>
          <w:rFonts w:ascii="Arial" w:hAnsi="Arial" w:cs="Arial"/>
          <w:sz w:val="22"/>
          <w:szCs w:val="22"/>
        </w:rPr>
        <w:t xml:space="preserve"> </w:t>
      </w:r>
      <w:r w:rsidR="00B23B75" w:rsidRPr="00247D6D">
        <w:rPr>
          <w:rFonts w:ascii="Arial" w:hAnsi="Arial" w:cs="Arial"/>
          <w:sz w:val="22"/>
          <w:szCs w:val="22"/>
        </w:rPr>
        <w:t>e</w:t>
      </w:r>
      <w:r w:rsidRPr="00247D6D">
        <w:rPr>
          <w:rFonts w:ascii="Arial" w:hAnsi="Arial" w:cs="Arial"/>
          <w:sz w:val="22"/>
          <w:szCs w:val="22"/>
        </w:rPr>
        <w:t xml:space="preserve">ncajes, </w:t>
      </w:r>
      <w:r w:rsidR="00B23B75" w:rsidRPr="00247D6D">
        <w:rPr>
          <w:rFonts w:ascii="Arial" w:hAnsi="Arial" w:cs="Arial"/>
          <w:sz w:val="22"/>
          <w:szCs w:val="22"/>
        </w:rPr>
        <w:t>e</w:t>
      </w:r>
      <w:r w:rsidRPr="00247D6D">
        <w:rPr>
          <w:rFonts w:ascii="Arial" w:hAnsi="Arial" w:cs="Arial"/>
          <w:sz w:val="22"/>
          <w:szCs w:val="22"/>
        </w:rPr>
        <w:t>mbargos, pignoraciones, fondos con destinación específica -</w:t>
      </w:r>
      <w:r w:rsidR="00B23B75" w:rsidRPr="00247D6D">
        <w:rPr>
          <w:rFonts w:ascii="Arial" w:hAnsi="Arial" w:cs="Arial"/>
          <w:sz w:val="22"/>
          <w:szCs w:val="22"/>
        </w:rPr>
        <w:t xml:space="preserve"> </w:t>
      </w:r>
      <w:r w:rsidRPr="00247D6D">
        <w:rPr>
          <w:rFonts w:ascii="Arial" w:hAnsi="Arial" w:cs="Arial"/>
          <w:sz w:val="22"/>
          <w:szCs w:val="22"/>
        </w:rPr>
        <w:t>como son las cuentas que por mandato contractual o normativo tienen limitación en su uso o destinación</w:t>
      </w:r>
      <w:r w:rsidR="00D61698" w:rsidRPr="00247D6D">
        <w:rPr>
          <w:rFonts w:ascii="Arial" w:hAnsi="Arial" w:cs="Arial"/>
          <w:sz w:val="22"/>
          <w:szCs w:val="22"/>
        </w:rPr>
        <w:t xml:space="preserve"> </w:t>
      </w:r>
      <w:r w:rsidRPr="00247D6D">
        <w:rPr>
          <w:rFonts w:ascii="Arial" w:hAnsi="Arial" w:cs="Arial"/>
          <w:sz w:val="22"/>
          <w:szCs w:val="22"/>
        </w:rPr>
        <w:t>-). Si no existiere restricción alguna, las notas así deberán revelarlo.</w:t>
      </w:r>
    </w:p>
    <w:p w:rsidR="00FF013B" w:rsidRPr="00247D6D" w:rsidRDefault="00D61698"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C</w:t>
      </w:r>
      <w:r w:rsidR="00FF013B" w:rsidRPr="00247D6D">
        <w:rPr>
          <w:rFonts w:ascii="Arial" w:hAnsi="Arial" w:cs="Arial"/>
          <w:sz w:val="22"/>
          <w:szCs w:val="22"/>
        </w:rPr>
        <w:t xml:space="preserve">antidad y valor de las partidas conciliatorias, clasificadas entre mayores y menores a treinta días, de acuerdo con los criterios señalados </w:t>
      </w:r>
      <w:r w:rsidR="00DD3572" w:rsidRPr="00247D6D">
        <w:rPr>
          <w:rFonts w:ascii="Arial" w:hAnsi="Arial" w:cs="Arial"/>
          <w:sz w:val="22"/>
          <w:szCs w:val="22"/>
        </w:rPr>
        <w:t>en el siguiente subnumeral.</w:t>
      </w:r>
    </w:p>
    <w:p w:rsidR="002712D0" w:rsidRPr="00247D6D" w:rsidRDefault="002712D0" w:rsidP="002712D0">
      <w:pPr>
        <w:pStyle w:val="Prrafodelista"/>
        <w:ind w:left="0"/>
        <w:jc w:val="both"/>
        <w:rPr>
          <w:rFonts w:ascii="Arial" w:hAnsi="Arial" w:cs="Arial"/>
          <w:sz w:val="22"/>
          <w:szCs w:val="22"/>
        </w:rPr>
      </w:pPr>
    </w:p>
    <w:p w:rsidR="00FF013B" w:rsidRPr="00247D6D" w:rsidRDefault="001B7755" w:rsidP="002712D0">
      <w:pPr>
        <w:jc w:val="both"/>
        <w:rPr>
          <w:rFonts w:ascii="Arial" w:hAnsi="Arial" w:cs="Arial"/>
          <w:b/>
          <w:spacing w:val="-2"/>
          <w:sz w:val="22"/>
          <w:szCs w:val="22"/>
          <w:shd w:val="clear" w:color="auto" w:fill="FFFFFF"/>
        </w:rPr>
      </w:pPr>
      <w:r w:rsidRPr="00247D6D">
        <w:rPr>
          <w:rFonts w:ascii="Arial" w:hAnsi="Arial" w:cs="Arial"/>
          <w:b/>
          <w:sz w:val="22"/>
          <w:szCs w:val="22"/>
          <w:lang w:val="es-CO"/>
        </w:rPr>
        <w:t>6</w:t>
      </w:r>
      <w:r w:rsidR="009D0D15" w:rsidRPr="00247D6D">
        <w:rPr>
          <w:rFonts w:ascii="Arial" w:hAnsi="Arial" w:cs="Arial"/>
          <w:b/>
          <w:sz w:val="22"/>
          <w:szCs w:val="22"/>
          <w:lang w:val="es-CO"/>
        </w:rPr>
        <w:t>.1.4</w:t>
      </w:r>
      <w:r w:rsidR="009D0D15" w:rsidRPr="00247D6D">
        <w:rPr>
          <w:rFonts w:ascii="Arial" w:hAnsi="Arial" w:cs="Arial"/>
          <w:sz w:val="22"/>
          <w:szCs w:val="22"/>
          <w:lang w:val="es-CO"/>
        </w:rPr>
        <w:t xml:space="preserve"> </w:t>
      </w:r>
      <w:r w:rsidR="00FF013B" w:rsidRPr="00247D6D">
        <w:rPr>
          <w:rFonts w:ascii="Arial" w:hAnsi="Arial" w:cs="Arial"/>
          <w:b/>
          <w:spacing w:val="-2"/>
          <w:sz w:val="22"/>
          <w:szCs w:val="22"/>
          <w:shd w:val="clear" w:color="auto" w:fill="FFFFFF"/>
        </w:rPr>
        <w:t>Consideraciones adicionales</w:t>
      </w:r>
    </w:p>
    <w:p w:rsidR="00FF013B" w:rsidRPr="00247D6D" w:rsidRDefault="00FF013B" w:rsidP="002712D0">
      <w:pPr>
        <w:jc w:val="both"/>
        <w:rPr>
          <w:rFonts w:ascii="Arial" w:hAnsi="Arial" w:cs="Arial"/>
          <w:sz w:val="22"/>
          <w:szCs w:val="22"/>
          <w:lang w:val="es-CO"/>
        </w:rPr>
      </w:pPr>
    </w:p>
    <w:p w:rsidR="00FF013B" w:rsidRPr="00247D6D" w:rsidRDefault="00FF013B" w:rsidP="002712D0">
      <w:pPr>
        <w:jc w:val="both"/>
        <w:rPr>
          <w:rFonts w:ascii="Arial" w:hAnsi="Arial" w:cs="Arial"/>
          <w:b/>
          <w:sz w:val="22"/>
          <w:szCs w:val="22"/>
          <w:lang w:val="es-CO"/>
        </w:rPr>
      </w:pPr>
      <w:r w:rsidRPr="00247D6D">
        <w:rPr>
          <w:rFonts w:ascii="Arial" w:hAnsi="Arial" w:cs="Arial"/>
          <w:b/>
          <w:sz w:val="22"/>
          <w:szCs w:val="22"/>
          <w:lang w:val="es-CO"/>
        </w:rPr>
        <w:t>De las conciliaciones bancarias</w:t>
      </w:r>
    </w:p>
    <w:p w:rsidR="00FF013B" w:rsidRPr="00247D6D" w:rsidRDefault="00FF013B" w:rsidP="002712D0">
      <w:pPr>
        <w:jc w:val="both"/>
        <w:rPr>
          <w:rFonts w:ascii="Arial" w:hAnsi="Arial" w:cs="Arial"/>
          <w:sz w:val="22"/>
          <w:szCs w:val="22"/>
          <w:lang w:val="es-CO"/>
        </w:rPr>
      </w:pPr>
    </w:p>
    <w:p w:rsidR="00E1768C" w:rsidRPr="00247D6D" w:rsidRDefault="00FF013B" w:rsidP="002712D0">
      <w:pPr>
        <w:jc w:val="both"/>
        <w:rPr>
          <w:rFonts w:ascii="Arial" w:hAnsi="Arial" w:cs="Arial"/>
          <w:sz w:val="22"/>
          <w:szCs w:val="22"/>
          <w:lang w:val="es-CO"/>
        </w:rPr>
      </w:pPr>
      <w:r w:rsidRPr="00247D6D">
        <w:rPr>
          <w:rFonts w:ascii="Arial" w:hAnsi="Arial" w:cs="Arial"/>
          <w:sz w:val="22"/>
          <w:szCs w:val="22"/>
          <w:lang w:val="es-CO"/>
        </w:rPr>
        <w:t xml:space="preserve">La conciliación bancaria es un documento que permite confrontar el valor </w:t>
      </w:r>
      <w:r w:rsidR="00D61698" w:rsidRPr="00247D6D">
        <w:rPr>
          <w:rFonts w:ascii="Arial" w:hAnsi="Arial" w:cs="Arial"/>
          <w:sz w:val="22"/>
          <w:szCs w:val="22"/>
          <w:lang w:val="es-CO"/>
        </w:rPr>
        <w:t xml:space="preserve">en libros </w:t>
      </w:r>
      <w:r w:rsidRPr="00247D6D">
        <w:rPr>
          <w:rFonts w:ascii="Arial" w:hAnsi="Arial" w:cs="Arial"/>
          <w:sz w:val="22"/>
          <w:szCs w:val="22"/>
          <w:lang w:val="es-CO"/>
        </w:rPr>
        <w:t xml:space="preserve">y </w:t>
      </w:r>
      <w:r w:rsidR="00577253" w:rsidRPr="00247D6D">
        <w:rPr>
          <w:rFonts w:ascii="Arial" w:hAnsi="Arial" w:cs="Arial"/>
          <w:sz w:val="22"/>
          <w:szCs w:val="22"/>
          <w:lang w:val="es-CO"/>
        </w:rPr>
        <w:t xml:space="preserve">los </w:t>
      </w:r>
      <w:r w:rsidRPr="00247D6D">
        <w:rPr>
          <w:rFonts w:ascii="Arial" w:hAnsi="Arial" w:cs="Arial"/>
          <w:sz w:val="22"/>
          <w:szCs w:val="22"/>
          <w:lang w:val="es-CO"/>
        </w:rPr>
        <w:t xml:space="preserve">movimientos de </w:t>
      </w:r>
      <w:r w:rsidR="00D61698" w:rsidRPr="00247D6D">
        <w:rPr>
          <w:rFonts w:ascii="Arial" w:hAnsi="Arial" w:cs="Arial"/>
          <w:sz w:val="22"/>
          <w:szCs w:val="22"/>
          <w:lang w:val="es-CO"/>
        </w:rPr>
        <w:t xml:space="preserve">una </w:t>
      </w:r>
      <w:r w:rsidRPr="00247D6D">
        <w:rPr>
          <w:rFonts w:ascii="Arial" w:hAnsi="Arial" w:cs="Arial"/>
          <w:sz w:val="22"/>
          <w:szCs w:val="22"/>
          <w:lang w:val="es-CO"/>
        </w:rPr>
        <w:t xml:space="preserve">cuenta bancaria </w:t>
      </w:r>
      <w:r w:rsidR="00577253" w:rsidRPr="00247D6D">
        <w:rPr>
          <w:rFonts w:ascii="Arial" w:hAnsi="Arial" w:cs="Arial"/>
          <w:sz w:val="22"/>
          <w:szCs w:val="22"/>
          <w:lang w:val="es-CO"/>
        </w:rPr>
        <w:t xml:space="preserve">frente a </w:t>
      </w:r>
      <w:r w:rsidRPr="00247D6D">
        <w:rPr>
          <w:rFonts w:ascii="Arial" w:hAnsi="Arial" w:cs="Arial"/>
          <w:sz w:val="22"/>
          <w:szCs w:val="22"/>
          <w:lang w:val="es-CO"/>
        </w:rPr>
        <w:t xml:space="preserve">los presentados en </w:t>
      </w:r>
      <w:r w:rsidR="001B6DC4" w:rsidRPr="00247D6D">
        <w:rPr>
          <w:rFonts w:ascii="Arial" w:hAnsi="Arial" w:cs="Arial"/>
          <w:sz w:val="22"/>
          <w:szCs w:val="22"/>
          <w:lang w:val="es-CO"/>
        </w:rPr>
        <w:t xml:space="preserve">el </w:t>
      </w:r>
      <w:r w:rsidRPr="00247D6D">
        <w:rPr>
          <w:rFonts w:ascii="Arial" w:hAnsi="Arial" w:cs="Arial"/>
          <w:sz w:val="22"/>
          <w:szCs w:val="22"/>
          <w:lang w:val="es-CO"/>
        </w:rPr>
        <w:t>extracto</w:t>
      </w:r>
      <w:r w:rsidR="00D61698" w:rsidRPr="00247D6D">
        <w:rPr>
          <w:rFonts w:ascii="Arial" w:hAnsi="Arial" w:cs="Arial"/>
          <w:sz w:val="22"/>
          <w:szCs w:val="22"/>
          <w:lang w:val="es-CO"/>
        </w:rPr>
        <w:t xml:space="preserve"> de la entidad financiera</w:t>
      </w:r>
      <w:r w:rsidRPr="00247D6D">
        <w:rPr>
          <w:rFonts w:ascii="Arial" w:hAnsi="Arial" w:cs="Arial"/>
          <w:sz w:val="22"/>
          <w:szCs w:val="22"/>
          <w:lang w:val="es-CO"/>
        </w:rPr>
        <w:t>, con el fin de identificar las partidas que generan diferencias y las causas que d</w:t>
      </w:r>
      <w:r w:rsidR="00577253" w:rsidRPr="00247D6D">
        <w:rPr>
          <w:rFonts w:ascii="Arial" w:hAnsi="Arial" w:cs="Arial"/>
          <w:sz w:val="22"/>
          <w:szCs w:val="22"/>
          <w:lang w:val="es-CO"/>
        </w:rPr>
        <w:t xml:space="preserve">an </w:t>
      </w:r>
      <w:r w:rsidRPr="00247D6D">
        <w:rPr>
          <w:rFonts w:ascii="Arial" w:hAnsi="Arial" w:cs="Arial"/>
          <w:sz w:val="22"/>
          <w:szCs w:val="22"/>
          <w:lang w:val="es-CO"/>
        </w:rPr>
        <w:t xml:space="preserve">origen a las mismas. </w:t>
      </w:r>
    </w:p>
    <w:p w:rsidR="00E1768C" w:rsidRPr="00247D6D" w:rsidRDefault="00E1768C" w:rsidP="002712D0">
      <w:pPr>
        <w:jc w:val="both"/>
        <w:rPr>
          <w:rFonts w:ascii="Arial" w:hAnsi="Arial" w:cs="Arial"/>
          <w:sz w:val="22"/>
          <w:szCs w:val="22"/>
          <w:lang w:val="es-CO"/>
        </w:rPr>
      </w:pPr>
    </w:p>
    <w:p w:rsidR="00FF013B" w:rsidRPr="00247D6D" w:rsidRDefault="00450DB6" w:rsidP="003000F0">
      <w:pPr>
        <w:jc w:val="both"/>
        <w:rPr>
          <w:rFonts w:ascii="Arial" w:hAnsi="Arial" w:cs="Arial"/>
          <w:sz w:val="22"/>
          <w:szCs w:val="22"/>
          <w:lang w:val="es-CO"/>
        </w:rPr>
      </w:pPr>
      <w:r w:rsidRPr="00247D6D">
        <w:rPr>
          <w:rFonts w:ascii="Arial" w:hAnsi="Arial" w:cs="Arial"/>
          <w:sz w:val="22"/>
          <w:szCs w:val="22"/>
          <w:lang w:val="es-CO"/>
        </w:rPr>
        <w:t>Sin</w:t>
      </w:r>
      <w:r w:rsidR="00FF013B" w:rsidRPr="00247D6D">
        <w:rPr>
          <w:rFonts w:ascii="Arial" w:hAnsi="Arial" w:cs="Arial"/>
          <w:sz w:val="22"/>
          <w:szCs w:val="22"/>
          <w:lang w:val="es-CO"/>
        </w:rPr>
        <w:t xml:space="preserve"> perjuicio de que la entidad determine una periodicidad inferior para la realización de su proceso conciliatorio,</w:t>
      </w:r>
      <w:r w:rsidRPr="00247D6D">
        <w:rPr>
          <w:rFonts w:ascii="Arial" w:hAnsi="Arial" w:cs="Arial"/>
          <w:sz w:val="22"/>
          <w:szCs w:val="22"/>
          <w:lang w:val="es-CO"/>
        </w:rPr>
        <w:t xml:space="preserve"> </w:t>
      </w:r>
      <w:r w:rsidR="00FF013B" w:rsidRPr="00247D6D">
        <w:rPr>
          <w:rFonts w:ascii="Arial" w:hAnsi="Arial" w:cs="Arial"/>
          <w:sz w:val="22"/>
          <w:szCs w:val="22"/>
          <w:lang w:val="es-CO"/>
        </w:rPr>
        <w:t>de forma mensual</w:t>
      </w:r>
      <w:r w:rsidR="00DD3572" w:rsidRPr="00247D6D">
        <w:rPr>
          <w:rFonts w:ascii="Arial" w:hAnsi="Arial" w:cs="Arial"/>
          <w:sz w:val="22"/>
          <w:szCs w:val="22"/>
          <w:lang w:val="es-CO"/>
        </w:rPr>
        <w:t xml:space="preserve"> la entidad</w:t>
      </w:r>
      <w:r w:rsidR="00FF013B" w:rsidRPr="00247D6D">
        <w:rPr>
          <w:rFonts w:ascii="Arial" w:hAnsi="Arial" w:cs="Arial"/>
          <w:sz w:val="22"/>
          <w:szCs w:val="22"/>
          <w:lang w:val="es-CO"/>
        </w:rPr>
        <w:t xml:space="preserve"> deberá realizar una conciliación bancaria para cada una de las cuentas bancarias de los negocios</w:t>
      </w:r>
      <w:r w:rsidR="00D61698" w:rsidRPr="00247D6D">
        <w:rPr>
          <w:rFonts w:ascii="Arial" w:hAnsi="Arial" w:cs="Arial"/>
          <w:sz w:val="22"/>
          <w:szCs w:val="22"/>
          <w:lang w:val="es-CO"/>
        </w:rPr>
        <w:t xml:space="preserve"> </w:t>
      </w:r>
      <w:r w:rsidR="00FF013B" w:rsidRPr="00247D6D">
        <w:rPr>
          <w:rFonts w:ascii="Arial" w:hAnsi="Arial" w:cs="Arial"/>
          <w:sz w:val="22"/>
          <w:szCs w:val="22"/>
          <w:lang w:val="es-CO"/>
        </w:rPr>
        <w:t xml:space="preserve">administrados. </w:t>
      </w:r>
    </w:p>
    <w:p w:rsidR="00FF013B" w:rsidRPr="00247D6D" w:rsidRDefault="00FF013B" w:rsidP="00DA4009">
      <w:pPr>
        <w:jc w:val="both"/>
        <w:rPr>
          <w:rFonts w:ascii="Arial" w:hAnsi="Arial" w:cs="Arial"/>
          <w:sz w:val="22"/>
          <w:szCs w:val="22"/>
          <w:lang w:val="es-CO"/>
        </w:rPr>
      </w:pPr>
    </w:p>
    <w:p w:rsidR="00FF013B" w:rsidRPr="00247D6D" w:rsidRDefault="00FF013B" w:rsidP="003000F0">
      <w:pPr>
        <w:jc w:val="both"/>
        <w:rPr>
          <w:rFonts w:ascii="Arial" w:hAnsi="Arial" w:cs="Arial"/>
          <w:sz w:val="22"/>
          <w:szCs w:val="22"/>
          <w:lang w:val="es-CO"/>
        </w:rPr>
      </w:pPr>
      <w:r w:rsidRPr="00247D6D">
        <w:rPr>
          <w:rFonts w:ascii="Arial" w:hAnsi="Arial" w:cs="Arial"/>
          <w:sz w:val="22"/>
          <w:szCs w:val="22"/>
          <w:lang w:val="es-CO"/>
        </w:rPr>
        <w:t xml:space="preserve">La identificación de las partidas conciliatorias se realizará de acuerdo </w:t>
      </w:r>
      <w:r w:rsidR="00D61698" w:rsidRPr="00247D6D">
        <w:rPr>
          <w:rFonts w:ascii="Arial" w:hAnsi="Arial" w:cs="Arial"/>
          <w:sz w:val="22"/>
          <w:szCs w:val="22"/>
          <w:lang w:val="es-CO"/>
        </w:rPr>
        <w:t xml:space="preserve">con </w:t>
      </w:r>
      <w:r w:rsidRPr="00247D6D">
        <w:rPr>
          <w:rFonts w:ascii="Arial" w:hAnsi="Arial" w:cs="Arial"/>
          <w:sz w:val="22"/>
          <w:szCs w:val="22"/>
          <w:lang w:val="es-CO"/>
        </w:rPr>
        <w:t>los siguientes criterios de clasificación y definición de partidas:</w:t>
      </w:r>
    </w:p>
    <w:p w:rsidR="00FF013B" w:rsidRPr="00247D6D" w:rsidRDefault="00FF013B" w:rsidP="00DA4009">
      <w:pPr>
        <w:rPr>
          <w:rFonts w:ascii="Arial" w:hAnsi="Arial" w:cs="Arial"/>
          <w:sz w:val="22"/>
          <w:szCs w:val="22"/>
          <w:lang w:val="es-CO"/>
        </w:rPr>
      </w:pPr>
    </w:p>
    <w:p w:rsidR="00FF013B" w:rsidRPr="00247D6D" w:rsidRDefault="00FF013B" w:rsidP="00C15E1F">
      <w:pPr>
        <w:pStyle w:val="Prrafodelista"/>
        <w:numPr>
          <w:ilvl w:val="0"/>
          <w:numId w:val="36"/>
        </w:numPr>
        <w:jc w:val="both"/>
        <w:rPr>
          <w:rFonts w:ascii="Arial" w:hAnsi="Arial" w:cs="Arial"/>
          <w:sz w:val="22"/>
          <w:szCs w:val="22"/>
          <w:lang w:val="es-CO"/>
        </w:rPr>
      </w:pPr>
      <w:r w:rsidRPr="00247D6D">
        <w:rPr>
          <w:rFonts w:ascii="Arial" w:hAnsi="Arial" w:cs="Arial"/>
          <w:sz w:val="22"/>
          <w:szCs w:val="22"/>
          <w:lang w:val="es-CO"/>
        </w:rPr>
        <w:t>Nota</w:t>
      </w:r>
      <w:r w:rsidR="00D61698" w:rsidRPr="00247D6D">
        <w:rPr>
          <w:rFonts w:ascii="Arial" w:hAnsi="Arial" w:cs="Arial"/>
          <w:sz w:val="22"/>
          <w:szCs w:val="22"/>
          <w:lang w:val="es-CO"/>
        </w:rPr>
        <w:t>s</w:t>
      </w:r>
      <w:r w:rsidRPr="00247D6D">
        <w:rPr>
          <w:rFonts w:ascii="Arial" w:hAnsi="Arial" w:cs="Arial"/>
          <w:sz w:val="22"/>
          <w:szCs w:val="22"/>
          <w:lang w:val="es-CO"/>
        </w:rPr>
        <w:t xml:space="preserve"> débito: Corresponde a las partidas conciliatorias que representan una erogación de recursos para </w:t>
      </w:r>
      <w:r w:rsidR="00D61698" w:rsidRPr="00247D6D">
        <w:rPr>
          <w:rFonts w:ascii="Arial" w:hAnsi="Arial" w:cs="Arial"/>
          <w:sz w:val="22"/>
          <w:szCs w:val="22"/>
          <w:lang w:val="es-CO"/>
        </w:rPr>
        <w:t>el negocio</w:t>
      </w:r>
      <w:r w:rsidRPr="00247D6D">
        <w:rPr>
          <w:rFonts w:ascii="Arial" w:hAnsi="Arial" w:cs="Arial"/>
          <w:sz w:val="22"/>
          <w:szCs w:val="22"/>
          <w:lang w:val="es-CO"/>
        </w:rPr>
        <w:t>. Dichas partidas se clasifican de acuerdo a su naturaleza:</w:t>
      </w:r>
    </w:p>
    <w:p w:rsidR="00FF013B" w:rsidRPr="00247D6D" w:rsidRDefault="00FF013B" w:rsidP="00DA4009">
      <w:pPr>
        <w:jc w:val="both"/>
        <w:rPr>
          <w:rFonts w:ascii="Arial" w:hAnsi="Arial" w:cs="Arial"/>
          <w:sz w:val="22"/>
          <w:szCs w:val="22"/>
          <w:lang w:val="es-CO"/>
        </w:rPr>
      </w:pPr>
    </w:p>
    <w:p w:rsidR="00FF013B" w:rsidRPr="00247D6D" w:rsidRDefault="00FF013B" w:rsidP="00C15E1F">
      <w:pPr>
        <w:pStyle w:val="Prrafodelista"/>
        <w:numPr>
          <w:ilvl w:val="0"/>
          <w:numId w:val="35"/>
        </w:numPr>
        <w:jc w:val="both"/>
        <w:rPr>
          <w:rFonts w:ascii="Arial" w:hAnsi="Arial" w:cs="Arial"/>
          <w:sz w:val="22"/>
          <w:szCs w:val="22"/>
          <w:lang w:val="es-CO"/>
        </w:rPr>
      </w:pPr>
      <w:r w:rsidRPr="00247D6D">
        <w:rPr>
          <w:rFonts w:ascii="Arial" w:hAnsi="Arial" w:cs="Arial"/>
          <w:sz w:val="22"/>
          <w:szCs w:val="22"/>
          <w:lang w:val="es-CO"/>
        </w:rPr>
        <w:lastRenderedPageBreak/>
        <w:t xml:space="preserve">Notas débito no registradas en libros: </w:t>
      </w:r>
      <w:r w:rsidR="00475DD5" w:rsidRPr="00247D6D">
        <w:rPr>
          <w:rFonts w:ascii="Arial" w:hAnsi="Arial" w:cs="Arial"/>
          <w:sz w:val="22"/>
          <w:szCs w:val="22"/>
          <w:lang w:val="es-CO"/>
        </w:rPr>
        <w:t>I</w:t>
      </w:r>
      <w:r w:rsidRPr="00247D6D">
        <w:rPr>
          <w:rFonts w:ascii="Arial" w:hAnsi="Arial" w:cs="Arial"/>
          <w:sz w:val="22"/>
          <w:szCs w:val="22"/>
          <w:lang w:val="es-CO"/>
        </w:rPr>
        <w:t xml:space="preserve">ncluye los movimientos presentados en </w:t>
      </w:r>
      <w:r w:rsidR="00D61698" w:rsidRPr="00247D6D">
        <w:rPr>
          <w:rFonts w:ascii="Arial" w:hAnsi="Arial" w:cs="Arial"/>
          <w:sz w:val="22"/>
          <w:szCs w:val="22"/>
          <w:lang w:val="es-CO"/>
        </w:rPr>
        <w:t xml:space="preserve">el </w:t>
      </w:r>
      <w:r w:rsidRPr="00247D6D">
        <w:rPr>
          <w:rFonts w:ascii="Arial" w:hAnsi="Arial" w:cs="Arial"/>
          <w:sz w:val="22"/>
          <w:szCs w:val="22"/>
          <w:lang w:val="es-CO"/>
        </w:rPr>
        <w:t xml:space="preserve">extracto </w:t>
      </w:r>
      <w:r w:rsidR="00D61698" w:rsidRPr="00247D6D">
        <w:rPr>
          <w:rFonts w:ascii="Arial" w:hAnsi="Arial" w:cs="Arial"/>
          <w:sz w:val="22"/>
          <w:szCs w:val="22"/>
          <w:lang w:val="es-CO"/>
        </w:rPr>
        <w:t xml:space="preserve">y </w:t>
      </w:r>
      <w:r w:rsidRPr="00247D6D">
        <w:rPr>
          <w:rFonts w:ascii="Arial" w:hAnsi="Arial" w:cs="Arial"/>
          <w:sz w:val="22"/>
          <w:szCs w:val="22"/>
          <w:lang w:val="es-CO"/>
        </w:rPr>
        <w:t xml:space="preserve">que generan una salida de recursos para </w:t>
      </w:r>
      <w:r w:rsidR="00D61698" w:rsidRPr="00247D6D">
        <w:rPr>
          <w:rFonts w:ascii="Arial" w:hAnsi="Arial" w:cs="Arial"/>
          <w:sz w:val="22"/>
          <w:szCs w:val="22"/>
          <w:lang w:val="es-CO"/>
        </w:rPr>
        <w:t>e</w:t>
      </w:r>
      <w:r w:rsidRPr="00247D6D">
        <w:rPr>
          <w:rFonts w:ascii="Arial" w:hAnsi="Arial" w:cs="Arial"/>
          <w:sz w:val="22"/>
          <w:szCs w:val="22"/>
          <w:lang w:val="es-CO"/>
        </w:rPr>
        <w:t>l</w:t>
      </w:r>
      <w:r w:rsidR="00D61698" w:rsidRPr="00247D6D">
        <w:rPr>
          <w:rFonts w:ascii="Arial" w:hAnsi="Arial" w:cs="Arial"/>
          <w:sz w:val="22"/>
          <w:szCs w:val="22"/>
          <w:lang w:val="es-CO"/>
        </w:rPr>
        <w:t xml:space="preserve"> negocio</w:t>
      </w:r>
      <w:r w:rsidRPr="00247D6D">
        <w:rPr>
          <w:rFonts w:ascii="Arial" w:hAnsi="Arial" w:cs="Arial"/>
          <w:sz w:val="22"/>
          <w:szCs w:val="22"/>
          <w:lang w:val="es-CO"/>
        </w:rPr>
        <w:t xml:space="preserve">, los cuales no han sido registrados en los libros auxiliares. </w:t>
      </w:r>
    </w:p>
    <w:p w:rsidR="00FF013B" w:rsidRPr="00247D6D" w:rsidRDefault="00FF013B" w:rsidP="00DA4009">
      <w:pPr>
        <w:jc w:val="both"/>
        <w:rPr>
          <w:rFonts w:ascii="Arial" w:hAnsi="Arial" w:cs="Arial"/>
          <w:sz w:val="22"/>
          <w:szCs w:val="22"/>
          <w:lang w:val="es-CO"/>
        </w:rPr>
      </w:pPr>
    </w:p>
    <w:p w:rsidR="00FF013B" w:rsidRPr="00247D6D" w:rsidRDefault="00FF013B" w:rsidP="00C15E1F">
      <w:pPr>
        <w:pStyle w:val="Prrafodelista"/>
        <w:numPr>
          <w:ilvl w:val="0"/>
          <w:numId w:val="35"/>
        </w:numPr>
        <w:jc w:val="both"/>
        <w:rPr>
          <w:rFonts w:ascii="Arial" w:hAnsi="Arial" w:cs="Arial"/>
          <w:sz w:val="22"/>
          <w:szCs w:val="22"/>
          <w:lang w:val="es-CO"/>
        </w:rPr>
      </w:pPr>
      <w:r w:rsidRPr="00247D6D">
        <w:rPr>
          <w:rFonts w:ascii="Arial" w:hAnsi="Arial" w:cs="Arial"/>
          <w:sz w:val="22"/>
          <w:szCs w:val="22"/>
          <w:lang w:val="es-CO"/>
        </w:rPr>
        <w:t xml:space="preserve">Notas débito no registradas en </w:t>
      </w:r>
      <w:r w:rsidR="00D61698" w:rsidRPr="00247D6D">
        <w:rPr>
          <w:rFonts w:ascii="Arial" w:hAnsi="Arial" w:cs="Arial"/>
          <w:sz w:val="22"/>
          <w:szCs w:val="22"/>
          <w:lang w:val="es-CO"/>
        </w:rPr>
        <w:t xml:space="preserve">el </w:t>
      </w:r>
      <w:r w:rsidRPr="00247D6D">
        <w:rPr>
          <w:rFonts w:ascii="Arial" w:hAnsi="Arial" w:cs="Arial"/>
          <w:sz w:val="22"/>
          <w:szCs w:val="22"/>
          <w:lang w:val="es-CO"/>
        </w:rPr>
        <w:t xml:space="preserve">extracto: Incluye las erogaciones registradas en los libros </w:t>
      </w:r>
      <w:r w:rsidR="0090137D" w:rsidRPr="00247D6D">
        <w:rPr>
          <w:rFonts w:ascii="Arial" w:hAnsi="Arial" w:cs="Arial"/>
          <w:sz w:val="22"/>
          <w:szCs w:val="22"/>
          <w:lang w:val="es-CO"/>
        </w:rPr>
        <w:t xml:space="preserve">auxiliares </w:t>
      </w:r>
      <w:r w:rsidRPr="00247D6D">
        <w:rPr>
          <w:rFonts w:ascii="Arial" w:hAnsi="Arial" w:cs="Arial"/>
          <w:sz w:val="22"/>
          <w:szCs w:val="22"/>
          <w:lang w:val="es-CO"/>
        </w:rPr>
        <w:t xml:space="preserve">pero que se encuentran pendientes de ser realizadas, y por tanto no aparecen </w:t>
      </w:r>
      <w:r w:rsidR="001511A8" w:rsidRPr="00247D6D">
        <w:rPr>
          <w:rFonts w:ascii="Arial" w:hAnsi="Arial" w:cs="Arial"/>
          <w:sz w:val="22"/>
          <w:szCs w:val="22"/>
          <w:lang w:val="es-CO"/>
        </w:rPr>
        <w:t xml:space="preserve">reflejadas </w:t>
      </w:r>
      <w:r w:rsidRPr="00247D6D">
        <w:rPr>
          <w:rFonts w:ascii="Arial" w:hAnsi="Arial" w:cs="Arial"/>
          <w:sz w:val="22"/>
          <w:szCs w:val="22"/>
          <w:lang w:val="es-CO"/>
        </w:rPr>
        <w:t xml:space="preserve">en los extractos bancarios. </w:t>
      </w:r>
    </w:p>
    <w:p w:rsidR="00FF013B" w:rsidRPr="00247D6D" w:rsidRDefault="00FF013B" w:rsidP="00DA4009">
      <w:pPr>
        <w:jc w:val="both"/>
        <w:rPr>
          <w:rFonts w:ascii="Arial" w:hAnsi="Arial" w:cs="Arial"/>
          <w:sz w:val="22"/>
          <w:szCs w:val="22"/>
          <w:lang w:val="es-CO"/>
        </w:rPr>
      </w:pPr>
    </w:p>
    <w:p w:rsidR="00FF013B" w:rsidRPr="00247D6D" w:rsidRDefault="00FF013B" w:rsidP="00C15E1F">
      <w:pPr>
        <w:pStyle w:val="Prrafodelista"/>
        <w:numPr>
          <w:ilvl w:val="0"/>
          <w:numId w:val="36"/>
        </w:numPr>
        <w:jc w:val="both"/>
        <w:rPr>
          <w:rFonts w:ascii="Arial" w:hAnsi="Arial" w:cs="Arial"/>
          <w:sz w:val="22"/>
          <w:szCs w:val="22"/>
          <w:lang w:val="es-CO"/>
        </w:rPr>
      </w:pPr>
      <w:r w:rsidRPr="00247D6D">
        <w:rPr>
          <w:rFonts w:ascii="Arial" w:hAnsi="Arial" w:cs="Arial"/>
          <w:sz w:val="22"/>
          <w:szCs w:val="22"/>
          <w:lang w:val="es-CO"/>
        </w:rPr>
        <w:t xml:space="preserve">Notas crédito: Corresponde a las partidas conciliatorias que representan una entrada de recursos para </w:t>
      </w:r>
      <w:r w:rsidR="00D61698" w:rsidRPr="00247D6D">
        <w:rPr>
          <w:rFonts w:ascii="Arial" w:hAnsi="Arial" w:cs="Arial"/>
          <w:sz w:val="22"/>
          <w:szCs w:val="22"/>
          <w:lang w:val="es-CO"/>
        </w:rPr>
        <w:t>e</w:t>
      </w:r>
      <w:r w:rsidRPr="00247D6D">
        <w:rPr>
          <w:rFonts w:ascii="Arial" w:hAnsi="Arial" w:cs="Arial"/>
          <w:sz w:val="22"/>
          <w:szCs w:val="22"/>
          <w:lang w:val="es-CO"/>
        </w:rPr>
        <w:t>l</w:t>
      </w:r>
      <w:r w:rsidR="00D61698" w:rsidRPr="00247D6D">
        <w:rPr>
          <w:rFonts w:ascii="Arial" w:hAnsi="Arial" w:cs="Arial"/>
          <w:sz w:val="22"/>
          <w:szCs w:val="22"/>
          <w:lang w:val="es-CO"/>
        </w:rPr>
        <w:t xml:space="preserve"> negocio</w:t>
      </w:r>
      <w:r w:rsidRPr="00247D6D">
        <w:rPr>
          <w:rFonts w:ascii="Arial" w:hAnsi="Arial" w:cs="Arial"/>
          <w:sz w:val="22"/>
          <w:szCs w:val="22"/>
          <w:lang w:val="es-CO"/>
        </w:rPr>
        <w:t>. Dichas partidas se clasifican de acuerdo a su naturaleza:</w:t>
      </w:r>
    </w:p>
    <w:p w:rsidR="00F80F22" w:rsidRPr="00247D6D" w:rsidRDefault="00F80F22" w:rsidP="00DA4009">
      <w:pPr>
        <w:jc w:val="both"/>
        <w:rPr>
          <w:rFonts w:ascii="Arial" w:hAnsi="Arial" w:cs="Arial"/>
          <w:sz w:val="22"/>
          <w:szCs w:val="22"/>
          <w:lang w:val="es-CO"/>
        </w:rPr>
      </w:pPr>
    </w:p>
    <w:p w:rsidR="00FF013B" w:rsidRPr="00247D6D" w:rsidRDefault="00FF013B" w:rsidP="00C15E1F">
      <w:pPr>
        <w:pStyle w:val="Prrafodelista"/>
        <w:numPr>
          <w:ilvl w:val="0"/>
          <w:numId w:val="35"/>
        </w:numPr>
        <w:jc w:val="both"/>
        <w:rPr>
          <w:rFonts w:ascii="Arial" w:hAnsi="Arial" w:cs="Arial"/>
          <w:sz w:val="22"/>
          <w:szCs w:val="22"/>
          <w:lang w:val="es-CO"/>
        </w:rPr>
      </w:pPr>
      <w:r w:rsidRPr="00247D6D">
        <w:rPr>
          <w:rFonts w:ascii="Arial" w:hAnsi="Arial" w:cs="Arial"/>
          <w:sz w:val="22"/>
          <w:szCs w:val="22"/>
          <w:lang w:val="es-CO"/>
        </w:rPr>
        <w:t xml:space="preserve">Notas crédito no registradas en libros: Incluye los movimientos que presentan un ingreso de recursos </w:t>
      </w:r>
      <w:r w:rsidR="00D61698" w:rsidRPr="00247D6D">
        <w:rPr>
          <w:rFonts w:ascii="Arial" w:hAnsi="Arial" w:cs="Arial"/>
          <w:sz w:val="22"/>
          <w:szCs w:val="22"/>
          <w:lang w:val="es-CO"/>
        </w:rPr>
        <w:t xml:space="preserve">en </w:t>
      </w:r>
      <w:r w:rsidRPr="00247D6D">
        <w:rPr>
          <w:rFonts w:ascii="Arial" w:hAnsi="Arial" w:cs="Arial"/>
          <w:sz w:val="22"/>
          <w:szCs w:val="22"/>
          <w:lang w:val="es-CO"/>
        </w:rPr>
        <w:t>la cuenta bancaria</w:t>
      </w:r>
      <w:r w:rsidR="00D61698" w:rsidRPr="00247D6D">
        <w:rPr>
          <w:rFonts w:ascii="Arial" w:hAnsi="Arial" w:cs="Arial"/>
          <w:sz w:val="22"/>
          <w:szCs w:val="22"/>
          <w:lang w:val="es-CO"/>
        </w:rPr>
        <w:t xml:space="preserve"> y </w:t>
      </w:r>
      <w:r w:rsidRPr="00247D6D">
        <w:rPr>
          <w:rFonts w:ascii="Arial" w:hAnsi="Arial" w:cs="Arial"/>
          <w:sz w:val="22"/>
          <w:szCs w:val="22"/>
          <w:lang w:val="es-CO"/>
        </w:rPr>
        <w:t>los cuales no han sido reconocidos.</w:t>
      </w:r>
    </w:p>
    <w:p w:rsidR="00EF3598" w:rsidRPr="00247D6D" w:rsidRDefault="00EF3598" w:rsidP="00DA4009">
      <w:pPr>
        <w:jc w:val="both"/>
        <w:rPr>
          <w:rFonts w:ascii="Arial" w:hAnsi="Arial" w:cs="Arial"/>
          <w:sz w:val="22"/>
          <w:szCs w:val="22"/>
          <w:lang w:val="es-CO"/>
        </w:rPr>
      </w:pPr>
    </w:p>
    <w:p w:rsidR="00FF013B" w:rsidRPr="00247D6D" w:rsidRDefault="00FF013B" w:rsidP="00C15E1F">
      <w:pPr>
        <w:pStyle w:val="Prrafodelista"/>
        <w:numPr>
          <w:ilvl w:val="0"/>
          <w:numId w:val="35"/>
        </w:numPr>
        <w:jc w:val="both"/>
        <w:rPr>
          <w:rFonts w:ascii="Arial" w:hAnsi="Arial" w:cs="Arial"/>
          <w:sz w:val="22"/>
          <w:szCs w:val="22"/>
          <w:lang w:val="es-CO"/>
        </w:rPr>
      </w:pPr>
      <w:r w:rsidRPr="00247D6D">
        <w:rPr>
          <w:rFonts w:ascii="Arial" w:hAnsi="Arial" w:cs="Arial"/>
          <w:sz w:val="22"/>
          <w:szCs w:val="22"/>
          <w:lang w:val="es-CO"/>
        </w:rPr>
        <w:t xml:space="preserve">Notas crédito no registradas en </w:t>
      </w:r>
      <w:r w:rsidR="00D61698" w:rsidRPr="00247D6D">
        <w:rPr>
          <w:rFonts w:ascii="Arial" w:hAnsi="Arial" w:cs="Arial"/>
          <w:sz w:val="22"/>
          <w:szCs w:val="22"/>
          <w:lang w:val="es-CO"/>
        </w:rPr>
        <w:t xml:space="preserve">el </w:t>
      </w:r>
      <w:r w:rsidRPr="00247D6D">
        <w:rPr>
          <w:rFonts w:ascii="Arial" w:hAnsi="Arial" w:cs="Arial"/>
          <w:sz w:val="22"/>
          <w:szCs w:val="22"/>
          <w:lang w:val="es-CO"/>
        </w:rPr>
        <w:t xml:space="preserve">extracto: Incluye los registros que implicaron un aumento del saldo en libros, pero que su ingreso no se ha hecho efectivo en la cuenta bancaria. </w:t>
      </w:r>
    </w:p>
    <w:p w:rsidR="00FF013B" w:rsidRPr="00247D6D" w:rsidRDefault="00FF013B" w:rsidP="00DA4009">
      <w:pPr>
        <w:jc w:val="both"/>
        <w:rPr>
          <w:rFonts w:ascii="Arial" w:hAnsi="Arial" w:cs="Arial"/>
          <w:sz w:val="22"/>
          <w:szCs w:val="22"/>
          <w:lang w:val="es-CO"/>
        </w:rPr>
      </w:pPr>
    </w:p>
    <w:p w:rsidR="00FF013B" w:rsidRPr="00247D6D" w:rsidRDefault="0034792A" w:rsidP="00DA4009">
      <w:pPr>
        <w:jc w:val="both"/>
        <w:rPr>
          <w:rFonts w:ascii="Arial" w:hAnsi="Arial" w:cs="Arial"/>
          <w:sz w:val="22"/>
          <w:szCs w:val="22"/>
          <w:lang w:val="es-CO"/>
        </w:rPr>
      </w:pPr>
      <w:r w:rsidRPr="00247D6D">
        <w:rPr>
          <w:rFonts w:ascii="Arial" w:hAnsi="Arial" w:cs="Arial"/>
          <w:sz w:val="22"/>
          <w:szCs w:val="22"/>
          <w:lang w:val="es-CO"/>
        </w:rPr>
        <w:t>La</w:t>
      </w:r>
      <w:r w:rsidR="00FF013B" w:rsidRPr="00247D6D">
        <w:rPr>
          <w:rFonts w:ascii="Arial" w:hAnsi="Arial" w:cs="Arial"/>
          <w:sz w:val="22"/>
          <w:szCs w:val="22"/>
          <w:lang w:val="es-CO"/>
        </w:rPr>
        <w:t xml:space="preserve"> conciliación deberá ser soportada con el extracto </w:t>
      </w:r>
      <w:r w:rsidR="00577253" w:rsidRPr="00247D6D">
        <w:rPr>
          <w:rFonts w:ascii="Arial" w:hAnsi="Arial" w:cs="Arial"/>
          <w:sz w:val="22"/>
          <w:szCs w:val="22"/>
          <w:lang w:val="es-CO"/>
        </w:rPr>
        <w:t xml:space="preserve">o </w:t>
      </w:r>
      <w:r w:rsidR="00475DD5" w:rsidRPr="00247D6D">
        <w:rPr>
          <w:rFonts w:ascii="Arial" w:hAnsi="Arial" w:cs="Arial"/>
          <w:sz w:val="22"/>
          <w:szCs w:val="22"/>
          <w:lang w:val="es-CO"/>
        </w:rPr>
        <w:t xml:space="preserve">documento </w:t>
      </w:r>
      <w:r w:rsidR="00FF013B" w:rsidRPr="00247D6D">
        <w:rPr>
          <w:rFonts w:ascii="Arial" w:hAnsi="Arial" w:cs="Arial"/>
          <w:sz w:val="22"/>
          <w:szCs w:val="22"/>
          <w:lang w:val="es-CO"/>
        </w:rPr>
        <w:t>remitido por el Banco</w:t>
      </w:r>
      <w:r w:rsidR="00577253" w:rsidRPr="00247D6D">
        <w:rPr>
          <w:rFonts w:ascii="Arial" w:hAnsi="Arial" w:cs="Arial"/>
          <w:sz w:val="22"/>
          <w:szCs w:val="22"/>
          <w:lang w:val="es-CO"/>
        </w:rPr>
        <w:t>,</w:t>
      </w:r>
      <w:r w:rsidR="00ED4683" w:rsidRPr="00247D6D">
        <w:rPr>
          <w:rFonts w:ascii="Arial" w:hAnsi="Arial" w:cs="Arial"/>
          <w:sz w:val="22"/>
          <w:szCs w:val="22"/>
          <w:lang w:val="es-CO"/>
        </w:rPr>
        <w:t xml:space="preserve"> </w:t>
      </w:r>
      <w:r w:rsidR="00577253" w:rsidRPr="00247D6D">
        <w:rPr>
          <w:rFonts w:ascii="Arial" w:hAnsi="Arial" w:cs="Arial"/>
          <w:sz w:val="22"/>
          <w:szCs w:val="22"/>
          <w:lang w:val="es-CO"/>
        </w:rPr>
        <w:t xml:space="preserve">tanto </w:t>
      </w:r>
      <w:r w:rsidR="00ED4683" w:rsidRPr="00247D6D">
        <w:rPr>
          <w:rFonts w:ascii="Arial" w:hAnsi="Arial" w:cs="Arial"/>
          <w:sz w:val="22"/>
          <w:szCs w:val="22"/>
          <w:lang w:val="es-CO"/>
        </w:rPr>
        <w:t xml:space="preserve">para </w:t>
      </w:r>
      <w:r w:rsidR="00D61698" w:rsidRPr="00247D6D">
        <w:rPr>
          <w:rFonts w:ascii="Arial" w:hAnsi="Arial" w:cs="Arial"/>
          <w:sz w:val="22"/>
          <w:szCs w:val="22"/>
          <w:lang w:val="es-CO"/>
        </w:rPr>
        <w:t xml:space="preserve">las </w:t>
      </w:r>
      <w:r w:rsidR="00ED4683" w:rsidRPr="00247D6D">
        <w:rPr>
          <w:rFonts w:ascii="Arial" w:hAnsi="Arial" w:cs="Arial"/>
          <w:sz w:val="22"/>
          <w:szCs w:val="22"/>
          <w:lang w:val="es-CO"/>
        </w:rPr>
        <w:t xml:space="preserve">cuentas </w:t>
      </w:r>
      <w:r w:rsidR="00577253" w:rsidRPr="00247D6D">
        <w:rPr>
          <w:rFonts w:ascii="Arial" w:hAnsi="Arial" w:cs="Arial"/>
          <w:sz w:val="22"/>
          <w:szCs w:val="22"/>
          <w:lang w:val="es-CO"/>
        </w:rPr>
        <w:t xml:space="preserve">activas </w:t>
      </w:r>
      <w:r w:rsidR="001B6DC4" w:rsidRPr="00247D6D">
        <w:rPr>
          <w:rFonts w:ascii="Arial" w:hAnsi="Arial" w:cs="Arial"/>
          <w:sz w:val="22"/>
          <w:szCs w:val="22"/>
          <w:lang w:val="es-CO"/>
        </w:rPr>
        <w:t xml:space="preserve">como para las </w:t>
      </w:r>
      <w:r w:rsidR="00ED4683" w:rsidRPr="00247D6D">
        <w:rPr>
          <w:rFonts w:ascii="Arial" w:hAnsi="Arial" w:cs="Arial"/>
          <w:sz w:val="22"/>
          <w:szCs w:val="22"/>
          <w:lang w:val="es-CO"/>
        </w:rPr>
        <w:t>inactivas</w:t>
      </w:r>
      <w:r w:rsidR="00475DD5" w:rsidRPr="00247D6D">
        <w:rPr>
          <w:rFonts w:ascii="Arial" w:hAnsi="Arial" w:cs="Arial"/>
          <w:sz w:val="22"/>
          <w:szCs w:val="22"/>
          <w:lang w:val="es-CO"/>
        </w:rPr>
        <w:t>, donde se detalle</w:t>
      </w:r>
      <w:r w:rsidR="00FF013B" w:rsidRPr="00247D6D">
        <w:rPr>
          <w:rFonts w:ascii="Arial" w:hAnsi="Arial" w:cs="Arial"/>
          <w:sz w:val="22"/>
          <w:szCs w:val="22"/>
          <w:lang w:val="es-CO"/>
        </w:rPr>
        <w:t xml:space="preserve">n los movimientos de la cuenta en el período conciliado, así como el </w:t>
      </w:r>
      <w:r w:rsidR="00D61698" w:rsidRPr="00247D6D">
        <w:rPr>
          <w:rFonts w:ascii="Arial" w:hAnsi="Arial" w:cs="Arial"/>
          <w:sz w:val="22"/>
          <w:szCs w:val="22"/>
          <w:lang w:val="es-CO"/>
        </w:rPr>
        <w:t xml:space="preserve">libro </w:t>
      </w:r>
      <w:r w:rsidR="00FF013B" w:rsidRPr="00247D6D">
        <w:rPr>
          <w:rFonts w:ascii="Arial" w:hAnsi="Arial" w:cs="Arial"/>
          <w:sz w:val="22"/>
          <w:szCs w:val="22"/>
          <w:lang w:val="es-CO"/>
        </w:rPr>
        <w:t xml:space="preserve">auxiliar de la cuenta bancaria. Lo anterior, se entiende sin perjuicio de que el proceso conciliatorio se adelante con base en soportes de tipo electrónico o parciales, como las consultas de portales bancarios, hasta tanto </w:t>
      </w:r>
      <w:r w:rsidR="001B6DC4" w:rsidRPr="00247D6D">
        <w:rPr>
          <w:rFonts w:ascii="Arial" w:hAnsi="Arial" w:cs="Arial"/>
          <w:sz w:val="22"/>
          <w:szCs w:val="22"/>
          <w:lang w:val="es-CO"/>
        </w:rPr>
        <w:t xml:space="preserve">la sociedad administradora </w:t>
      </w:r>
      <w:r w:rsidR="00FF013B" w:rsidRPr="00247D6D">
        <w:rPr>
          <w:rFonts w:ascii="Arial" w:hAnsi="Arial" w:cs="Arial"/>
          <w:sz w:val="22"/>
          <w:szCs w:val="22"/>
          <w:lang w:val="es-CO"/>
        </w:rPr>
        <w:t xml:space="preserve">cuente con los extractos </w:t>
      </w:r>
      <w:r w:rsidR="001B6DC4" w:rsidRPr="00247D6D">
        <w:rPr>
          <w:rFonts w:ascii="Arial" w:hAnsi="Arial" w:cs="Arial"/>
          <w:sz w:val="22"/>
          <w:szCs w:val="22"/>
          <w:lang w:val="es-CO"/>
        </w:rPr>
        <w:t xml:space="preserve">bancarios </w:t>
      </w:r>
      <w:r w:rsidR="00FF013B" w:rsidRPr="00247D6D">
        <w:rPr>
          <w:rFonts w:ascii="Arial" w:hAnsi="Arial" w:cs="Arial"/>
          <w:sz w:val="22"/>
          <w:szCs w:val="22"/>
          <w:lang w:val="es-CO"/>
        </w:rPr>
        <w:t>definitivos.</w:t>
      </w:r>
    </w:p>
    <w:p w:rsidR="00FF013B" w:rsidRPr="00247D6D" w:rsidRDefault="00FF013B" w:rsidP="00DA4009">
      <w:pPr>
        <w:jc w:val="both"/>
        <w:rPr>
          <w:rFonts w:ascii="Arial" w:hAnsi="Arial" w:cs="Arial"/>
          <w:sz w:val="22"/>
          <w:szCs w:val="22"/>
          <w:lang w:val="es-CO"/>
        </w:rPr>
      </w:pPr>
    </w:p>
    <w:p w:rsidR="00FF013B" w:rsidRPr="00247D6D" w:rsidRDefault="00FF013B" w:rsidP="00DA4009">
      <w:pPr>
        <w:jc w:val="both"/>
        <w:rPr>
          <w:rFonts w:ascii="Arial" w:hAnsi="Arial" w:cs="Arial"/>
          <w:sz w:val="22"/>
          <w:szCs w:val="22"/>
          <w:lang w:val="es-CO"/>
        </w:rPr>
      </w:pPr>
      <w:r w:rsidRPr="00247D6D">
        <w:rPr>
          <w:rFonts w:ascii="Arial" w:hAnsi="Arial" w:cs="Arial"/>
          <w:sz w:val="22"/>
          <w:szCs w:val="22"/>
          <w:lang w:val="es-CO"/>
        </w:rPr>
        <w:t>Las conciliaciones bancarias deberán registrar el nombre de la persona que elabora dicha conciliación junto con quien la aprueb</w:t>
      </w:r>
      <w:r w:rsidR="00577253" w:rsidRPr="00247D6D">
        <w:rPr>
          <w:rFonts w:ascii="Arial" w:hAnsi="Arial" w:cs="Arial"/>
          <w:sz w:val="22"/>
          <w:szCs w:val="22"/>
          <w:lang w:val="es-CO"/>
        </w:rPr>
        <w:t>a</w:t>
      </w:r>
      <w:r w:rsidRPr="00247D6D">
        <w:rPr>
          <w:rFonts w:ascii="Arial" w:hAnsi="Arial" w:cs="Arial"/>
          <w:sz w:val="22"/>
          <w:szCs w:val="22"/>
          <w:lang w:val="es-CO"/>
        </w:rPr>
        <w:t xml:space="preserve">, indicando el mes conciliado, fecha de elaboración y fecha de aprobación. </w:t>
      </w:r>
    </w:p>
    <w:p w:rsidR="00474AB0" w:rsidRPr="00247D6D" w:rsidRDefault="00474AB0" w:rsidP="00DA4009">
      <w:pPr>
        <w:jc w:val="both"/>
        <w:rPr>
          <w:rFonts w:ascii="Arial" w:hAnsi="Arial" w:cs="Arial"/>
          <w:sz w:val="22"/>
          <w:szCs w:val="22"/>
          <w:highlight w:val="green"/>
          <w:lang w:val="es-CO"/>
        </w:rPr>
      </w:pPr>
    </w:p>
    <w:p w:rsidR="00FF013B" w:rsidRPr="00247D6D" w:rsidRDefault="00FF013B" w:rsidP="00DA4009">
      <w:pPr>
        <w:jc w:val="both"/>
        <w:rPr>
          <w:rFonts w:ascii="Arial" w:hAnsi="Arial" w:cs="Arial"/>
          <w:sz w:val="22"/>
          <w:szCs w:val="22"/>
          <w:lang w:val="es-CO"/>
        </w:rPr>
      </w:pPr>
      <w:r w:rsidRPr="00247D6D">
        <w:rPr>
          <w:rFonts w:ascii="Arial" w:hAnsi="Arial" w:cs="Arial"/>
          <w:sz w:val="22"/>
          <w:szCs w:val="22"/>
          <w:lang w:val="es-CO"/>
        </w:rPr>
        <w:t xml:space="preserve">Independientemente de los programas electrónicos utilizados para la realización del proceso conciliatorio, la sociedad </w:t>
      </w:r>
      <w:r w:rsidR="00D61698" w:rsidRPr="00247D6D">
        <w:rPr>
          <w:rFonts w:ascii="Arial" w:hAnsi="Arial" w:cs="Arial"/>
          <w:sz w:val="22"/>
          <w:szCs w:val="22"/>
          <w:lang w:val="es-CO"/>
        </w:rPr>
        <w:t xml:space="preserve">administradora </w:t>
      </w:r>
      <w:r w:rsidRPr="00247D6D">
        <w:rPr>
          <w:rFonts w:ascii="Arial" w:hAnsi="Arial" w:cs="Arial"/>
          <w:sz w:val="22"/>
          <w:szCs w:val="22"/>
          <w:lang w:val="es-CO"/>
        </w:rPr>
        <w:t>debe</w:t>
      </w:r>
      <w:r w:rsidR="00D61698" w:rsidRPr="00247D6D">
        <w:rPr>
          <w:rFonts w:ascii="Arial" w:hAnsi="Arial" w:cs="Arial"/>
          <w:sz w:val="22"/>
          <w:szCs w:val="22"/>
          <w:lang w:val="es-CO"/>
        </w:rPr>
        <w:t>rá</w:t>
      </w:r>
      <w:r w:rsidRPr="00247D6D">
        <w:rPr>
          <w:rFonts w:ascii="Arial" w:hAnsi="Arial" w:cs="Arial"/>
          <w:sz w:val="22"/>
          <w:szCs w:val="22"/>
          <w:lang w:val="es-CO"/>
        </w:rPr>
        <w:t xml:space="preserve"> garantizar la salvaguarda de la información presentada en las conciliaciones bancarias, de forma tal que la misma sea de fácil acceso para los diferentes</w:t>
      </w:r>
      <w:r w:rsidR="00D61698" w:rsidRPr="00247D6D">
        <w:rPr>
          <w:rFonts w:ascii="Arial" w:hAnsi="Arial" w:cs="Arial"/>
          <w:sz w:val="22"/>
          <w:szCs w:val="22"/>
          <w:lang w:val="es-CO"/>
        </w:rPr>
        <w:t xml:space="preserve"> usuarios u </w:t>
      </w:r>
      <w:r w:rsidR="001B6DC4" w:rsidRPr="00247D6D">
        <w:rPr>
          <w:rFonts w:ascii="Arial" w:hAnsi="Arial" w:cs="Arial"/>
          <w:sz w:val="22"/>
          <w:szCs w:val="22"/>
          <w:lang w:val="es-CO"/>
        </w:rPr>
        <w:t>ó</w:t>
      </w:r>
      <w:r w:rsidRPr="00247D6D">
        <w:rPr>
          <w:rFonts w:ascii="Arial" w:hAnsi="Arial" w:cs="Arial"/>
          <w:sz w:val="22"/>
          <w:szCs w:val="22"/>
          <w:lang w:val="es-CO"/>
        </w:rPr>
        <w:t xml:space="preserve">rganos de </w:t>
      </w:r>
      <w:r w:rsidR="001B6DC4" w:rsidRPr="00247D6D">
        <w:rPr>
          <w:rFonts w:ascii="Arial" w:hAnsi="Arial" w:cs="Arial"/>
          <w:sz w:val="22"/>
          <w:szCs w:val="22"/>
          <w:lang w:val="es-CO"/>
        </w:rPr>
        <w:t>c</w:t>
      </w:r>
      <w:r w:rsidRPr="00247D6D">
        <w:rPr>
          <w:rFonts w:ascii="Arial" w:hAnsi="Arial" w:cs="Arial"/>
          <w:sz w:val="22"/>
          <w:szCs w:val="22"/>
          <w:lang w:val="es-CO"/>
        </w:rPr>
        <w:t>ontrol de l</w:t>
      </w:r>
      <w:r w:rsidR="00D61698" w:rsidRPr="00247D6D">
        <w:rPr>
          <w:rFonts w:ascii="Arial" w:hAnsi="Arial" w:cs="Arial"/>
          <w:sz w:val="22"/>
          <w:szCs w:val="22"/>
          <w:lang w:val="es-CO"/>
        </w:rPr>
        <w:t>os negocios administrados</w:t>
      </w:r>
      <w:r w:rsidRPr="00247D6D">
        <w:rPr>
          <w:rFonts w:ascii="Arial" w:hAnsi="Arial" w:cs="Arial"/>
          <w:sz w:val="22"/>
          <w:szCs w:val="22"/>
          <w:lang w:val="es-CO"/>
        </w:rPr>
        <w:t>.</w:t>
      </w:r>
    </w:p>
    <w:p w:rsidR="00FF013B" w:rsidRPr="00247D6D" w:rsidRDefault="00FF013B" w:rsidP="00DA4009">
      <w:pPr>
        <w:jc w:val="both"/>
        <w:rPr>
          <w:rFonts w:ascii="Arial" w:hAnsi="Arial" w:cs="Arial"/>
          <w:sz w:val="22"/>
          <w:szCs w:val="22"/>
          <w:lang w:val="es-CO"/>
        </w:rPr>
      </w:pPr>
    </w:p>
    <w:p w:rsidR="00426BCB" w:rsidRPr="00247D6D" w:rsidRDefault="00FF013B" w:rsidP="00DA4009">
      <w:pPr>
        <w:jc w:val="both"/>
        <w:rPr>
          <w:rFonts w:ascii="Arial" w:hAnsi="Arial" w:cs="Arial"/>
          <w:sz w:val="22"/>
          <w:szCs w:val="22"/>
          <w:lang w:val="es-CO"/>
        </w:rPr>
      </w:pPr>
      <w:r w:rsidRPr="00247D6D">
        <w:rPr>
          <w:rFonts w:ascii="Arial" w:hAnsi="Arial" w:cs="Arial"/>
          <w:sz w:val="22"/>
          <w:szCs w:val="22"/>
          <w:lang w:val="es-CO"/>
        </w:rPr>
        <w:t>Una vez identificadas las partidas</w:t>
      </w:r>
      <w:r w:rsidR="0090137D" w:rsidRPr="00247D6D">
        <w:rPr>
          <w:rFonts w:ascii="Arial" w:hAnsi="Arial" w:cs="Arial"/>
          <w:sz w:val="22"/>
          <w:szCs w:val="22"/>
          <w:lang w:val="es-CO"/>
        </w:rPr>
        <w:t xml:space="preserve"> conciliatorias</w:t>
      </w:r>
      <w:r w:rsidRPr="00247D6D">
        <w:rPr>
          <w:rFonts w:ascii="Arial" w:hAnsi="Arial" w:cs="Arial"/>
          <w:sz w:val="22"/>
          <w:szCs w:val="22"/>
          <w:lang w:val="es-CO"/>
        </w:rPr>
        <w:t xml:space="preserve">, la sociedad </w:t>
      </w:r>
      <w:r w:rsidR="00577253" w:rsidRPr="00247D6D">
        <w:rPr>
          <w:rFonts w:ascii="Arial" w:hAnsi="Arial" w:cs="Arial"/>
          <w:sz w:val="22"/>
          <w:szCs w:val="22"/>
          <w:lang w:val="es-CO"/>
        </w:rPr>
        <w:t>administradora</w:t>
      </w:r>
      <w:r w:rsidRPr="00247D6D">
        <w:rPr>
          <w:rFonts w:ascii="Arial" w:hAnsi="Arial" w:cs="Arial"/>
          <w:sz w:val="22"/>
          <w:szCs w:val="22"/>
          <w:lang w:val="es-CO"/>
        </w:rPr>
        <w:t xml:space="preserve"> deberá realizar todas las gestiones necesarias para su debida depuración, </w:t>
      </w:r>
      <w:r w:rsidR="00602D96" w:rsidRPr="00247D6D">
        <w:rPr>
          <w:rFonts w:ascii="Arial" w:hAnsi="Arial" w:cs="Arial"/>
          <w:sz w:val="22"/>
          <w:szCs w:val="22"/>
          <w:lang w:val="es-CO"/>
        </w:rPr>
        <w:t xml:space="preserve">aportando </w:t>
      </w:r>
      <w:r w:rsidRPr="00247D6D">
        <w:rPr>
          <w:rFonts w:ascii="Arial" w:hAnsi="Arial" w:cs="Arial"/>
          <w:sz w:val="22"/>
          <w:szCs w:val="22"/>
          <w:lang w:val="es-CO"/>
        </w:rPr>
        <w:t xml:space="preserve">los soportes suficientes que permitan su ajuste. En este sentido, es deber de la </w:t>
      </w:r>
      <w:r w:rsidR="00602D96" w:rsidRPr="00247D6D">
        <w:rPr>
          <w:rFonts w:ascii="Arial" w:hAnsi="Arial" w:cs="Arial"/>
          <w:sz w:val="22"/>
          <w:szCs w:val="22"/>
          <w:lang w:val="es-CO"/>
        </w:rPr>
        <w:t xml:space="preserve">sociedad administradora </w:t>
      </w:r>
      <w:r w:rsidRPr="00247D6D">
        <w:rPr>
          <w:rFonts w:ascii="Arial" w:hAnsi="Arial" w:cs="Arial"/>
          <w:sz w:val="22"/>
          <w:szCs w:val="22"/>
          <w:lang w:val="es-CO"/>
        </w:rPr>
        <w:t xml:space="preserve">contar con </w:t>
      </w:r>
      <w:r w:rsidR="00577253" w:rsidRPr="00247D6D">
        <w:rPr>
          <w:rFonts w:ascii="Arial" w:hAnsi="Arial" w:cs="Arial"/>
          <w:sz w:val="22"/>
          <w:szCs w:val="22"/>
          <w:lang w:val="es-CO"/>
        </w:rPr>
        <w:t xml:space="preserve">los </w:t>
      </w:r>
      <w:r w:rsidRPr="00247D6D">
        <w:rPr>
          <w:rFonts w:ascii="Arial" w:hAnsi="Arial" w:cs="Arial"/>
          <w:sz w:val="22"/>
          <w:szCs w:val="22"/>
          <w:lang w:val="es-CO"/>
        </w:rPr>
        <w:t>debidos soportes para la depuración de una partida conciliatoria.</w:t>
      </w:r>
    </w:p>
    <w:p w:rsidR="00426BCB" w:rsidRPr="00247D6D" w:rsidRDefault="00426BCB" w:rsidP="00DA4009">
      <w:pPr>
        <w:jc w:val="both"/>
        <w:rPr>
          <w:rFonts w:ascii="Arial" w:hAnsi="Arial" w:cs="Arial"/>
          <w:sz w:val="22"/>
          <w:szCs w:val="22"/>
          <w:lang w:val="es-CO"/>
        </w:rPr>
      </w:pPr>
    </w:p>
    <w:p w:rsidR="00FF013B" w:rsidRPr="00247D6D" w:rsidRDefault="00FF013B" w:rsidP="00DA4009">
      <w:pPr>
        <w:jc w:val="both"/>
        <w:rPr>
          <w:rFonts w:ascii="Arial" w:hAnsi="Arial" w:cs="Arial"/>
          <w:sz w:val="22"/>
          <w:szCs w:val="22"/>
          <w:lang w:val="es-CO"/>
        </w:rPr>
      </w:pPr>
      <w:r w:rsidRPr="00247D6D">
        <w:rPr>
          <w:rFonts w:ascii="Arial" w:hAnsi="Arial" w:cs="Arial"/>
          <w:sz w:val="22"/>
          <w:szCs w:val="22"/>
          <w:lang w:val="es-CO"/>
        </w:rPr>
        <w:t xml:space="preserve">Una vez depurada la partida, se procederá a su descargo en la conciliación bancaria. Este descargo deberá realizarse en el mismo mes en que la partida </w:t>
      </w:r>
      <w:r w:rsidR="00602D96" w:rsidRPr="00247D6D">
        <w:rPr>
          <w:rFonts w:ascii="Arial" w:hAnsi="Arial" w:cs="Arial"/>
          <w:sz w:val="22"/>
          <w:szCs w:val="22"/>
          <w:lang w:val="es-CO"/>
        </w:rPr>
        <w:t xml:space="preserve">haya sido </w:t>
      </w:r>
      <w:r w:rsidRPr="00247D6D">
        <w:rPr>
          <w:rFonts w:ascii="Arial" w:hAnsi="Arial" w:cs="Arial"/>
          <w:sz w:val="22"/>
          <w:szCs w:val="22"/>
          <w:lang w:val="es-CO"/>
        </w:rPr>
        <w:t>depur</w:t>
      </w:r>
      <w:r w:rsidR="00602D96" w:rsidRPr="00247D6D">
        <w:rPr>
          <w:rFonts w:ascii="Arial" w:hAnsi="Arial" w:cs="Arial"/>
          <w:sz w:val="22"/>
          <w:szCs w:val="22"/>
          <w:lang w:val="es-CO"/>
        </w:rPr>
        <w:t>ada</w:t>
      </w:r>
      <w:r w:rsidRPr="00247D6D">
        <w:rPr>
          <w:rFonts w:ascii="Arial" w:hAnsi="Arial" w:cs="Arial"/>
          <w:sz w:val="22"/>
          <w:szCs w:val="22"/>
          <w:lang w:val="es-CO"/>
        </w:rPr>
        <w:t>.</w:t>
      </w:r>
    </w:p>
    <w:p w:rsidR="00936637" w:rsidRPr="00247D6D" w:rsidRDefault="00936637" w:rsidP="00DA4009">
      <w:pPr>
        <w:jc w:val="both"/>
        <w:rPr>
          <w:rFonts w:ascii="Arial" w:hAnsi="Arial" w:cs="Arial"/>
          <w:sz w:val="22"/>
          <w:szCs w:val="22"/>
          <w:lang w:val="es-CO"/>
        </w:rPr>
      </w:pPr>
    </w:p>
    <w:p w:rsidR="00FF013B" w:rsidRPr="00247D6D" w:rsidRDefault="001B7755" w:rsidP="00DA4009">
      <w:pPr>
        <w:ind w:left="426" w:hanging="426"/>
        <w:jc w:val="both"/>
        <w:rPr>
          <w:rFonts w:ascii="Arial" w:hAnsi="Arial" w:cs="Arial"/>
          <w:b/>
          <w:spacing w:val="-2"/>
          <w:sz w:val="22"/>
          <w:szCs w:val="22"/>
          <w:u w:val="single"/>
          <w:shd w:val="clear" w:color="auto" w:fill="FFFFFF"/>
        </w:rPr>
      </w:pPr>
      <w:r w:rsidRPr="00247D6D">
        <w:rPr>
          <w:rFonts w:ascii="Arial" w:hAnsi="Arial" w:cs="Arial"/>
          <w:b/>
          <w:sz w:val="22"/>
          <w:szCs w:val="22"/>
          <w:u w:val="single"/>
          <w:lang w:val="es-CO"/>
        </w:rPr>
        <w:t>6</w:t>
      </w:r>
      <w:r w:rsidR="009D0D15" w:rsidRPr="00247D6D">
        <w:rPr>
          <w:rFonts w:ascii="Arial" w:hAnsi="Arial" w:cs="Arial"/>
          <w:b/>
          <w:sz w:val="22"/>
          <w:szCs w:val="22"/>
          <w:u w:val="single"/>
          <w:lang w:val="es-CO"/>
        </w:rPr>
        <w:t>.2</w:t>
      </w:r>
      <w:r w:rsidR="00600F8E" w:rsidRPr="00247D6D">
        <w:rPr>
          <w:rFonts w:ascii="Arial" w:hAnsi="Arial" w:cs="Arial"/>
          <w:b/>
          <w:sz w:val="22"/>
          <w:szCs w:val="22"/>
          <w:u w:val="single"/>
          <w:lang w:val="es-CO"/>
        </w:rPr>
        <w:t>.</w:t>
      </w:r>
      <w:r w:rsidR="009D0D15" w:rsidRPr="00247D6D">
        <w:rPr>
          <w:rFonts w:ascii="Arial" w:hAnsi="Arial" w:cs="Arial"/>
          <w:b/>
          <w:sz w:val="22"/>
          <w:szCs w:val="22"/>
          <w:u w:val="single"/>
          <w:lang w:val="es-CO"/>
        </w:rPr>
        <w:t xml:space="preserve"> </w:t>
      </w:r>
      <w:r w:rsidR="00FF013B" w:rsidRPr="00247D6D">
        <w:rPr>
          <w:rFonts w:ascii="Arial" w:hAnsi="Arial" w:cs="Arial"/>
          <w:b/>
          <w:sz w:val="22"/>
          <w:szCs w:val="22"/>
          <w:u w:val="single"/>
          <w:lang w:val="es-CO"/>
        </w:rPr>
        <w:t xml:space="preserve">OPERACIONES </w:t>
      </w:r>
      <w:r w:rsidR="00572706" w:rsidRPr="00247D6D">
        <w:rPr>
          <w:rFonts w:ascii="Arial" w:hAnsi="Arial" w:cs="Arial"/>
          <w:b/>
          <w:sz w:val="22"/>
          <w:szCs w:val="22"/>
          <w:u w:val="single"/>
          <w:lang w:val="es-CO"/>
        </w:rPr>
        <w:t xml:space="preserve">ACTIVAS </w:t>
      </w:r>
      <w:r w:rsidR="00FF013B" w:rsidRPr="00247D6D">
        <w:rPr>
          <w:rFonts w:ascii="Arial" w:hAnsi="Arial" w:cs="Arial"/>
          <w:b/>
          <w:sz w:val="22"/>
          <w:szCs w:val="22"/>
          <w:u w:val="single"/>
          <w:lang w:val="es-CO"/>
        </w:rPr>
        <w:t>DE</w:t>
      </w:r>
      <w:r w:rsidR="00A06E8C" w:rsidRPr="00247D6D">
        <w:rPr>
          <w:rFonts w:ascii="Arial" w:hAnsi="Arial" w:cs="Arial"/>
          <w:b/>
          <w:sz w:val="22"/>
          <w:szCs w:val="22"/>
          <w:u w:val="single"/>
          <w:lang w:val="es-CO"/>
        </w:rPr>
        <w:t>L</w:t>
      </w:r>
      <w:r w:rsidR="00FF013B" w:rsidRPr="00247D6D">
        <w:rPr>
          <w:rFonts w:ascii="Arial" w:hAnsi="Arial" w:cs="Arial"/>
          <w:b/>
          <w:sz w:val="22"/>
          <w:szCs w:val="22"/>
          <w:u w:val="single"/>
          <w:lang w:val="es-CO"/>
        </w:rPr>
        <w:t xml:space="preserve"> MERCADO MONETARIO</w:t>
      </w:r>
    </w:p>
    <w:p w:rsidR="008409FD" w:rsidRPr="00247D6D" w:rsidRDefault="008409FD" w:rsidP="00DA4009">
      <w:pPr>
        <w:ind w:left="426" w:hanging="426"/>
        <w:jc w:val="both"/>
        <w:rPr>
          <w:rFonts w:ascii="Arial" w:hAnsi="Arial" w:cs="Arial"/>
          <w:b/>
          <w:spacing w:val="-2"/>
          <w:sz w:val="22"/>
          <w:szCs w:val="22"/>
          <w:shd w:val="clear" w:color="auto" w:fill="FFFFFF"/>
        </w:rPr>
      </w:pPr>
    </w:p>
    <w:p w:rsidR="00FF013B" w:rsidRPr="00247D6D" w:rsidRDefault="001B7755" w:rsidP="009D0D15">
      <w:pPr>
        <w:jc w:val="both"/>
        <w:rPr>
          <w:rFonts w:ascii="Arial" w:hAnsi="Arial" w:cs="Arial"/>
          <w:b/>
          <w:spacing w:val="-2"/>
          <w:sz w:val="22"/>
          <w:szCs w:val="22"/>
          <w:shd w:val="clear" w:color="auto" w:fill="FFFFFF"/>
        </w:rPr>
      </w:pPr>
      <w:r w:rsidRPr="00247D6D">
        <w:rPr>
          <w:rFonts w:ascii="Arial" w:hAnsi="Arial" w:cs="Arial"/>
          <w:b/>
          <w:spacing w:val="-2"/>
          <w:sz w:val="22"/>
          <w:szCs w:val="22"/>
          <w:shd w:val="clear" w:color="auto" w:fill="FFFFFF"/>
        </w:rPr>
        <w:t>6</w:t>
      </w:r>
      <w:r w:rsidR="009D0D15" w:rsidRPr="00247D6D">
        <w:rPr>
          <w:rFonts w:ascii="Arial" w:hAnsi="Arial" w:cs="Arial"/>
          <w:b/>
          <w:spacing w:val="-2"/>
          <w:sz w:val="22"/>
          <w:szCs w:val="22"/>
          <w:shd w:val="clear" w:color="auto" w:fill="FFFFFF"/>
        </w:rPr>
        <w:t xml:space="preserve">.2.1 </w:t>
      </w:r>
      <w:r w:rsidR="00FF013B" w:rsidRPr="00247D6D">
        <w:rPr>
          <w:rFonts w:ascii="Arial" w:hAnsi="Arial" w:cs="Arial"/>
          <w:b/>
          <w:spacing w:val="-2"/>
          <w:sz w:val="22"/>
          <w:szCs w:val="22"/>
          <w:shd w:val="clear" w:color="auto" w:fill="FFFFFF"/>
        </w:rPr>
        <w:t>Definición</w:t>
      </w:r>
    </w:p>
    <w:p w:rsidR="00FF013B" w:rsidRPr="00247D6D" w:rsidRDefault="00FF013B" w:rsidP="00DA4009">
      <w:pPr>
        <w:jc w:val="both"/>
        <w:rPr>
          <w:rFonts w:ascii="Arial" w:hAnsi="Arial" w:cs="Arial"/>
          <w:sz w:val="22"/>
          <w:szCs w:val="22"/>
          <w:lang w:val="es-CO"/>
        </w:rPr>
      </w:pPr>
    </w:p>
    <w:p w:rsidR="00FF013B" w:rsidRPr="00247D6D" w:rsidRDefault="00FF013B" w:rsidP="00FF013B">
      <w:pPr>
        <w:jc w:val="both"/>
        <w:rPr>
          <w:rFonts w:ascii="Arial" w:hAnsi="Arial" w:cs="Arial"/>
          <w:sz w:val="22"/>
          <w:szCs w:val="22"/>
        </w:rPr>
      </w:pPr>
      <w:r w:rsidRPr="00247D6D">
        <w:rPr>
          <w:rFonts w:ascii="Arial" w:hAnsi="Arial" w:cs="Arial"/>
          <w:sz w:val="22"/>
          <w:szCs w:val="22"/>
        </w:rPr>
        <w:t xml:space="preserve">Son </w:t>
      </w:r>
      <w:r w:rsidRPr="00247D6D">
        <w:rPr>
          <w:rFonts w:ascii="Arial" w:hAnsi="Arial" w:cs="Arial"/>
          <w:spacing w:val="-2"/>
          <w:sz w:val="22"/>
          <w:szCs w:val="22"/>
          <w:shd w:val="clear" w:color="auto" w:fill="FFFFFF"/>
        </w:rPr>
        <w:t>operaciones</w:t>
      </w:r>
      <w:r w:rsidRPr="00247D6D">
        <w:rPr>
          <w:rFonts w:ascii="Arial" w:hAnsi="Arial" w:cs="Arial"/>
          <w:sz w:val="22"/>
          <w:szCs w:val="22"/>
        </w:rPr>
        <w:t xml:space="preserve"> </w:t>
      </w:r>
      <w:r w:rsidR="000272D4" w:rsidRPr="00247D6D">
        <w:rPr>
          <w:rFonts w:ascii="Arial" w:hAnsi="Arial" w:cs="Arial"/>
          <w:sz w:val="22"/>
          <w:szCs w:val="22"/>
        </w:rPr>
        <w:t xml:space="preserve">activas </w:t>
      </w:r>
      <w:r w:rsidRPr="00247D6D">
        <w:rPr>
          <w:rFonts w:ascii="Arial" w:hAnsi="Arial" w:cs="Arial"/>
          <w:sz w:val="22"/>
          <w:szCs w:val="22"/>
        </w:rPr>
        <w:t>del mercado monetario las operaciones repo, las operaciones simultáneas,</w:t>
      </w:r>
      <w:r w:rsidR="0000332E" w:rsidRPr="00247D6D">
        <w:rPr>
          <w:rFonts w:ascii="Arial" w:hAnsi="Arial" w:cs="Arial"/>
          <w:sz w:val="22"/>
          <w:szCs w:val="22"/>
        </w:rPr>
        <w:t xml:space="preserve"> y</w:t>
      </w:r>
      <w:r w:rsidRPr="00247D6D">
        <w:rPr>
          <w:rFonts w:ascii="Arial" w:hAnsi="Arial" w:cs="Arial"/>
          <w:sz w:val="22"/>
          <w:szCs w:val="22"/>
        </w:rPr>
        <w:t xml:space="preserve"> las operaciones de transferencia temporal de valores</w:t>
      </w:r>
      <w:r w:rsidR="00DA4009" w:rsidRPr="00247D6D">
        <w:rPr>
          <w:rFonts w:ascii="Arial" w:hAnsi="Arial" w:cs="Arial"/>
          <w:sz w:val="22"/>
          <w:szCs w:val="22"/>
        </w:rPr>
        <w:t>, entre otras.</w:t>
      </w:r>
    </w:p>
    <w:p w:rsidR="005F7E68" w:rsidRPr="00247D6D" w:rsidRDefault="005F7E68" w:rsidP="00FF013B">
      <w:pPr>
        <w:jc w:val="both"/>
        <w:rPr>
          <w:rFonts w:ascii="Arial" w:hAnsi="Arial" w:cs="Arial"/>
          <w:sz w:val="22"/>
          <w:szCs w:val="22"/>
        </w:rPr>
      </w:pPr>
    </w:p>
    <w:p w:rsidR="00FF013B" w:rsidRPr="00247D6D" w:rsidRDefault="001B7755" w:rsidP="009D0D15">
      <w:pPr>
        <w:jc w:val="both"/>
        <w:rPr>
          <w:rFonts w:ascii="Arial" w:hAnsi="Arial" w:cs="Arial"/>
          <w:b/>
          <w:spacing w:val="-2"/>
          <w:sz w:val="22"/>
          <w:szCs w:val="22"/>
          <w:shd w:val="clear" w:color="auto" w:fill="FFFFFF"/>
        </w:rPr>
      </w:pPr>
      <w:r w:rsidRPr="00247D6D">
        <w:rPr>
          <w:rFonts w:ascii="Arial" w:hAnsi="Arial" w:cs="Arial"/>
          <w:b/>
          <w:spacing w:val="-2"/>
          <w:sz w:val="22"/>
          <w:szCs w:val="22"/>
          <w:shd w:val="clear" w:color="auto" w:fill="FFFFFF"/>
        </w:rPr>
        <w:t>6</w:t>
      </w:r>
      <w:r w:rsidR="009D0D15" w:rsidRPr="00247D6D">
        <w:rPr>
          <w:rFonts w:ascii="Arial" w:hAnsi="Arial" w:cs="Arial"/>
          <w:b/>
          <w:spacing w:val="-2"/>
          <w:sz w:val="22"/>
          <w:szCs w:val="22"/>
          <w:shd w:val="clear" w:color="auto" w:fill="FFFFFF"/>
        </w:rPr>
        <w:t xml:space="preserve">.2.2 </w:t>
      </w:r>
      <w:r w:rsidR="00B12DA0" w:rsidRPr="00247D6D">
        <w:rPr>
          <w:rFonts w:ascii="Arial" w:hAnsi="Arial" w:cs="Arial"/>
          <w:b/>
          <w:spacing w:val="-2"/>
          <w:sz w:val="22"/>
          <w:szCs w:val="22"/>
          <w:shd w:val="clear" w:color="auto" w:fill="FFFFFF"/>
        </w:rPr>
        <w:t xml:space="preserve">Reconocimiento y </w:t>
      </w:r>
      <w:r w:rsidR="00FF013B" w:rsidRPr="00247D6D">
        <w:rPr>
          <w:rFonts w:ascii="Arial" w:hAnsi="Arial" w:cs="Arial"/>
          <w:b/>
          <w:spacing w:val="-2"/>
          <w:sz w:val="22"/>
          <w:szCs w:val="22"/>
          <w:shd w:val="clear" w:color="auto" w:fill="FFFFFF"/>
        </w:rPr>
        <w:t>Medición</w:t>
      </w:r>
    </w:p>
    <w:p w:rsidR="00FF013B" w:rsidRPr="00247D6D" w:rsidRDefault="00FF013B" w:rsidP="00DA4009">
      <w:pPr>
        <w:jc w:val="both"/>
        <w:rPr>
          <w:rFonts w:ascii="Arial" w:hAnsi="Arial" w:cs="Arial"/>
          <w:sz w:val="22"/>
          <w:szCs w:val="22"/>
        </w:rPr>
      </w:pPr>
    </w:p>
    <w:p w:rsidR="001B6DC4" w:rsidRPr="00247D6D" w:rsidRDefault="001B6DC4" w:rsidP="00DA4009">
      <w:pPr>
        <w:autoSpaceDE w:val="0"/>
        <w:autoSpaceDN w:val="0"/>
        <w:adjustRightInd w:val="0"/>
        <w:jc w:val="both"/>
        <w:rPr>
          <w:rFonts w:ascii="Arial" w:hAnsi="Arial" w:cs="Arial"/>
          <w:sz w:val="22"/>
          <w:szCs w:val="22"/>
        </w:rPr>
      </w:pPr>
      <w:r w:rsidRPr="00247D6D">
        <w:rPr>
          <w:rFonts w:ascii="Arial" w:hAnsi="Arial" w:cs="Arial"/>
          <w:sz w:val="22"/>
          <w:szCs w:val="22"/>
        </w:rPr>
        <w:t xml:space="preserve">Las operaciones de mercado monetario se reconocerán </w:t>
      </w:r>
      <w:r w:rsidR="00872DEF" w:rsidRPr="00247D6D">
        <w:rPr>
          <w:rFonts w:ascii="Arial" w:hAnsi="Arial" w:cs="Arial"/>
          <w:sz w:val="22"/>
          <w:szCs w:val="22"/>
        </w:rPr>
        <w:t xml:space="preserve">desde el </w:t>
      </w:r>
      <w:r w:rsidRPr="00247D6D">
        <w:rPr>
          <w:rFonts w:ascii="Arial" w:hAnsi="Arial" w:cs="Arial"/>
          <w:sz w:val="22"/>
          <w:szCs w:val="22"/>
        </w:rPr>
        <w:t xml:space="preserve">momento de </w:t>
      </w:r>
      <w:r w:rsidR="00F10FBD" w:rsidRPr="00247D6D">
        <w:rPr>
          <w:rFonts w:ascii="Arial" w:hAnsi="Arial" w:cs="Arial"/>
          <w:sz w:val="22"/>
          <w:szCs w:val="22"/>
        </w:rPr>
        <w:t>negociación</w:t>
      </w:r>
      <w:r w:rsidRPr="00247D6D">
        <w:rPr>
          <w:rFonts w:ascii="Arial" w:hAnsi="Arial" w:cs="Arial"/>
          <w:sz w:val="22"/>
          <w:szCs w:val="22"/>
        </w:rPr>
        <w:t>.</w:t>
      </w:r>
    </w:p>
    <w:p w:rsidR="00872DEF" w:rsidRPr="00247D6D" w:rsidRDefault="00872DEF" w:rsidP="00DA4009">
      <w:pPr>
        <w:autoSpaceDE w:val="0"/>
        <w:autoSpaceDN w:val="0"/>
        <w:adjustRightInd w:val="0"/>
        <w:jc w:val="both"/>
        <w:rPr>
          <w:rFonts w:ascii="Arial" w:hAnsi="Arial" w:cs="Arial"/>
          <w:sz w:val="22"/>
          <w:szCs w:val="22"/>
        </w:rPr>
      </w:pPr>
    </w:p>
    <w:p w:rsidR="008A410E" w:rsidRDefault="007C47DB" w:rsidP="00DA4009">
      <w:pPr>
        <w:autoSpaceDE w:val="0"/>
        <w:autoSpaceDN w:val="0"/>
        <w:adjustRightInd w:val="0"/>
        <w:jc w:val="both"/>
        <w:rPr>
          <w:rFonts w:ascii="Arial" w:hAnsi="Arial" w:cs="Arial"/>
          <w:sz w:val="22"/>
          <w:szCs w:val="22"/>
        </w:rPr>
      </w:pPr>
      <w:r w:rsidRPr="00247D6D">
        <w:rPr>
          <w:rFonts w:ascii="Arial" w:hAnsi="Arial" w:cs="Arial"/>
          <w:sz w:val="22"/>
          <w:szCs w:val="22"/>
        </w:rPr>
        <w:lastRenderedPageBreak/>
        <w:t xml:space="preserve">En el </w:t>
      </w:r>
      <w:r w:rsidR="00872DEF" w:rsidRPr="00247D6D">
        <w:rPr>
          <w:rFonts w:ascii="Arial" w:hAnsi="Arial" w:cs="Arial"/>
          <w:sz w:val="22"/>
          <w:szCs w:val="22"/>
        </w:rPr>
        <w:t>r</w:t>
      </w:r>
      <w:r w:rsidR="00572706" w:rsidRPr="00247D6D">
        <w:rPr>
          <w:rFonts w:ascii="Arial" w:hAnsi="Arial" w:cs="Arial"/>
          <w:sz w:val="22"/>
          <w:szCs w:val="22"/>
        </w:rPr>
        <w:t xml:space="preserve">econocimiento inicial los negocios medirán una operación activa del mercado monetario por </w:t>
      </w:r>
      <w:r w:rsidRPr="00247D6D">
        <w:rPr>
          <w:rFonts w:ascii="Arial" w:hAnsi="Arial" w:cs="Arial"/>
          <w:sz w:val="22"/>
          <w:szCs w:val="22"/>
        </w:rPr>
        <w:t>el precio inicial pactado</w:t>
      </w:r>
      <w:r w:rsidR="00370EA0" w:rsidRPr="00247D6D">
        <w:rPr>
          <w:rFonts w:ascii="Arial" w:hAnsi="Arial" w:cs="Arial"/>
          <w:sz w:val="22"/>
          <w:szCs w:val="22"/>
        </w:rPr>
        <w:t>,</w:t>
      </w:r>
      <w:r w:rsidR="00572706" w:rsidRPr="00247D6D">
        <w:rPr>
          <w:rFonts w:ascii="Arial" w:hAnsi="Arial" w:cs="Arial"/>
          <w:sz w:val="22"/>
          <w:szCs w:val="22"/>
        </w:rPr>
        <w:t xml:space="preserve"> </w:t>
      </w:r>
      <w:r w:rsidR="00370EA0" w:rsidRPr="00247D6D">
        <w:rPr>
          <w:rFonts w:ascii="Arial" w:hAnsi="Arial" w:cs="Arial"/>
          <w:sz w:val="22"/>
          <w:szCs w:val="22"/>
        </w:rPr>
        <w:t>neto de los costos incrementales</w:t>
      </w:r>
      <w:r w:rsidR="00872DEF" w:rsidRPr="00247D6D">
        <w:rPr>
          <w:rFonts w:ascii="Arial" w:hAnsi="Arial" w:cs="Arial"/>
          <w:sz w:val="22"/>
          <w:szCs w:val="22"/>
        </w:rPr>
        <w:t>; d</w:t>
      </w:r>
      <w:r w:rsidR="00370EA0" w:rsidRPr="00247D6D">
        <w:rPr>
          <w:rFonts w:ascii="Arial" w:hAnsi="Arial" w:cs="Arial"/>
          <w:sz w:val="22"/>
          <w:szCs w:val="22"/>
        </w:rPr>
        <w:t xml:space="preserve">espués del reconocimiento inicial </w:t>
      </w:r>
      <w:r w:rsidR="00E80A98" w:rsidRPr="00247D6D">
        <w:rPr>
          <w:rFonts w:ascii="Arial" w:hAnsi="Arial" w:cs="Arial"/>
          <w:sz w:val="22"/>
          <w:szCs w:val="22"/>
        </w:rPr>
        <w:t xml:space="preserve">estas operaciones deberán medirse </w:t>
      </w:r>
      <w:r w:rsidR="00572706" w:rsidRPr="002F0B7B">
        <w:rPr>
          <w:rFonts w:ascii="Arial" w:hAnsi="Arial" w:cs="Arial"/>
          <w:sz w:val="22"/>
          <w:szCs w:val="22"/>
        </w:rPr>
        <w:t>al costo amortizado</w:t>
      </w:r>
      <w:r w:rsidR="00AE1FC8" w:rsidRPr="00247D6D">
        <w:rPr>
          <w:rFonts w:ascii="Arial" w:hAnsi="Arial" w:cs="Arial"/>
          <w:sz w:val="22"/>
          <w:szCs w:val="22"/>
        </w:rPr>
        <w:t xml:space="preserve"> </w:t>
      </w:r>
      <w:r w:rsidR="00370EA0" w:rsidRPr="00247D6D">
        <w:rPr>
          <w:rFonts w:ascii="Arial" w:hAnsi="Arial" w:cs="Arial"/>
          <w:sz w:val="22"/>
          <w:szCs w:val="22"/>
        </w:rPr>
        <w:t>con cambios en resultados</w:t>
      </w:r>
      <w:r w:rsidR="008A410E" w:rsidRPr="00247D6D">
        <w:rPr>
          <w:rFonts w:ascii="Arial" w:hAnsi="Arial" w:cs="Arial"/>
          <w:sz w:val="22"/>
          <w:szCs w:val="22"/>
        </w:rPr>
        <w:t>.</w:t>
      </w:r>
    </w:p>
    <w:p w:rsidR="00B77EC1" w:rsidRPr="00247D6D" w:rsidRDefault="00B77EC1" w:rsidP="00DA4009">
      <w:pPr>
        <w:autoSpaceDE w:val="0"/>
        <w:autoSpaceDN w:val="0"/>
        <w:adjustRightInd w:val="0"/>
        <w:jc w:val="both"/>
        <w:rPr>
          <w:rFonts w:ascii="Arial" w:hAnsi="Arial" w:cs="Arial"/>
          <w:sz w:val="22"/>
          <w:szCs w:val="22"/>
        </w:rPr>
      </w:pPr>
    </w:p>
    <w:p w:rsidR="00FF013B" w:rsidRPr="00247D6D" w:rsidRDefault="001B7755" w:rsidP="009D0D15">
      <w:pPr>
        <w:jc w:val="both"/>
        <w:rPr>
          <w:rFonts w:ascii="Arial" w:hAnsi="Arial" w:cs="Arial"/>
          <w:b/>
          <w:spacing w:val="-2"/>
          <w:sz w:val="22"/>
          <w:szCs w:val="22"/>
          <w:shd w:val="clear" w:color="auto" w:fill="FFFFFF"/>
        </w:rPr>
      </w:pPr>
      <w:r w:rsidRPr="00247D6D">
        <w:rPr>
          <w:rFonts w:ascii="Arial" w:hAnsi="Arial" w:cs="Arial"/>
          <w:b/>
          <w:spacing w:val="-2"/>
          <w:sz w:val="22"/>
          <w:szCs w:val="22"/>
          <w:shd w:val="clear" w:color="auto" w:fill="FFFFFF"/>
        </w:rPr>
        <w:t>6</w:t>
      </w:r>
      <w:r w:rsidR="009D0D15" w:rsidRPr="00247D6D">
        <w:rPr>
          <w:rFonts w:ascii="Arial" w:hAnsi="Arial" w:cs="Arial"/>
          <w:b/>
          <w:spacing w:val="-2"/>
          <w:sz w:val="22"/>
          <w:szCs w:val="22"/>
          <w:shd w:val="clear" w:color="auto" w:fill="FFFFFF"/>
        </w:rPr>
        <w:t xml:space="preserve">.2.3 </w:t>
      </w:r>
      <w:r w:rsidR="00AF3407" w:rsidRPr="00247D6D">
        <w:rPr>
          <w:rFonts w:ascii="Arial" w:hAnsi="Arial" w:cs="Arial"/>
          <w:b/>
          <w:spacing w:val="-2"/>
          <w:sz w:val="22"/>
          <w:szCs w:val="22"/>
          <w:shd w:val="clear" w:color="auto" w:fill="FFFFFF"/>
        </w:rPr>
        <w:t>Revelación</w:t>
      </w:r>
    </w:p>
    <w:p w:rsidR="00FF013B" w:rsidRPr="00247D6D" w:rsidRDefault="00FF013B" w:rsidP="00FF013B">
      <w:pPr>
        <w:jc w:val="both"/>
        <w:rPr>
          <w:rFonts w:ascii="Arial" w:hAnsi="Arial" w:cs="Arial"/>
          <w:sz w:val="22"/>
          <w:szCs w:val="22"/>
          <w:lang w:val="es-CO"/>
        </w:rPr>
      </w:pPr>
    </w:p>
    <w:p w:rsidR="00FF0A2D" w:rsidRPr="00247D6D" w:rsidRDefault="005C2E70" w:rsidP="00615313">
      <w:pPr>
        <w:jc w:val="both"/>
        <w:rPr>
          <w:rFonts w:ascii="Arial" w:hAnsi="Arial" w:cs="Arial"/>
          <w:b/>
          <w:sz w:val="22"/>
          <w:szCs w:val="22"/>
          <w:lang w:val="es-CO"/>
        </w:rPr>
      </w:pPr>
      <w:r w:rsidRPr="00247D6D">
        <w:rPr>
          <w:rFonts w:ascii="Arial" w:hAnsi="Arial" w:cs="Arial"/>
          <w:sz w:val="22"/>
          <w:szCs w:val="22"/>
          <w:lang w:val="es-CO"/>
        </w:rPr>
        <w:t>D</w:t>
      </w:r>
      <w:r w:rsidR="00FF013B" w:rsidRPr="00247D6D">
        <w:rPr>
          <w:rFonts w:ascii="Arial" w:hAnsi="Arial" w:cs="Arial"/>
          <w:sz w:val="22"/>
          <w:szCs w:val="22"/>
          <w:lang w:val="es-CO"/>
        </w:rPr>
        <w:t>eberá</w:t>
      </w:r>
      <w:r w:rsidR="000B3624" w:rsidRPr="00247D6D">
        <w:rPr>
          <w:rFonts w:ascii="Arial" w:hAnsi="Arial" w:cs="Arial"/>
          <w:sz w:val="22"/>
          <w:szCs w:val="22"/>
          <w:lang w:val="es-CO"/>
        </w:rPr>
        <w:t>n</w:t>
      </w:r>
      <w:r w:rsidR="00FF013B" w:rsidRPr="00247D6D">
        <w:rPr>
          <w:rFonts w:ascii="Arial" w:hAnsi="Arial" w:cs="Arial"/>
          <w:sz w:val="22"/>
          <w:szCs w:val="22"/>
          <w:lang w:val="es-CO"/>
        </w:rPr>
        <w:t xml:space="preserve"> </w:t>
      </w:r>
      <w:r w:rsidR="00754DB3" w:rsidRPr="00247D6D">
        <w:rPr>
          <w:rFonts w:ascii="Arial" w:hAnsi="Arial" w:cs="Arial"/>
          <w:sz w:val="22"/>
          <w:szCs w:val="22"/>
          <w:lang w:val="es-CO"/>
        </w:rPr>
        <w:t xml:space="preserve">presentar </w:t>
      </w:r>
      <w:r w:rsidR="00FF013B" w:rsidRPr="00247D6D">
        <w:rPr>
          <w:rFonts w:ascii="Arial" w:hAnsi="Arial" w:cs="Arial"/>
          <w:sz w:val="22"/>
          <w:szCs w:val="22"/>
          <w:lang w:val="es-CO"/>
        </w:rPr>
        <w:t>la composición de los conceptos que integran las posiciones activas en operaciones del mercado monetario, informando</w:t>
      </w:r>
      <w:r w:rsidR="00FF0A2D" w:rsidRPr="00247D6D">
        <w:rPr>
          <w:rFonts w:ascii="Arial" w:hAnsi="Arial" w:cs="Arial"/>
          <w:sz w:val="22"/>
          <w:szCs w:val="22"/>
          <w:lang w:val="es-CO"/>
        </w:rPr>
        <w:t xml:space="preserve"> el detalle de las operaciones que integran el saldo activo</w:t>
      </w:r>
      <w:r w:rsidR="00AB54DD" w:rsidRPr="00247D6D">
        <w:rPr>
          <w:rFonts w:ascii="Arial" w:hAnsi="Arial" w:cs="Arial"/>
          <w:sz w:val="22"/>
          <w:szCs w:val="22"/>
          <w:lang w:val="es-CO"/>
        </w:rPr>
        <w:t>, así</w:t>
      </w:r>
      <w:r w:rsidR="00FF0A2D" w:rsidRPr="00247D6D">
        <w:rPr>
          <w:rFonts w:ascii="Arial" w:hAnsi="Arial" w:cs="Arial"/>
          <w:sz w:val="22"/>
          <w:szCs w:val="22"/>
          <w:lang w:val="es-CO"/>
        </w:rPr>
        <w:t>:</w:t>
      </w:r>
    </w:p>
    <w:p w:rsidR="00FF013B" w:rsidRPr="00247D6D" w:rsidRDefault="00FF013B" w:rsidP="00FF013B">
      <w:pPr>
        <w:jc w:val="both"/>
        <w:rPr>
          <w:rFonts w:ascii="Arial" w:hAnsi="Arial" w:cs="Arial"/>
          <w:sz w:val="22"/>
          <w:szCs w:val="22"/>
          <w:lang w:val="es-CO"/>
        </w:rPr>
      </w:pPr>
    </w:p>
    <w:p w:rsidR="006407A9" w:rsidRPr="00247D6D" w:rsidRDefault="006407A9" w:rsidP="00C15E1F">
      <w:pPr>
        <w:pStyle w:val="Prrafodelista"/>
        <w:numPr>
          <w:ilvl w:val="0"/>
          <w:numId w:val="15"/>
        </w:numPr>
        <w:spacing w:after="160" w:line="256" w:lineRule="auto"/>
        <w:jc w:val="both"/>
        <w:rPr>
          <w:rFonts w:ascii="Arial" w:hAnsi="Arial" w:cs="Arial"/>
          <w:b/>
          <w:sz w:val="22"/>
          <w:szCs w:val="22"/>
          <w:lang w:val="es-CO"/>
        </w:rPr>
      </w:pPr>
      <w:r w:rsidRPr="00247D6D">
        <w:rPr>
          <w:rFonts w:ascii="Arial" w:hAnsi="Arial" w:cs="Arial"/>
          <w:sz w:val="22"/>
          <w:szCs w:val="22"/>
        </w:rPr>
        <w:t>Una conciliación entre los saldos en libros, al inicio y al final del periodo, revelando por separado (como mínimo) los cambios resultantes de: (i) adiciones; (ii) reclasificaciones; (iii) enajenaciones; (iv) castigos o Baja en Cuentas; (v) Otros.</w:t>
      </w:r>
    </w:p>
    <w:p w:rsidR="00FF013B" w:rsidRPr="00247D6D" w:rsidRDefault="000B3624" w:rsidP="00C15E1F">
      <w:pPr>
        <w:pStyle w:val="Prrafodelista"/>
        <w:numPr>
          <w:ilvl w:val="0"/>
          <w:numId w:val="15"/>
        </w:numPr>
        <w:spacing w:after="160" w:line="256" w:lineRule="auto"/>
        <w:jc w:val="both"/>
        <w:rPr>
          <w:rFonts w:ascii="Arial" w:hAnsi="Arial" w:cs="Arial"/>
          <w:b/>
          <w:sz w:val="22"/>
          <w:szCs w:val="22"/>
          <w:lang w:val="es-CO"/>
        </w:rPr>
      </w:pPr>
      <w:r w:rsidRPr="00247D6D">
        <w:rPr>
          <w:rFonts w:ascii="Arial" w:hAnsi="Arial" w:cs="Arial"/>
          <w:sz w:val="22"/>
          <w:szCs w:val="22"/>
          <w:lang w:val="es-CO"/>
        </w:rPr>
        <w:t>N</w:t>
      </w:r>
      <w:r w:rsidR="00FF013B" w:rsidRPr="00247D6D">
        <w:rPr>
          <w:rFonts w:ascii="Arial" w:hAnsi="Arial" w:cs="Arial"/>
          <w:sz w:val="22"/>
          <w:szCs w:val="22"/>
          <w:lang w:val="es-CO"/>
        </w:rPr>
        <w:t>aturaleza</w:t>
      </w:r>
      <w:r w:rsidRPr="00247D6D">
        <w:rPr>
          <w:rFonts w:ascii="Arial" w:hAnsi="Arial" w:cs="Arial"/>
          <w:sz w:val="22"/>
          <w:szCs w:val="22"/>
          <w:lang w:val="es-CO"/>
        </w:rPr>
        <w:t xml:space="preserve"> de la operación</w:t>
      </w:r>
      <w:r w:rsidR="00615313" w:rsidRPr="00247D6D">
        <w:rPr>
          <w:rFonts w:ascii="Arial" w:hAnsi="Arial" w:cs="Arial"/>
          <w:sz w:val="22"/>
          <w:szCs w:val="22"/>
          <w:lang w:val="es-CO"/>
        </w:rPr>
        <w:t xml:space="preserve"> (de contado, a plazo, repo, simultánea, transferencia temporal de valores, operaciones de crédito público y de manejo de deuda realizadas con la Nación)</w:t>
      </w:r>
      <w:r w:rsidR="00FF013B" w:rsidRPr="00247D6D">
        <w:rPr>
          <w:rFonts w:ascii="Arial" w:hAnsi="Arial" w:cs="Arial"/>
          <w:sz w:val="22"/>
          <w:szCs w:val="22"/>
          <w:lang w:val="es-CO"/>
        </w:rPr>
        <w:t>, rendimiento promedio durante el período objeto de reporte, plazos de negociación y montos sujetos a restricciones o limitaciones, con indicación del tipo de restricción.</w:t>
      </w:r>
    </w:p>
    <w:p w:rsidR="000B3624" w:rsidRPr="00247D6D" w:rsidRDefault="00FF013B" w:rsidP="00C15E1F">
      <w:pPr>
        <w:pStyle w:val="Prrafodelista"/>
        <w:numPr>
          <w:ilvl w:val="0"/>
          <w:numId w:val="15"/>
        </w:numPr>
        <w:spacing w:after="160" w:line="256" w:lineRule="auto"/>
        <w:jc w:val="both"/>
        <w:rPr>
          <w:rFonts w:ascii="Arial" w:hAnsi="Arial" w:cs="Arial"/>
          <w:sz w:val="22"/>
          <w:szCs w:val="22"/>
          <w:lang w:val="es-CO"/>
        </w:rPr>
      </w:pPr>
      <w:r w:rsidRPr="00247D6D">
        <w:rPr>
          <w:rFonts w:ascii="Arial" w:hAnsi="Arial" w:cs="Arial"/>
          <w:sz w:val="22"/>
          <w:szCs w:val="22"/>
          <w:lang w:val="es-CO"/>
        </w:rPr>
        <w:t>La eventualidad de recibo de bienes representativos de derechos por posibles incumplimientos generados en la negociación de operaciones repo, simultáneas y de transferencia temporal de valores; dado el caso, se detallará lo correspondiente a la descripción de los valores recibidos</w:t>
      </w:r>
      <w:r w:rsidR="00754DB3" w:rsidRPr="00247D6D">
        <w:rPr>
          <w:rFonts w:ascii="Arial" w:hAnsi="Arial" w:cs="Arial"/>
          <w:sz w:val="22"/>
          <w:szCs w:val="22"/>
          <w:lang w:val="es-CO"/>
        </w:rPr>
        <w:t xml:space="preserve"> y </w:t>
      </w:r>
      <w:r w:rsidRPr="00247D6D">
        <w:rPr>
          <w:rFonts w:ascii="Arial" w:hAnsi="Arial" w:cs="Arial"/>
          <w:sz w:val="22"/>
          <w:szCs w:val="22"/>
          <w:lang w:val="es-CO"/>
        </w:rPr>
        <w:t xml:space="preserve">la </w:t>
      </w:r>
      <w:r w:rsidR="000B3624" w:rsidRPr="00247D6D">
        <w:rPr>
          <w:rFonts w:ascii="Arial" w:hAnsi="Arial" w:cs="Arial"/>
          <w:sz w:val="22"/>
          <w:szCs w:val="22"/>
          <w:lang w:val="es-CO"/>
        </w:rPr>
        <w:t xml:space="preserve">identificación de la </w:t>
      </w:r>
      <w:r w:rsidRPr="00247D6D">
        <w:rPr>
          <w:rFonts w:ascii="Arial" w:hAnsi="Arial" w:cs="Arial"/>
          <w:sz w:val="22"/>
          <w:szCs w:val="22"/>
          <w:lang w:val="es-CO"/>
        </w:rPr>
        <w:t>entidad con la cual se presentó dicha negociación.</w:t>
      </w:r>
    </w:p>
    <w:p w:rsidR="00FF013B" w:rsidRPr="00247D6D" w:rsidRDefault="00754DB3" w:rsidP="00C15E1F">
      <w:pPr>
        <w:pStyle w:val="Prrafodelista"/>
        <w:numPr>
          <w:ilvl w:val="0"/>
          <w:numId w:val="15"/>
        </w:numPr>
        <w:spacing w:after="160" w:line="256" w:lineRule="auto"/>
        <w:jc w:val="both"/>
        <w:rPr>
          <w:rFonts w:ascii="Arial" w:hAnsi="Arial" w:cs="Arial"/>
          <w:sz w:val="22"/>
          <w:szCs w:val="22"/>
          <w:lang w:val="es-CO"/>
        </w:rPr>
      </w:pPr>
      <w:r w:rsidRPr="00247D6D">
        <w:rPr>
          <w:rFonts w:ascii="Arial" w:hAnsi="Arial" w:cs="Arial"/>
          <w:sz w:val="22"/>
          <w:szCs w:val="22"/>
          <w:lang w:val="es-CO"/>
        </w:rPr>
        <w:t xml:space="preserve">Indicar </w:t>
      </w:r>
      <w:r w:rsidR="00FF013B" w:rsidRPr="00247D6D">
        <w:rPr>
          <w:rFonts w:ascii="Arial" w:hAnsi="Arial" w:cs="Arial"/>
          <w:sz w:val="22"/>
          <w:szCs w:val="22"/>
          <w:lang w:val="es-CO"/>
        </w:rPr>
        <w:t>si las operaciones registra</w:t>
      </w:r>
      <w:r w:rsidRPr="00247D6D">
        <w:rPr>
          <w:rFonts w:ascii="Arial" w:hAnsi="Arial" w:cs="Arial"/>
          <w:sz w:val="22"/>
          <w:szCs w:val="22"/>
          <w:lang w:val="es-CO"/>
        </w:rPr>
        <w:t xml:space="preserve">das </w:t>
      </w:r>
      <w:r w:rsidR="00FF013B" w:rsidRPr="00247D6D">
        <w:rPr>
          <w:rFonts w:ascii="Arial" w:hAnsi="Arial" w:cs="Arial"/>
          <w:sz w:val="22"/>
          <w:szCs w:val="22"/>
          <w:lang w:val="es-CO"/>
        </w:rPr>
        <w:t>se encuentran permitidas de acuerdo con el régimen de inversiones aplicable al negocio.</w:t>
      </w:r>
    </w:p>
    <w:p w:rsidR="00FF013B" w:rsidRPr="00247D6D" w:rsidRDefault="00FF013B" w:rsidP="00C15E1F">
      <w:pPr>
        <w:pStyle w:val="Prrafodelista"/>
        <w:numPr>
          <w:ilvl w:val="0"/>
          <w:numId w:val="15"/>
        </w:numPr>
        <w:spacing w:after="160" w:line="256" w:lineRule="auto"/>
        <w:jc w:val="both"/>
        <w:rPr>
          <w:rFonts w:ascii="Arial" w:hAnsi="Arial" w:cs="Arial"/>
          <w:sz w:val="22"/>
          <w:szCs w:val="22"/>
          <w:lang w:val="es-CO"/>
        </w:rPr>
      </w:pPr>
      <w:r w:rsidRPr="00247D6D">
        <w:rPr>
          <w:rFonts w:ascii="Arial" w:hAnsi="Arial" w:cs="Arial"/>
          <w:sz w:val="22"/>
          <w:szCs w:val="22"/>
          <w:lang w:val="es-CO"/>
        </w:rPr>
        <w:t xml:space="preserve">El sistema en que se encuentran registradas </w:t>
      </w:r>
      <w:r w:rsidR="000B3624" w:rsidRPr="00247D6D">
        <w:rPr>
          <w:rFonts w:ascii="Arial" w:hAnsi="Arial" w:cs="Arial"/>
          <w:sz w:val="22"/>
          <w:szCs w:val="22"/>
          <w:lang w:val="es-CO"/>
        </w:rPr>
        <w:t xml:space="preserve">tales </w:t>
      </w:r>
      <w:r w:rsidR="00E31B71" w:rsidRPr="00247D6D">
        <w:rPr>
          <w:rFonts w:ascii="Arial" w:hAnsi="Arial" w:cs="Arial"/>
          <w:sz w:val="22"/>
          <w:szCs w:val="22"/>
          <w:lang w:val="es-CO"/>
        </w:rPr>
        <w:t>operaciones.</w:t>
      </w:r>
    </w:p>
    <w:p w:rsidR="005C2E70" w:rsidRPr="00247D6D" w:rsidRDefault="00615313" w:rsidP="00C15E1F">
      <w:pPr>
        <w:pStyle w:val="Prrafodelista"/>
        <w:numPr>
          <w:ilvl w:val="0"/>
          <w:numId w:val="15"/>
        </w:numPr>
        <w:spacing w:after="160" w:line="256" w:lineRule="auto"/>
        <w:jc w:val="both"/>
        <w:rPr>
          <w:rFonts w:ascii="Arial" w:hAnsi="Arial" w:cs="Arial"/>
          <w:sz w:val="22"/>
          <w:szCs w:val="22"/>
          <w:lang w:val="es-CO"/>
        </w:rPr>
      </w:pPr>
      <w:r w:rsidRPr="00247D6D">
        <w:rPr>
          <w:rFonts w:ascii="Arial" w:hAnsi="Arial" w:cs="Arial"/>
          <w:sz w:val="22"/>
          <w:szCs w:val="22"/>
          <w:lang w:val="es-CO"/>
        </w:rPr>
        <w:t xml:space="preserve">El detalle de la clase de </w:t>
      </w:r>
      <w:r w:rsidR="00716D0D" w:rsidRPr="00247D6D">
        <w:rPr>
          <w:rFonts w:ascii="Arial" w:hAnsi="Arial" w:cs="Arial"/>
          <w:sz w:val="22"/>
          <w:szCs w:val="22"/>
          <w:lang w:val="es-CO"/>
        </w:rPr>
        <w:t>título</w:t>
      </w:r>
      <w:r w:rsidRPr="00247D6D">
        <w:rPr>
          <w:rFonts w:ascii="Arial" w:hAnsi="Arial" w:cs="Arial"/>
          <w:sz w:val="22"/>
          <w:szCs w:val="22"/>
          <w:lang w:val="es-CO"/>
        </w:rPr>
        <w:t>s</w:t>
      </w:r>
      <w:r w:rsidR="00716D0D" w:rsidRPr="00247D6D">
        <w:rPr>
          <w:rFonts w:ascii="Arial" w:hAnsi="Arial" w:cs="Arial"/>
          <w:sz w:val="22"/>
          <w:szCs w:val="22"/>
          <w:lang w:val="es-CO"/>
        </w:rPr>
        <w:t xml:space="preserve"> o valor</w:t>
      </w:r>
      <w:r w:rsidRPr="00247D6D">
        <w:rPr>
          <w:rFonts w:ascii="Arial" w:hAnsi="Arial" w:cs="Arial"/>
          <w:sz w:val="22"/>
          <w:szCs w:val="22"/>
          <w:lang w:val="es-CO"/>
        </w:rPr>
        <w:t>es</w:t>
      </w:r>
      <w:r w:rsidR="00716D0D" w:rsidRPr="00247D6D">
        <w:rPr>
          <w:rFonts w:ascii="Arial" w:hAnsi="Arial" w:cs="Arial"/>
          <w:sz w:val="22"/>
          <w:szCs w:val="22"/>
          <w:lang w:val="es-CO"/>
        </w:rPr>
        <w:t xml:space="preserve"> recibido</w:t>
      </w:r>
      <w:r w:rsidRPr="00247D6D">
        <w:rPr>
          <w:rFonts w:ascii="Arial" w:hAnsi="Arial" w:cs="Arial"/>
          <w:sz w:val="22"/>
          <w:szCs w:val="22"/>
          <w:lang w:val="es-CO"/>
        </w:rPr>
        <w:t>s</w:t>
      </w:r>
      <w:r w:rsidR="00716D0D" w:rsidRPr="00247D6D">
        <w:rPr>
          <w:rFonts w:ascii="Arial" w:hAnsi="Arial" w:cs="Arial"/>
          <w:sz w:val="22"/>
          <w:szCs w:val="22"/>
          <w:lang w:val="es-CO"/>
        </w:rPr>
        <w:t xml:space="preserve"> en la negociación </w:t>
      </w:r>
      <w:r w:rsidRPr="00247D6D">
        <w:rPr>
          <w:rFonts w:ascii="Arial" w:hAnsi="Arial" w:cs="Arial"/>
          <w:sz w:val="22"/>
          <w:szCs w:val="22"/>
          <w:lang w:val="es-CO"/>
        </w:rPr>
        <w:t xml:space="preserve">indicando el valor nominal, </w:t>
      </w:r>
      <w:r w:rsidR="00716D0D" w:rsidRPr="00247D6D">
        <w:rPr>
          <w:rFonts w:ascii="Arial" w:hAnsi="Arial" w:cs="Arial"/>
          <w:sz w:val="22"/>
          <w:szCs w:val="22"/>
          <w:lang w:val="es-CO"/>
        </w:rPr>
        <w:t>razonable</w:t>
      </w:r>
      <w:r w:rsidRPr="00247D6D">
        <w:rPr>
          <w:rFonts w:ascii="Arial" w:hAnsi="Arial" w:cs="Arial"/>
          <w:sz w:val="22"/>
          <w:szCs w:val="22"/>
          <w:lang w:val="es-CO"/>
        </w:rPr>
        <w:t xml:space="preserve"> en pesos, </w:t>
      </w:r>
      <w:r w:rsidR="000B3624" w:rsidRPr="00247D6D">
        <w:rPr>
          <w:rFonts w:ascii="Arial" w:hAnsi="Arial" w:cs="Arial"/>
          <w:sz w:val="22"/>
          <w:szCs w:val="22"/>
          <w:lang w:val="es-CO"/>
        </w:rPr>
        <w:t xml:space="preserve">y </w:t>
      </w:r>
      <w:r w:rsidR="00716D0D" w:rsidRPr="00247D6D">
        <w:rPr>
          <w:rFonts w:ascii="Arial" w:hAnsi="Arial" w:cs="Arial"/>
          <w:sz w:val="22"/>
          <w:szCs w:val="22"/>
          <w:lang w:val="es-CO"/>
        </w:rPr>
        <w:t>tasa efectiva</w:t>
      </w:r>
      <w:r w:rsidRPr="00247D6D">
        <w:rPr>
          <w:rFonts w:ascii="Arial" w:hAnsi="Arial" w:cs="Arial"/>
          <w:sz w:val="22"/>
          <w:szCs w:val="22"/>
          <w:lang w:val="es-CO"/>
        </w:rPr>
        <w:t xml:space="preserve"> promedio</w:t>
      </w:r>
      <w:r w:rsidR="00716D0D" w:rsidRPr="00247D6D">
        <w:rPr>
          <w:rFonts w:ascii="Arial" w:hAnsi="Arial" w:cs="Arial"/>
          <w:sz w:val="22"/>
          <w:szCs w:val="22"/>
          <w:lang w:val="es-CO"/>
        </w:rPr>
        <w:t>.</w:t>
      </w:r>
    </w:p>
    <w:p w:rsidR="005C2E70" w:rsidRPr="00247D6D" w:rsidRDefault="00FF013B" w:rsidP="00C15E1F">
      <w:pPr>
        <w:pStyle w:val="Prrafodelista"/>
        <w:numPr>
          <w:ilvl w:val="0"/>
          <w:numId w:val="15"/>
        </w:numPr>
        <w:spacing w:after="160" w:line="256" w:lineRule="auto"/>
        <w:jc w:val="both"/>
        <w:rPr>
          <w:rFonts w:ascii="Arial" w:hAnsi="Arial" w:cs="Arial"/>
          <w:sz w:val="22"/>
          <w:szCs w:val="22"/>
          <w:lang w:val="es-CO"/>
        </w:rPr>
      </w:pPr>
      <w:r w:rsidRPr="00247D6D">
        <w:rPr>
          <w:rFonts w:ascii="Arial" w:hAnsi="Arial" w:cs="Arial"/>
          <w:sz w:val="22"/>
          <w:szCs w:val="22"/>
          <w:lang w:val="es-CO"/>
        </w:rPr>
        <w:t>El valor nominal de la operación expresado en la moneda o unidad en que se encuentre emitido el valor.</w:t>
      </w:r>
    </w:p>
    <w:p w:rsidR="00FF013B" w:rsidRPr="00247D6D" w:rsidRDefault="002528F3" w:rsidP="00C15E1F">
      <w:pPr>
        <w:pStyle w:val="Prrafodelista"/>
        <w:numPr>
          <w:ilvl w:val="0"/>
          <w:numId w:val="15"/>
        </w:numPr>
        <w:spacing w:after="160" w:line="256" w:lineRule="auto"/>
        <w:jc w:val="both"/>
        <w:rPr>
          <w:rFonts w:ascii="Arial" w:hAnsi="Arial" w:cs="Arial"/>
          <w:sz w:val="22"/>
          <w:szCs w:val="22"/>
          <w:lang w:val="es-CO"/>
        </w:rPr>
      </w:pPr>
      <w:r w:rsidRPr="00247D6D">
        <w:rPr>
          <w:rFonts w:ascii="Arial" w:hAnsi="Arial" w:cs="Arial"/>
          <w:sz w:val="22"/>
          <w:szCs w:val="22"/>
          <w:lang w:val="es-CO"/>
        </w:rPr>
        <w:t>La i</w:t>
      </w:r>
      <w:r w:rsidR="00FF013B" w:rsidRPr="00247D6D">
        <w:rPr>
          <w:rFonts w:ascii="Arial" w:hAnsi="Arial" w:cs="Arial"/>
          <w:sz w:val="22"/>
          <w:szCs w:val="22"/>
          <w:lang w:val="es-CO"/>
        </w:rPr>
        <w:t>dentificación de la</w:t>
      </w:r>
      <w:r w:rsidR="00615313" w:rsidRPr="00247D6D">
        <w:rPr>
          <w:rFonts w:ascii="Arial" w:hAnsi="Arial" w:cs="Arial"/>
          <w:sz w:val="22"/>
          <w:szCs w:val="22"/>
          <w:lang w:val="es-CO"/>
        </w:rPr>
        <w:t>s</w:t>
      </w:r>
      <w:r w:rsidR="00FF013B" w:rsidRPr="00247D6D">
        <w:rPr>
          <w:rFonts w:ascii="Arial" w:hAnsi="Arial" w:cs="Arial"/>
          <w:sz w:val="22"/>
          <w:szCs w:val="22"/>
          <w:lang w:val="es-CO"/>
        </w:rPr>
        <w:t xml:space="preserve"> </w:t>
      </w:r>
      <w:r w:rsidR="00615313" w:rsidRPr="00247D6D">
        <w:rPr>
          <w:rFonts w:ascii="Arial" w:hAnsi="Arial" w:cs="Arial"/>
          <w:sz w:val="22"/>
          <w:szCs w:val="22"/>
          <w:lang w:val="es-CO"/>
        </w:rPr>
        <w:t xml:space="preserve">principales </w:t>
      </w:r>
      <w:r w:rsidR="00FF013B" w:rsidRPr="00247D6D">
        <w:rPr>
          <w:rFonts w:ascii="Arial" w:hAnsi="Arial" w:cs="Arial"/>
          <w:sz w:val="22"/>
          <w:szCs w:val="22"/>
          <w:lang w:val="es-CO"/>
        </w:rPr>
        <w:t>contraparte</w:t>
      </w:r>
      <w:r w:rsidR="00615313" w:rsidRPr="00247D6D">
        <w:rPr>
          <w:rFonts w:ascii="Arial" w:hAnsi="Arial" w:cs="Arial"/>
          <w:sz w:val="22"/>
          <w:szCs w:val="22"/>
          <w:lang w:val="es-CO"/>
        </w:rPr>
        <w:t>s</w:t>
      </w:r>
      <w:r w:rsidR="00FF013B" w:rsidRPr="00247D6D">
        <w:rPr>
          <w:rFonts w:ascii="Arial" w:hAnsi="Arial" w:cs="Arial"/>
          <w:sz w:val="22"/>
          <w:szCs w:val="22"/>
          <w:lang w:val="es-CO"/>
        </w:rPr>
        <w:t xml:space="preserve"> y/o beneficiario</w:t>
      </w:r>
      <w:r w:rsidR="00615313" w:rsidRPr="00247D6D">
        <w:rPr>
          <w:rFonts w:ascii="Arial" w:hAnsi="Arial" w:cs="Arial"/>
          <w:sz w:val="22"/>
          <w:szCs w:val="22"/>
          <w:lang w:val="es-CO"/>
        </w:rPr>
        <w:t>s</w:t>
      </w:r>
      <w:r w:rsidR="00FF013B" w:rsidRPr="00247D6D">
        <w:rPr>
          <w:rFonts w:ascii="Arial" w:hAnsi="Arial" w:cs="Arial"/>
          <w:sz w:val="22"/>
          <w:szCs w:val="22"/>
          <w:lang w:val="es-CO"/>
        </w:rPr>
        <w:t xml:space="preserve"> de la</w:t>
      </w:r>
      <w:r w:rsidR="00615313" w:rsidRPr="00247D6D">
        <w:rPr>
          <w:rFonts w:ascii="Arial" w:hAnsi="Arial" w:cs="Arial"/>
          <w:sz w:val="22"/>
          <w:szCs w:val="22"/>
          <w:lang w:val="es-CO"/>
        </w:rPr>
        <w:t>s</w:t>
      </w:r>
      <w:r w:rsidR="00FF013B" w:rsidRPr="00247D6D">
        <w:rPr>
          <w:rFonts w:ascii="Arial" w:hAnsi="Arial" w:cs="Arial"/>
          <w:sz w:val="22"/>
          <w:szCs w:val="22"/>
          <w:lang w:val="es-CO"/>
        </w:rPr>
        <w:t xml:space="preserve"> operaci</w:t>
      </w:r>
      <w:r w:rsidR="00615313" w:rsidRPr="00247D6D">
        <w:rPr>
          <w:rFonts w:ascii="Arial" w:hAnsi="Arial" w:cs="Arial"/>
          <w:sz w:val="22"/>
          <w:szCs w:val="22"/>
          <w:lang w:val="es-CO"/>
        </w:rPr>
        <w:t>ones vigentes</w:t>
      </w:r>
      <w:r w:rsidR="00FF013B" w:rsidRPr="00247D6D">
        <w:rPr>
          <w:rFonts w:ascii="Arial" w:hAnsi="Arial" w:cs="Arial"/>
          <w:sz w:val="22"/>
          <w:szCs w:val="22"/>
          <w:lang w:val="es-CO"/>
        </w:rPr>
        <w:t>.</w:t>
      </w:r>
    </w:p>
    <w:p w:rsidR="00936637" w:rsidRPr="00247D6D" w:rsidRDefault="00936637" w:rsidP="00936637">
      <w:pPr>
        <w:pStyle w:val="Prrafodelista"/>
        <w:ind w:left="0"/>
        <w:jc w:val="both"/>
        <w:rPr>
          <w:rFonts w:ascii="Arial" w:hAnsi="Arial" w:cs="Arial"/>
          <w:sz w:val="22"/>
          <w:szCs w:val="22"/>
          <w:lang w:val="es-CO"/>
        </w:rPr>
      </w:pPr>
    </w:p>
    <w:p w:rsidR="00FF013B" w:rsidRPr="00247D6D" w:rsidRDefault="00974234" w:rsidP="00936637">
      <w:pPr>
        <w:jc w:val="both"/>
        <w:rPr>
          <w:rFonts w:ascii="Arial" w:hAnsi="Arial" w:cs="Arial"/>
          <w:b/>
          <w:sz w:val="22"/>
          <w:szCs w:val="22"/>
          <w:u w:val="single"/>
          <w:lang w:val="es-CO"/>
        </w:rPr>
      </w:pPr>
      <w:r w:rsidRPr="00247D6D">
        <w:rPr>
          <w:rFonts w:ascii="Arial" w:hAnsi="Arial" w:cs="Arial"/>
          <w:b/>
          <w:sz w:val="22"/>
          <w:szCs w:val="22"/>
          <w:u w:val="single"/>
          <w:lang w:val="es-CO"/>
        </w:rPr>
        <w:t>6</w:t>
      </w:r>
      <w:r w:rsidR="009D0D15" w:rsidRPr="00247D6D">
        <w:rPr>
          <w:rFonts w:ascii="Arial" w:hAnsi="Arial" w:cs="Arial"/>
          <w:b/>
          <w:sz w:val="22"/>
          <w:szCs w:val="22"/>
          <w:u w:val="single"/>
          <w:lang w:val="es-CO"/>
        </w:rPr>
        <w:t>.3</w:t>
      </w:r>
      <w:r w:rsidR="00AB73AF" w:rsidRPr="00247D6D">
        <w:rPr>
          <w:rFonts w:ascii="Arial" w:hAnsi="Arial" w:cs="Arial"/>
          <w:b/>
          <w:sz w:val="22"/>
          <w:szCs w:val="22"/>
          <w:u w:val="single"/>
          <w:lang w:val="es-CO"/>
        </w:rPr>
        <w:t>.</w:t>
      </w:r>
      <w:r w:rsidR="009D0D15" w:rsidRPr="00247D6D">
        <w:rPr>
          <w:rFonts w:ascii="Arial" w:hAnsi="Arial" w:cs="Arial"/>
          <w:b/>
          <w:sz w:val="22"/>
          <w:szCs w:val="22"/>
          <w:u w:val="single"/>
          <w:lang w:val="es-CO"/>
        </w:rPr>
        <w:t xml:space="preserve"> </w:t>
      </w:r>
      <w:r w:rsidR="00FF013B" w:rsidRPr="00247D6D">
        <w:rPr>
          <w:rFonts w:ascii="Arial" w:hAnsi="Arial" w:cs="Arial"/>
          <w:b/>
          <w:sz w:val="22"/>
          <w:szCs w:val="22"/>
          <w:u w:val="single"/>
          <w:lang w:val="es-CO"/>
        </w:rPr>
        <w:t>INVERSIONES</w:t>
      </w:r>
    </w:p>
    <w:p w:rsidR="00FF013B" w:rsidRPr="00247D6D" w:rsidRDefault="00FF013B" w:rsidP="00936637">
      <w:pPr>
        <w:jc w:val="both"/>
        <w:rPr>
          <w:rFonts w:ascii="Arial" w:hAnsi="Arial" w:cs="Arial"/>
          <w:sz w:val="22"/>
          <w:szCs w:val="22"/>
          <w:lang w:val="es-CO"/>
        </w:rPr>
      </w:pPr>
    </w:p>
    <w:p w:rsidR="00FF013B" w:rsidRPr="00247D6D" w:rsidRDefault="00974234" w:rsidP="00936637">
      <w:pPr>
        <w:jc w:val="both"/>
        <w:rPr>
          <w:rFonts w:ascii="Arial" w:hAnsi="Arial" w:cs="Arial"/>
          <w:b/>
          <w:spacing w:val="-2"/>
          <w:sz w:val="22"/>
          <w:szCs w:val="22"/>
          <w:shd w:val="clear" w:color="auto" w:fill="FFFFFF"/>
        </w:rPr>
      </w:pPr>
      <w:r w:rsidRPr="00247D6D">
        <w:rPr>
          <w:rFonts w:ascii="Arial" w:hAnsi="Arial" w:cs="Arial"/>
          <w:b/>
          <w:spacing w:val="-2"/>
          <w:sz w:val="22"/>
          <w:szCs w:val="22"/>
          <w:shd w:val="clear" w:color="auto" w:fill="FFFFFF"/>
        </w:rPr>
        <w:t>6</w:t>
      </w:r>
      <w:r w:rsidR="009D0D15" w:rsidRPr="00247D6D">
        <w:rPr>
          <w:rFonts w:ascii="Arial" w:hAnsi="Arial" w:cs="Arial"/>
          <w:b/>
          <w:spacing w:val="-2"/>
          <w:sz w:val="22"/>
          <w:szCs w:val="22"/>
          <w:shd w:val="clear" w:color="auto" w:fill="FFFFFF"/>
        </w:rPr>
        <w:t xml:space="preserve">.3.1 </w:t>
      </w:r>
      <w:r w:rsidR="00FF013B" w:rsidRPr="00247D6D">
        <w:rPr>
          <w:rFonts w:ascii="Arial" w:hAnsi="Arial" w:cs="Arial"/>
          <w:b/>
          <w:spacing w:val="-2"/>
          <w:sz w:val="22"/>
          <w:szCs w:val="22"/>
          <w:shd w:val="clear" w:color="auto" w:fill="FFFFFF"/>
        </w:rPr>
        <w:t>Definición</w:t>
      </w:r>
    </w:p>
    <w:p w:rsidR="00FF013B" w:rsidRPr="00247D6D" w:rsidRDefault="00FF013B" w:rsidP="00936637">
      <w:pPr>
        <w:jc w:val="both"/>
        <w:rPr>
          <w:rFonts w:ascii="Arial" w:hAnsi="Arial" w:cs="Arial"/>
          <w:sz w:val="22"/>
          <w:szCs w:val="22"/>
          <w:lang w:val="es-CO"/>
        </w:rPr>
      </w:pPr>
    </w:p>
    <w:p w:rsidR="003E1763" w:rsidRPr="00247D6D" w:rsidRDefault="00A152EE" w:rsidP="00936637">
      <w:pPr>
        <w:jc w:val="both"/>
        <w:rPr>
          <w:rFonts w:ascii="Arial" w:hAnsi="Arial" w:cs="Arial"/>
          <w:sz w:val="22"/>
          <w:szCs w:val="22"/>
          <w:lang w:val="es-CO"/>
        </w:rPr>
      </w:pPr>
      <w:r w:rsidRPr="00247D6D">
        <w:rPr>
          <w:rFonts w:ascii="Arial" w:hAnsi="Arial" w:cs="Arial"/>
          <w:sz w:val="22"/>
          <w:szCs w:val="22"/>
          <w:lang w:val="es-CO"/>
        </w:rPr>
        <w:t>Comprende</w:t>
      </w:r>
      <w:r w:rsidR="00FF013B" w:rsidRPr="00247D6D">
        <w:rPr>
          <w:rFonts w:ascii="Arial" w:hAnsi="Arial" w:cs="Arial"/>
          <w:sz w:val="22"/>
          <w:szCs w:val="22"/>
          <w:lang w:val="es-CO"/>
        </w:rPr>
        <w:t xml:space="preserve"> las inversiones en valores de deuda, participativos y demás derechos de contenido económico</w:t>
      </w:r>
      <w:r w:rsidR="00820D29" w:rsidRPr="00247D6D">
        <w:rPr>
          <w:rFonts w:ascii="Arial" w:hAnsi="Arial" w:cs="Arial"/>
          <w:sz w:val="22"/>
          <w:szCs w:val="22"/>
          <w:lang w:val="es-CO"/>
        </w:rPr>
        <w:t>, que en virtud del contrato sean</w:t>
      </w:r>
      <w:r w:rsidR="00FF013B" w:rsidRPr="00247D6D">
        <w:rPr>
          <w:rFonts w:ascii="Arial" w:hAnsi="Arial" w:cs="Arial"/>
          <w:sz w:val="22"/>
          <w:szCs w:val="22"/>
          <w:lang w:val="es-CO"/>
        </w:rPr>
        <w:t xml:space="preserve"> considerados como instrumentos financieros</w:t>
      </w:r>
      <w:r w:rsidR="00A42AC1" w:rsidRPr="00247D6D">
        <w:rPr>
          <w:rFonts w:ascii="Arial" w:hAnsi="Arial" w:cs="Arial"/>
          <w:sz w:val="22"/>
          <w:szCs w:val="22"/>
          <w:lang w:val="es-CO"/>
        </w:rPr>
        <w:t xml:space="preserve"> y </w:t>
      </w:r>
      <w:r w:rsidR="00FF013B" w:rsidRPr="00247D6D">
        <w:rPr>
          <w:rFonts w:ascii="Arial" w:hAnsi="Arial" w:cs="Arial"/>
          <w:sz w:val="22"/>
          <w:szCs w:val="22"/>
          <w:lang w:val="es-CO"/>
        </w:rPr>
        <w:t>que conforman los portafolios de los negocios</w:t>
      </w:r>
      <w:r w:rsidR="00CA07AF" w:rsidRPr="00247D6D">
        <w:rPr>
          <w:rFonts w:ascii="Arial" w:hAnsi="Arial" w:cs="Arial"/>
          <w:sz w:val="22"/>
          <w:szCs w:val="22"/>
          <w:lang w:val="es-CO"/>
        </w:rPr>
        <w:t xml:space="preserve">. </w:t>
      </w:r>
      <w:r w:rsidR="00D37810" w:rsidRPr="00247D6D">
        <w:rPr>
          <w:rFonts w:ascii="Arial" w:hAnsi="Arial" w:cs="Arial"/>
          <w:sz w:val="22"/>
          <w:szCs w:val="22"/>
          <w:lang w:val="es-CO"/>
        </w:rPr>
        <w:t>Igualmente</w:t>
      </w:r>
      <w:r w:rsidR="003E1763" w:rsidRPr="00247D6D">
        <w:rPr>
          <w:rFonts w:ascii="Arial" w:hAnsi="Arial" w:cs="Arial"/>
          <w:sz w:val="22"/>
          <w:szCs w:val="22"/>
          <w:lang w:val="es-CO"/>
        </w:rPr>
        <w:t>,</w:t>
      </w:r>
      <w:r w:rsidR="00D37810" w:rsidRPr="00247D6D">
        <w:rPr>
          <w:rFonts w:ascii="Arial" w:hAnsi="Arial" w:cs="Arial"/>
          <w:sz w:val="22"/>
          <w:szCs w:val="22"/>
          <w:lang w:val="es-CO"/>
        </w:rPr>
        <w:t xml:space="preserve"> incluye </w:t>
      </w:r>
      <w:r w:rsidR="00A42AC1" w:rsidRPr="00247D6D">
        <w:rPr>
          <w:rFonts w:ascii="Arial" w:hAnsi="Arial" w:cs="Arial"/>
          <w:sz w:val="22"/>
          <w:szCs w:val="22"/>
          <w:lang w:val="es-CO"/>
        </w:rPr>
        <w:t xml:space="preserve">los </w:t>
      </w:r>
      <w:r w:rsidR="00DE6A55" w:rsidRPr="00247D6D">
        <w:rPr>
          <w:rFonts w:ascii="Arial" w:hAnsi="Arial" w:cs="Arial"/>
          <w:sz w:val="22"/>
          <w:szCs w:val="22"/>
          <w:lang w:val="es-CO"/>
        </w:rPr>
        <w:t xml:space="preserve">derechos </w:t>
      </w:r>
      <w:r w:rsidR="00735FC4" w:rsidRPr="00247D6D">
        <w:rPr>
          <w:rFonts w:ascii="Arial" w:hAnsi="Arial" w:cs="Arial"/>
          <w:sz w:val="22"/>
          <w:szCs w:val="22"/>
          <w:lang w:val="es-CO"/>
        </w:rPr>
        <w:t>en unidades participativas</w:t>
      </w:r>
      <w:r w:rsidR="009D0D15" w:rsidRPr="00247D6D">
        <w:rPr>
          <w:rFonts w:ascii="Arial" w:hAnsi="Arial" w:cs="Arial"/>
          <w:sz w:val="22"/>
          <w:szCs w:val="22"/>
          <w:lang w:val="es-CO"/>
        </w:rPr>
        <w:t>,</w:t>
      </w:r>
      <w:r w:rsidR="00DE6A55" w:rsidRPr="00247D6D">
        <w:rPr>
          <w:rFonts w:ascii="Arial" w:hAnsi="Arial" w:cs="Arial"/>
          <w:sz w:val="22"/>
          <w:szCs w:val="22"/>
          <w:lang w:val="es-CO"/>
        </w:rPr>
        <w:t xml:space="preserve"> </w:t>
      </w:r>
      <w:r w:rsidR="00F556FB" w:rsidRPr="00247D6D">
        <w:rPr>
          <w:rFonts w:ascii="Arial" w:hAnsi="Arial" w:cs="Arial"/>
          <w:sz w:val="22"/>
          <w:szCs w:val="22"/>
          <w:lang w:val="es-CO"/>
        </w:rPr>
        <w:t xml:space="preserve">con </w:t>
      </w:r>
      <w:r w:rsidR="00DE6A55" w:rsidRPr="00247D6D">
        <w:rPr>
          <w:rFonts w:ascii="Arial" w:hAnsi="Arial" w:cs="Arial"/>
          <w:sz w:val="22"/>
          <w:szCs w:val="22"/>
          <w:lang w:val="es-CO"/>
        </w:rPr>
        <w:t>independen</w:t>
      </w:r>
      <w:r w:rsidR="00F556FB" w:rsidRPr="00247D6D">
        <w:rPr>
          <w:rFonts w:ascii="Arial" w:hAnsi="Arial" w:cs="Arial"/>
          <w:sz w:val="22"/>
          <w:szCs w:val="22"/>
          <w:lang w:val="es-CO"/>
        </w:rPr>
        <w:t xml:space="preserve">cia del </w:t>
      </w:r>
      <w:r w:rsidR="00DE6A55" w:rsidRPr="00247D6D">
        <w:rPr>
          <w:rFonts w:ascii="Arial" w:hAnsi="Arial" w:cs="Arial"/>
          <w:sz w:val="22"/>
          <w:szCs w:val="22"/>
          <w:lang w:val="es-CO"/>
        </w:rPr>
        <w:t xml:space="preserve">subyacente </w:t>
      </w:r>
      <w:r w:rsidR="00735FC4" w:rsidRPr="00247D6D">
        <w:rPr>
          <w:rFonts w:ascii="Arial" w:hAnsi="Arial" w:cs="Arial"/>
          <w:sz w:val="22"/>
          <w:szCs w:val="22"/>
          <w:lang w:val="es-CO"/>
        </w:rPr>
        <w:t>de la inversión</w:t>
      </w:r>
      <w:r w:rsidR="00DE6A55" w:rsidRPr="00247D6D">
        <w:rPr>
          <w:rFonts w:ascii="Arial" w:hAnsi="Arial" w:cs="Arial"/>
          <w:sz w:val="22"/>
          <w:szCs w:val="22"/>
          <w:lang w:val="es-CO"/>
        </w:rPr>
        <w:t>.</w:t>
      </w:r>
    </w:p>
    <w:p w:rsidR="00D17871" w:rsidRPr="00247D6D" w:rsidRDefault="00D17871" w:rsidP="00936637">
      <w:pPr>
        <w:jc w:val="both"/>
        <w:rPr>
          <w:rFonts w:ascii="Arial" w:hAnsi="Arial" w:cs="Arial"/>
          <w:sz w:val="22"/>
          <w:szCs w:val="22"/>
          <w:lang w:val="es-CO"/>
        </w:rPr>
      </w:pPr>
    </w:p>
    <w:p w:rsidR="00FF013B" w:rsidRPr="00247D6D" w:rsidRDefault="00974234" w:rsidP="009D0D15">
      <w:pPr>
        <w:jc w:val="both"/>
        <w:rPr>
          <w:rFonts w:ascii="Arial" w:hAnsi="Arial" w:cs="Arial"/>
          <w:b/>
          <w:spacing w:val="-2"/>
          <w:sz w:val="22"/>
          <w:szCs w:val="22"/>
          <w:shd w:val="clear" w:color="auto" w:fill="FFFFFF"/>
        </w:rPr>
      </w:pPr>
      <w:r w:rsidRPr="00247D6D">
        <w:rPr>
          <w:rFonts w:ascii="Arial" w:hAnsi="Arial" w:cs="Arial"/>
          <w:b/>
          <w:spacing w:val="-2"/>
          <w:sz w:val="22"/>
          <w:szCs w:val="22"/>
          <w:shd w:val="clear" w:color="auto" w:fill="FFFFFF"/>
        </w:rPr>
        <w:t>6</w:t>
      </w:r>
      <w:r w:rsidR="009D0D15" w:rsidRPr="00247D6D">
        <w:rPr>
          <w:rFonts w:ascii="Arial" w:hAnsi="Arial" w:cs="Arial"/>
          <w:b/>
          <w:spacing w:val="-2"/>
          <w:sz w:val="22"/>
          <w:szCs w:val="22"/>
          <w:shd w:val="clear" w:color="auto" w:fill="FFFFFF"/>
        </w:rPr>
        <w:t xml:space="preserve">.3.2 </w:t>
      </w:r>
      <w:r w:rsidR="00B12DA0" w:rsidRPr="00247D6D">
        <w:rPr>
          <w:rFonts w:ascii="Arial" w:hAnsi="Arial" w:cs="Arial"/>
          <w:b/>
          <w:spacing w:val="-2"/>
          <w:sz w:val="22"/>
          <w:szCs w:val="22"/>
          <w:shd w:val="clear" w:color="auto" w:fill="FFFFFF"/>
        </w:rPr>
        <w:t xml:space="preserve">Reconocimiento y </w:t>
      </w:r>
      <w:r w:rsidR="00FF013B" w:rsidRPr="00247D6D">
        <w:rPr>
          <w:rFonts w:ascii="Arial" w:hAnsi="Arial" w:cs="Arial"/>
          <w:b/>
          <w:spacing w:val="-2"/>
          <w:sz w:val="22"/>
          <w:szCs w:val="22"/>
          <w:shd w:val="clear" w:color="auto" w:fill="FFFFFF"/>
        </w:rPr>
        <w:t>Medición</w:t>
      </w:r>
    </w:p>
    <w:p w:rsidR="00FF013B" w:rsidRPr="00247D6D" w:rsidRDefault="00FF013B" w:rsidP="00FF013B">
      <w:pPr>
        <w:jc w:val="both"/>
        <w:rPr>
          <w:rFonts w:ascii="Arial" w:hAnsi="Arial" w:cs="Arial"/>
          <w:sz w:val="22"/>
          <w:szCs w:val="22"/>
          <w:lang w:val="es-CO"/>
        </w:rPr>
      </w:pPr>
    </w:p>
    <w:p w:rsidR="00872DEF" w:rsidRPr="00247D6D" w:rsidRDefault="000C6572" w:rsidP="000C6572">
      <w:pPr>
        <w:jc w:val="both"/>
        <w:rPr>
          <w:rFonts w:ascii="Arial" w:hAnsi="Arial" w:cs="Arial"/>
          <w:sz w:val="22"/>
          <w:szCs w:val="22"/>
          <w:lang w:val="es-CO"/>
        </w:rPr>
      </w:pPr>
      <w:r w:rsidRPr="00247D6D">
        <w:rPr>
          <w:rFonts w:ascii="Arial" w:hAnsi="Arial" w:cs="Arial"/>
          <w:sz w:val="22"/>
          <w:szCs w:val="22"/>
          <w:lang w:val="es-CO"/>
        </w:rPr>
        <w:t xml:space="preserve">Los negocios </w:t>
      </w:r>
      <w:r w:rsidR="00872DEF" w:rsidRPr="00247D6D">
        <w:rPr>
          <w:rFonts w:ascii="Arial" w:hAnsi="Arial" w:cs="Arial"/>
          <w:sz w:val="22"/>
          <w:szCs w:val="22"/>
          <w:lang w:val="es-CO"/>
        </w:rPr>
        <w:t>deberán reconocer las inversiones</w:t>
      </w:r>
      <w:r w:rsidR="00872DEF" w:rsidRPr="00247D6D">
        <w:rPr>
          <w:rFonts w:ascii="Arial" w:hAnsi="Arial" w:cs="Arial"/>
          <w:sz w:val="22"/>
          <w:szCs w:val="22"/>
        </w:rPr>
        <w:t xml:space="preserve"> a partir de</w:t>
      </w:r>
      <w:r w:rsidR="001E10ED" w:rsidRPr="00247D6D">
        <w:rPr>
          <w:rFonts w:ascii="Arial" w:hAnsi="Arial" w:cs="Arial"/>
          <w:sz w:val="22"/>
          <w:szCs w:val="22"/>
        </w:rPr>
        <w:t xml:space="preserve"> </w:t>
      </w:r>
      <w:r w:rsidR="00872DEF" w:rsidRPr="00247D6D">
        <w:rPr>
          <w:rFonts w:ascii="Arial" w:hAnsi="Arial" w:cs="Arial"/>
          <w:sz w:val="22"/>
          <w:szCs w:val="22"/>
        </w:rPr>
        <w:t>l</w:t>
      </w:r>
      <w:r w:rsidR="001E10ED" w:rsidRPr="00247D6D">
        <w:rPr>
          <w:rFonts w:ascii="Arial" w:hAnsi="Arial" w:cs="Arial"/>
          <w:sz w:val="22"/>
          <w:szCs w:val="22"/>
        </w:rPr>
        <w:t xml:space="preserve">a fecha </w:t>
      </w:r>
      <w:r w:rsidR="00872DEF" w:rsidRPr="00247D6D">
        <w:rPr>
          <w:rFonts w:ascii="Arial" w:hAnsi="Arial" w:cs="Arial"/>
          <w:sz w:val="22"/>
          <w:szCs w:val="22"/>
        </w:rPr>
        <w:t xml:space="preserve">de </w:t>
      </w:r>
      <w:r w:rsidR="00F10FBD" w:rsidRPr="00247D6D">
        <w:rPr>
          <w:rFonts w:ascii="Arial" w:hAnsi="Arial" w:cs="Arial"/>
          <w:sz w:val="22"/>
          <w:szCs w:val="22"/>
        </w:rPr>
        <w:t>negociación.</w:t>
      </w:r>
    </w:p>
    <w:p w:rsidR="00872DEF" w:rsidRPr="00247D6D" w:rsidRDefault="00872DEF" w:rsidP="000C6572">
      <w:pPr>
        <w:jc w:val="both"/>
        <w:rPr>
          <w:rFonts w:ascii="Arial" w:hAnsi="Arial" w:cs="Arial"/>
          <w:sz w:val="22"/>
          <w:szCs w:val="22"/>
          <w:highlight w:val="green"/>
          <w:lang w:val="es-CO"/>
        </w:rPr>
      </w:pPr>
    </w:p>
    <w:p w:rsidR="00FF013B" w:rsidRPr="00247D6D" w:rsidRDefault="00872DEF" w:rsidP="000C6572">
      <w:pPr>
        <w:jc w:val="both"/>
        <w:rPr>
          <w:rFonts w:ascii="Arial" w:hAnsi="Arial" w:cs="Arial"/>
          <w:sz w:val="22"/>
          <w:szCs w:val="22"/>
          <w:lang w:val="es-CO"/>
        </w:rPr>
      </w:pPr>
      <w:r w:rsidRPr="00247D6D">
        <w:rPr>
          <w:rFonts w:ascii="Arial" w:hAnsi="Arial" w:cs="Arial"/>
          <w:sz w:val="22"/>
          <w:szCs w:val="22"/>
          <w:lang w:val="es-CO"/>
        </w:rPr>
        <w:t xml:space="preserve">Los negocios deberán </w:t>
      </w:r>
      <w:r w:rsidR="000C6572" w:rsidRPr="00247D6D">
        <w:rPr>
          <w:rFonts w:ascii="Arial" w:hAnsi="Arial" w:cs="Arial"/>
          <w:sz w:val="22"/>
          <w:szCs w:val="22"/>
          <w:lang w:val="es-CO"/>
        </w:rPr>
        <w:t xml:space="preserve">cumplir con los </w:t>
      </w:r>
      <w:r w:rsidRPr="00247D6D">
        <w:rPr>
          <w:rFonts w:ascii="Arial" w:hAnsi="Arial" w:cs="Arial"/>
          <w:sz w:val="22"/>
          <w:szCs w:val="22"/>
          <w:lang w:val="es-CO"/>
        </w:rPr>
        <w:t xml:space="preserve">requisitos y </w:t>
      </w:r>
      <w:r w:rsidR="000C6572" w:rsidRPr="00247D6D">
        <w:rPr>
          <w:rFonts w:ascii="Arial" w:hAnsi="Arial" w:cs="Arial"/>
          <w:sz w:val="22"/>
          <w:szCs w:val="22"/>
          <w:lang w:val="es-CO"/>
        </w:rPr>
        <w:t xml:space="preserve">criterios definidos en el Capítulo I -1 NIIF de la CBCF de la SFC para contabilizar, </w:t>
      </w:r>
      <w:r w:rsidRPr="00247D6D">
        <w:rPr>
          <w:rFonts w:ascii="Arial" w:hAnsi="Arial" w:cs="Arial"/>
          <w:sz w:val="22"/>
          <w:szCs w:val="22"/>
          <w:lang w:val="es-CO"/>
        </w:rPr>
        <w:t xml:space="preserve">medir, </w:t>
      </w:r>
      <w:r w:rsidR="000C6572" w:rsidRPr="00247D6D">
        <w:rPr>
          <w:rFonts w:ascii="Arial" w:hAnsi="Arial" w:cs="Arial"/>
          <w:sz w:val="22"/>
          <w:szCs w:val="22"/>
          <w:lang w:val="es-CO"/>
        </w:rPr>
        <w:t xml:space="preserve">clasificar y valorar las inversiones en valores de deuda, valores participativos, y demás derechos de contenido económico considerados como instrumentos financieros que conforman los portafolios </w:t>
      </w:r>
      <w:r w:rsidRPr="00247D6D">
        <w:rPr>
          <w:rFonts w:ascii="Arial" w:hAnsi="Arial" w:cs="Arial"/>
          <w:sz w:val="22"/>
          <w:szCs w:val="22"/>
          <w:lang w:val="es-CO"/>
        </w:rPr>
        <w:t xml:space="preserve">de inversión </w:t>
      </w:r>
      <w:r w:rsidR="000C6572" w:rsidRPr="00247D6D">
        <w:rPr>
          <w:rFonts w:ascii="Arial" w:hAnsi="Arial" w:cs="Arial"/>
          <w:sz w:val="22"/>
          <w:szCs w:val="22"/>
          <w:lang w:val="es-CO"/>
        </w:rPr>
        <w:t>administrados.</w:t>
      </w:r>
      <w:r w:rsidR="00D8491D" w:rsidRPr="00247D6D">
        <w:rPr>
          <w:rFonts w:ascii="Arial" w:hAnsi="Arial" w:cs="Arial"/>
          <w:sz w:val="22"/>
          <w:szCs w:val="22"/>
          <w:lang w:val="es-CO"/>
        </w:rPr>
        <w:t xml:space="preserve"> </w:t>
      </w:r>
      <w:r w:rsidR="00DE14C1" w:rsidRPr="00247D6D">
        <w:rPr>
          <w:rFonts w:ascii="Arial" w:hAnsi="Arial" w:cs="Arial"/>
          <w:sz w:val="22"/>
          <w:szCs w:val="22"/>
          <w:lang w:val="es-CO"/>
        </w:rPr>
        <w:t>Además,</w:t>
      </w:r>
      <w:r w:rsidR="000C6572" w:rsidRPr="00247D6D">
        <w:rPr>
          <w:rFonts w:ascii="Arial" w:hAnsi="Arial" w:cs="Arial"/>
          <w:sz w:val="22"/>
          <w:szCs w:val="22"/>
          <w:lang w:val="es-CO"/>
        </w:rPr>
        <w:t xml:space="preserve"> </w:t>
      </w:r>
      <w:r w:rsidRPr="00247D6D">
        <w:rPr>
          <w:rFonts w:ascii="Arial" w:hAnsi="Arial" w:cs="Arial"/>
          <w:sz w:val="22"/>
          <w:szCs w:val="22"/>
          <w:lang w:val="es-CO"/>
        </w:rPr>
        <w:t>deberán tener en cuenta</w:t>
      </w:r>
      <w:r w:rsidR="00D8491D" w:rsidRPr="00247D6D">
        <w:rPr>
          <w:rFonts w:ascii="Arial" w:hAnsi="Arial" w:cs="Arial"/>
          <w:sz w:val="22"/>
          <w:szCs w:val="22"/>
          <w:lang w:val="es-CO"/>
        </w:rPr>
        <w:t xml:space="preserve"> los siguientes criterios</w:t>
      </w:r>
      <w:r w:rsidR="00DA4009" w:rsidRPr="00247D6D">
        <w:rPr>
          <w:rFonts w:ascii="Arial" w:hAnsi="Arial" w:cs="Arial"/>
          <w:sz w:val="22"/>
          <w:szCs w:val="22"/>
          <w:lang w:val="es-CO"/>
        </w:rPr>
        <w:t>:</w:t>
      </w:r>
    </w:p>
    <w:p w:rsidR="001B2869" w:rsidRPr="00247D6D" w:rsidRDefault="001B2869" w:rsidP="00F316A6">
      <w:pPr>
        <w:jc w:val="both"/>
        <w:rPr>
          <w:rFonts w:ascii="Arial" w:hAnsi="Arial" w:cs="Arial"/>
          <w:sz w:val="22"/>
          <w:szCs w:val="22"/>
          <w:lang w:val="es-CO"/>
        </w:rPr>
      </w:pPr>
    </w:p>
    <w:p w:rsidR="00F26F40" w:rsidRPr="00247D6D" w:rsidRDefault="00FF013B"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b/>
          <w:sz w:val="22"/>
          <w:szCs w:val="22"/>
        </w:rPr>
        <w:lastRenderedPageBreak/>
        <w:t>La</w:t>
      </w:r>
      <w:r w:rsidR="008D6291" w:rsidRPr="00247D6D">
        <w:rPr>
          <w:rFonts w:ascii="Arial" w:hAnsi="Arial" w:cs="Arial"/>
          <w:b/>
          <w:sz w:val="22"/>
          <w:szCs w:val="22"/>
        </w:rPr>
        <w:t>s</w:t>
      </w:r>
      <w:r w:rsidRPr="00247D6D">
        <w:rPr>
          <w:rFonts w:ascii="Arial" w:hAnsi="Arial" w:cs="Arial"/>
          <w:sz w:val="22"/>
          <w:szCs w:val="22"/>
        </w:rPr>
        <w:t xml:space="preserve"> </w:t>
      </w:r>
      <w:r w:rsidR="00DE6A55" w:rsidRPr="00247D6D">
        <w:rPr>
          <w:rFonts w:ascii="Arial" w:hAnsi="Arial" w:cs="Arial"/>
          <w:b/>
          <w:sz w:val="22"/>
          <w:szCs w:val="22"/>
        </w:rPr>
        <w:t xml:space="preserve">inversiones en </w:t>
      </w:r>
      <w:r w:rsidR="008D6291" w:rsidRPr="00247D6D">
        <w:rPr>
          <w:rFonts w:ascii="Arial" w:hAnsi="Arial" w:cs="Arial"/>
          <w:b/>
          <w:sz w:val="22"/>
          <w:szCs w:val="22"/>
        </w:rPr>
        <w:t>participaciones fiduciaria</w:t>
      </w:r>
      <w:r w:rsidR="00DE6A55" w:rsidRPr="00247D6D">
        <w:rPr>
          <w:rFonts w:ascii="Arial" w:hAnsi="Arial" w:cs="Arial"/>
          <w:b/>
          <w:sz w:val="22"/>
          <w:szCs w:val="22"/>
        </w:rPr>
        <w:t>s</w:t>
      </w:r>
      <w:r w:rsidR="008D6291" w:rsidRPr="00247D6D">
        <w:rPr>
          <w:rFonts w:ascii="Arial" w:hAnsi="Arial" w:cs="Arial"/>
          <w:b/>
          <w:sz w:val="22"/>
          <w:szCs w:val="22"/>
        </w:rPr>
        <w:t xml:space="preserve"> </w:t>
      </w:r>
      <w:r w:rsidR="008D6291" w:rsidRPr="00247D6D">
        <w:rPr>
          <w:rFonts w:ascii="Arial" w:hAnsi="Arial" w:cs="Arial"/>
          <w:sz w:val="22"/>
          <w:szCs w:val="22"/>
        </w:rPr>
        <w:t xml:space="preserve">se valorarán de acuerdo con lo descrito en el numeral 6.2.5 </w:t>
      </w:r>
      <w:r w:rsidR="008D6291" w:rsidRPr="00247D6D">
        <w:rPr>
          <w:rFonts w:ascii="Arial" w:hAnsi="Arial" w:cs="Arial"/>
          <w:sz w:val="22"/>
          <w:szCs w:val="22"/>
          <w:lang w:val="es-CO"/>
        </w:rPr>
        <w:t>del capítulo I-1 NIIF de la CBCF. Para el efecto deberá</w:t>
      </w:r>
      <w:r w:rsidR="00B31445" w:rsidRPr="00247D6D">
        <w:rPr>
          <w:rFonts w:ascii="Arial" w:hAnsi="Arial" w:cs="Arial"/>
          <w:sz w:val="22"/>
          <w:szCs w:val="22"/>
          <w:lang w:val="es-CO"/>
        </w:rPr>
        <w:t>n</w:t>
      </w:r>
      <w:r w:rsidR="008D6291" w:rsidRPr="00247D6D">
        <w:rPr>
          <w:rFonts w:ascii="Arial" w:hAnsi="Arial" w:cs="Arial"/>
          <w:sz w:val="22"/>
          <w:szCs w:val="22"/>
          <w:lang w:val="es-CO"/>
        </w:rPr>
        <w:t xml:space="preserve"> </w:t>
      </w:r>
      <w:r w:rsidR="00A405F0" w:rsidRPr="00247D6D">
        <w:rPr>
          <w:rFonts w:ascii="Arial" w:hAnsi="Arial" w:cs="Arial"/>
          <w:sz w:val="22"/>
          <w:szCs w:val="22"/>
          <w:lang w:val="es-CO"/>
        </w:rPr>
        <w:t xml:space="preserve">tener en cuenta </w:t>
      </w:r>
      <w:r w:rsidR="00ED4683" w:rsidRPr="00247D6D">
        <w:rPr>
          <w:rFonts w:ascii="Arial" w:hAnsi="Arial" w:cs="Arial"/>
          <w:sz w:val="22"/>
          <w:szCs w:val="22"/>
        </w:rPr>
        <w:t xml:space="preserve">las variaciones </w:t>
      </w:r>
      <w:r w:rsidR="008B3135" w:rsidRPr="00247D6D">
        <w:rPr>
          <w:rFonts w:ascii="Arial" w:hAnsi="Arial" w:cs="Arial"/>
          <w:sz w:val="22"/>
          <w:szCs w:val="22"/>
        </w:rPr>
        <w:t>patrimoni</w:t>
      </w:r>
      <w:r w:rsidR="007662E6" w:rsidRPr="00247D6D">
        <w:rPr>
          <w:rFonts w:ascii="Arial" w:hAnsi="Arial" w:cs="Arial"/>
          <w:sz w:val="22"/>
          <w:szCs w:val="22"/>
        </w:rPr>
        <w:t>ales subsecuentes</w:t>
      </w:r>
      <w:r w:rsidR="00874119" w:rsidRPr="00247D6D">
        <w:rPr>
          <w:rFonts w:ascii="Arial" w:hAnsi="Arial" w:cs="Arial"/>
          <w:sz w:val="22"/>
          <w:szCs w:val="22"/>
        </w:rPr>
        <w:t>,</w:t>
      </w:r>
      <w:r w:rsidR="00705EAC" w:rsidRPr="00247D6D">
        <w:rPr>
          <w:rFonts w:ascii="Arial" w:hAnsi="Arial" w:cs="Arial"/>
          <w:sz w:val="22"/>
          <w:szCs w:val="22"/>
        </w:rPr>
        <w:t xml:space="preserve"> con fundamento en</w:t>
      </w:r>
      <w:r w:rsidRPr="00247D6D">
        <w:rPr>
          <w:rFonts w:ascii="Arial" w:hAnsi="Arial" w:cs="Arial"/>
          <w:sz w:val="22"/>
          <w:szCs w:val="22"/>
        </w:rPr>
        <w:t xml:space="preserve"> </w:t>
      </w:r>
      <w:r w:rsidR="00094808" w:rsidRPr="00247D6D">
        <w:rPr>
          <w:rFonts w:ascii="Arial" w:hAnsi="Arial" w:cs="Arial"/>
          <w:sz w:val="22"/>
          <w:szCs w:val="22"/>
        </w:rPr>
        <w:t>l</w:t>
      </w:r>
      <w:r w:rsidR="00531595" w:rsidRPr="00247D6D">
        <w:rPr>
          <w:rFonts w:ascii="Arial" w:hAnsi="Arial" w:cs="Arial"/>
          <w:sz w:val="22"/>
          <w:szCs w:val="22"/>
        </w:rPr>
        <w:t xml:space="preserve">os Informes Financieros con Fines de Supervisión </w:t>
      </w:r>
      <w:r w:rsidR="00705EAC" w:rsidRPr="00247D6D">
        <w:rPr>
          <w:rFonts w:ascii="Arial" w:hAnsi="Arial" w:cs="Arial"/>
          <w:sz w:val="22"/>
          <w:szCs w:val="22"/>
        </w:rPr>
        <w:t>más recientes</w:t>
      </w:r>
      <w:r w:rsidR="00B31445" w:rsidRPr="00247D6D">
        <w:rPr>
          <w:rFonts w:ascii="Arial" w:hAnsi="Arial" w:cs="Arial"/>
          <w:sz w:val="22"/>
          <w:szCs w:val="22"/>
        </w:rPr>
        <w:t xml:space="preserve"> y según </w:t>
      </w:r>
      <w:r w:rsidR="00872DEF" w:rsidRPr="00247D6D">
        <w:rPr>
          <w:rFonts w:ascii="Arial" w:hAnsi="Arial" w:cs="Arial"/>
          <w:sz w:val="22"/>
          <w:szCs w:val="22"/>
        </w:rPr>
        <w:t>el porcentaje de participación.</w:t>
      </w:r>
    </w:p>
    <w:p w:rsidR="00F26F40" w:rsidRPr="00247D6D" w:rsidRDefault="00705EAC" w:rsidP="00974234">
      <w:pPr>
        <w:ind w:left="360"/>
        <w:jc w:val="both"/>
        <w:rPr>
          <w:rFonts w:ascii="Arial" w:hAnsi="Arial" w:cs="Arial"/>
          <w:sz w:val="22"/>
          <w:szCs w:val="22"/>
        </w:rPr>
      </w:pPr>
      <w:r w:rsidRPr="00247D6D">
        <w:rPr>
          <w:rFonts w:ascii="Arial" w:hAnsi="Arial" w:cs="Arial"/>
          <w:sz w:val="22"/>
          <w:szCs w:val="22"/>
        </w:rPr>
        <w:t xml:space="preserve">Dicha </w:t>
      </w:r>
      <w:r w:rsidR="00FF013B" w:rsidRPr="00247D6D">
        <w:rPr>
          <w:rFonts w:ascii="Arial" w:hAnsi="Arial" w:cs="Arial"/>
          <w:sz w:val="22"/>
          <w:szCs w:val="22"/>
        </w:rPr>
        <w:t>medición debe</w:t>
      </w:r>
      <w:r w:rsidR="00BE69EC" w:rsidRPr="00247D6D">
        <w:rPr>
          <w:rFonts w:ascii="Arial" w:hAnsi="Arial" w:cs="Arial"/>
          <w:sz w:val="22"/>
          <w:szCs w:val="22"/>
        </w:rPr>
        <w:t xml:space="preserve"> </w:t>
      </w:r>
      <w:r w:rsidR="00FF013B" w:rsidRPr="00247D6D">
        <w:rPr>
          <w:rFonts w:ascii="Arial" w:hAnsi="Arial" w:cs="Arial"/>
          <w:sz w:val="22"/>
          <w:szCs w:val="22"/>
        </w:rPr>
        <w:t xml:space="preserve">realizarse </w:t>
      </w:r>
      <w:r w:rsidR="00D81225" w:rsidRPr="00247D6D">
        <w:rPr>
          <w:rFonts w:ascii="Arial" w:hAnsi="Arial" w:cs="Arial"/>
          <w:sz w:val="22"/>
          <w:szCs w:val="22"/>
        </w:rPr>
        <w:t>co</w:t>
      </w:r>
      <w:r w:rsidR="00872DEF" w:rsidRPr="00247D6D">
        <w:rPr>
          <w:rFonts w:ascii="Arial" w:hAnsi="Arial" w:cs="Arial"/>
          <w:sz w:val="22"/>
          <w:szCs w:val="22"/>
        </w:rPr>
        <w:t xml:space="preserve">n </w:t>
      </w:r>
      <w:r w:rsidR="00602F02" w:rsidRPr="00247D6D">
        <w:rPr>
          <w:rFonts w:ascii="Arial" w:hAnsi="Arial" w:cs="Arial"/>
          <w:sz w:val="22"/>
          <w:szCs w:val="22"/>
        </w:rPr>
        <w:t xml:space="preserve">efecto en </w:t>
      </w:r>
      <w:r w:rsidR="00872DEF" w:rsidRPr="00247D6D">
        <w:rPr>
          <w:rFonts w:ascii="Arial" w:hAnsi="Arial" w:cs="Arial"/>
          <w:sz w:val="22"/>
          <w:szCs w:val="22"/>
        </w:rPr>
        <w:t xml:space="preserve">las </w:t>
      </w:r>
      <w:r w:rsidR="00F26F40" w:rsidRPr="00247D6D">
        <w:rPr>
          <w:rFonts w:ascii="Arial" w:hAnsi="Arial" w:cs="Arial"/>
          <w:sz w:val="22"/>
          <w:szCs w:val="22"/>
        </w:rPr>
        <w:t>cuentas de resultado</w:t>
      </w:r>
      <w:r w:rsidR="00702AA7" w:rsidRPr="00247D6D">
        <w:rPr>
          <w:rFonts w:ascii="Arial" w:hAnsi="Arial" w:cs="Arial"/>
          <w:sz w:val="22"/>
          <w:szCs w:val="22"/>
        </w:rPr>
        <w:t>s</w:t>
      </w:r>
      <w:r w:rsidR="00BE69EC" w:rsidRPr="00247D6D">
        <w:rPr>
          <w:rFonts w:ascii="Arial" w:hAnsi="Arial" w:cs="Arial"/>
          <w:sz w:val="22"/>
          <w:szCs w:val="22"/>
        </w:rPr>
        <w:t>,</w:t>
      </w:r>
      <w:r w:rsidR="00446698" w:rsidRPr="00247D6D">
        <w:rPr>
          <w:rFonts w:ascii="Arial" w:hAnsi="Arial" w:cs="Arial"/>
          <w:sz w:val="22"/>
          <w:szCs w:val="22"/>
        </w:rPr>
        <w:t xml:space="preserve"> con excepción de las mediciones al costo revaluado </w:t>
      </w:r>
      <w:r w:rsidR="00D81225" w:rsidRPr="00247D6D">
        <w:rPr>
          <w:rFonts w:ascii="Arial" w:hAnsi="Arial" w:cs="Arial"/>
          <w:sz w:val="22"/>
          <w:szCs w:val="22"/>
        </w:rPr>
        <w:t xml:space="preserve">cuando el subyacente sea </w:t>
      </w:r>
      <w:r w:rsidR="00D81225" w:rsidRPr="00247D6D">
        <w:rPr>
          <w:rFonts w:ascii="Arial" w:hAnsi="Arial" w:cs="Arial"/>
          <w:sz w:val="22"/>
          <w:szCs w:val="22"/>
          <w:lang w:val="es-CO"/>
        </w:rPr>
        <w:t xml:space="preserve">una </w:t>
      </w:r>
      <w:r w:rsidR="00446698" w:rsidRPr="00247D6D">
        <w:rPr>
          <w:rFonts w:ascii="Arial" w:hAnsi="Arial" w:cs="Arial"/>
          <w:sz w:val="22"/>
          <w:szCs w:val="22"/>
          <w:lang w:val="es-CO"/>
        </w:rPr>
        <w:t>propiedad</w:t>
      </w:r>
      <w:r w:rsidR="00D81225" w:rsidRPr="00247D6D">
        <w:rPr>
          <w:rFonts w:ascii="Arial" w:hAnsi="Arial" w:cs="Arial"/>
          <w:sz w:val="22"/>
          <w:szCs w:val="22"/>
          <w:lang w:val="es-CO"/>
        </w:rPr>
        <w:t>; planta</w:t>
      </w:r>
      <w:r w:rsidR="00446698" w:rsidRPr="00247D6D">
        <w:rPr>
          <w:rFonts w:ascii="Arial" w:hAnsi="Arial" w:cs="Arial"/>
          <w:sz w:val="22"/>
          <w:szCs w:val="22"/>
        </w:rPr>
        <w:t xml:space="preserve"> y equipo</w:t>
      </w:r>
      <w:r w:rsidR="00D16600" w:rsidRPr="00247D6D">
        <w:rPr>
          <w:rFonts w:ascii="Arial" w:hAnsi="Arial" w:cs="Arial"/>
          <w:sz w:val="22"/>
          <w:szCs w:val="22"/>
        </w:rPr>
        <w:t>, cuyo reconocimiento debe realizarse en Otros Resultados Integrales –</w:t>
      </w:r>
      <w:r w:rsidR="002C348D" w:rsidRPr="00247D6D">
        <w:rPr>
          <w:rFonts w:ascii="Arial" w:hAnsi="Arial" w:cs="Arial"/>
          <w:sz w:val="22"/>
          <w:szCs w:val="22"/>
        </w:rPr>
        <w:t xml:space="preserve"> </w:t>
      </w:r>
      <w:r w:rsidR="00D16600" w:rsidRPr="00247D6D">
        <w:rPr>
          <w:rFonts w:ascii="Arial" w:hAnsi="Arial" w:cs="Arial"/>
          <w:sz w:val="22"/>
          <w:szCs w:val="22"/>
        </w:rPr>
        <w:t>ORI.</w:t>
      </w:r>
    </w:p>
    <w:p w:rsidR="00F26F40" w:rsidRPr="00247D6D" w:rsidRDefault="00F26F40" w:rsidP="00F316A6">
      <w:pPr>
        <w:jc w:val="both"/>
        <w:rPr>
          <w:rFonts w:ascii="Arial" w:hAnsi="Arial" w:cs="Arial"/>
          <w:sz w:val="22"/>
          <w:szCs w:val="22"/>
        </w:rPr>
      </w:pPr>
    </w:p>
    <w:p w:rsidR="008D6291" w:rsidRPr="00247D6D" w:rsidRDefault="00DA4009" w:rsidP="00C15E1F">
      <w:pPr>
        <w:pStyle w:val="Prrafodelista"/>
        <w:numPr>
          <w:ilvl w:val="0"/>
          <w:numId w:val="15"/>
        </w:numPr>
        <w:spacing w:after="160" w:line="256" w:lineRule="auto"/>
        <w:jc w:val="both"/>
        <w:rPr>
          <w:rFonts w:ascii="Arial" w:hAnsi="Arial" w:cs="Arial"/>
          <w:b/>
          <w:sz w:val="22"/>
          <w:szCs w:val="22"/>
          <w:lang w:val="es-CO"/>
        </w:rPr>
      </w:pPr>
      <w:r w:rsidRPr="00247D6D">
        <w:rPr>
          <w:rFonts w:ascii="Arial" w:hAnsi="Arial" w:cs="Arial"/>
          <w:sz w:val="22"/>
          <w:szCs w:val="22"/>
          <w:lang w:val="es-CO"/>
        </w:rPr>
        <w:t>L</w:t>
      </w:r>
      <w:r w:rsidR="00A152EE" w:rsidRPr="00247D6D">
        <w:rPr>
          <w:rFonts w:ascii="Arial" w:hAnsi="Arial" w:cs="Arial"/>
          <w:sz w:val="22"/>
          <w:szCs w:val="22"/>
          <w:lang w:val="es-CO"/>
        </w:rPr>
        <w:t xml:space="preserve">a </w:t>
      </w:r>
      <w:r w:rsidR="00A152EE" w:rsidRPr="00247D6D">
        <w:rPr>
          <w:rFonts w:ascii="Arial" w:hAnsi="Arial" w:cs="Arial"/>
          <w:sz w:val="22"/>
          <w:szCs w:val="22"/>
        </w:rPr>
        <w:t>medición</w:t>
      </w:r>
      <w:r w:rsidR="00A152EE" w:rsidRPr="00247D6D">
        <w:rPr>
          <w:rFonts w:ascii="Arial" w:hAnsi="Arial" w:cs="Arial"/>
          <w:sz w:val="22"/>
          <w:szCs w:val="22"/>
          <w:lang w:val="es-CO"/>
        </w:rPr>
        <w:t xml:space="preserve"> posterior de los </w:t>
      </w:r>
      <w:r w:rsidR="00BE69EC" w:rsidRPr="00247D6D">
        <w:rPr>
          <w:rFonts w:ascii="Arial" w:hAnsi="Arial" w:cs="Arial"/>
          <w:b/>
          <w:sz w:val="22"/>
          <w:szCs w:val="22"/>
          <w:lang w:val="es-CO"/>
        </w:rPr>
        <w:t>demás derechos de contenido económico,</w:t>
      </w:r>
      <w:r w:rsidR="00BE69EC" w:rsidRPr="00247D6D" w:rsidDel="00BE69EC">
        <w:rPr>
          <w:rFonts w:ascii="Arial" w:hAnsi="Arial" w:cs="Arial"/>
          <w:b/>
          <w:sz w:val="22"/>
          <w:szCs w:val="22"/>
          <w:lang w:val="es-CO"/>
        </w:rPr>
        <w:t xml:space="preserve"> </w:t>
      </w:r>
      <w:r w:rsidR="00A152EE" w:rsidRPr="00247D6D">
        <w:rPr>
          <w:rFonts w:ascii="Arial" w:hAnsi="Arial" w:cs="Arial"/>
          <w:sz w:val="22"/>
          <w:szCs w:val="22"/>
          <w:lang w:val="es-CO"/>
        </w:rPr>
        <w:t xml:space="preserve">tales como facturas, libranzas o contratos, </w:t>
      </w:r>
      <w:r w:rsidR="00BE69EC" w:rsidRPr="00247D6D">
        <w:rPr>
          <w:rFonts w:ascii="Arial" w:hAnsi="Arial" w:cs="Arial"/>
          <w:sz w:val="22"/>
          <w:szCs w:val="22"/>
          <w:lang w:val="es-CO"/>
        </w:rPr>
        <w:t xml:space="preserve">entre otros, </w:t>
      </w:r>
      <w:r w:rsidR="00A152EE" w:rsidRPr="00247D6D">
        <w:rPr>
          <w:rFonts w:ascii="Arial" w:hAnsi="Arial" w:cs="Arial"/>
          <w:sz w:val="22"/>
          <w:szCs w:val="22"/>
          <w:lang w:val="es-CO"/>
        </w:rPr>
        <w:t>que</w:t>
      </w:r>
      <w:r w:rsidR="00A56607" w:rsidRPr="00247D6D">
        <w:rPr>
          <w:rFonts w:ascii="Arial" w:hAnsi="Arial" w:cs="Arial"/>
          <w:sz w:val="22"/>
          <w:szCs w:val="22"/>
          <w:lang w:val="es-CO"/>
        </w:rPr>
        <w:t xml:space="preserve"> </w:t>
      </w:r>
      <w:r w:rsidR="00872DEF" w:rsidRPr="00247D6D">
        <w:rPr>
          <w:rFonts w:ascii="Arial" w:hAnsi="Arial" w:cs="Arial"/>
          <w:sz w:val="22"/>
          <w:szCs w:val="22"/>
          <w:lang w:val="es-CO"/>
        </w:rPr>
        <w:t xml:space="preserve">sean </w:t>
      </w:r>
      <w:r w:rsidR="00A152EE" w:rsidRPr="00247D6D">
        <w:rPr>
          <w:rFonts w:ascii="Arial" w:hAnsi="Arial" w:cs="Arial"/>
          <w:sz w:val="22"/>
          <w:szCs w:val="22"/>
          <w:lang w:val="es-CO"/>
        </w:rPr>
        <w:t xml:space="preserve">entregados </w:t>
      </w:r>
      <w:r w:rsidR="00A0474F" w:rsidRPr="00247D6D">
        <w:rPr>
          <w:rFonts w:ascii="Arial" w:hAnsi="Arial" w:cs="Arial"/>
          <w:sz w:val="22"/>
          <w:szCs w:val="22"/>
          <w:lang w:val="es-CO"/>
        </w:rPr>
        <w:t xml:space="preserve">en administración </w:t>
      </w:r>
      <w:r w:rsidR="001E7A19" w:rsidRPr="00247D6D">
        <w:rPr>
          <w:rFonts w:ascii="Arial" w:hAnsi="Arial" w:cs="Arial"/>
          <w:sz w:val="22"/>
          <w:szCs w:val="22"/>
          <w:lang w:val="es-CO"/>
        </w:rPr>
        <w:t>con el propósito de negociarlos con terceros</w:t>
      </w:r>
      <w:r w:rsidR="00A152EE" w:rsidRPr="00247D6D">
        <w:rPr>
          <w:rFonts w:ascii="Arial" w:hAnsi="Arial" w:cs="Arial"/>
          <w:sz w:val="22"/>
          <w:szCs w:val="22"/>
          <w:lang w:val="es-CO"/>
        </w:rPr>
        <w:t xml:space="preserve">, se realizará sobre los flujos </w:t>
      </w:r>
      <w:r w:rsidR="0070424E" w:rsidRPr="00247D6D">
        <w:rPr>
          <w:rFonts w:ascii="Arial" w:hAnsi="Arial" w:cs="Arial"/>
          <w:sz w:val="22"/>
          <w:szCs w:val="22"/>
          <w:lang w:val="es-CO"/>
        </w:rPr>
        <w:t>futuros</w:t>
      </w:r>
      <w:r w:rsidR="00A152EE" w:rsidRPr="00247D6D">
        <w:rPr>
          <w:rFonts w:ascii="Arial" w:hAnsi="Arial" w:cs="Arial"/>
          <w:sz w:val="22"/>
          <w:szCs w:val="22"/>
          <w:lang w:val="es-CO"/>
        </w:rPr>
        <w:t xml:space="preserve"> de</w:t>
      </w:r>
      <w:r w:rsidR="00A0474F" w:rsidRPr="00247D6D">
        <w:rPr>
          <w:rFonts w:ascii="Arial" w:hAnsi="Arial" w:cs="Arial"/>
          <w:sz w:val="22"/>
          <w:szCs w:val="22"/>
          <w:lang w:val="es-CO"/>
        </w:rPr>
        <w:t xml:space="preserve"> </w:t>
      </w:r>
      <w:r w:rsidR="00A152EE" w:rsidRPr="00247D6D">
        <w:rPr>
          <w:rFonts w:ascii="Arial" w:hAnsi="Arial" w:cs="Arial"/>
          <w:sz w:val="22"/>
          <w:szCs w:val="22"/>
          <w:lang w:val="es-CO"/>
        </w:rPr>
        <w:t>l</w:t>
      </w:r>
      <w:r w:rsidR="00A0474F" w:rsidRPr="00247D6D">
        <w:rPr>
          <w:rFonts w:ascii="Arial" w:hAnsi="Arial" w:cs="Arial"/>
          <w:sz w:val="22"/>
          <w:szCs w:val="22"/>
          <w:lang w:val="es-CO"/>
        </w:rPr>
        <w:t>os</w:t>
      </w:r>
      <w:r w:rsidR="00A152EE" w:rsidRPr="00247D6D">
        <w:rPr>
          <w:rFonts w:ascii="Arial" w:hAnsi="Arial" w:cs="Arial"/>
          <w:sz w:val="22"/>
          <w:szCs w:val="22"/>
          <w:lang w:val="es-CO"/>
        </w:rPr>
        <w:t xml:space="preserve"> título</w:t>
      </w:r>
      <w:r w:rsidR="00A0474F" w:rsidRPr="00247D6D">
        <w:rPr>
          <w:rFonts w:ascii="Arial" w:hAnsi="Arial" w:cs="Arial"/>
          <w:sz w:val="22"/>
          <w:szCs w:val="22"/>
          <w:lang w:val="es-CO"/>
        </w:rPr>
        <w:t>s</w:t>
      </w:r>
      <w:r w:rsidR="00A152EE" w:rsidRPr="00247D6D">
        <w:rPr>
          <w:rFonts w:ascii="Arial" w:hAnsi="Arial" w:cs="Arial"/>
          <w:sz w:val="22"/>
          <w:szCs w:val="22"/>
          <w:lang w:val="es-CO"/>
        </w:rPr>
        <w:t>, con independencia de las garantías pactadas</w:t>
      </w:r>
      <w:r w:rsidR="002744D4" w:rsidRPr="00247D6D">
        <w:rPr>
          <w:rFonts w:ascii="Arial" w:hAnsi="Arial" w:cs="Arial"/>
          <w:sz w:val="22"/>
          <w:szCs w:val="22"/>
          <w:lang w:val="es-CO"/>
        </w:rPr>
        <w:t>,</w:t>
      </w:r>
      <w:r w:rsidR="00BB2F8D" w:rsidRPr="00247D6D">
        <w:rPr>
          <w:rFonts w:ascii="Arial" w:hAnsi="Arial" w:cs="Arial"/>
          <w:sz w:val="22"/>
          <w:szCs w:val="22"/>
          <w:lang w:val="es-CO"/>
        </w:rPr>
        <w:t xml:space="preserve"> de acuerdo </w:t>
      </w:r>
      <w:r w:rsidR="00B53850" w:rsidRPr="00247D6D">
        <w:rPr>
          <w:rFonts w:ascii="Arial" w:hAnsi="Arial" w:cs="Arial"/>
          <w:sz w:val="22"/>
          <w:szCs w:val="22"/>
          <w:lang w:val="es-CO"/>
        </w:rPr>
        <w:t>con</w:t>
      </w:r>
      <w:r w:rsidR="00BB2F8D" w:rsidRPr="00247D6D">
        <w:rPr>
          <w:rFonts w:ascii="Arial" w:hAnsi="Arial" w:cs="Arial"/>
          <w:sz w:val="22"/>
          <w:szCs w:val="22"/>
          <w:lang w:val="es-CO"/>
        </w:rPr>
        <w:t xml:space="preserve"> lo establecido en el numeral 6.4</w:t>
      </w:r>
      <w:r w:rsidR="008568B0" w:rsidRPr="00247D6D">
        <w:rPr>
          <w:rFonts w:ascii="Arial" w:hAnsi="Arial" w:cs="Arial"/>
          <w:sz w:val="22"/>
          <w:szCs w:val="22"/>
          <w:lang w:val="es-CO"/>
        </w:rPr>
        <w:t>.</w:t>
      </w:r>
      <w:r w:rsidR="00BB2F8D" w:rsidRPr="00247D6D">
        <w:rPr>
          <w:rFonts w:ascii="Arial" w:hAnsi="Arial" w:cs="Arial"/>
          <w:sz w:val="22"/>
          <w:szCs w:val="22"/>
          <w:lang w:val="es-CO"/>
        </w:rPr>
        <w:t xml:space="preserve"> del </w:t>
      </w:r>
      <w:r w:rsidR="00872DEF" w:rsidRPr="00247D6D">
        <w:rPr>
          <w:rFonts w:ascii="Arial" w:hAnsi="Arial" w:cs="Arial"/>
          <w:sz w:val="22"/>
          <w:szCs w:val="22"/>
          <w:lang w:val="es-CO"/>
        </w:rPr>
        <w:t>C</w:t>
      </w:r>
      <w:r w:rsidR="00BB2F8D" w:rsidRPr="00247D6D">
        <w:rPr>
          <w:rFonts w:ascii="Arial" w:hAnsi="Arial" w:cs="Arial"/>
          <w:sz w:val="22"/>
          <w:szCs w:val="22"/>
          <w:lang w:val="es-CO"/>
        </w:rPr>
        <w:t>apítulo I</w:t>
      </w:r>
      <w:r w:rsidR="007142E5" w:rsidRPr="00247D6D">
        <w:rPr>
          <w:rFonts w:ascii="Arial" w:hAnsi="Arial" w:cs="Arial"/>
          <w:sz w:val="22"/>
          <w:szCs w:val="22"/>
          <w:lang w:val="es-CO"/>
        </w:rPr>
        <w:t>-1</w:t>
      </w:r>
      <w:r w:rsidR="00BB2F8D" w:rsidRPr="00247D6D">
        <w:rPr>
          <w:rFonts w:ascii="Arial" w:hAnsi="Arial" w:cs="Arial"/>
          <w:sz w:val="22"/>
          <w:szCs w:val="22"/>
          <w:lang w:val="es-CO"/>
        </w:rPr>
        <w:t xml:space="preserve"> </w:t>
      </w:r>
      <w:r w:rsidR="00BE69EC" w:rsidRPr="00247D6D">
        <w:rPr>
          <w:rFonts w:ascii="Arial" w:hAnsi="Arial" w:cs="Arial"/>
          <w:sz w:val="22"/>
          <w:szCs w:val="22"/>
          <w:lang w:val="es-CO"/>
        </w:rPr>
        <w:t xml:space="preserve">NIIF </w:t>
      </w:r>
      <w:r w:rsidR="00BB2F8D" w:rsidRPr="00247D6D">
        <w:rPr>
          <w:rFonts w:ascii="Arial" w:hAnsi="Arial" w:cs="Arial"/>
          <w:sz w:val="22"/>
          <w:szCs w:val="22"/>
          <w:lang w:val="es-CO"/>
        </w:rPr>
        <w:t>de la CBC</w:t>
      </w:r>
      <w:r w:rsidR="002744D4" w:rsidRPr="00247D6D">
        <w:rPr>
          <w:rFonts w:ascii="Arial" w:hAnsi="Arial" w:cs="Arial"/>
          <w:sz w:val="22"/>
          <w:szCs w:val="22"/>
          <w:lang w:val="es-CO"/>
        </w:rPr>
        <w:t>F</w:t>
      </w:r>
      <w:r w:rsidR="00A152EE" w:rsidRPr="00247D6D">
        <w:rPr>
          <w:rFonts w:ascii="Arial" w:hAnsi="Arial" w:cs="Arial"/>
          <w:sz w:val="22"/>
          <w:szCs w:val="22"/>
          <w:lang w:val="es-CO"/>
        </w:rPr>
        <w:t>.</w:t>
      </w:r>
    </w:p>
    <w:p w:rsidR="00A152EE" w:rsidRPr="00247D6D" w:rsidRDefault="00A152EE" w:rsidP="00974234">
      <w:pPr>
        <w:ind w:left="360"/>
        <w:jc w:val="both"/>
        <w:rPr>
          <w:rFonts w:ascii="Arial" w:hAnsi="Arial" w:cs="Arial"/>
          <w:b/>
          <w:sz w:val="22"/>
          <w:szCs w:val="22"/>
          <w:lang w:val="es-CO"/>
        </w:rPr>
      </w:pPr>
      <w:r w:rsidRPr="00247D6D">
        <w:rPr>
          <w:rFonts w:ascii="Arial" w:hAnsi="Arial" w:cs="Arial"/>
          <w:sz w:val="22"/>
          <w:szCs w:val="22"/>
          <w:lang w:val="es-CO"/>
        </w:rPr>
        <w:t xml:space="preserve">En este sentido, </w:t>
      </w:r>
      <w:r w:rsidR="00BE69EC" w:rsidRPr="00247D6D">
        <w:rPr>
          <w:rFonts w:ascii="Arial" w:hAnsi="Arial" w:cs="Arial"/>
          <w:sz w:val="22"/>
          <w:szCs w:val="22"/>
          <w:lang w:val="es-CO"/>
        </w:rPr>
        <w:t>los</w:t>
      </w:r>
      <w:r w:rsidRPr="00247D6D">
        <w:rPr>
          <w:rFonts w:ascii="Arial" w:hAnsi="Arial" w:cs="Arial"/>
          <w:sz w:val="22"/>
          <w:szCs w:val="22"/>
          <w:lang w:val="es-CO"/>
        </w:rPr>
        <w:t xml:space="preserve"> </w:t>
      </w:r>
      <w:r w:rsidR="008D6291" w:rsidRPr="00247D6D">
        <w:rPr>
          <w:rFonts w:ascii="Arial" w:hAnsi="Arial" w:cs="Arial"/>
          <w:sz w:val="22"/>
          <w:szCs w:val="22"/>
          <w:lang w:val="es-CO"/>
        </w:rPr>
        <w:t>retrasos en los pagos</w:t>
      </w:r>
      <w:r w:rsidRPr="00247D6D">
        <w:rPr>
          <w:rFonts w:ascii="Arial" w:hAnsi="Arial" w:cs="Arial"/>
          <w:sz w:val="22"/>
          <w:szCs w:val="22"/>
          <w:lang w:val="es-CO"/>
        </w:rPr>
        <w:t xml:space="preserve"> afectarán la valoración de </w:t>
      </w:r>
      <w:r w:rsidR="00003947" w:rsidRPr="00247D6D">
        <w:rPr>
          <w:rFonts w:ascii="Arial" w:hAnsi="Arial" w:cs="Arial"/>
          <w:sz w:val="22"/>
          <w:szCs w:val="22"/>
          <w:lang w:val="es-CO"/>
        </w:rPr>
        <w:t xml:space="preserve">estas </w:t>
      </w:r>
      <w:r w:rsidR="008F118C" w:rsidRPr="00247D6D">
        <w:rPr>
          <w:rFonts w:ascii="Arial" w:hAnsi="Arial" w:cs="Arial"/>
          <w:sz w:val="22"/>
          <w:szCs w:val="22"/>
          <w:lang w:val="es-CO"/>
        </w:rPr>
        <w:t>inversiones</w:t>
      </w:r>
      <w:r w:rsidR="0008743F" w:rsidRPr="00247D6D">
        <w:rPr>
          <w:rFonts w:ascii="Arial" w:hAnsi="Arial" w:cs="Arial"/>
          <w:sz w:val="22"/>
          <w:szCs w:val="22"/>
          <w:lang w:val="es-CO"/>
        </w:rPr>
        <w:t>,</w:t>
      </w:r>
      <w:r w:rsidR="002744D4" w:rsidRPr="00247D6D">
        <w:rPr>
          <w:rFonts w:ascii="Arial" w:hAnsi="Arial" w:cs="Arial"/>
          <w:sz w:val="22"/>
          <w:szCs w:val="22"/>
          <w:lang w:val="es-CO"/>
        </w:rPr>
        <w:t xml:space="preserve"> con independencia</w:t>
      </w:r>
      <w:r w:rsidRPr="00247D6D">
        <w:rPr>
          <w:rFonts w:ascii="Arial" w:hAnsi="Arial" w:cs="Arial"/>
          <w:sz w:val="22"/>
          <w:szCs w:val="22"/>
          <w:lang w:val="es-CO"/>
        </w:rPr>
        <w:t xml:space="preserve"> </w:t>
      </w:r>
      <w:r w:rsidR="008D6291" w:rsidRPr="00247D6D">
        <w:rPr>
          <w:rFonts w:ascii="Arial" w:hAnsi="Arial" w:cs="Arial"/>
          <w:sz w:val="22"/>
          <w:szCs w:val="22"/>
          <w:lang w:val="es-CO"/>
        </w:rPr>
        <w:t>de las garantías pactadas.</w:t>
      </w:r>
    </w:p>
    <w:p w:rsidR="002619EE" w:rsidRPr="00247D6D" w:rsidRDefault="002619EE" w:rsidP="002619EE">
      <w:pPr>
        <w:jc w:val="both"/>
        <w:rPr>
          <w:rFonts w:ascii="Arial" w:hAnsi="Arial" w:cs="Arial"/>
          <w:b/>
          <w:sz w:val="22"/>
          <w:szCs w:val="22"/>
          <w:lang w:val="es-CO"/>
        </w:rPr>
      </w:pPr>
    </w:p>
    <w:p w:rsidR="002619EE" w:rsidRPr="00247D6D" w:rsidRDefault="002619EE" w:rsidP="00974234">
      <w:pPr>
        <w:ind w:left="360"/>
        <w:jc w:val="both"/>
        <w:rPr>
          <w:rFonts w:ascii="Arial" w:hAnsi="Arial" w:cs="Arial"/>
          <w:sz w:val="22"/>
          <w:szCs w:val="22"/>
        </w:rPr>
      </w:pPr>
      <w:r w:rsidRPr="00247D6D">
        <w:rPr>
          <w:rFonts w:ascii="Arial" w:hAnsi="Arial" w:cs="Arial"/>
          <w:sz w:val="22"/>
          <w:szCs w:val="22"/>
          <w:lang w:val="es-CO"/>
        </w:rPr>
        <w:t xml:space="preserve">Los títulos que por acuerdo contractual cumplan las condiciones para ser recomprados o sustituidos por otros de similar condición, permanecerán en el portafolio a efectos de la valoración hasta tanto se </w:t>
      </w:r>
      <w:r w:rsidR="006253AC" w:rsidRPr="00247D6D">
        <w:rPr>
          <w:rFonts w:ascii="Arial" w:hAnsi="Arial" w:cs="Arial"/>
          <w:sz w:val="22"/>
          <w:szCs w:val="22"/>
          <w:lang w:val="es-CO"/>
        </w:rPr>
        <w:t xml:space="preserve">realice en firme </w:t>
      </w:r>
      <w:r w:rsidRPr="00247D6D">
        <w:rPr>
          <w:rFonts w:ascii="Arial" w:hAnsi="Arial" w:cs="Arial"/>
          <w:sz w:val="22"/>
          <w:szCs w:val="22"/>
          <w:lang w:val="es-CO"/>
        </w:rPr>
        <w:t>la operación de recambio o recompra.</w:t>
      </w:r>
    </w:p>
    <w:p w:rsidR="00A152EE" w:rsidRPr="00247D6D" w:rsidRDefault="00A152EE" w:rsidP="00A152EE">
      <w:pPr>
        <w:jc w:val="both"/>
        <w:rPr>
          <w:rFonts w:ascii="Arial" w:hAnsi="Arial" w:cs="Arial"/>
          <w:sz w:val="22"/>
          <w:szCs w:val="22"/>
        </w:rPr>
      </w:pPr>
    </w:p>
    <w:p w:rsidR="00A152EE" w:rsidRPr="00247D6D" w:rsidRDefault="00A152EE" w:rsidP="00974234">
      <w:pPr>
        <w:ind w:left="360"/>
        <w:jc w:val="both"/>
        <w:rPr>
          <w:rFonts w:ascii="Arial" w:hAnsi="Arial" w:cs="Arial"/>
          <w:sz w:val="22"/>
          <w:szCs w:val="22"/>
          <w:lang w:val="es-CO"/>
        </w:rPr>
      </w:pPr>
      <w:r w:rsidRPr="00247D6D">
        <w:rPr>
          <w:rFonts w:ascii="Arial" w:hAnsi="Arial" w:cs="Arial"/>
          <w:sz w:val="22"/>
          <w:szCs w:val="22"/>
          <w:lang w:val="es-CO"/>
        </w:rPr>
        <w:t xml:space="preserve">Es de advertir que la cesión completa </w:t>
      </w:r>
      <w:r w:rsidR="003966EF" w:rsidRPr="00247D6D">
        <w:rPr>
          <w:rFonts w:ascii="Arial" w:hAnsi="Arial" w:cs="Arial"/>
          <w:sz w:val="22"/>
          <w:szCs w:val="22"/>
          <w:lang w:val="es-CO"/>
        </w:rPr>
        <w:t xml:space="preserve">a terceros </w:t>
      </w:r>
      <w:r w:rsidRPr="00247D6D">
        <w:rPr>
          <w:rFonts w:ascii="Arial" w:hAnsi="Arial" w:cs="Arial"/>
          <w:sz w:val="22"/>
          <w:szCs w:val="22"/>
          <w:lang w:val="es-CO"/>
        </w:rPr>
        <w:t>del riesgo de crédito desnaturaliza la operación de inversión</w:t>
      </w:r>
      <w:r w:rsidR="00323CBE" w:rsidRPr="00247D6D">
        <w:rPr>
          <w:rFonts w:ascii="Arial" w:hAnsi="Arial" w:cs="Arial"/>
          <w:sz w:val="22"/>
          <w:szCs w:val="22"/>
          <w:lang w:val="es-CO"/>
        </w:rPr>
        <w:t>,</w:t>
      </w:r>
      <w:r w:rsidRPr="00247D6D">
        <w:rPr>
          <w:rFonts w:ascii="Arial" w:hAnsi="Arial" w:cs="Arial"/>
          <w:sz w:val="22"/>
          <w:szCs w:val="22"/>
          <w:lang w:val="es-CO"/>
        </w:rPr>
        <w:t xml:space="preserve"> </w:t>
      </w:r>
      <w:r w:rsidR="00323CBE" w:rsidRPr="00247D6D">
        <w:rPr>
          <w:rFonts w:ascii="Arial" w:hAnsi="Arial" w:cs="Arial"/>
          <w:sz w:val="22"/>
          <w:szCs w:val="22"/>
          <w:lang w:val="es-CO"/>
        </w:rPr>
        <w:t>convirtiéndola</w:t>
      </w:r>
      <w:r w:rsidRPr="00247D6D">
        <w:rPr>
          <w:rFonts w:ascii="Arial" w:hAnsi="Arial" w:cs="Arial"/>
          <w:sz w:val="22"/>
          <w:szCs w:val="22"/>
          <w:lang w:val="es-CO"/>
        </w:rPr>
        <w:t xml:space="preserve"> en una operación de mutuo</w:t>
      </w:r>
      <w:r w:rsidR="00C85468" w:rsidRPr="00247D6D">
        <w:rPr>
          <w:rFonts w:ascii="Arial" w:hAnsi="Arial" w:cs="Arial"/>
          <w:sz w:val="22"/>
          <w:szCs w:val="22"/>
          <w:lang w:val="es-CO"/>
        </w:rPr>
        <w:t xml:space="preserve">, caso en el cual </w:t>
      </w:r>
      <w:r w:rsidR="00872DEF" w:rsidRPr="00247D6D">
        <w:rPr>
          <w:rFonts w:ascii="Arial" w:hAnsi="Arial" w:cs="Arial"/>
          <w:sz w:val="22"/>
          <w:szCs w:val="22"/>
          <w:lang w:val="es-CO"/>
        </w:rPr>
        <w:t xml:space="preserve">tales operaciones se </w:t>
      </w:r>
      <w:r w:rsidR="00C85468" w:rsidRPr="00247D6D">
        <w:rPr>
          <w:rFonts w:ascii="Arial" w:hAnsi="Arial" w:cs="Arial"/>
          <w:sz w:val="22"/>
          <w:szCs w:val="22"/>
          <w:lang w:val="es-CO"/>
        </w:rPr>
        <w:t>debe</w:t>
      </w:r>
      <w:r w:rsidR="00176C72" w:rsidRPr="00247D6D">
        <w:rPr>
          <w:rFonts w:ascii="Arial" w:hAnsi="Arial" w:cs="Arial"/>
          <w:sz w:val="22"/>
          <w:szCs w:val="22"/>
          <w:lang w:val="es-CO"/>
        </w:rPr>
        <w:t>n</w:t>
      </w:r>
      <w:r w:rsidR="00C85468" w:rsidRPr="00247D6D">
        <w:rPr>
          <w:rFonts w:ascii="Arial" w:hAnsi="Arial" w:cs="Arial"/>
          <w:sz w:val="22"/>
          <w:szCs w:val="22"/>
          <w:lang w:val="es-CO"/>
        </w:rPr>
        <w:t xml:space="preserve"> contabilizar</w:t>
      </w:r>
      <w:r w:rsidR="00872DEF" w:rsidRPr="00247D6D">
        <w:rPr>
          <w:rFonts w:ascii="Arial" w:hAnsi="Arial" w:cs="Arial"/>
          <w:sz w:val="22"/>
          <w:szCs w:val="22"/>
          <w:lang w:val="es-CO"/>
        </w:rPr>
        <w:t xml:space="preserve"> </w:t>
      </w:r>
      <w:r w:rsidR="00C85468" w:rsidRPr="00247D6D">
        <w:rPr>
          <w:rFonts w:ascii="Arial" w:hAnsi="Arial" w:cs="Arial"/>
          <w:sz w:val="22"/>
          <w:szCs w:val="22"/>
          <w:lang w:val="es-CO"/>
        </w:rPr>
        <w:t xml:space="preserve">y medir de acuerdo con las normas </w:t>
      </w:r>
      <w:r w:rsidR="001A44ED" w:rsidRPr="00247D6D">
        <w:rPr>
          <w:rFonts w:ascii="Arial" w:hAnsi="Arial" w:cs="Arial"/>
          <w:sz w:val="22"/>
          <w:szCs w:val="22"/>
          <w:lang w:val="es-CO"/>
        </w:rPr>
        <w:t xml:space="preserve">establecidas en este Capítulo </w:t>
      </w:r>
      <w:r w:rsidR="00176C72" w:rsidRPr="00247D6D">
        <w:rPr>
          <w:rFonts w:ascii="Arial" w:hAnsi="Arial" w:cs="Arial"/>
          <w:sz w:val="22"/>
          <w:szCs w:val="22"/>
          <w:lang w:val="es-CO"/>
        </w:rPr>
        <w:t xml:space="preserve">II </w:t>
      </w:r>
      <w:r w:rsidR="001A44ED" w:rsidRPr="00247D6D">
        <w:rPr>
          <w:rFonts w:ascii="Arial" w:hAnsi="Arial" w:cs="Arial"/>
          <w:sz w:val="22"/>
          <w:szCs w:val="22"/>
          <w:lang w:val="es-CO"/>
        </w:rPr>
        <w:t>para la cartera de créditos</w:t>
      </w:r>
      <w:r w:rsidRPr="00247D6D">
        <w:rPr>
          <w:rFonts w:ascii="Arial" w:hAnsi="Arial" w:cs="Arial"/>
          <w:sz w:val="22"/>
          <w:szCs w:val="22"/>
          <w:lang w:val="es-CO"/>
        </w:rPr>
        <w:t>. En este sentido, es de recordar que el negocio no puede ser utilizado para</w:t>
      </w:r>
      <w:r w:rsidR="0070424E" w:rsidRPr="00247D6D">
        <w:rPr>
          <w:rFonts w:ascii="Arial" w:hAnsi="Arial" w:cs="Arial"/>
          <w:sz w:val="22"/>
          <w:szCs w:val="22"/>
          <w:lang w:val="es-CO"/>
        </w:rPr>
        <w:t xml:space="preserve"> efectuar</w:t>
      </w:r>
      <w:r w:rsidRPr="00247D6D">
        <w:rPr>
          <w:rFonts w:ascii="Arial" w:hAnsi="Arial" w:cs="Arial"/>
          <w:sz w:val="22"/>
          <w:szCs w:val="22"/>
          <w:lang w:val="es-CO"/>
        </w:rPr>
        <w:t xml:space="preserve"> operaciones que no </w:t>
      </w:r>
      <w:r w:rsidR="00940480" w:rsidRPr="00247D6D">
        <w:rPr>
          <w:rFonts w:ascii="Arial" w:hAnsi="Arial" w:cs="Arial"/>
          <w:sz w:val="22"/>
          <w:szCs w:val="22"/>
          <w:lang w:val="es-CO"/>
        </w:rPr>
        <w:t>le</w:t>
      </w:r>
      <w:r w:rsidR="0002407A" w:rsidRPr="00247D6D">
        <w:rPr>
          <w:rFonts w:ascii="Arial" w:hAnsi="Arial" w:cs="Arial"/>
          <w:sz w:val="22"/>
          <w:szCs w:val="22"/>
          <w:lang w:val="es-CO"/>
        </w:rPr>
        <w:t xml:space="preserve"> están permitidas </w:t>
      </w:r>
      <w:r w:rsidR="00872DEF" w:rsidRPr="00247D6D">
        <w:rPr>
          <w:rFonts w:ascii="Arial" w:hAnsi="Arial" w:cs="Arial"/>
          <w:sz w:val="22"/>
          <w:szCs w:val="22"/>
          <w:lang w:val="es-CO"/>
        </w:rPr>
        <w:t xml:space="preserve">en su posición propia </w:t>
      </w:r>
      <w:r w:rsidR="0002407A" w:rsidRPr="00247D6D">
        <w:rPr>
          <w:rFonts w:ascii="Arial" w:hAnsi="Arial" w:cs="Arial"/>
          <w:sz w:val="22"/>
          <w:szCs w:val="22"/>
          <w:lang w:val="es-CO"/>
        </w:rPr>
        <w:t>a</w:t>
      </w:r>
      <w:r w:rsidRPr="00247D6D">
        <w:rPr>
          <w:rFonts w:ascii="Arial" w:hAnsi="Arial" w:cs="Arial"/>
          <w:sz w:val="22"/>
          <w:szCs w:val="22"/>
          <w:lang w:val="es-CO"/>
        </w:rPr>
        <w:t xml:space="preserve"> los </w:t>
      </w:r>
      <w:r w:rsidR="009B59F9" w:rsidRPr="00247D6D">
        <w:rPr>
          <w:rFonts w:ascii="Arial" w:hAnsi="Arial" w:cs="Arial"/>
          <w:sz w:val="22"/>
          <w:szCs w:val="22"/>
          <w:lang w:val="es-CO"/>
        </w:rPr>
        <w:t>fideicomitentes</w:t>
      </w:r>
      <w:r w:rsidR="003715D3" w:rsidRPr="00247D6D">
        <w:rPr>
          <w:rFonts w:ascii="Arial" w:hAnsi="Arial" w:cs="Arial"/>
          <w:sz w:val="22"/>
          <w:szCs w:val="22"/>
          <w:lang w:val="es-CO"/>
        </w:rPr>
        <w:t>, beneficiarios</w:t>
      </w:r>
      <w:r w:rsidR="009B59F9" w:rsidRPr="00247D6D">
        <w:rPr>
          <w:rFonts w:ascii="Arial" w:hAnsi="Arial" w:cs="Arial"/>
          <w:sz w:val="22"/>
          <w:szCs w:val="22"/>
          <w:lang w:val="es-CO"/>
        </w:rPr>
        <w:t xml:space="preserve"> o inversionistas</w:t>
      </w:r>
      <w:r w:rsidRPr="00247D6D">
        <w:rPr>
          <w:rFonts w:ascii="Arial" w:hAnsi="Arial" w:cs="Arial"/>
          <w:sz w:val="22"/>
          <w:szCs w:val="22"/>
          <w:lang w:val="es-CO"/>
        </w:rPr>
        <w:t xml:space="preserve">, por </w:t>
      </w:r>
      <w:r w:rsidR="00091C72" w:rsidRPr="00247D6D">
        <w:rPr>
          <w:rFonts w:ascii="Arial" w:hAnsi="Arial" w:cs="Arial"/>
          <w:sz w:val="22"/>
          <w:szCs w:val="22"/>
          <w:lang w:val="es-CO"/>
        </w:rPr>
        <w:t xml:space="preserve">esta razón la sociedad administradora </w:t>
      </w:r>
      <w:r w:rsidRPr="00247D6D">
        <w:rPr>
          <w:rFonts w:ascii="Arial" w:hAnsi="Arial" w:cs="Arial"/>
          <w:sz w:val="22"/>
          <w:szCs w:val="22"/>
          <w:lang w:val="es-CO"/>
        </w:rPr>
        <w:t xml:space="preserve">deberá </w:t>
      </w:r>
      <w:r w:rsidR="009B59F9" w:rsidRPr="00247D6D">
        <w:rPr>
          <w:rFonts w:ascii="Arial" w:hAnsi="Arial" w:cs="Arial"/>
          <w:sz w:val="22"/>
          <w:szCs w:val="22"/>
          <w:lang w:val="es-CO"/>
        </w:rPr>
        <w:t xml:space="preserve">establecer </w:t>
      </w:r>
      <w:r w:rsidR="00A72895" w:rsidRPr="00247D6D">
        <w:rPr>
          <w:rFonts w:ascii="Arial" w:hAnsi="Arial" w:cs="Arial"/>
          <w:sz w:val="22"/>
          <w:szCs w:val="22"/>
          <w:lang w:val="es-CO"/>
        </w:rPr>
        <w:t xml:space="preserve">los </w:t>
      </w:r>
      <w:r w:rsidR="00F556FB" w:rsidRPr="00247D6D">
        <w:rPr>
          <w:rFonts w:ascii="Arial" w:hAnsi="Arial" w:cs="Arial"/>
          <w:sz w:val="22"/>
          <w:szCs w:val="22"/>
          <w:lang w:val="es-CO"/>
        </w:rPr>
        <w:t xml:space="preserve">procedimientos </w:t>
      </w:r>
      <w:r w:rsidRPr="00247D6D">
        <w:rPr>
          <w:rFonts w:ascii="Arial" w:hAnsi="Arial" w:cs="Arial"/>
          <w:sz w:val="22"/>
          <w:szCs w:val="22"/>
          <w:lang w:val="es-CO"/>
        </w:rPr>
        <w:t xml:space="preserve">de control </w:t>
      </w:r>
      <w:r w:rsidR="00940480" w:rsidRPr="00247D6D">
        <w:rPr>
          <w:rFonts w:ascii="Arial" w:hAnsi="Arial" w:cs="Arial"/>
          <w:sz w:val="22"/>
          <w:szCs w:val="22"/>
          <w:lang w:val="es-CO"/>
        </w:rPr>
        <w:t>necesarios</w:t>
      </w:r>
      <w:r w:rsidRPr="00247D6D">
        <w:rPr>
          <w:rFonts w:ascii="Arial" w:hAnsi="Arial" w:cs="Arial"/>
          <w:sz w:val="22"/>
          <w:szCs w:val="22"/>
          <w:lang w:val="es-CO"/>
        </w:rPr>
        <w:t xml:space="preserve"> sobre los títulos y los flujos de recursos que transitan por el vehículo </w:t>
      </w:r>
      <w:r w:rsidR="008F118C" w:rsidRPr="00247D6D">
        <w:rPr>
          <w:rFonts w:ascii="Arial" w:hAnsi="Arial" w:cs="Arial"/>
          <w:sz w:val="22"/>
          <w:szCs w:val="22"/>
          <w:lang w:val="es-CO"/>
        </w:rPr>
        <w:t>administrado</w:t>
      </w:r>
      <w:r w:rsidR="00A72895" w:rsidRPr="00247D6D">
        <w:rPr>
          <w:rFonts w:ascii="Arial" w:hAnsi="Arial" w:cs="Arial"/>
          <w:sz w:val="22"/>
          <w:szCs w:val="22"/>
          <w:lang w:val="es-CO"/>
        </w:rPr>
        <w:t>.</w:t>
      </w:r>
    </w:p>
    <w:p w:rsidR="00A152EE" w:rsidRPr="00247D6D" w:rsidRDefault="00A152EE" w:rsidP="00FF013B">
      <w:pPr>
        <w:jc w:val="both"/>
        <w:rPr>
          <w:rFonts w:ascii="Arial" w:hAnsi="Arial" w:cs="Arial"/>
          <w:sz w:val="22"/>
          <w:szCs w:val="22"/>
          <w:lang w:val="es-CO"/>
        </w:rPr>
      </w:pPr>
    </w:p>
    <w:p w:rsidR="00FF013B" w:rsidRPr="00247D6D" w:rsidRDefault="00974234" w:rsidP="009D0D15">
      <w:pPr>
        <w:jc w:val="both"/>
        <w:rPr>
          <w:rFonts w:ascii="Arial" w:hAnsi="Arial" w:cs="Arial"/>
          <w:b/>
          <w:spacing w:val="-2"/>
          <w:sz w:val="22"/>
          <w:szCs w:val="22"/>
          <w:shd w:val="clear" w:color="auto" w:fill="FFFFFF"/>
        </w:rPr>
      </w:pPr>
      <w:r w:rsidRPr="00247D6D">
        <w:rPr>
          <w:rFonts w:ascii="Arial" w:hAnsi="Arial" w:cs="Arial"/>
          <w:b/>
          <w:spacing w:val="-2"/>
          <w:sz w:val="22"/>
          <w:szCs w:val="22"/>
          <w:shd w:val="clear" w:color="auto" w:fill="FFFFFF"/>
        </w:rPr>
        <w:t>6</w:t>
      </w:r>
      <w:r w:rsidR="009D0D15" w:rsidRPr="00247D6D">
        <w:rPr>
          <w:rFonts w:ascii="Arial" w:hAnsi="Arial" w:cs="Arial"/>
          <w:b/>
          <w:spacing w:val="-2"/>
          <w:sz w:val="22"/>
          <w:szCs w:val="22"/>
          <w:shd w:val="clear" w:color="auto" w:fill="FFFFFF"/>
        </w:rPr>
        <w:t xml:space="preserve">.3.3 </w:t>
      </w:r>
      <w:r w:rsidR="00FF013B" w:rsidRPr="00247D6D">
        <w:rPr>
          <w:rFonts w:ascii="Arial" w:hAnsi="Arial" w:cs="Arial"/>
          <w:b/>
          <w:spacing w:val="-2"/>
          <w:sz w:val="22"/>
          <w:szCs w:val="22"/>
          <w:shd w:val="clear" w:color="auto" w:fill="FFFFFF"/>
        </w:rPr>
        <w:t>Revelación</w:t>
      </w:r>
    </w:p>
    <w:p w:rsidR="00FF013B" w:rsidRPr="00247D6D" w:rsidRDefault="00FF013B" w:rsidP="00FF013B">
      <w:pPr>
        <w:jc w:val="both"/>
        <w:rPr>
          <w:rFonts w:ascii="Arial" w:hAnsi="Arial" w:cs="Arial"/>
          <w:sz w:val="22"/>
          <w:szCs w:val="22"/>
          <w:lang w:val="es-CO"/>
        </w:rPr>
      </w:pPr>
    </w:p>
    <w:p w:rsidR="006407A9" w:rsidRPr="00247D6D" w:rsidRDefault="006407A9"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 xml:space="preserve">Para cada </w:t>
      </w:r>
      <w:r w:rsidR="00AF5A30" w:rsidRPr="00247D6D">
        <w:rPr>
          <w:rFonts w:ascii="Arial" w:hAnsi="Arial" w:cs="Arial"/>
          <w:sz w:val="22"/>
          <w:szCs w:val="22"/>
        </w:rPr>
        <w:t xml:space="preserve">tipo o </w:t>
      </w:r>
      <w:r w:rsidRPr="00247D6D">
        <w:rPr>
          <w:rFonts w:ascii="Arial" w:hAnsi="Arial" w:cs="Arial"/>
          <w:sz w:val="22"/>
          <w:szCs w:val="22"/>
        </w:rPr>
        <w:t>clase de inversión una conciliación entre los saldos en libros, al inicio y al final del periodo, revelando por separado (como mínimo) los cambios resultantes de: (i) compras; (ii) reclasificaciones; (iii) enajenaciones; (iv) castigos o Baja en Cuentas; (v) Otros.</w:t>
      </w:r>
    </w:p>
    <w:p w:rsidR="00FF013B" w:rsidRPr="00247D6D" w:rsidRDefault="00FF013B"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 xml:space="preserve">Tipo de inversión, indicando </w:t>
      </w:r>
      <w:r w:rsidR="0025409B" w:rsidRPr="00247D6D">
        <w:rPr>
          <w:rFonts w:ascii="Arial" w:hAnsi="Arial" w:cs="Arial"/>
          <w:sz w:val="22"/>
          <w:szCs w:val="22"/>
        </w:rPr>
        <w:t>si se tra</w:t>
      </w:r>
      <w:r w:rsidR="00AC4DB3" w:rsidRPr="00247D6D">
        <w:rPr>
          <w:rFonts w:ascii="Arial" w:hAnsi="Arial" w:cs="Arial"/>
          <w:sz w:val="22"/>
          <w:szCs w:val="22"/>
        </w:rPr>
        <w:t>t</w:t>
      </w:r>
      <w:r w:rsidR="0025409B" w:rsidRPr="00247D6D">
        <w:rPr>
          <w:rFonts w:ascii="Arial" w:hAnsi="Arial" w:cs="Arial"/>
          <w:sz w:val="22"/>
          <w:szCs w:val="22"/>
        </w:rPr>
        <w:t>a de Inversiones al Valor Razonable con cambios en Resultados, Inversiones al Costo Amortizado o Inversiones al Valor Razonable con cambios en patrimonio (ORI)</w:t>
      </w:r>
      <w:r w:rsidR="001A44ED" w:rsidRPr="00247D6D">
        <w:rPr>
          <w:rFonts w:ascii="Arial" w:hAnsi="Arial" w:cs="Arial"/>
          <w:sz w:val="22"/>
          <w:szCs w:val="22"/>
        </w:rPr>
        <w:t xml:space="preserve">, </w:t>
      </w:r>
      <w:r w:rsidRPr="00247D6D">
        <w:rPr>
          <w:rFonts w:ascii="Arial" w:hAnsi="Arial" w:cs="Arial"/>
          <w:sz w:val="22"/>
          <w:szCs w:val="22"/>
        </w:rPr>
        <w:t xml:space="preserve">de acuerdo </w:t>
      </w:r>
      <w:r w:rsidR="0025409B" w:rsidRPr="00247D6D">
        <w:rPr>
          <w:rFonts w:ascii="Arial" w:hAnsi="Arial" w:cs="Arial"/>
          <w:sz w:val="22"/>
          <w:szCs w:val="22"/>
        </w:rPr>
        <w:t xml:space="preserve">con </w:t>
      </w:r>
      <w:r w:rsidRPr="00247D6D">
        <w:rPr>
          <w:rFonts w:ascii="Arial" w:hAnsi="Arial" w:cs="Arial"/>
          <w:sz w:val="22"/>
          <w:szCs w:val="22"/>
        </w:rPr>
        <w:t xml:space="preserve">la clasificación que la sociedad </w:t>
      </w:r>
      <w:r w:rsidR="00F556FB" w:rsidRPr="00247D6D">
        <w:rPr>
          <w:rFonts w:ascii="Arial" w:hAnsi="Arial" w:cs="Arial"/>
          <w:sz w:val="22"/>
          <w:szCs w:val="22"/>
        </w:rPr>
        <w:t xml:space="preserve">administradora </w:t>
      </w:r>
      <w:r w:rsidRPr="00247D6D">
        <w:rPr>
          <w:rFonts w:ascii="Arial" w:hAnsi="Arial" w:cs="Arial"/>
          <w:sz w:val="22"/>
          <w:szCs w:val="22"/>
        </w:rPr>
        <w:t xml:space="preserve">haya realizado sobre los </w:t>
      </w:r>
      <w:r w:rsidR="00B91E2E" w:rsidRPr="00247D6D">
        <w:rPr>
          <w:rFonts w:ascii="Arial" w:hAnsi="Arial" w:cs="Arial"/>
          <w:sz w:val="22"/>
          <w:szCs w:val="22"/>
        </w:rPr>
        <w:t xml:space="preserve">títulos </w:t>
      </w:r>
      <w:r w:rsidRPr="00247D6D">
        <w:rPr>
          <w:rFonts w:ascii="Arial" w:hAnsi="Arial" w:cs="Arial"/>
          <w:sz w:val="22"/>
          <w:szCs w:val="22"/>
        </w:rPr>
        <w:t>que componen el portafolio</w:t>
      </w:r>
      <w:r w:rsidR="00F556FB" w:rsidRPr="00247D6D">
        <w:rPr>
          <w:rFonts w:ascii="Arial" w:hAnsi="Arial" w:cs="Arial"/>
          <w:sz w:val="22"/>
          <w:szCs w:val="22"/>
        </w:rPr>
        <w:t xml:space="preserve"> del negocio</w:t>
      </w:r>
      <w:r w:rsidRPr="00247D6D">
        <w:rPr>
          <w:rFonts w:ascii="Arial" w:hAnsi="Arial" w:cs="Arial"/>
          <w:sz w:val="22"/>
          <w:szCs w:val="22"/>
        </w:rPr>
        <w:t xml:space="preserve">. En </w:t>
      </w:r>
      <w:r w:rsidR="00003947" w:rsidRPr="00247D6D">
        <w:rPr>
          <w:rFonts w:ascii="Arial" w:hAnsi="Arial" w:cs="Arial"/>
          <w:sz w:val="22"/>
          <w:szCs w:val="22"/>
        </w:rPr>
        <w:t xml:space="preserve">el </w:t>
      </w:r>
      <w:r w:rsidRPr="00247D6D">
        <w:rPr>
          <w:rFonts w:ascii="Arial" w:hAnsi="Arial" w:cs="Arial"/>
          <w:sz w:val="22"/>
          <w:szCs w:val="22"/>
        </w:rPr>
        <w:t>caso de haberse realizado reclasificaciones</w:t>
      </w:r>
      <w:r w:rsidR="00280110" w:rsidRPr="00247D6D">
        <w:rPr>
          <w:rFonts w:ascii="Arial" w:hAnsi="Arial" w:cs="Arial"/>
          <w:sz w:val="22"/>
          <w:szCs w:val="22"/>
        </w:rPr>
        <w:t>, según los principios del Capítulo I – 1</w:t>
      </w:r>
      <w:r w:rsidR="00B91E2E" w:rsidRPr="00247D6D">
        <w:rPr>
          <w:rFonts w:ascii="Arial" w:hAnsi="Arial" w:cs="Arial"/>
          <w:sz w:val="22"/>
          <w:szCs w:val="22"/>
        </w:rPr>
        <w:t xml:space="preserve"> </w:t>
      </w:r>
      <w:r w:rsidR="0071715D" w:rsidRPr="00247D6D">
        <w:rPr>
          <w:rFonts w:ascii="Arial" w:hAnsi="Arial" w:cs="Arial"/>
          <w:sz w:val="22"/>
          <w:szCs w:val="22"/>
        </w:rPr>
        <w:t xml:space="preserve">NIIF </w:t>
      </w:r>
      <w:r w:rsidR="00B91E2E" w:rsidRPr="00247D6D">
        <w:rPr>
          <w:rFonts w:ascii="Arial" w:hAnsi="Arial" w:cs="Arial"/>
          <w:sz w:val="22"/>
          <w:szCs w:val="22"/>
        </w:rPr>
        <w:t>de la CBCF</w:t>
      </w:r>
      <w:r w:rsidR="00280110" w:rsidRPr="00247D6D">
        <w:rPr>
          <w:rFonts w:ascii="Arial" w:hAnsi="Arial" w:cs="Arial"/>
          <w:sz w:val="22"/>
          <w:szCs w:val="22"/>
        </w:rPr>
        <w:t xml:space="preserve">, </w:t>
      </w:r>
      <w:r w:rsidRPr="00247D6D">
        <w:rPr>
          <w:rFonts w:ascii="Arial" w:hAnsi="Arial" w:cs="Arial"/>
          <w:sz w:val="22"/>
          <w:szCs w:val="22"/>
        </w:rPr>
        <w:t>este hecho deberá ser revelado</w:t>
      </w:r>
      <w:r w:rsidR="00E64E45" w:rsidRPr="00247D6D">
        <w:rPr>
          <w:rFonts w:ascii="Arial" w:hAnsi="Arial" w:cs="Arial"/>
          <w:sz w:val="22"/>
          <w:szCs w:val="22"/>
        </w:rPr>
        <w:t xml:space="preserve"> en las notas</w:t>
      </w:r>
      <w:r w:rsidRPr="00247D6D">
        <w:rPr>
          <w:rFonts w:ascii="Arial" w:hAnsi="Arial" w:cs="Arial"/>
          <w:sz w:val="22"/>
          <w:szCs w:val="22"/>
        </w:rPr>
        <w:t>, acompañado de</w:t>
      </w:r>
      <w:r w:rsidR="003427B6" w:rsidRPr="00247D6D">
        <w:rPr>
          <w:rFonts w:ascii="Arial" w:hAnsi="Arial" w:cs="Arial"/>
          <w:sz w:val="22"/>
          <w:szCs w:val="22"/>
        </w:rPr>
        <w:t xml:space="preserve"> </w:t>
      </w:r>
      <w:r w:rsidRPr="00247D6D">
        <w:rPr>
          <w:rFonts w:ascii="Arial" w:hAnsi="Arial" w:cs="Arial"/>
          <w:sz w:val="22"/>
          <w:szCs w:val="22"/>
        </w:rPr>
        <w:t>l</w:t>
      </w:r>
      <w:r w:rsidR="003427B6" w:rsidRPr="00247D6D">
        <w:rPr>
          <w:rFonts w:ascii="Arial" w:hAnsi="Arial" w:cs="Arial"/>
          <w:sz w:val="22"/>
          <w:szCs w:val="22"/>
        </w:rPr>
        <w:t>a</w:t>
      </w:r>
      <w:r w:rsidRPr="00247D6D">
        <w:rPr>
          <w:rFonts w:ascii="Arial" w:hAnsi="Arial" w:cs="Arial"/>
          <w:sz w:val="22"/>
          <w:szCs w:val="22"/>
        </w:rPr>
        <w:t xml:space="preserve"> </w:t>
      </w:r>
      <w:r w:rsidR="003427B6" w:rsidRPr="00247D6D">
        <w:rPr>
          <w:rFonts w:ascii="Arial" w:hAnsi="Arial" w:cs="Arial"/>
          <w:sz w:val="22"/>
          <w:szCs w:val="22"/>
        </w:rPr>
        <w:t xml:space="preserve">información del </w:t>
      </w:r>
      <w:r w:rsidRPr="00247D6D">
        <w:rPr>
          <w:rFonts w:ascii="Arial" w:hAnsi="Arial" w:cs="Arial"/>
          <w:sz w:val="22"/>
          <w:szCs w:val="22"/>
        </w:rPr>
        <w:t xml:space="preserve">impacto </w:t>
      </w:r>
      <w:r w:rsidR="00E64E45" w:rsidRPr="00247D6D">
        <w:rPr>
          <w:rFonts w:ascii="Arial" w:hAnsi="Arial" w:cs="Arial"/>
          <w:sz w:val="22"/>
          <w:szCs w:val="22"/>
        </w:rPr>
        <w:t xml:space="preserve">patrimonial </w:t>
      </w:r>
      <w:r w:rsidRPr="00247D6D">
        <w:rPr>
          <w:rFonts w:ascii="Arial" w:hAnsi="Arial" w:cs="Arial"/>
          <w:sz w:val="22"/>
          <w:szCs w:val="22"/>
        </w:rPr>
        <w:t>de tales reclasificaciones.</w:t>
      </w:r>
    </w:p>
    <w:p w:rsidR="00FF013B" w:rsidRPr="00247D6D" w:rsidRDefault="00D17871"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 xml:space="preserve">Composición del portafolio por emisor, </w:t>
      </w:r>
      <w:r w:rsidR="00EC7BBD" w:rsidRPr="00247D6D">
        <w:rPr>
          <w:rFonts w:ascii="Arial" w:hAnsi="Arial" w:cs="Arial"/>
          <w:sz w:val="22"/>
          <w:szCs w:val="22"/>
        </w:rPr>
        <w:t>en</w:t>
      </w:r>
      <w:r w:rsidR="00FF013B" w:rsidRPr="00247D6D">
        <w:rPr>
          <w:rFonts w:ascii="Arial" w:hAnsi="Arial" w:cs="Arial"/>
          <w:sz w:val="22"/>
          <w:szCs w:val="22"/>
        </w:rPr>
        <w:t xml:space="preserve"> los emisores </w:t>
      </w:r>
      <w:r w:rsidR="00DA4009" w:rsidRPr="00247D6D">
        <w:rPr>
          <w:rFonts w:ascii="Arial" w:hAnsi="Arial" w:cs="Arial"/>
          <w:sz w:val="22"/>
          <w:szCs w:val="22"/>
        </w:rPr>
        <w:t xml:space="preserve">en donde se concentra el </w:t>
      </w:r>
      <w:r w:rsidR="00B93266" w:rsidRPr="00247D6D">
        <w:rPr>
          <w:rFonts w:ascii="Arial" w:hAnsi="Arial" w:cs="Arial"/>
          <w:sz w:val="22"/>
          <w:szCs w:val="22"/>
        </w:rPr>
        <w:t>20</w:t>
      </w:r>
      <w:r w:rsidR="00DA4009" w:rsidRPr="00247D6D">
        <w:rPr>
          <w:rFonts w:ascii="Arial" w:hAnsi="Arial" w:cs="Arial"/>
          <w:sz w:val="22"/>
          <w:szCs w:val="22"/>
        </w:rPr>
        <w:t xml:space="preserve">% o más del </w:t>
      </w:r>
      <w:r w:rsidR="001A44ED" w:rsidRPr="00247D6D">
        <w:rPr>
          <w:rFonts w:ascii="Arial" w:hAnsi="Arial" w:cs="Arial"/>
          <w:sz w:val="22"/>
          <w:szCs w:val="22"/>
        </w:rPr>
        <w:t xml:space="preserve">valor </w:t>
      </w:r>
      <w:r w:rsidR="00DA4009" w:rsidRPr="00247D6D">
        <w:rPr>
          <w:rFonts w:ascii="Arial" w:hAnsi="Arial" w:cs="Arial"/>
          <w:sz w:val="22"/>
          <w:szCs w:val="22"/>
        </w:rPr>
        <w:t xml:space="preserve">total de </w:t>
      </w:r>
      <w:r w:rsidR="003427B6" w:rsidRPr="00247D6D">
        <w:rPr>
          <w:rFonts w:ascii="Arial" w:hAnsi="Arial" w:cs="Arial"/>
          <w:sz w:val="22"/>
          <w:szCs w:val="22"/>
        </w:rPr>
        <w:t xml:space="preserve">las </w:t>
      </w:r>
      <w:r w:rsidR="00DA4009" w:rsidRPr="00247D6D">
        <w:rPr>
          <w:rFonts w:ascii="Arial" w:hAnsi="Arial" w:cs="Arial"/>
          <w:sz w:val="22"/>
          <w:szCs w:val="22"/>
        </w:rPr>
        <w:t xml:space="preserve">inversiones. </w:t>
      </w:r>
    </w:p>
    <w:p w:rsidR="00517FC7" w:rsidRPr="00247D6D" w:rsidRDefault="00517FC7"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 xml:space="preserve">Tratándose de inversiones realizadas en entidades vinculadas a la sociedad administradora, se deberá revelar plenamente la existencia e impacto de los potenciales conflictos de interés que puedan existir. </w:t>
      </w:r>
    </w:p>
    <w:p w:rsidR="00517FC7" w:rsidRPr="00247D6D" w:rsidRDefault="00517FC7"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Cualquier restricción que afecte las inversiones</w:t>
      </w:r>
      <w:r w:rsidR="003E6411" w:rsidRPr="00247D6D">
        <w:rPr>
          <w:rFonts w:ascii="Arial" w:hAnsi="Arial" w:cs="Arial"/>
          <w:sz w:val="22"/>
          <w:szCs w:val="22"/>
        </w:rPr>
        <w:t xml:space="preserve">, </w:t>
      </w:r>
      <w:r w:rsidRPr="00247D6D">
        <w:rPr>
          <w:rFonts w:ascii="Arial" w:hAnsi="Arial" w:cs="Arial"/>
          <w:sz w:val="22"/>
          <w:szCs w:val="22"/>
        </w:rPr>
        <w:t>por ejemplo</w:t>
      </w:r>
      <w:r w:rsidR="00D47D19" w:rsidRPr="00247D6D">
        <w:rPr>
          <w:rFonts w:ascii="Arial" w:hAnsi="Arial" w:cs="Arial"/>
          <w:sz w:val="22"/>
          <w:szCs w:val="22"/>
        </w:rPr>
        <w:t>,</w:t>
      </w:r>
      <w:r w:rsidRPr="00247D6D">
        <w:rPr>
          <w:rFonts w:ascii="Arial" w:hAnsi="Arial" w:cs="Arial"/>
          <w:sz w:val="22"/>
          <w:szCs w:val="22"/>
        </w:rPr>
        <w:t xml:space="preserve"> encajes, embargos, </w:t>
      </w:r>
      <w:r w:rsidR="00FF0A2D" w:rsidRPr="00247D6D">
        <w:rPr>
          <w:rFonts w:ascii="Arial" w:hAnsi="Arial" w:cs="Arial"/>
          <w:sz w:val="22"/>
          <w:szCs w:val="22"/>
        </w:rPr>
        <w:t xml:space="preserve">valores entregados en garantía, </w:t>
      </w:r>
      <w:r w:rsidRPr="00247D6D">
        <w:rPr>
          <w:rFonts w:ascii="Arial" w:hAnsi="Arial" w:cs="Arial"/>
          <w:sz w:val="22"/>
          <w:szCs w:val="22"/>
        </w:rPr>
        <w:t xml:space="preserve">pignoraciones, fondos con destinación específica - </w:t>
      </w:r>
      <w:r w:rsidRPr="00247D6D">
        <w:rPr>
          <w:rFonts w:ascii="Arial" w:hAnsi="Arial" w:cs="Arial"/>
          <w:sz w:val="22"/>
          <w:szCs w:val="22"/>
        </w:rPr>
        <w:lastRenderedPageBreak/>
        <w:t xml:space="preserve">como </w:t>
      </w:r>
      <w:r w:rsidR="000B0B96" w:rsidRPr="00247D6D">
        <w:rPr>
          <w:rFonts w:ascii="Arial" w:hAnsi="Arial" w:cs="Arial"/>
          <w:sz w:val="22"/>
          <w:szCs w:val="22"/>
        </w:rPr>
        <w:t xml:space="preserve">por ejemplo </w:t>
      </w:r>
      <w:r w:rsidRPr="00247D6D">
        <w:rPr>
          <w:rFonts w:ascii="Arial" w:hAnsi="Arial" w:cs="Arial"/>
          <w:sz w:val="22"/>
          <w:szCs w:val="22"/>
        </w:rPr>
        <w:t>las inversiones que por mandato contractual o normativo tienen limitación en su uso o destinación.</w:t>
      </w:r>
    </w:p>
    <w:p w:rsidR="00517FC7" w:rsidRPr="00247D6D" w:rsidRDefault="00517FC7"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El V</w:t>
      </w:r>
      <w:r w:rsidR="003E6411" w:rsidRPr="00247D6D">
        <w:rPr>
          <w:rFonts w:ascii="Arial" w:hAnsi="Arial" w:cs="Arial"/>
          <w:sz w:val="22"/>
          <w:szCs w:val="22"/>
        </w:rPr>
        <w:t>a</w:t>
      </w:r>
      <w:r w:rsidRPr="00247D6D">
        <w:rPr>
          <w:rFonts w:ascii="Arial" w:hAnsi="Arial" w:cs="Arial"/>
          <w:sz w:val="22"/>
          <w:szCs w:val="22"/>
        </w:rPr>
        <w:t>R Estándar trasmitido a la SFC para los negocios previstos en el literal e) del subnumeral 5.2.1 del Capítulo XXI de la CBCF.</w:t>
      </w:r>
      <w:r w:rsidR="003E6411" w:rsidRPr="00247D6D">
        <w:rPr>
          <w:rFonts w:ascii="Arial" w:hAnsi="Arial" w:cs="Arial"/>
          <w:sz w:val="22"/>
          <w:szCs w:val="22"/>
        </w:rPr>
        <w:t xml:space="preserve"> </w:t>
      </w:r>
    </w:p>
    <w:p w:rsidR="00517FC7" w:rsidRPr="00247D6D" w:rsidRDefault="00517FC7"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Pérdidas y/o recuperaciones por deterioro reconocidas durante el periodo, indicando la calificación de riesgo crediticio y las variaciones presentadas en el periodo.</w:t>
      </w:r>
    </w:p>
    <w:p w:rsidR="00DA4009" w:rsidRPr="00247D6D" w:rsidRDefault="00D8491D" w:rsidP="00C15E1F">
      <w:pPr>
        <w:pStyle w:val="Prrafodelista"/>
        <w:numPr>
          <w:ilvl w:val="0"/>
          <w:numId w:val="15"/>
        </w:numPr>
        <w:spacing w:after="160" w:line="256" w:lineRule="auto"/>
        <w:jc w:val="both"/>
        <w:rPr>
          <w:rFonts w:ascii="Arial" w:hAnsi="Arial" w:cs="Arial"/>
          <w:sz w:val="22"/>
          <w:szCs w:val="22"/>
          <w:lang w:val="es-CO"/>
        </w:rPr>
      </w:pPr>
      <w:r w:rsidRPr="00247D6D">
        <w:rPr>
          <w:rFonts w:ascii="Arial" w:hAnsi="Arial" w:cs="Arial"/>
          <w:sz w:val="22"/>
          <w:szCs w:val="22"/>
        </w:rPr>
        <w:t>P</w:t>
      </w:r>
      <w:r w:rsidR="005315D5" w:rsidRPr="00247D6D">
        <w:rPr>
          <w:rFonts w:ascii="Arial" w:hAnsi="Arial" w:cs="Arial"/>
          <w:sz w:val="22"/>
          <w:szCs w:val="22"/>
        </w:rPr>
        <w:t xml:space="preserve">ara las </w:t>
      </w:r>
      <w:r w:rsidR="00FF013B" w:rsidRPr="00247D6D">
        <w:rPr>
          <w:rFonts w:ascii="Arial" w:hAnsi="Arial" w:cs="Arial"/>
          <w:sz w:val="22"/>
          <w:szCs w:val="22"/>
        </w:rPr>
        <w:t>inversiones e</w:t>
      </w:r>
      <w:r w:rsidR="00FF013B" w:rsidRPr="00247D6D">
        <w:rPr>
          <w:rFonts w:ascii="Arial" w:hAnsi="Arial" w:cs="Arial"/>
          <w:sz w:val="22"/>
          <w:szCs w:val="22"/>
          <w:lang w:val="es-CO"/>
        </w:rPr>
        <w:t xml:space="preserve">n </w:t>
      </w:r>
      <w:r w:rsidR="00FF013B" w:rsidRPr="00247D6D">
        <w:rPr>
          <w:rFonts w:ascii="Arial" w:hAnsi="Arial" w:cs="Arial"/>
          <w:b/>
          <w:sz w:val="22"/>
          <w:szCs w:val="22"/>
          <w:lang w:val="es-CO"/>
        </w:rPr>
        <w:t>títulos participativos</w:t>
      </w:r>
      <w:r w:rsidR="00FF013B" w:rsidRPr="00247D6D">
        <w:rPr>
          <w:rFonts w:ascii="Arial" w:hAnsi="Arial" w:cs="Arial"/>
          <w:sz w:val="22"/>
          <w:szCs w:val="22"/>
          <w:lang w:val="es-CO"/>
        </w:rPr>
        <w:t xml:space="preserve"> debe</w:t>
      </w:r>
      <w:r w:rsidR="00517CFF" w:rsidRPr="00247D6D">
        <w:rPr>
          <w:rFonts w:ascii="Arial" w:hAnsi="Arial" w:cs="Arial"/>
          <w:sz w:val="22"/>
          <w:szCs w:val="22"/>
          <w:lang w:val="es-CO"/>
        </w:rPr>
        <w:t>rá</w:t>
      </w:r>
      <w:r w:rsidR="00AC4DB3" w:rsidRPr="00247D6D">
        <w:rPr>
          <w:rFonts w:ascii="Arial" w:hAnsi="Arial" w:cs="Arial"/>
          <w:sz w:val="22"/>
          <w:szCs w:val="22"/>
          <w:lang w:val="es-CO"/>
        </w:rPr>
        <w:t>n</w:t>
      </w:r>
      <w:r w:rsidR="00517CFF" w:rsidRPr="00247D6D">
        <w:rPr>
          <w:rFonts w:ascii="Arial" w:hAnsi="Arial" w:cs="Arial"/>
          <w:sz w:val="22"/>
          <w:szCs w:val="22"/>
          <w:lang w:val="es-CO"/>
        </w:rPr>
        <w:t xml:space="preserve"> </w:t>
      </w:r>
      <w:r w:rsidR="00AC4DB3" w:rsidRPr="00247D6D">
        <w:rPr>
          <w:rFonts w:ascii="Arial" w:hAnsi="Arial" w:cs="Arial"/>
          <w:sz w:val="22"/>
          <w:szCs w:val="22"/>
          <w:lang w:val="es-CO"/>
        </w:rPr>
        <w:t>revelar</w:t>
      </w:r>
      <w:r w:rsidRPr="00247D6D">
        <w:rPr>
          <w:rFonts w:ascii="Arial" w:hAnsi="Arial" w:cs="Arial"/>
          <w:sz w:val="22"/>
          <w:szCs w:val="22"/>
          <w:lang w:val="es-CO"/>
        </w:rPr>
        <w:t xml:space="preserve">, en </w:t>
      </w:r>
      <w:r w:rsidR="00DD3146" w:rsidRPr="00247D6D">
        <w:rPr>
          <w:rFonts w:ascii="Arial" w:hAnsi="Arial" w:cs="Arial"/>
          <w:sz w:val="22"/>
          <w:szCs w:val="22"/>
          <w:lang w:val="es-CO"/>
        </w:rPr>
        <w:t>adición</w:t>
      </w:r>
      <w:r w:rsidRPr="00247D6D">
        <w:rPr>
          <w:rFonts w:ascii="Arial" w:hAnsi="Arial" w:cs="Arial"/>
          <w:sz w:val="22"/>
          <w:szCs w:val="22"/>
          <w:lang w:val="es-CO"/>
        </w:rPr>
        <w:t>,</w:t>
      </w:r>
      <w:r w:rsidR="00AC4DB3" w:rsidRPr="00247D6D">
        <w:rPr>
          <w:rFonts w:ascii="Arial" w:hAnsi="Arial" w:cs="Arial"/>
          <w:sz w:val="22"/>
          <w:szCs w:val="22"/>
          <w:lang w:val="es-CO"/>
        </w:rPr>
        <w:t xml:space="preserve"> la siguiente información</w:t>
      </w:r>
      <w:r w:rsidR="00FF013B" w:rsidRPr="00247D6D">
        <w:rPr>
          <w:rFonts w:ascii="Arial" w:hAnsi="Arial" w:cs="Arial"/>
          <w:sz w:val="22"/>
          <w:szCs w:val="22"/>
          <w:lang w:val="es-CO"/>
        </w:rPr>
        <w:t>:</w:t>
      </w:r>
    </w:p>
    <w:p w:rsidR="00FF013B" w:rsidRPr="00247D6D" w:rsidRDefault="00FF013B" w:rsidP="00C15E1F">
      <w:pPr>
        <w:pStyle w:val="Prrafodelista"/>
        <w:numPr>
          <w:ilvl w:val="0"/>
          <w:numId w:val="16"/>
        </w:numPr>
        <w:jc w:val="both"/>
        <w:rPr>
          <w:rFonts w:ascii="Arial" w:hAnsi="Arial" w:cs="Arial"/>
          <w:sz w:val="22"/>
          <w:szCs w:val="22"/>
          <w:lang w:val="es-CO"/>
        </w:rPr>
      </w:pPr>
      <w:r w:rsidRPr="00247D6D">
        <w:rPr>
          <w:rFonts w:ascii="Arial" w:hAnsi="Arial" w:cs="Arial"/>
          <w:sz w:val="22"/>
          <w:szCs w:val="22"/>
          <w:lang w:val="es-CO"/>
        </w:rPr>
        <w:t>S</w:t>
      </w:r>
      <w:r w:rsidR="00E64E45" w:rsidRPr="00247D6D">
        <w:rPr>
          <w:rFonts w:ascii="Arial" w:hAnsi="Arial" w:cs="Arial"/>
          <w:sz w:val="22"/>
          <w:szCs w:val="22"/>
          <w:lang w:val="es-CO"/>
        </w:rPr>
        <w:t>i s</w:t>
      </w:r>
      <w:r w:rsidRPr="00247D6D">
        <w:rPr>
          <w:rFonts w:ascii="Arial" w:hAnsi="Arial" w:cs="Arial"/>
          <w:sz w:val="22"/>
          <w:szCs w:val="22"/>
          <w:lang w:val="es-CO"/>
        </w:rPr>
        <w:t>e encuentran inscritos en el RNVE.</w:t>
      </w:r>
    </w:p>
    <w:p w:rsidR="00FF013B" w:rsidRPr="00247D6D" w:rsidRDefault="00FF013B" w:rsidP="00C15E1F">
      <w:pPr>
        <w:pStyle w:val="Prrafodelista"/>
        <w:numPr>
          <w:ilvl w:val="0"/>
          <w:numId w:val="16"/>
        </w:numPr>
        <w:jc w:val="both"/>
        <w:rPr>
          <w:rFonts w:ascii="Arial" w:hAnsi="Arial" w:cs="Arial"/>
          <w:sz w:val="22"/>
          <w:szCs w:val="22"/>
          <w:lang w:val="es-CO"/>
        </w:rPr>
      </w:pPr>
      <w:r w:rsidRPr="00247D6D">
        <w:rPr>
          <w:rFonts w:ascii="Arial" w:hAnsi="Arial" w:cs="Arial"/>
          <w:sz w:val="22"/>
          <w:szCs w:val="22"/>
          <w:lang w:val="es-CO"/>
        </w:rPr>
        <w:t>S</w:t>
      </w:r>
      <w:r w:rsidR="00E64E45" w:rsidRPr="00247D6D">
        <w:rPr>
          <w:rFonts w:ascii="Arial" w:hAnsi="Arial" w:cs="Arial"/>
          <w:sz w:val="22"/>
          <w:szCs w:val="22"/>
          <w:lang w:val="es-CO"/>
        </w:rPr>
        <w:t>i s</w:t>
      </w:r>
      <w:r w:rsidRPr="00247D6D">
        <w:rPr>
          <w:rFonts w:ascii="Arial" w:hAnsi="Arial" w:cs="Arial"/>
          <w:sz w:val="22"/>
          <w:szCs w:val="22"/>
          <w:lang w:val="es-CO"/>
        </w:rPr>
        <w:t>e encuentran listados en sistemas de cotización de valores extranjeros autorizados en Colombia.</w:t>
      </w:r>
    </w:p>
    <w:p w:rsidR="00900714" w:rsidRPr="00247D6D" w:rsidRDefault="00FF013B" w:rsidP="00C15E1F">
      <w:pPr>
        <w:pStyle w:val="Prrafodelista"/>
        <w:numPr>
          <w:ilvl w:val="0"/>
          <w:numId w:val="16"/>
        </w:numPr>
        <w:jc w:val="both"/>
        <w:rPr>
          <w:rFonts w:ascii="Arial" w:hAnsi="Arial" w:cs="Arial"/>
          <w:sz w:val="22"/>
          <w:szCs w:val="22"/>
          <w:lang w:val="es-CO"/>
        </w:rPr>
      </w:pPr>
      <w:r w:rsidRPr="00247D6D">
        <w:rPr>
          <w:rFonts w:ascii="Arial" w:hAnsi="Arial" w:cs="Arial"/>
          <w:sz w:val="22"/>
          <w:szCs w:val="22"/>
          <w:lang w:val="es-CO"/>
        </w:rPr>
        <w:t>S</w:t>
      </w:r>
      <w:r w:rsidR="00E64E45" w:rsidRPr="00247D6D">
        <w:rPr>
          <w:rFonts w:ascii="Arial" w:hAnsi="Arial" w:cs="Arial"/>
          <w:sz w:val="22"/>
          <w:szCs w:val="22"/>
          <w:lang w:val="es-CO"/>
        </w:rPr>
        <w:t xml:space="preserve">i </w:t>
      </w:r>
      <w:r w:rsidRPr="00247D6D">
        <w:rPr>
          <w:rFonts w:ascii="Arial" w:hAnsi="Arial" w:cs="Arial"/>
          <w:sz w:val="22"/>
          <w:szCs w:val="22"/>
          <w:lang w:val="es-CO"/>
        </w:rPr>
        <w:t>cotizan únicamente en bolsas en el exterior, deberá señalar</w:t>
      </w:r>
      <w:r w:rsidR="003427B6" w:rsidRPr="00247D6D">
        <w:rPr>
          <w:rFonts w:ascii="Arial" w:hAnsi="Arial" w:cs="Arial"/>
          <w:sz w:val="22"/>
          <w:szCs w:val="22"/>
          <w:lang w:val="es-CO"/>
        </w:rPr>
        <w:t>se cuál es el mercado de origen</w:t>
      </w:r>
      <w:r w:rsidRPr="00247D6D">
        <w:rPr>
          <w:rFonts w:ascii="Arial" w:hAnsi="Arial" w:cs="Arial"/>
          <w:sz w:val="22"/>
          <w:szCs w:val="22"/>
          <w:lang w:val="es-CO"/>
        </w:rPr>
        <w:t xml:space="preserve"> y la </w:t>
      </w:r>
    </w:p>
    <w:p w:rsidR="00FF013B" w:rsidRPr="00247D6D" w:rsidRDefault="00FF013B" w:rsidP="00C15E1F">
      <w:pPr>
        <w:pStyle w:val="Prrafodelista"/>
        <w:numPr>
          <w:ilvl w:val="0"/>
          <w:numId w:val="16"/>
        </w:numPr>
        <w:jc w:val="both"/>
        <w:rPr>
          <w:rFonts w:ascii="Arial" w:hAnsi="Arial" w:cs="Arial"/>
          <w:sz w:val="22"/>
          <w:szCs w:val="22"/>
          <w:lang w:val="es-CO"/>
        </w:rPr>
      </w:pPr>
      <w:r w:rsidRPr="00247D6D">
        <w:rPr>
          <w:rFonts w:ascii="Arial" w:hAnsi="Arial" w:cs="Arial"/>
          <w:sz w:val="22"/>
          <w:szCs w:val="22"/>
          <w:lang w:val="es-CO"/>
        </w:rPr>
        <w:t xml:space="preserve">fecha de la última revisión de </w:t>
      </w:r>
      <w:r w:rsidR="003427B6" w:rsidRPr="00247D6D">
        <w:rPr>
          <w:rFonts w:ascii="Arial" w:hAnsi="Arial" w:cs="Arial"/>
          <w:sz w:val="22"/>
          <w:szCs w:val="22"/>
          <w:lang w:val="es-CO"/>
        </w:rPr>
        <w:t xml:space="preserve">cotización en </w:t>
      </w:r>
      <w:r w:rsidRPr="00247D6D">
        <w:rPr>
          <w:rFonts w:ascii="Arial" w:hAnsi="Arial" w:cs="Arial"/>
          <w:sz w:val="22"/>
          <w:szCs w:val="22"/>
          <w:lang w:val="es-CO"/>
        </w:rPr>
        <w:t>dicho mercado para efectos de</w:t>
      </w:r>
      <w:r w:rsidR="000E3221" w:rsidRPr="00247D6D">
        <w:rPr>
          <w:rFonts w:ascii="Arial" w:hAnsi="Arial" w:cs="Arial"/>
          <w:sz w:val="22"/>
          <w:szCs w:val="22"/>
          <w:lang w:val="es-CO"/>
        </w:rPr>
        <w:t xml:space="preserve"> </w:t>
      </w:r>
      <w:r w:rsidRPr="00247D6D">
        <w:rPr>
          <w:rFonts w:ascii="Arial" w:hAnsi="Arial" w:cs="Arial"/>
          <w:sz w:val="22"/>
          <w:szCs w:val="22"/>
          <w:lang w:val="es-CO"/>
        </w:rPr>
        <w:t>valoración.</w:t>
      </w:r>
    </w:p>
    <w:p w:rsidR="00FF0A2D" w:rsidRPr="00247D6D" w:rsidRDefault="00FF0A2D" w:rsidP="00C15E1F">
      <w:pPr>
        <w:pStyle w:val="Prrafodelista"/>
        <w:numPr>
          <w:ilvl w:val="0"/>
          <w:numId w:val="16"/>
        </w:numPr>
        <w:jc w:val="both"/>
        <w:rPr>
          <w:rFonts w:ascii="Arial" w:hAnsi="Arial" w:cs="Arial"/>
          <w:sz w:val="22"/>
          <w:szCs w:val="22"/>
          <w:lang w:val="es-CO"/>
        </w:rPr>
      </w:pPr>
      <w:r w:rsidRPr="00247D6D">
        <w:rPr>
          <w:rFonts w:ascii="Arial" w:hAnsi="Arial" w:cs="Arial"/>
          <w:sz w:val="22"/>
          <w:szCs w:val="22"/>
          <w:lang w:val="es-CO"/>
        </w:rPr>
        <w:t xml:space="preserve">Si se trata de inversiones de mínima o baja bursatilidad, indicar si la valoración fue realizada con información suministrada por el proveedor de precios designado como oficial para el segmento correspondiente o de acuerdo a la participación sobre las variaciones subsecuentes del patrimonio del respectivo emisor, indicando para este último caso la fecha del estado financiero que se </w:t>
      </w:r>
      <w:r w:rsidR="008D3691" w:rsidRPr="00247D6D">
        <w:rPr>
          <w:rFonts w:ascii="Arial" w:hAnsi="Arial" w:cs="Arial"/>
          <w:sz w:val="22"/>
          <w:szCs w:val="22"/>
          <w:lang w:val="es-CO"/>
        </w:rPr>
        <w:t>tomó</w:t>
      </w:r>
      <w:r w:rsidRPr="00247D6D">
        <w:rPr>
          <w:rFonts w:ascii="Arial" w:hAnsi="Arial" w:cs="Arial"/>
          <w:sz w:val="22"/>
          <w:szCs w:val="22"/>
          <w:lang w:val="es-CO"/>
        </w:rPr>
        <w:t xml:space="preserve"> como base para la respectiva actualización.</w:t>
      </w:r>
    </w:p>
    <w:p w:rsidR="000E3221" w:rsidRPr="00247D6D" w:rsidRDefault="00FF013B"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Tratándose de inversiones en</w:t>
      </w:r>
      <w:r w:rsidR="008D6291" w:rsidRPr="00247D6D">
        <w:rPr>
          <w:rFonts w:ascii="Arial" w:hAnsi="Arial" w:cs="Arial"/>
          <w:sz w:val="22"/>
          <w:szCs w:val="22"/>
        </w:rPr>
        <w:t xml:space="preserve"> participaciones fiduciarias</w:t>
      </w:r>
      <w:r w:rsidR="00517FC7" w:rsidRPr="00247D6D">
        <w:rPr>
          <w:rFonts w:ascii="Arial" w:hAnsi="Arial" w:cs="Arial"/>
          <w:sz w:val="22"/>
          <w:szCs w:val="22"/>
        </w:rPr>
        <w:t xml:space="preserve">, se </w:t>
      </w:r>
      <w:r w:rsidRPr="00247D6D">
        <w:rPr>
          <w:rFonts w:ascii="Arial" w:hAnsi="Arial" w:cs="Arial"/>
          <w:sz w:val="22"/>
          <w:szCs w:val="22"/>
        </w:rPr>
        <w:t xml:space="preserve">debe revelar </w:t>
      </w:r>
      <w:r w:rsidR="00DE05A6" w:rsidRPr="00247D6D">
        <w:rPr>
          <w:rFonts w:ascii="Arial" w:hAnsi="Arial" w:cs="Arial"/>
          <w:sz w:val="22"/>
          <w:szCs w:val="22"/>
        </w:rPr>
        <w:t>la fecha d</w:t>
      </w:r>
      <w:r w:rsidRPr="00247D6D">
        <w:rPr>
          <w:rFonts w:ascii="Arial" w:hAnsi="Arial" w:cs="Arial"/>
          <w:sz w:val="22"/>
          <w:szCs w:val="22"/>
        </w:rPr>
        <w:t xml:space="preserve">el último </w:t>
      </w:r>
      <w:r w:rsidR="00094808" w:rsidRPr="00247D6D">
        <w:rPr>
          <w:rFonts w:ascii="Arial" w:hAnsi="Arial" w:cs="Arial"/>
          <w:sz w:val="22"/>
          <w:szCs w:val="22"/>
        </w:rPr>
        <w:t xml:space="preserve">informe </w:t>
      </w:r>
      <w:r w:rsidR="00FE0A9B" w:rsidRPr="00247D6D">
        <w:rPr>
          <w:rFonts w:ascii="Arial" w:hAnsi="Arial" w:cs="Arial"/>
          <w:sz w:val="22"/>
          <w:szCs w:val="22"/>
        </w:rPr>
        <w:t xml:space="preserve">financiero </w:t>
      </w:r>
      <w:r w:rsidRPr="00247D6D">
        <w:rPr>
          <w:rFonts w:ascii="Arial" w:hAnsi="Arial" w:cs="Arial"/>
          <w:sz w:val="22"/>
          <w:szCs w:val="22"/>
        </w:rPr>
        <w:t xml:space="preserve">con el cual se </w:t>
      </w:r>
      <w:r w:rsidR="00DE05A6" w:rsidRPr="00247D6D">
        <w:rPr>
          <w:rFonts w:ascii="Arial" w:hAnsi="Arial" w:cs="Arial"/>
          <w:sz w:val="22"/>
          <w:szCs w:val="22"/>
        </w:rPr>
        <w:t xml:space="preserve">haya </w:t>
      </w:r>
      <w:r w:rsidRPr="00247D6D">
        <w:rPr>
          <w:rFonts w:ascii="Arial" w:hAnsi="Arial" w:cs="Arial"/>
          <w:sz w:val="22"/>
          <w:szCs w:val="22"/>
        </w:rPr>
        <w:t>realiz</w:t>
      </w:r>
      <w:r w:rsidR="00DE05A6" w:rsidRPr="00247D6D">
        <w:rPr>
          <w:rFonts w:ascii="Arial" w:hAnsi="Arial" w:cs="Arial"/>
          <w:sz w:val="22"/>
          <w:szCs w:val="22"/>
        </w:rPr>
        <w:t>ado</w:t>
      </w:r>
      <w:r w:rsidRPr="00247D6D">
        <w:rPr>
          <w:rFonts w:ascii="Arial" w:hAnsi="Arial" w:cs="Arial"/>
          <w:sz w:val="22"/>
          <w:szCs w:val="22"/>
        </w:rPr>
        <w:t xml:space="preserve"> la actualización de</w:t>
      </w:r>
      <w:r w:rsidR="00DE05A6" w:rsidRPr="00247D6D">
        <w:rPr>
          <w:rFonts w:ascii="Arial" w:hAnsi="Arial" w:cs="Arial"/>
          <w:sz w:val="22"/>
          <w:szCs w:val="22"/>
        </w:rPr>
        <w:t xml:space="preserve">l valor de </w:t>
      </w:r>
      <w:r w:rsidRPr="00247D6D">
        <w:rPr>
          <w:rFonts w:ascii="Arial" w:hAnsi="Arial" w:cs="Arial"/>
          <w:sz w:val="22"/>
          <w:szCs w:val="22"/>
        </w:rPr>
        <w:t xml:space="preserve">la participación del negocio, presentando </w:t>
      </w:r>
      <w:r w:rsidR="005315D5" w:rsidRPr="00247D6D">
        <w:rPr>
          <w:rFonts w:ascii="Arial" w:hAnsi="Arial" w:cs="Arial"/>
          <w:sz w:val="22"/>
          <w:szCs w:val="22"/>
        </w:rPr>
        <w:t xml:space="preserve">además </w:t>
      </w:r>
      <w:r w:rsidRPr="00247D6D">
        <w:rPr>
          <w:rFonts w:ascii="Arial" w:hAnsi="Arial" w:cs="Arial"/>
          <w:sz w:val="22"/>
          <w:szCs w:val="22"/>
        </w:rPr>
        <w:t>la información de la variación</w:t>
      </w:r>
      <w:r w:rsidR="00FE0A9B" w:rsidRPr="00247D6D">
        <w:rPr>
          <w:rFonts w:ascii="Arial" w:hAnsi="Arial" w:cs="Arial"/>
          <w:sz w:val="22"/>
          <w:szCs w:val="22"/>
        </w:rPr>
        <w:t xml:space="preserve"> patrimonial</w:t>
      </w:r>
      <w:r w:rsidR="00BE01DE" w:rsidRPr="00247D6D">
        <w:rPr>
          <w:rFonts w:ascii="Arial" w:hAnsi="Arial" w:cs="Arial"/>
          <w:sz w:val="22"/>
          <w:szCs w:val="22"/>
        </w:rPr>
        <w:t>.</w:t>
      </w:r>
    </w:p>
    <w:p w:rsidR="004D1D8F" w:rsidRPr="00247D6D" w:rsidRDefault="005315D5"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 xml:space="preserve">Para </w:t>
      </w:r>
      <w:r w:rsidR="00517FC7" w:rsidRPr="00247D6D">
        <w:rPr>
          <w:rFonts w:ascii="Arial" w:hAnsi="Arial" w:cs="Arial"/>
          <w:sz w:val="22"/>
          <w:szCs w:val="22"/>
        </w:rPr>
        <w:t xml:space="preserve">los </w:t>
      </w:r>
      <w:r w:rsidR="00FF013B" w:rsidRPr="00247D6D">
        <w:rPr>
          <w:rFonts w:ascii="Arial" w:hAnsi="Arial" w:cs="Arial"/>
          <w:sz w:val="22"/>
          <w:szCs w:val="22"/>
        </w:rPr>
        <w:t>d</w:t>
      </w:r>
      <w:r w:rsidR="003E6411" w:rsidRPr="00247D6D">
        <w:rPr>
          <w:rFonts w:ascii="Arial" w:hAnsi="Arial" w:cs="Arial"/>
          <w:sz w:val="22"/>
          <w:szCs w:val="22"/>
        </w:rPr>
        <w:t xml:space="preserve">erechos </w:t>
      </w:r>
      <w:r w:rsidR="00FF013B" w:rsidRPr="00247D6D">
        <w:rPr>
          <w:rFonts w:ascii="Arial" w:hAnsi="Arial" w:cs="Arial"/>
          <w:sz w:val="22"/>
          <w:szCs w:val="22"/>
        </w:rPr>
        <w:t>de contenido económico tales como facturas, libranzas o contratos se debe</w:t>
      </w:r>
      <w:r w:rsidR="00F10FBD" w:rsidRPr="00247D6D">
        <w:rPr>
          <w:rFonts w:ascii="Arial" w:hAnsi="Arial" w:cs="Arial"/>
          <w:sz w:val="22"/>
          <w:szCs w:val="22"/>
        </w:rPr>
        <w:t>rá</w:t>
      </w:r>
      <w:r w:rsidR="00FF013B" w:rsidRPr="00247D6D">
        <w:rPr>
          <w:rFonts w:ascii="Arial" w:hAnsi="Arial" w:cs="Arial"/>
          <w:sz w:val="22"/>
          <w:szCs w:val="22"/>
        </w:rPr>
        <w:t xml:space="preserve"> revelar</w:t>
      </w:r>
      <w:r w:rsidR="00517FC7" w:rsidRPr="00247D6D">
        <w:rPr>
          <w:rFonts w:ascii="Arial" w:hAnsi="Arial" w:cs="Arial"/>
          <w:sz w:val="22"/>
          <w:szCs w:val="22"/>
        </w:rPr>
        <w:t xml:space="preserve"> </w:t>
      </w:r>
      <w:r w:rsidRPr="00247D6D">
        <w:rPr>
          <w:rFonts w:ascii="Arial" w:hAnsi="Arial" w:cs="Arial"/>
          <w:sz w:val="22"/>
          <w:szCs w:val="22"/>
        </w:rPr>
        <w:t xml:space="preserve">la </w:t>
      </w:r>
      <w:r w:rsidR="00517FC7" w:rsidRPr="00247D6D">
        <w:rPr>
          <w:rFonts w:ascii="Arial" w:hAnsi="Arial" w:cs="Arial"/>
          <w:sz w:val="22"/>
          <w:szCs w:val="22"/>
        </w:rPr>
        <w:t xml:space="preserve">información que permita conocer el estado general de </w:t>
      </w:r>
      <w:r w:rsidR="00F10FBD" w:rsidRPr="00247D6D">
        <w:rPr>
          <w:rFonts w:ascii="Arial" w:hAnsi="Arial" w:cs="Arial"/>
          <w:sz w:val="22"/>
          <w:szCs w:val="22"/>
        </w:rPr>
        <w:t xml:space="preserve">tales </w:t>
      </w:r>
      <w:r w:rsidR="00517FC7" w:rsidRPr="00247D6D">
        <w:rPr>
          <w:rFonts w:ascii="Arial" w:hAnsi="Arial" w:cs="Arial"/>
          <w:sz w:val="22"/>
          <w:szCs w:val="22"/>
        </w:rPr>
        <w:t xml:space="preserve">inversiones, agrupando su presentación por: originadores, pagadurías, custodios, calificación de riesgo crediticio, </w:t>
      </w:r>
      <w:r w:rsidR="00F10FBD" w:rsidRPr="00247D6D">
        <w:rPr>
          <w:rFonts w:ascii="Arial" w:hAnsi="Arial" w:cs="Arial"/>
          <w:sz w:val="22"/>
          <w:szCs w:val="22"/>
        </w:rPr>
        <w:t>entre otros.</w:t>
      </w:r>
      <w:r w:rsidR="00094808" w:rsidRPr="00247D6D">
        <w:rPr>
          <w:rFonts w:ascii="Arial" w:hAnsi="Arial" w:cs="Arial"/>
          <w:sz w:val="22"/>
          <w:szCs w:val="22"/>
        </w:rPr>
        <w:t xml:space="preserve"> </w:t>
      </w:r>
      <w:r w:rsidR="00FF013B" w:rsidRPr="00247D6D">
        <w:rPr>
          <w:rFonts w:ascii="Arial" w:hAnsi="Arial" w:cs="Arial"/>
          <w:sz w:val="22"/>
          <w:szCs w:val="22"/>
          <w:lang w:val="es-CO"/>
        </w:rPr>
        <w:t>Así mismo</w:t>
      </w:r>
      <w:r w:rsidR="009F15B0" w:rsidRPr="00247D6D">
        <w:rPr>
          <w:rFonts w:ascii="Arial" w:hAnsi="Arial" w:cs="Arial"/>
          <w:sz w:val="22"/>
          <w:szCs w:val="22"/>
          <w:lang w:val="es-CO"/>
        </w:rPr>
        <w:t>,</w:t>
      </w:r>
      <w:r w:rsidRPr="00247D6D">
        <w:rPr>
          <w:rFonts w:ascii="Arial" w:hAnsi="Arial" w:cs="Arial"/>
          <w:sz w:val="22"/>
          <w:szCs w:val="22"/>
          <w:lang w:val="es-CO"/>
        </w:rPr>
        <w:t xml:space="preserve"> </w:t>
      </w:r>
      <w:r w:rsidR="00FF013B" w:rsidRPr="00247D6D">
        <w:rPr>
          <w:rFonts w:ascii="Arial" w:hAnsi="Arial" w:cs="Arial"/>
          <w:sz w:val="22"/>
          <w:szCs w:val="22"/>
          <w:lang w:val="es-CO"/>
        </w:rPr>
        <w:t xml:space="preserve">debe informar los mecanismos de seguridad establecidos por la </w:t>
      </w:r>
      <w:r w:rsidR="00E64E45" w:rsidRPr="00247D6D">
        <w:rPr>
          <w:rFonts w:ascii="Arial" w:hAnsi="Arial" w:cs="Arial"/>
          <w:sz w:val="22"/>
          <w:szCs w:val="22"/>
          <w:lang w:val="es-CO"/>
        </w:rPr>
        <w:t>sociedad administradora</w:t>
      </w:r>
      <w:r w:rsidR="00FF013B" w:rsidRPr="00247D6D">
        <w:rPr>
          <w:rFonts w:ascii="Arial" w:hAnsi="Arial" w:cs="Arial"/>
          <w:sz w:val="22"/>
          <w:szCs w:val="22"/>
          <w:lang w:val="es-CO"/>
        </w:rPr>
        <w:t xml:space="preserve"> para verificar que el origen de los recursos recibidos corresponda únicamente a los flujos derivados de los títulos adquiridos</w:t>
      </w:r>
      <w:r w:rsidR="00F10FBD" w:rsidRPr="00247D6D">
        <w:rPr>
          <w:rFonts w:ascii="Arial" w:hAnsi="Arial" w:cs="Arial"/>
          <w:sz w:val="22"/>
          <w:szCs w:val="22"/>
          <w:lang w:val="es-CO"/>
        </w:rPr>
        <w:t>.</w:t>
      </w:r>
    </w:p>
    <w:p w:rsidR="00A040A4" w:rsidRPr="00247D6D" w:rsidRDefault="00A040A4" w:rsidP="00C15E1F">
      <w:pPr>
        <w:pStyle w:val="Prrafodelista"/>
        <w:numPr>
          <w:ilvl w:val="0"/>
          <w:numId w:val="15"/>
        </w:numPr>
        <w:spacing w:after="160" w:line="256" w:lineRule="auto"/>
        <w:jc w:val="both"/>
        <w:rPr>
          <w:rFonts w:ascii="Arial" w:hAnsi="Arial" w:cs="Arial"/>
          <w:sz w:val="22"/>
          <w:szCs w:val="22"/>
          <w:lang w:val="es-CO"/>
        </w:rPr>
      </w:pPr>
      <w:r w:rsidRPr="00247D6D">
        <w:rPr>
          <w:rFonts w:ascii="Arial" w:hAnsi="Arial" w:cs="Arial"/>
          <w:sz w:val="22"/>
          <w:szCs w:val="22"/>
        </w:rPr>
        <w:t xml:space="preserve">Para los negocios que administren los recursos </w:t>
      </w:r>
      <w:r w:rsidR="00D83F40" w:rsidRPr="00247D6D">
        <w:rPr>
          <w:rFonts w:ascii="Arial" w:hAnsi="Arial" w:cs="Arial"/>
          <w:sz w:val="22"/>
          <w:szCs w:val="22"/>
        </w:rPr>
        <w:t xml:space="preserve">de </w:t>
      </w:r>
      <w:r w:rsidR="00AB54DD" w:rsidRPr="00247D6D">
        <w:rPr>
          <w:rFonts w:ascii="Arial" w:hAnsi="Arial" w:cs="Arial"/>
          <w:sz w:val="22"/>
          <w:szCs w:val="22"/>
        </w:rPr>
        <w:t xml:space="preserve">la </w:t>
      </w:r>
      <w:r w:rsidR="00D83F40" w:rsidRPr="00247D6D">
        <w:rPr>
          <w:rFonts w:ascii="Arial" w:hAnsi="Arial" w:cs="Arial"/>
          <w:sz w:val="22"/>
          <w:szCs w:val="22"/>
        </w:rPr>
        <w:t>seguridad social</w:t>
      </w:r>
      <w:r w:rsidR="00AD4B7A" w:rsidRPr="00247D6D">
        <w:rPr>
          <w:rFonts w:ascii="Arial" w:hAnsi="Arial" w:cs="Arial"/>
          <w:sz w:val="22"/>
          <w:szCs w:val="22"/>
        </w:rPr>
        <w:t>,</w:t>
      </w:r>
      <w:r w:rsidRPr="00247D6D">
        <w:rPr>
          <w:rFonts w:ascii="Arial" w:hAnsi="Arial" w:cs="Arial"/>
          <w:sz w:val="22"/>
          <w:szCs w:val="22"/>
        </w:rPr>
        <w:t xml:space="preserve"> </w:t>
      </w:r>
      <w:r w:rsidR="00AD4B7A" w:rsidRPr="00247D6D">
        <w:rPr>
          <w:rFonts w:ascii="Arial" w:hAnsi="Arial" w:cs="Arial"/>
          <w:sz w:val="22"/>
          <w:szCs w:val="22"/>
        </w:rPr>
        <w:t>en adición a la información</w:t>
      </w:r>
      <w:r w:rsidR="00CE3107" w:rsidRPr="00247D6D">
        <w:rPr>
          <w:rFonts w:ascii="Arial" w:hAnsi="Arial" w:cs="Arial"/>
          <w:sz w:val="22"/>
          <w:szCs w:val="22"/>
        </w:rPr>
        <w:t xml:space="preserve"> </w:t>
      </w:r>
      <w:r w:rsidR="00C9321E" w:rsidRPr="00247D6D">
        <w:rPr>
          <w:rFonts w:ascii="Arial" w:hAnsi="Arial" w:cs="Arial"/>
          <w:sz w:val="22"/>
          <w:szCs w:val="22"/>
        </w:rPr>
        <w:t xml:space="preserve">anterior </w:t>
      </w:r>
      <w:r w:rsidRPr="00247D6D">
        <w:rPr>
          <w:rFonts w:ascii="Arial" w:hAnsi="Arial" w:cs="Arial"/>
          <w:sz w:val="22"/>
          <w:szCs w:val="22"/>
        </w:rPr>
        <w:t>deberán</w:t>
      </w:r>
      <w:r w:rsidR="00C9321E" w:rsidRPr="00247D6D">
        <w:rPr>
          <w:rFonts w:ascii="Arial" w:hAnsi="Arial" w:cs="Arial"/>
          <w:sz w:val="22"/>
          <w:szCs w:val="22"/>
        </w:rPr>
        <w:t xml:space="preserve"> revelar</w:t>
      </w:r>
      <w:r w:rsidRPr="00247D6D">
        <w:rPr>
          <w:rFonts w:ascii="Arial" w:hAnsi="Arial" w:cs="Arial"/>
          <w:sz w:val="22"/>
          <w:szCs w:val="22"/>
        </w:rPr>
        <w:t>:</w:t>
      </w:r>
    </w:p>
    <w:p w:rsidR="00A152EE" w:rsidRPr="00247D6D" w:rsidRDefault="00A040A4" w:rsidP="00C15E1F">
      <w:pPr>
        <w:pStyle w:val="Prrafodelista"/>
        <w:numPr>
          <w:ilvl w:val="0"/>
          <w:numId w:val="16"/>
        </w:numPr>
        <w:jc w:val="both"/>
        <w:rPr>
          <w:rFonts w:ascii="Arial" w:hAnsi="Arial" w:cs="Arial"/>
          <w:sz w:val="22"/>
          <w:szCs w:val="22"/>
          <w:lang w:val="es-CO"/>
        </w:rPr>
      </w:pPr>
      <w:r w:rsidRPr="00247D6D">
        <w:rPr>
          <w:rFonts w:ascii="Arial" w:hAnsi="Arial" w:cs="Arial"/>
          <w:sz w:val="22"/>
          <w:szCs w:val="22"/>
        </w:rPr>
        <w:t xml:space="preserve">Régimen de </w:t>
      </w:r>
      <w:r w:rsidRPr="00247D6D">
        <w:rPr>
          <w:rFonts w:ascii="Arial" w:hAnsi="Arial" w:cs="Arial"/>
          <w:sz w:val="22"/>
          <w:szCs w:val="22"/>
          <w:lang w:val="es-CO"/>
        </w:rPr>
        <w:t xml:space="preserve">inversión </w:t>
      </w:r>
      <w:r w:rsidR="0045340A" w:rsidRPr="00247D6D">
        <w:rPr>
          <w:rFonts w:ascii="Arial" w:hAnsi="Arial" w:cs="Arial"/>
          <w:sz w:val="22"/>
          <w:szCs w:val="22"/>
          <w:lang w:val="es-CO"/>
        </w:rPr>
        <w:t xml:space="preserve">que le aplique según el caso </w:t>
      </w:r>
      <w:r w:rsidRPr="00247D6D">
        <w:rPr>
          <w:rFonts w:ascii="Arial" w:hAnsi="Arial" w:cs="Arial"/>
          <w:sz w:val="22"/>
          <w:szCs w:val="22"/>
          <w:lang w:val="es-CO"/>
        </w:rPr>
        <w:t>y el fundamento legal o contractual.</w:t>
      </w:r>
    </w:p>
    <w:p w:rsidR="00A040A4" w:rsidRPr="00247D6D" w:rsidRDefault="00A040A4" w:rsidP="00C15E1F">
      <w:pPr>
        <w:pStyle w:val="Prrafodelista"/>
        <w:numPr>
          <w:ilvl w:val="0"/>
          <w:numId w:val="16"/>
        </w:numPr>
        <w:jc w:val="both"/>
        <w:rPr>
          <w:rFonts w:ascii="Arial" w:hAnsi="Arial" w:cs="Arial"/>
          <w:sz w:val="22"/>
          <w:szCs w:val="22"/>
        </w:rPr>
      </w:pPr>
      <w:r w:rsidRPr="00247D6D">
        <w:rPr>
          <w:rFonts w:ascii="Arial" w:hAnsi="Arial" w:cs="Arial"/>
          <w:sz w:val="22"/>
          <w:szCs w:val="22"/>
          <w:lang w:val="es-CO"/>
        </w:rPr>
        <w:t xml:space="preserve">Incumplimientos </w:t>
      </w:r>
      <w:r w:rsidR="00003947" w:rsidRPr="00247D6D">
        <w:rPr>
          <w:rFonts w:ascii="Arial" w:hAnsi="Arial" w:cs="Arial"/>
          <w:sz w:val="22"/>
          <w:szCs w:val="22"/>
        </w:rPr>
        <w:t xml:space="preserve">al </w:t>
      </w:r>
      <w:r w:rsidR="00003947" w:rsidRPr="00247D6D">
        <w:rPr>
          <w:rFonts w:ascii="Arial" w:hAnsi="Arial" w:cs="Arial"/>
          <w:sz w:val="22"/>
          <w:szCs w:val="22"/>
          <w:lang w:val="es-CO"/>
        </w:rPr>
        <w:t>régimen de</w:t>
      </w:r>
      <w:r w:rsidR="00003947" w:rsidRPr="00247D6D">
        <w:rPr>
          <w:rFonts w:ascii="Arial" w:hAnsi="Arial" w:cs="Arial"/>
          <w:sz w:val="22"/>
          <w:szCs w:val="22"/>
        </w:rPr>
        <w:t xml:space="preserve"> inversión </w:t>
      </w:r>
      <w:r w:rsidRPr="00247D6D">
        <w:rPr>
          <w:rFonts w:ascii="Arial" w:hAnsi="Arial" w:cs="Arial"/>
          <w:sz w:val="22"/>
          <w:szCs w:val="22"/>
        </w:rPr>
        <w:t xml:space="preserve">presentados durante el </w:t>
      </w:r>
      <w:r w:rsidR="00A152EE" w:rsidRPr="00247D6D">
        <w:rPr>
          <w:rFonts w:ascii="Arial" w:hAnsi="Arial" w:cs="Arial"/>
          <w:sz w:val="22"/>
          <w:szCs w:val="22"/>
        </w:rPr>
        <w:t>período</w:t>
      </w:r>
      <w:r w:rsidRPr="00247D6D">
        <w:rPr>
          <w:rFonts w:ascii="Arial" w:hAnsi="Arial" w:cs="Arial"/>
          <w:sz w:val="22"/>
          <w:szCs w:val="22"/>
        </w:rPr>
        <w:t xml:space="preserve"> de reporte.</w:t>
      </w:r>
    </w:p>
    <w:p w:rsidR="00CA45B3" w:rsidRPr="00247D6D" w:rsidRDefault="00CA45B3" w:rsidP="00CA45B3">
      <w:pPr>
        <w:jc w:val="both"/>
        <w:rPr>
          <w:rFonts w:ascii="Arial" w:hAnsi="Arial" w:cs="Arial"/>
          <w:sz w:val="22"/>
          <w:szCs w:val="22"/>
        </w:rPr>
      </w:pPr>
    </w:p>
    <w:p w:rsidR="00CA45B3" w:rsidRPr="00247D6D" w:rsidRDefault="008F1D3C" w:rsidP="00CA45B3">
      <w:pPr>
        <w:jc w:val="both"/>
        <w:rPr>
          <w:rFonts w:ascii="Arial" w:hAnsi="Arial" w:cs="Arial"/>
          <w:b/>
          <w:spacing w:val="-2"/>
          <w:sz w:val="22"/>
          <w:szCs w:val="22"/>
          <w:shd w:val="clear" w:color="auto" w:fill="FFFFFF"/>
        </w:rPr>
      </w:pPr>
      <w:r w:rsidRPr="00247D6D">
        <w:rPr>
          <w:rFonts w:ascii="Arial" w:hAnsi="Arial" w:cs="Arial"/>
          <w:b/>
          <w:spacing w:val="-2"/>
          <w:sz w:val="22"/>
          <w:szCs w:val="22"/>
          <w:shd w:val="clear" w:color="auto" w:fill="FFFFFF"/>
        </w:rPr>
        <w:t>6</w:t>
      </w:r>
      <w:r w:rsidR="00CA45B3" w:rsidRPr="00247D6D">
        <w:rPr>
          <w:rFonts w:ascii="Arial" w:hAnsi="Arial" w:cs="Arial"/>
          <w:b/>
          <w:spacing w:val="-2"/>
          <w:sz w:val="22"/>
          <w:szCs w:val="22"/>
          <w:shd w:val="clear" w:color="auto" w:fill="FFFFFF"/>
        </w:rPr>
        <w:t>.3.4 Consideraciones adicionales</w:t>
      </w:r>
    </w:p>
    <w:p w:rsidR="00CA45B3" w:rsidRPr="00247D6D" w:rsidRDefault="00CA45B3" w:rsidP="00CA45B3">
      <w:pPr>
        <w:jc w:val="both"/>
        <w:rPr>
          <w:rFonts w:ascii="Arial" w:hAnsi="Arial" w:cs="Arial"/>
          <w:sz w:val="22"/>
          <w:szCs w:val="22"/>
          <w:lang w:val="es-CO"/>
        </w:rPr>
      </w:pPr>
    </w:p>
    <w:p w:rsidR="00CA45B3" w:rsidRPr="00247D6D" w:rsidRDefault="00CA45B3" w:rsidP="000C1D29">
      <w:pPr>
        <w:tabs>
          <w:tab w:val="left" w:pos="567"/>
          <w:tab w:val="left" w:pos="851"/>
        </w:tabs>
        <w:jc w:val="both"/>
        <w:rPr>
          <w:rFonts w:ascii="Arial" w:hAnsi="Arial" w:cs="Arial"/>
          <w:sz w:val="22"/>
          <w:szCs w:val="22"/>
        </w:rPr>
      </w:pPr>
      <w:r w:rsidRPr="00247D6D">
        <w:rPr>
          <w:rFonts w:ascii="Arial" w:hAnsi="Arial" w:cs="Arial"/>
          <w:sz w:val="22"/>
          <w:szCs w:val="22"/>
        </w:rPr>
        <w:t xml:space="preserve">Los ingresos por rendimientos financieros no afectarán los resultados del negocio cuando contractualmente se encuentre establecido que </w:t>
      </w:r>
      <w:r w:rsidR="00965FFC" w:rsidRPr="00247D6D">
        <w:rPr>
          <w:rFonts w:ascii="Arial" w:hAnsi="Arial" w:cs="Arial"/>
          <w:sz w:val="22"/>
          <w:szCs w:val="22"/>
        </w:rPr>
        <w:t xml:space="preserve">éstos </w:t>
      </w:r>
      <w:r w:rsidR="009B59F9" w:rsidRPr="00247D6D">
        <w:rPr>
          <w:rFonts w:ascii="Arial" w:hAnsi="Arial" w:cs="Arial"/>
          <w:sz w:val="22"/>
          <w:szCs w:val="22"/>
        </w:rPr>
        <w:t>e</w:t>
      </w:r>
      <w:r w:rsidRPr="00247D6D">
        <w:rPr>
          <w:rFonts w:ascii="Arial" w:hAnsi="Arial" w:cs="Arial"/>
          <w:sz w:val="22"/>
          <w:szCs w:val="22"/>
        </w:rPr>
        <w:t>s</w:t>
      </w:r>
      <w:r w:rsidR="009B59F9" w:rsidRPr="00247D6D">
        <w:rPr>
          <w:rFonts w:ascii="Arial" w:hAnsi="Arial" w:cs="Arial"/>
          <w:sz w:val="22"/>
          <w:szCs w:val="22"/>
        </w:rPr>
        <w:t>t</w:t>
      </w:r>
      <w:r w:rsidR="00AD4B7A" w:rsidRPr="00247D6D">
        <w:rPr>
          <w:rFonts w:ascii="Arial" w:hAnsi="Arial" w:cs="Arial"/>
          <w:sz w:val="22"/>
          <w:szCs w:val="22"/>
        </w:rPr>
        <w:t>ar</w:t>
      </w:r>
      <w:r w:rsidR="009B59F9" w:rsidRPr="00247D6D">
        <w:rPr>
          <w:rFonts w:ascii="Arial" w:hAnsi="Arial" w:cs="Arial"/>
          <w:sz w:val="22"/>
          <w:szCs w:val="22"/>
        </w:rPr>
        <w:t xml:space="preserve">án </w:t>
      </w:r>
      <w:r w:rsidRPr="00247D6D">
        <w:rPr>
          <w:rFonts w:ascii="Arial" w:hAnsi="Arial" w:cs="Arial"/>
          <w:sz w:val="22"/>
          <w:szCs w:val="22"/>
        </w:rPr>
        <w:t xml:space="preserve">a </w:t>
      </w:r>
      <w:r w:rsidR="005609B0" w:rsidRPr="00247D6D">
        <w:rPr>
          <w:rFonts w:ascii="Arial" w:hAnsi="Arial" w:cs="Arial"/>
          <w:sz w:val="22"/>
          <w:szCs w:val="22"/>
        </w:rPr>
        <w:t xml:space="preserve">favor de </w:t>
      </w:r>
      <w:r w:rsidR="00883523" w:rsidRPr="00247D6D">
        <w:rPr>
          <w:rFonts w:ascii="Arial" w:hAnsi="Arial" w:cs="Arial"/>
          <w:sz w:val="22"/>
          <w:szCs w:val="22"/>
        </w:rPr>
        <w:t xml:space="preserve">un </w:t>
      </w:r>
      <w:r w:rsidR="005609B0" w:rsidRPr="00247D6D">
        <w:rPr>
          <w:rFonts w:ascii="Arial" w:hAnsi="Arial" w:cs="Arial"/>
          <w:sz w:val="22"/>
          <w:szCs w:val="22"/>
        </w:rPr>
        <w:t>tercero</w:t>
      </w:r>
      <w:r w:rsidRPr="00247D6D">
        <w:rPr>
          <w:rFonts w:ascii="Arial" w:hAnsi="Arial" w:cs="Arial"/>
          <w:sz w:val="22"/>
          <w:szCs w:val="22"/>
        </w:rPr>
        <w:t xml:space="preserve">, </w:t>
      </w:r>
      <w:r w:rsidR="000F154F" w:rsidRPr="00247D6D">
        <w:rPr>
          <w:rFonts w:ascii="Arial" w:hAnsi="Arial" w:cs="Arial"/>
          <w:sz w:val="22"/>
          <w:szCs w:val="22"/>
        </w:rPr>
        <w:t xml:space="preserve">en este caso </w:t>
      </w:r>
      <w:r w:rsidR="00D14CB3" w:rsidRPr="00247D6D">
        <w:rPr>
          <w:rFonts w:ascii="Arial" w:hAnsi="Arial" w:cs="Arial"/>
          <w:sz w:val="22"/>
          <w:szCs w:val="22"/>
        </w:rPr>
        <w:t xml:space="preserve">se </w:t>
      </w:r>
      <w:r w:rsidR="000F154F" w:rsidRPr="00247D6D">
        <w:rPr>
          <w:rFonts w:ascii="Arial" w:hAnsi="Arial" w:cs="Arial"/>
          <w:sz w:val="22"/>
          <w:szCs w:val="22"/>
        </w:rPr>
        <w:t>debe</w:t>
      </w:r>
      <w:r w:rsidR="00D14CB3" w:rsidRPr="00247D6D">
        <w:rPr>
          <w:rFonts w:ascii="Arial" w:hAnsi="Arial" w:cs="Arial"/>
          <w:sz w:val="22"/>
          <w:szCs w:val="22"/>
        </w:rPr>
        <w:t>n</w:t>
      </w:r>
      <w:r w:rsidR="000F154F" w:rsidRPr="00247D6D">
        <w:rPr>
          <w:rFonts w:ascii="Arial" w:hAnsi="Arial" w:cs="Arial"/>
          <w:sz w:val="22"/>
          <w:szCs w:val="22"/>
        </w:rPr>
        <w:t xml:space="preserve"> </w:t>
      </w:r>
      <w:r w:rsidR="00D14CB3" w:rsidRPr="00247D6D">
        <w:rPr>
          <w:rFonts w:ascii="Arial" w:hAnsi="Arial" w:cs="Arial"/>
          <w:sz w:val="22"/>
          <w:szCs w:val="22"/>
        </w:rPr>
        <w:t xml:space="preserve">reconocer en </w:t>
      </w:r>
      <w:r w:rsidR="008B3135" w:rsidRPr="00247D6D">
        <w:rPr>
          <w:rFonts w:ascii="Arial" w:hAnsi="Arial" w:cs="Arial"/>
          <w:sz w:val="22"/>
          <w:szCs w:val="22"/>
        </w:rPr>
        <w:t>el pasivo correspondiente</w:t>
      </w:r>
      <w:r w:rsidR="00AD4B7A" w:rsidRPr="00247D6D">
        <w:rPr>
          <w:rFonts w:ascii="Arial" w:hAnsi="Arial" w:cs="Arial"/>
          <w:sz w:val="22"/>
          <w:szCs w:val="22"/>
        </w:rPr>
        <w:t xml:space="preserve">; uno de estos casos es por </w:t>
      </w:r>
      <w:r w:rsidR="00A21B80" w:rsidRPr="00247D6D">
        <w:rPr>
          <w:rFonts w:ascii="Arial" w:hAnsi="Arial" w:cs="Arial"/>
          <w:sz w:val="22"/>
          <w:szCs w:val="22"/>
        </w:rPr>
        <w:t xml:space="preserve">ejemplo </w:t>
      </w:r>
      <w:r w:rsidR="00AD4B7A" w:rsidRPr="00247D6D">
        <w:rPr>
          <w:rFonts w:ascii="Arial" w:hAnsi="Arial" w:cs="Arial"/>
          <w:sz w:val="22"/>
          <w:szCs w:val="22"/>
        </w:rPr>
        <w:t xml:space="preserve">el </w:t>
      </w:r>
      <w:r w:rsidR="00861FA7" w:rsidRPr="00247D6D">
        <w:rPr>
          <w:rFonts w:ascii="Arial" w:hAnsi="Arial" w:cs="Arial"/>
          <w:sz w:val="22"/>
          <w:szCs w:val="22"/>
        </w:rPr>
        <w:t xml:space="preserve">correspondiente a </w:t>
      </w:r>
      <w:r w:rsidR="005609B0" w:rsidRPr="00247D6D">
        <w:rPr>
          <w:rFonts w:ascii="Arial" w:hAnsi="Arial" w:cs="Arial"/>
          <w:sz w:val="22"/>
          <w:szCs w:val="22"/>
        </w:rPr>
        <w:t xml:space="preserve">los </w:t>
      </w:r>
      <w:r w:rsidR="00A21B80" w:rsidRPr="00247D6D">
        <w:rPr>
          <w:rFonts w:ascii="Arial" w:hAnsi="Arial" w:cs="Arial"/>
          <w:sz w:val="22"/>
          <w:szCs w:val="22"/>
        </w:rPr>
        <w:t xml:space="preserve">contratos de </w:t>
      </w:r>
      <w:r w:rsidR="00861FA7" w:rsidRPr="00247D6D">
        <w:rPr>
          <w:rFonts w:ascii="Arial" w:hAnsi="Arial" w:cs="Arial"/>
          <w:sz w:val="22"/>
          <w:szCs w:val="22"/>
        </w:rPr>
        <w:t xml:space="preserve">que trata </w:t>
      </w:r>
      <w:r w:rsidR="00A21B80" w:rsidRPr="00247D6D">
        <w:rPr>
          <w:rFonts w:ascii="Arial" w:hAnsi="Arial" w:cs="Arial"/>
          <w:sz w:val="22"/>
          <w:szCs w:val="22"/>
        </w:rPr>
        <w:t>la Ley 1474 del Estatuto anticorrupción.</w:t>
      </w:r>
    </w:p>
    <w:p w:rsidR="00936637" w:rsidRDefault="00936637" w:rsidP="000C1D29">
      <w:pPr>
        <w:tabs>
          <w:tab w:val="left" w:pos="567"/>
          <w:tab w:val="left" w:pos="851"/>
        </w:tabs>
        <w:jc w:val="both"/>
        <w:rPr>
          <w:rFonts w:ascii="Arial" w:hAnsi="Arial" w:cs="Arial"/>
          <w:sz w:val="22"/>
          <w:szCs w:val="22"/>
        </w:rPr>
      </w:pPr>
    </w:p>
    <w:p w:rsidR="00402E64" w:rsidRPr="00247D6D" w:rsidRDefault="00B74B67" w:rsidP="00402E64">
      <w:pPr>
        <w:jc w:val="both"/>
        <w:rPr>
          <w:rFonts w:ascii="Arial" w:hAnsi="Arial" w:cs="Arial"/>
          <w:b/>
          <w:sz w:val="22"/>
          <w:szCs w:val="22"/>
          <w:u w:val="single"/>
        </w:rPr>
      </w:pPr>
      <w:r w:rsidRPr="00247D6D">
        <w:rPr>
          <w:rFonts w:ascii="Arial" w:hAnsi="Arial" w:cs="Arial"/>
          <w:b/>
          <w:sz w:val="22"/>
          <w:szCs w:val="22"/>
          <w:u w:val="single"/>
        </w:rPr>
        <w:t>6</w:t>
      </w:r>
      <w:r w:rsidR="00402E64" w:rsidRPr="00247D6D">
        <w:rPr>
          <w:rFonts w:ascii="Arial" w:hAnsi="Arial" w:cs="Arial"/>
          <w:b/>
          <w:sz w:val="22"/>
          <w:szCs w:val="22"/>
          <w:u w:val="single"/>
        </w:rPr>
        <w:t>.4</w:t>
      </w:r>
      <w:r w:rsidR="007B14C9" w:rsidRPr="00247D6D">
        <w:rPr>
          <w:rFonts w:ascii="Arial" w:hAnsi="Arial" w:cs="Arial"/>
          <w:b/>
          <w:sz w:val="22"/>
          <w:szCs w:val="22"/>
          <w:u w:val="single"/>
        </w:rPr>
        <w:t xml:space="preserve">. </w:t>
      </w:r>
      <w:r w:rsidR="000F154F" w:rsidRPr="00247D6D">
        <w:rPr>
          <w:rFonts w:ascii="Arial" w:hAnsi="Arial" w:cs="Arial"/>
          <w:b/>
          <w:sz w:val="22"/>
          <w:szCs w:val="22"/>
          <w:u w:val="single"/>
        </w:rPr>
        <w:t>IN</w:t>
      </w:r>
      <w:r w:rsidR="00332E25" w:rsidRPr="00247D6D">
        <w:rPr>
          <w:rFonts w:ascii="Arial" w:hAnsi="Arial" w:cs="Arial"/>
          <w:b/>
          <w:sz w:val="22"/>
          <w:szCs w:val="22"/>
          <w:u w:val="single"/>
        </w:rPr>
        <w:t>S</w:t>
      </w:r>
      <w:r w:rsidR="000F154F" w:rsidRPr="00247D6D">
        <w:rPr>
          <w:rFonts w:ascii="Arial" w:hAnsi="Arial" w:cs="Arial"/>
          <w:b/>
          <w:sz w:val="22"/>
          <w:szCs w:val="22"/>
          <w:u w:val="single"/>
        </w:rPr>
        <w:t xml:space="preserve">TRUMENTOS </w:t>
      </w:r>
      <w:r w:rsidR="00402E64" w:rsidRPr="00247D6D">
        <w:rPr>
          <w:rFonts w:ascii="Arial" w:hAnsi="Arial" w:cs="Arial"/>
          <w:b/>
          <w:sz w:val="22"/>
          <w:szCs w:val="22"/>
          <w:u w:val="single"/>
        </w:rPr>
        <w:t>DERIVADOS</w:t>
      </w:r>
    </w:p>
    <w:p w:rsidR="00402E64" w:rsidRPr="00247D6D" w:rsidRDefault="00402E64" w:rsidP="00402E64">
      <w:pPr>
        <w:jc w:val="both"/>
        <w:rPr>
          <w:rFonts w:ascii="Arial" w:hAnsi="Arial" w:cs="Arial"/>
          <w:sz w:val="22"/>
          <w:szCs w:val="22"/>
          <w:lang w:val="es-CO"/>
        </w:rPr>
      </w:pPr>
    </w:p>
    <w:p w:rsidR="009C2928" w:rsidRPr="00247D6D" w:rsidRDefault="00B74B67" w:rsidP="009C2928">
      <w:pPr>
        <w:tabs>
          <w:tab w:val="left" w:pos="1134"/>
        </w:tabs>
        <w:ind w:right="49"/>
        <w:jc w:val="both"/>
        <w:rPr>
          <w:rFonts w:ascii="Arial" w:hAnsi="Arial" w:cs="Arial"/>
          <w:b/>
          <w:sz w:val="22"/>
          <w:szCs w:val="22"/>
        </w:rPr>
      </w:pPr>
      <w:r w:rsidRPr="00247D6D">
        <w:rPr>
          <w:rFonts w:ascii="Arial" w:hAnsi="Arial" w:cs="Arial"/>
          <w:b/>
          <w:sz w:val="22"/>
          <w:szCs w:val="22"/>
        </w:rPr>
        <w:t>6</w:t>
      </w:r>
      <w:r w:rsidR="009C2928" w:rsidRPr="00247D6D">
        <w:rPr>
          <w:rFonts w:ascii="Arial" w:hAnsi="Arial" w:cs="Arial"/>
          <w:b/>
          <w:sz w:val="22"/>
          <w:szCs w:val="22"/>
        </w:rPr>
        <w:t>.4.1 Definición</w:t>
      </w:r>
    </w:p>
    <w:p w:rsidR="009C2928" w:rsidRPr="00247D6D" w:rsidRDefault="009C2928" w:rsidP="009C2928">
      <w:pPr>
        <w:tabs>
          <w:tab w:val="left" w:pos="1134"/>
        </w:tabs>
        <w:ind w:left="-76" w:right="49"/>
        <w:jc w:val="both"/>
        <w:rPr>
          <w:rFonts w:ascii="Arial" w:hAnsi="Arial" w:cs="Arial"/>
          <w:b/>
          <w:sz w:val="22"/>
          <w:szCs w:val="22"/>
        </w:rPr>
      </w:pPr>
    </w:p>
    <w:p w:rsidR="009228A4" w:rsidRPr="00247D6D" w:rsidRDefault="00E3090C" w:rsidP="00B12DA0">
      <w:pPr>
        <w:tabs>
          <w:tab w:val="left" w:pos="567"/>
          <w:tab w:val="left" w:pos="851"/>
        </w:tabs>
        <w:jc w:val="both"/>
        <w:rPr>
          <w:rFonts w:ascii="Arial" w:hAnsi="Arial" w:cs="Arial"/>
          <w:sz w:val="22"/>
          <w:szCs w:val="22"/>
        </w:rPr>
      </w:pPr>
      <w:r w:rsidRPr="00247D6D">
        <w:rPr>
          <w:rFonts w:ascii="Arial" w:hAnsi="Arial" w:cs="Arial"/>
          <w:sz w:val="22"/>
          <w:szCs w:val="22"/>
        </w:rPr>
        <w:t>U</w:t>
      </w:r>
      <w:r w:rsidR="009228A4" w:rsidRPr="00247D6D">
        <w:rPr>
          <w:rFonts w:ascii="Arial" w:hAnsi="Arial" w:cs="Arial"/>
          <w:sz w:val="22"/>
          <w:szCs w:val="22"/>
        </w:rPr>
        <w:t xml:space="preserve">n instrumento financiero derivado es “una operación cuya principal característica consiste en que su valor razonable depende de uno o más subyacentes y su cumplimiento o liquidación se realiza en un momento posterior. Dicha liquidación puede ser en efectivo, en instrumentos financieros o en productos o bienes transables, según se </w:t>
      </w:r>
      <w:r w:rsidR="009228A4" w:rsidRPr="00247D6D">
        <w:rPr>
          <w:rFonts w:ascii="Arial" w:hAnsi="Arial" w:cs="Arial"/>
          <w:sz w:val="22"/>
          <w:szCs w:val="22"/>
        </w:rPr>
        <w:lastRenderedPageBreak/>
        <w:t>establezca en el contrato o en el correspondiente reglamento del sistema de negociación de valores del sistema de registro de operaciones</w:t>
      </w:r>
      <w:r w:rsidR="00AD4B7A" w:rsidRPr="00247D6D">
        <w:rPr>
          <w:rFonts w:ascii="Arial" w:hAnsi="Arial" w:cs="Arial"/>
          <w:sz w:val="22"/>
          <w:szCs w:val="22"/>
        </w:rPr>
        <w:t>,</w:t>
      </w:r>
      <w:r w:rsidR="009228A4" w:rsidRPr="00247D6D">
        <w:rPr>
          <w:rFonts w:ascii="Arial" w:hAnsi="Arial" w:cs="Arial"/>
          <w:sz w:val="22"/>
          <w:szCs w:val="22"/>
        </w:rPr>
        <w:t xml:space="preserve"> sobre valores o del sistema de compensación y liquidación de valores.</w:t>
      </w:r>
    </w:p>
    <w:p w:rsidR="009228A4" w:rsidRPr="00247D6D" w:rsidRDefault="009228A4" w:rsidP="00B12DA0">
      <w:pPr>
        <w:tabs>
          <w:tab w:val="left" w:pos="567"/>
          <w:tab w:val="left" w:pos="851"/>
        </w:tabs>
        <w:jc w:val="both"/>
        <w:rPr>
          <w:rFonts w:ascii="Arial" w:hAnsi="Arial" w:cs="Arial"/>
          <w:sz w:val="22"/>
          <w:szCs w:val="22"/>
        </w:rPr>
      </w:pPr>
    </w:p>
    <w:p w:rsidR="009228A4" w:rsidRDefault="009228A4" w:rsidP="00B12DA0">
      <w:pPr>
        <w:tabs>
          <w:tab w:val="left" w:pos="567"/>
          <w:tab w:val="left" w:pos="851"/>
        </w:tabs>
        <w:jc w:val="both"/>
        <w:rPr>
          <w:rFonts w:ascii="Arial" w:hAnsi="Arial" w:cs="Arial"/>
          <w:sz w:val="22"/>
          <w:szCs w:val="22"/>
        </w:rPr>
      </w:pPr>
      <w:r w:rsidRPr="00247D6D">
        <w:rPr>
          <w:rFonts w:ascii="Arial" w:hAnsi="Arial" w:cs="Arial"/>
          <w:sz w:val="22"/>
          <w:szCs w:val="22"/>
        </w:rPr>
        <w:t xml:space="preserve">Un instrumento financiero derivado permite la administración o asunción de uno o más riesgos asociados a los subyacentes y cumple cualquiera de las dos (2) condiciones siguientes: </w:t>
      </w:r>
    </w:p>
    <w:p w:rsidR="009228A4" w:rsidRPr="00247D6D" w:rsidRDefault="009228A4" w:rsidP="00936637">
      <w:pPr>
        <w:tabs>
          <w:tab w:val="left" w:pos="567"/>
          <w:tab w:val="left" w:pos="851"/>
        </w:tabs>
        <w:jc w:val="both"/>
        <w:rPr>
          <w:rFonts w:ascii="Arial" w:hAnsi="Arial" w:cs="Arial"/>
          <w:sz w:val="22"/>
          <w:szCs w:val="22"/>
        </w:rPr>
      </w:pPr>
    </w:p>
    <w:p w:rsidR="009228A4" w:rsidRPr="00247D6D" w:rsidRDefault="009228A4"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No requerir una inversión neta inicial; o</w:t>
      </w:r>
    </w:p>
    <w:p w:rsidR="009228A4" w:rsidRPr="00247D6D" w:rsidRDefault="009228A4"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Requerir una inversión neta inicial inferior a la que se necesitaría para adquirir instrumentos que provean el mismo pago esperado como respuesta a cambios en los factores de mercado.</w:t>
      </w:r>
    </w:p>
    <w:p w:rsidR="00936637" w:rsidRPr="00247D6D" w:rsidRDefault="00936637" w:rsidP="00936637">
      <w:pPr>
        <w:pStyle w:val="Prrafodelista"/>
        <w:ind w:left="0"/>
        <w:jc w:val="both"/>
        <w:rPr>
          <w:rFonts w:ascii="Arial" w:hAnsi="Arial" w:cs="Arial"/>
          <w:sz w:val="22"/>
          <w:szCs w:val="22"/>
        </w:rPr>
      </w:pPr>
    </w:p>
    <w:p w:rsidR="009C2928" w:rsidRPr="00247D6D" w:rsidRDefault="007331A4" w:rsidP="00936637">
      <w:pPr>
        <w:tabs>
          <w:tab w:val="left" w:pos="1134"/>
        </w:tabs>
        <w:jc w:val="both"/>
        <w:rPr>
          <w:rFonts w:ascii="Arial" w:hAnsi="Arial" w:cs="Arial"/>
          <w:b/>
          <w:sz w:val="22"/>
          <w:szCs w:val="22"/>
        </w:rPr>
      </w:pPr>
      <w:r w:rsidRPr="00247D6D">
        <w:rPr>
          <w:rFonts w:ascii="Arial" w:hAnsi="Arial" w:cs="Arial"/>
          <w:b/>
          <w:sz w:val="22"/>
          <w:szCs w:val="22"/>
        </w:rPr>
        <w:t>6</w:t>
      </w:r>
      <w:r w:rsidR="009C2928" w:rsidRPr="00247D6D">
        <w:rPr>
          <w:rFonts w:ascii="Arial" w:hAnsi="Arial" w:cs="Arial"/>
          <w:b/>
          <w:sz w:val="22"/>
          <w:szCs w:val="22"/>
        </w:rPr>
        <w:t xml:space="preserve">.4.2 </w:t>
      </w:r>
      <w:r w:rsidR="000F154F" w:rsidRPr="00247D6D">
        <w:rPr>
          <w:rFonts w:ascii="Arial" w:hAnsi="Arial" w:cs="Arial"/>
          <w:b/>
          <w:sz w:val="22"/>
          <w:szCs w:val="22"/>
        </w:rPr>
        <w:t xml:space="preserve">Reconocimiento y </w:t>
      </w:r>
      <w:r w:rsidR="009C2928" w:rsidRPr="00247D6D">
        <w:rPr>
          <w:rFonts w:ascii="Arial" w:hAnsi="Arial" w:cs="Arial"/>
          <w:b/>
          <w:sz w:val="22"/>
          <w:szCs w:val="22"/>
        </w:rPr>
        <w:t>Medición</w:t>
      </w:r>
    </w:p>
    <w:p w:rsidR="009C2928" w:rsidRPr="00247D6D" w:rsidRDefault="009C2928" w:rsidP="00936637">
      <w:pPr>
        <w:tabs>
          <w:tab w:val="left" w:pos="567"/>
          <w:tab w:val="left" w:pos="851"/>
        </w:tabs>
        <w:jc w:val="both"/>
        <w:rPr>
          <w:rFonts w:ascii="Arial" w:hAnsi="Arial" w:cs="Arial"/>
          <w:sz w:val="22"/>
          <w:szCs w:val="22"/>
        </w:rPr>
      </w:pPr>
    </w:p>
    <w:p w:rsidR="00DB62D4" w:rsidRPr="00247D6D" w:rsidRDefault="009C2928" w:rsidP="00936637">
      <w:pPr>
        <w:tabs>
          <w:tab w:val="left" w:pos="567"/>
          <w:tab w:val="left" w:pos="851"/>
        </w:tabs>
        <w:jc w:val="both"/>
        <w:rPr>
          <w:rFonts w:ascii="Arial" w:hAnsi="Arial" w:cs="Arial"/>
          <w:sz w:val="22"/>
          <w:szCs w:val="22"/>
        </w:rPr>
      </w:pPr>
      <w:r w:rsidRPr="00247D6D">
        <w:rPr>
          <w:rFonts w:ascii="Arial" w:hAnsi="Arial" w:cs="Arial"/>
          <w:sz w:val="22"/>
          <w:szCs w:val="22"/>
        </w:rPr>
        <w:t xml:space="preserve">Los negocios </w:t>
      </w:r>
      <w:r w:rsidR="009228A4" w:rsidRPr="00247D6D">
        <w:rPr>
          <w:rFonts w:ascii="Arial" w:hAnsi="Arial" w:cs="Arial"/>
          <w:sz w:val="22"/>
          <w:szCs w:val="22"/>
        </w:rPr>
        <w:t>deberán reconocer las operaciones celebradas con instrumentos financieros derivados de negociación y de cobertura (Forward, Futuros, Swaps y Opciones, entre otros) atendiendo las instrucciones del Capítulo XVIII de la CBCF.</w:t>
      </w:r>
    </w:p>
    <w:p w:rsidR="00DB62D4" w:rsidRPr="00247D6D" w:rsidRDefault="00DB62D4" w:rsidP="000C1D29">
      <w:pPr>
        <w:tabs>
          <w:tab w:val="left" w:pos="567"/>
          <w:tab w:val="left" w:pos="851"/>
        </w:tabs>
        <w:jc w:val="both"/>
        <w:rPr>
          <w:rFonts w:ascii="Arial" w:hAnsi="Arial" w:cs="Arial"/>
          <w:sz w:val="22"/>
          <w:szCs w:val="22"/>
        </w:rPr>
      </w:pPr>
    </w:p>
    <w:p w:rsidR="009C2928" w:rsidRPr="00247D6D" w:rsidRDefault="009C2928" w:rsidP="000C1D29">
      <w:pPr>
        <w:tabs>
          <w:tab w:val="left" w:pos="567"/>
          <w:tab w:val="left" w:pos="851"/>
        </w:tabs>
        <w:jc w:val="both"/>
        <w:rPr>
          <w:rFonts w:ascii="Arial" w:hAnsi="Arial" w:cs="Arial"/>
          <w:sz w:val="22"/>
          <w:szCs w:val="22"/>
        </w:rPr>
      </w:pPr>
      <w:r w:rsidRPr="00247D6D">
        <w:rPr>
          <w:rFonts w:ascii="Arial" w:hAnsi="Arial" w:cs="Arial"/>
          <w:sz w:val="22"/>
          <w:szCs w:val="22"/>
        </w:rPr>
        <w:t>L</w:t>
      </w:r>
      <w:r w:rsidR="009228A4" w:rsidRPr="00247D6D">
        <w:rPr>
          <w:rFonts w:ascii="Arial" w:hAnsi="Arial" w:cs="Arial"/>
          <w:sz w:val="22"/>
          <w:szCs w:val="22"/>
        </w:rPr>
        <w:t>os negocios</w:t>
      </w:r>
      <w:r w:rsidRPr="00247D6D">
        <w:rPr>
          <w:rFonts w:ascii="Arial" w:hAnsi="Arial" w:cs="Arial"/>
          <w:sz w:val="22"/>
          <w:szCs w:val="22"/>
        </w:rPr>
        <w:t xml:space="preserve"> </w:t>
      </w:r>
      <w:r w:rsidR="009228A4" w:rsidRPr="00247D6D">
        <w:rPr>
          <w:rFonts w:ascii="Arial" w:hAnsi="Arial" w:cs="Arial"/>
          <w:sz w:val="22"/>
          <w:szCs w:val="22"/>
        </w:rPr>
        <w:t xml:space="preserve">deberán reconocer las </w:t>
      </w:r>
      <w:r w:rsidRPr="00247D6D">
        <w:rPr>
          <w:rFonts w:ascii="Arial" w:hAnsi="Arial" w:cs="Arial"/>
          <w:sz w:val="22"/>
          <w:szCs w:val="22"/>
        </w:rPr>
        <w:t xml:space="preserve">operaciones con instrumentos financieros derivados </w:t>
      </w:r>
      <w:r w:rsidR="00E53576" w:rsidRPr="00247D6D">
        <w:rPr>
          <w:rFonts w:ascii="Arial" w:hAnsi="Arial" w:cs="Arial"/>
          <w:sz w:val="22"/>
          <w:szCs w:val="22"/>
        </w:rPr>
        <w:t xml:space="preserve">en la fecha de negociación </w:t>
      </w:r>
      <w:r w:rsidR="00B80DAE" w:rsidRPr="00247D6D">
        <w:rPr>
          <w:rFonts w:ascii="Arial" w:hAnsi="Arial" w:cs="Arial"/>
          <w:sz w:val="22"/>
          <w:szCs w:val="22"/>
        </w:rPr>
        <w:t>y no podrá</w:t>
      </w:r>
      <w:r w:rsidR="009228A4" w:rsidRPr="00247D6D">
        <w:rPr>
          <w:rFonts w:ascii="Arial" w:hAnsi="Arial" w:cs="Arial"/>
          <w:sz w:val="22"/>
          <w:szCs w:val="22"/>
        </w:rPr>
        <w:t>n</w:t>
      </w:r>
      <w:r w:rsidR="00B80DAE" w:rsidRPr="00247D6D">
        <w:rPr>
          <w:rFonts w:ascii="Arial" w:hAnsi="Arial" w:cs="Arial"/>
          <w:sz w:val="22"/>
          <w:szCs w:val="22"/>
        </w:rPr>
        <w:t xml:space="preserve"> efectuar</w:t>
      </w:r>
      <w:r w:rsidR="009648CB" w:rsidRPr="00247D6D">
        <w:rPr>
          <w:rFonts w:ascii="Arial" w:hAnsi="Arial" w:cs="Arial"/>
          <w:sz w:val="22"/>
          <w:szCs w:val="22"/>
        </w:rPr>
        <w:t xml:space="preserve"> el </w:t>
      </w:r>
      <w:r w:rsidR="00B80DAE" w:rsidRPr="00247D6D">
        <w:rPr>
          <w:rFonts w:ascii="Arial" w:hAnsi="Arial" w:cs="Arial"/>
          <w:sz w:val="22"/>
          <w:szCs w:val="22"/>
        </w:rPr>
        <w:t xml:space="preserve">neteo entre </w:t>
      </w:r>
      <w:r w:rsidR="00091C72" w:rsidRPr="00247D6D">
        <w:rPr>
          <w:rFonts w:ascii="Arial" w:hAnsi="Arial" w:cs="Arial"/>
          <w:sz w:val="22"/>
          <w:szCs w:val="22"/>
        </w:rPr>
        <w:t xml:space="preserve">las </w:t>
      </w:r>
      <w:r w:rsidR="00B80DAE" w:rsidRPr="00247D6D">
        <w:rPr>
          <w:rFonts w:ascii="Arial" w:hAnsi="Arial" w:cs="Arial"/>
          <w:sz w:val="22"/>
          <w:szCs w:val="22"/>
        </w:rPr>
        <w:t>posiciones activas y pasivas</w:t>
      </w:r>
      <w:r w:rsidR="009648CB" w:rsidRPr="00247D6D">
        <w:rPr>
          <w:rFonts w:ascii="Arial" w:hAnsi="Arial" w:cs="Arial"/>
          <w:sz w:val="22"/>
          <w:szCs w:val="22"/>
        </w:rPr>
        <w:t>, a no ser que así se haya previsto en el contrato</w:t>
      </w:r>
      <w:r w:rsidR="00883523" w:rsidRPr="00247D6D">
        <w:rPr>
          <w:rFonts w:ascii="Arial" w:hAnsi="Arial" w:cs="Arial"/>
          <w:sz w:val="22"/>
          <w:szCs w:val="22"/>
        </w:rPr>
        <w:t>, aspecto que deberá revelarse</w:t>
      </w:r>
      <w:r w:rsidR="00B80DAE" w:rsidRPr="00247D6D">
        <w:rPr>
          <w:rFonts w:ascii="Arial" w:hAnsi="Arial" w:cs="Arial"/>
          <w:sz w:val="22"/>
          <w:szCs w:val="22"/>
        </w:rPr>
        <w:t>.</w:t>
      </w:r>
    </w:p>
    <w:p w:rsidR="0029705D" w:rsidRPr="00247D6D" w:rsidRDefault="0029705D" w:rsidP="009228A4">
      <w:pPr>
        <w:tabs>
          <w:tab w:val="left" w:pos="284"/>
        </w:tabs>
        <w:jc w:val="both"/>
        <w:rPr>
          <w:rFonts w:ascii="Arial" w:hAnsi="Arial" w:cs="Arial"/>
          <w:b/>
          <w:spacing w:val="-2"/>
          <w:sz w:val="22"/>
          <w:szCs w:val="22"/>
          <w:shd w:val="clear" w:color="auto" w:fill="FFFFFF"/>
        </w:rPr>
      </w:pPr>
    </w:p>
    <w:p w:rsidR="00402E64" w:rsidRPr="00247D6D" w:rsidRDefault="002E7222" w:rsidP="00FF013B">
      <w:pPr>
        <w:jc w:val="both"/>
        <w:rPr>
          <w:rFonts w:ascii="Arial" w:hAnsi="Arial" w:cs="Arial"/>
          <w:b/>
          <w:sz w:val="22"/>
          <w:szCs w:val="22"/>
          <w:lang w:val="es-CO"/>
        </w:rPr>
      </w:pPr>
      <w:r w:rsidRPr="00247D6D">
        <w:rPr>
          <w:rFonts w:ascii="Arial" w:hAnsi="Arial" w:cs="Arial"/>
          <w:b/>
          <w:sz w:val="22"/>
          <w:szCs w:val="22"/>
          <w:lang w:val="es-CO"/>
        </w:rPr>
        <w:t>6</w:t>
      </w:r>
      <w:r w:rsidR="00402E64" w:rsidRPr="00247D6D">
        <w:rPr>
          <w:rFonts w:ascii="Arial" w:hAnsi="Arial" w:cs="Arial"/>
          <w:b/>
          <w:sz w:val="22"/>
          <w:szCs w:val="22"/>
          <w:lang w:val="es-CO"/>
        </w:rPr>
        <w:t>.4.3. Revelación</w:t>
      </w:r>
    </w:p>
    <w:p w:rsidR="00402E64" w:rsidRPr="00247D6D" w:rsidRDefault="00402E64" w:rsidP="00FF013B">
      <w:pPr>
        <w:jc w:val="both"/>
        <w:rPr>
          <w:rFonts w:ascii="Arial" w:hAnsi="Arial" w:cs="Arial"/>
          <w:sz w:val="22"/>
          <w:szCs w:val="22"/>
          <w:lang w:val="es-CO"/>
        </w:rPr>
      </w:pPr>
    </w:p>
    <w:p w:rsidR="00FF013B" w:rsidRPr="00247D6D" w:rsidRDefault="007F2A85" w:rsidP="007F2A85">
      <w:pPr>
        <w:jc w:val="both"/>
        <w:rPr>
          <w:rFonts w:ascii="Arial" w:hAnsi="Arial" w:cs="Arial"/>
          <w:sz w:val="22"/>
          <w:szCs w:val="22"/>
        </w:rPr>
      </w:pPr>
      <w:r w:rsidRPr="00247D6D">
        <w:rPr>
          <w:rFonts w:ascii="Arial" w:hAnsi="Arial" w:cs="Arial"/>
          <w:sz w:val="22"/>
          <w:szCs w:val="22"/>
        </w:rPr>
        <w:t>Por t</w:t>
      </w:r>
      <w:r w:rsidR="00FF013B" w:rsidRPr="00247D6D">
        <w:rPr>
          <w:rFonts w:ascii="Arial" w:hAnsi="Arial" w:cs="Arial"/>
          <w:sz w:val="22"/>
          <w:szCs w:val="22"/>
        </w:rPr>
        <w:t>ipo de instrumento o producto estructurado</w:t>
      </w:r>
      <w:r w:rsidRPr="00247D6D">
        <w:rPr>
          <w:rFonts w:ascii="Arial" w:hAnsi="Arial" w:cs="Arial"/>
          <w:sz w:val="22"/>
          <w:szCs w:val="22"/>
        </w:rPr>
        <w:t>, la siguiente información:</w:t>
      </w:r>
    </w:p>
    <w:p w:rsidR="007F2A85" w:rsidRPr="00247D6D" w:rsidRDefault="007F2A85" w:rsidP="007F2A85">
      <w:pPr>
        <w:jc w:val="both"/>
        <w:rPr>
          <w:rFonts w:ascii="Arial" w:hAnsi="Arial" w:cs="Arial"/>
          <w:sz w:val="22"/>
          <w:szCs w:val="22"/>
        </w:rPr>
      </w:pPr>
    </w:p>
    <w:p w:rsidR="00DC3E12" w:rsidRPr="00247D6D" w:rsidRDefault="00266A39"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U</w:t>
      </w:r>
      <w:r w:rsidR="00DC3E12" w:rsidRPr="00247D6D">
        <w:rPr>
          <w:rFonts w:ascii="Arial" w:hAnsi="Arial" w:cs="Arial"/>
          <w:sz w:val="22"/>
          <w:szCs w:val="22"/>
        </w:rPr>
        <w:t xml:space="preserve">na conciliación entre los saldos en libros, al inicio y al final del periodo, revelando por separado (como mínimo): (i) compras; (ii) reclasificaciones; (iii) enajenaciones; (iv) castigos o Baja en Cuentas; (v) </w:t>
      </w:r>
      <w:r w:rsidR="00494FE9" w:rsidRPr="00247D6D">
        <w:rPr>
          <w:rFonts w:ascii="Arial" w:hAnsi="Arial" w:cs="Arial"/>
          <w:sz w:val="22"/>
          <w:szCs w:val="22"/>
        </w:rPr>
        <w:t>deterioros; (vi) o</w:t>
      </w:r>
      <w:r w:rsidR="00DC3E12" w:rsidRPr="00247D6D">
        <w:rPr>
          <w:rFonts w:ascii="Arial" w:hAnsi="Arial" w:cs="Arial"/>
          <w:sz w:val="22"/>
          <w:szCs w:val="22"/>
        </w:rPr>
        <w:t>tros.</w:t>
      </w:r>
    </w:p>
    <w:p w:rsidR="006473EE" w:rsidRPr="00247D6D" w:rsidRDefault="006473EE"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 xml:space="preserve">Tipo de riesgo </w:t>
      </w:r>
      <w:r w:rsidR="00EF757B" w:rsidRPr="00247D6D">
        <w:rPr>
          <w:rFonts w:ascii="Arial" w:hAnsi="Arial" w:cs="Arial"/>
          <w:sz w:val="22"/>
          <w:szCs w:val="22"/>
        </w:rPr>
        <w:t>f</w:t>
      </w:r>
      <w:r w:rsidRPr="00247D6D">
        <w:rPr>
          <w:rFonts w:ascii="Arial" w:hAnsi="Arial" w:cs="Arial"/>
          <w:sz w:val="22"/>
          <w:szCs w:val="22"/>
        </w:rPr>
        <w:t>inanciero y su respectiva justificación</w:t>
      </w:r>
    </w:p>
    <w:p w:rsidR="00FF013B" w:rsidRPr="00247D6D" w:rsidRDefault="00FF013B"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El principal, nominal</w:t>
      </w:r>
      <w:r w:rsidR="00214BEE" w:rsidRPr="00247D6D">
        <w:rPr>
          <w:rFonts w:ascii="Arial" w:hAnsi="Arial" w:cs="Arial"/>
          <w:sz w:val="22"/>
          <w:szCs w:val="22"/>
        </w:rPr>
        <w:t xml:space="preserve">, nocional </w:t>
      </w:r>
      <w:r w:rsidRPr="00247D6D">
        <w:rPr>
          <w:rFonts w:ascii="Arial" w:hAnsi="Arial" w:cs="Arial"/>
          <w:sz w:val="22"/>
          <w:szCs w:val="22"/>
        </w:rPr>
        <w:t>en que se bas</w:t>
      </w:r>
      <w:r w:rsidR="00580DBD" w:rsidRPr="00247D6D">
        <w:rPr>
          <w:rFonts w:ascii="Arial" w:hAnsi="Arial" w:cs="Arial"/>
          <w:sz w:val="22"/>
          <w:szCs w:val="22"/>
        </w:rPr>
        <w:t>a</w:t>
      </w:r>
      <w:r w:rsidRPr="00247D6D">
        <w:rPr>
          <w:rFonts w:ascii="Arial" w:hAnsi="Arial" w:cs="Arial"/>
          <w:sz w:val="22"/>
          <w:szCs w:val="22"/>
        </w:rPr>
        <w:t>n los pagos futuros.</w:t>
      </w:r>
    </w:p>
    <w:p w:rsidR="00FF013B" w:rsidRPr="00247D6D" w:rsidRDefault="00FF013B"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Las garantías recibidas y entregadas. Para este último caso, se debe informar el valor en libros, los plazos y condiciones; y</w:t>
      </w:r>
    </w:p>
    <w:p w:rsidR="00FF013B" w:rsidRPr="00247D6D" w:rsidRDefault="006473EE"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C</w:t>
      </w:r>
      <w:r w:rsidR="00FF013B" w:rsidRPr="00247D6D">
        <w:rPr>
          <w:rFonts w:ascii="Arial" w:hAnsi="Arial" w:cs="Arial"/>
          <w:sz w:val="22"/>
          <w:szCs w:val="22"/>
        </w:rPr>
        <w:t>u</w:t>
      </w:r>
      <w:r w:rsidR="00580DBD" w:rsidRPr="00247D6D">
        <w:rPr>
          <w:rFonts w:ascii="Arial" w:hAnsi="Arial" w:cs="Arial"/>
          <w:sz w:val="22"/>
          <w:szCs w:val="22"/>
        </w:rPr>
        <w:t>ando l</w:t>
      </w:r>
      <w:r w:rsidR="00FF013B" w:rsidRPr="00247D6D">
        <w:rPr>
          <w:rFonts w:ascii="Arial" w:hAnsi="Arial" w:cs="Arial"/>
          <w:sz w:val="22"/>
          <w:szCs w:val="22"/>
        </w:rPr>
        <w:t xml:space="preserve">os flujos de efectivo estén denominados en una moneda diferente al peso colombiano, </w:t>
      </w:r>
      <w:r w:rsidR="00580DBD" w:rsidRPr="00247D6D">
        <w:rPr>
          <w:rFonts w:ascii="Arial" w:hAnsi="Arial" w:cs="Arial"/>
          <w:sz w:val="22"/>
          <w:szCs w:val="22"/>
        </w:rPr>
        <w:t xml:space="preserve">indicar </w:t>
      </w:r>
      <w:r w:rsidR="00FF013B" w:rsidRPr="00247D6D">
        <w:rPr>
          <w:rFonts w:ascii="Arial" w:hAnsi="Arial" w:cs="Arial"/>
          <w:sz w:val="22"/>
          <w:szCs w:val="22"/>
        </w:rPr>
        <w:t>la divisa en la que se exijan los pagos o cobros.</w:t>
      </w:r>
    </w:p>
    <w:p w:rsidR="00FF013B" w:rsidRPr="00247D6D" w:rsidRDefault="00FF013B" w:rsidP="00FF013B">
      <w:pPr>
        <w:jc w:val="both"/>
        <w:rPr>
          <w:rFonts w:ascii="Arial" w:hAnsi="Arial" w:cs="Arial"/>
          <w:sz w:val="22"/>
          <w:szCs w:val="22"/>
          <w:lang w:val="es-ES_tradnl"/>
        </w:rPr>
      </w:pPr>
      <w:r w:rsidRPr="00247D6D">
        <w:rPr>
          <w:rFonts w:ascii="Arial" w:hAnsi="Arial" w:cs="Arial"/>
          <w:sz w:val="22"/>
          <w:szCs w:val="22"/>
          <w:lang w:val="es-ES_tradnl"/>
        </w:rPr>
        <w:t>Cuando el negocio tenga vigentes instrumentos financieros derivados con fines de cobertura debe adicionalmente, revelar:</w:t>
      </w:r>
    </w:p>
    <w:p w:rsidR="00FF013B" w:rsidRPr="00247D6D" w:rsidRDefault="00FF013B" w:rsidP="00FF013B">
      <w:pPr>
        <w:jc w:val="both"/>
        <w:rPr>
          <w:rFonts w:ascii="Arial" w:hAnsi="Arial" w:cs="Arial"/>
          <w:sz w:val="22"/>
          <w:szCs w:val="22"/>
          <w:lang w:val="es-ES_tradnl"/>
        </w:rPr>
      </w:pPr>
    </w:p>
    <w:p w:rsidR="00FF013B" w:rsidRPr="00247D6D" w:rsidRDefault="00FF013B" w:rsidP="00C15E1F">
      <w:pPr>
        <w:pStyle w:val="Prrafodelista"/>
        <w:numPr>
          <w:ilvl w:val="0"/>
          <w:numId w:val="15"/>
        </w:numPr>
        <w:rPr>
          <w:rFonts w:ascii="Arial" w:hAnsi="Arial" w:cs="Arial"/>
          <w:sz w:val="22"/>
          <w:szCs w:val="22"/>
        </w:rPr>
      </w:pPr>
      <w:r w:rsidRPr="00247D6D">
        <w:rPr>
          <w:rFonts w:ascii="Arial" w:hAnsi="Arial" w:cs="Arial"/>
          <w:sz w:val="22"/>
          <w:szCs w:val="22"/>
        </w:rPr>
        <w:t>Descripción de la cobertura</w:t>
      </w:r>
      <w:r w:rsidR="00DD3146" w:rsidRPr="00247D6D">
        <w:rPr>
          <w:rFonts w:ascii="Arial" w:hAnsi="Arial" w:cs="Arial"/>
          <w:sz w:val="22"/>
          <w:szCs w:val="22"/>
        </w:rPr>
        <w:t>,</w:t>
      </w:r>
    </w:p>
    <w:p w:rsidR="00FF013B" w:rsidRPr="00247D6D" w:rsidRDefault="00FF013B" w:rsidP="00C15E1F">
      <w:pPr>
        <w:pStyle w:val="Prrafodelista"/>
        <w:numPr>
          <w:ilvl w:val="0"/>
          <w:numId w:val="15"/>
        </w:numPr>
        <w:rPr>
          <w:rFonts w:ascii="Arial" w:hAnsi="Arial" w:cs="Arial"/>
          <w:sz w:val="22"/>
          <w:szCs w:val="22"/>
        </w:rPr>
      </w:pPr>
      <w:r w:rsidRPr="00247D6D">
        <w:rPr>
          <w:rFonts w:ascii="Arial" w:hAnsi="Arial" w:cs="Arial"/>
          <w:sz w:val="22"/>
          <w:szCs w:val="22"/>
        </w:rPr>
        <w:t>Descripción de la(s) posición(es) cubierta(s)</w:t>
      </w:r>
      <w:r w:rsidR="00DD3146" w:rsidRPr="00247D6D">
        <w:rPr>
          <w:rFonts w:ascii="Arial" w:hAnsi="Arial" w:cs="Arial"/>
          <w:sz w:val="22"/>
          <w:szCs w:val="22"/>
        </w:rPr>
        <w:t>,</w:t>
      </w:r>
    </w:p>
    <w:p w:rsidR="00FF013B" w:rsidRPr="00247D6D" w:rsidRDefault="00FF013B" w:rsidP="00C15E1F">
      <w:pPr>
        <w:pStyle w:val="Prrafodelista"/>
        <w:numPr>
          <w:ilvl w:val="0"/>
          <w:numId w:val="15"/>
        </w:numPr>
        <w:rPr>
          <w:rFonts w:ascii="Arial" w:hAnsi="Arial" w:cs="Arial"/>
          <w:sz w:val="22"/>
          <w:szCs w:val="22"/>
        </w:rPr>
      </w:pPr>
      <w:r w:rsidRPr="00247D6D">
        <w:rPr>
          <w:rFonts w:ascii="Arial" w:hAnsi="Arial" w:cs="Arial"/>
          <w:sz w:val="22"/>
          <w:szCs w:val="22"/>
        </w:rPr>
        <w:t>Descripción de los instrumentos financieros derivados designados como instrumentos de cobertura</w:t>
      </w:r>
      <w:r w:rsidR="00DD3146" w:rsidRPr="00247D6D">
        <w:rPr>
          <w:rFonts w:ascii="Arial" w:hAnsi="Arial" w:cs="Arial"/>
          <w:sz w:val="22"/>
          <w:szCs w:val="22"/>
        </w:rPr>
        <w:t>,</w:t>
      </w:r>
    </w:p>
    <w:p w:rsidR="002801EE" w:rsidRPr="00247D6D" w:rsidRDefault="00FF013B" w:rsidP="00C15E1F">
      <w:pPr>
        <w:pStyle w:val="Prrafodelista"/>
        <w:numPr>
          <w:ilvl w:val="0"/>
          <w:numId w:val="15"/>
        </w:numPr>
        <w:rPr>
          <w:rFonts w:ascii="Arial" w:hAnsi="Arial" w:cs="Arial"/>
          <w:sz w:val="22"/>
          <w:szCs w:val="22"/>
        </w:rPr>
      </w:pPr>
      <w:r w:rsidRPr="00247D6D">
        <w:rPr>
          <w:rFonts w:ascii="Arial" w:hAnsi="Arial" w:cs="Arial"/>
          <w:sz w:val="22"/>
          <w:szCs w:val="22"/>
        </w:rPr>
        <w:t>Naturaleza de los riesgos que han sido cubiertos</w:t>
      </w:r>
      <w:r w:rsidR="00DD3146" w:rsidRPr="00247D6D">
        <w:rPr>
          <w:rFonts w:ascii="Arial" w:hAnsi="Arial" w:cs="Arial"/>
          <w:sz w:val="22"/>
          <w:szCs w:val="22"/>
        </w:rPr>
        <w:t>,</w:t>
      </w:r>
      <w:r w:rsidRPr="00247D6D">
        <w:rPr>
          <w:rFonts w:ascii="Arial" w:hAnsi="Arial" w:cs="Arial"/>
          <w:sz w:val="22"/>
          <w:szCs w:val="22"/>
        </w:rPr>
        <w:t xml:space="preserve"> y</w:t>
      </w:r>
    </w:p>
    <w:p w:rsidR="00FF013B" w:rsidRDefault="00FF013B" w:rsidP="00C15E1F">
      <w:pPr>
        <w:pStyle w:val="Prrafodelista"/>
        <w:numPr>
          <w:ilvl w:val="0"/>
          <w:numId w:val="15"/>
        </w:numPr>
        <w:jc w:val="both"/>
        <w:rPr>
          <w:rFonts w:ascii="Arial" w:hAnsi="Arial" w:cs="Arial"/>
          <w:sz w:val="22"/>
          <w:szCs w:val="22"/>
        </w:rPr>
      </w:pPr>
      <w:r w:rsidRPr="00247D6D">
        <w:rPr>
          <w:rFonts w:ascii="Arial" w:hAnsi="Arial" w:cs="Arial"/>
          <w:sz w:val="22"/>
          <w:szCs w:val="22"/>
        </w:rPr>
        <w:t>Para las coberturas de flujo</w:t>
      </w:r>
      <w:r w:rsidR="009648CB" w:rsidRPr="00247D6D">
        <w:rPr>
          <w:rFonts w:ascii="Arial" w:hAnsi="Arial" w:cs="Arial"/>
          <w:sz w:val="22"/>
          <w:szCs w:val="22"/>
        </w:rPr>
        <w:t>s</w:t>
      </w:r>
      <w:r w:rsidRPr="00247D6D">
        <w:rPr>
          <w:rFonts w:ascii="Arial" w:hAnsi="Arial" w:cs="Arial"/>
          <w:sz w:val="22"/>
          <w:szCs w:val="22"/>
        </w:rPr>
        <w:t xml:space="preserve"> de efectivo</w:t>
      </w:r>
      <w:r w:rsidR="002801EE" w:rsidRPr="00247D6D">
        <w:rPr>
          <w:rFonts w:ascii="Arial" w:hAnsi="Arial" w:cs="Arial"/>
          <w:sz w:val="22"/>
          <w:szCs w:val="22"/>
        </w:rPr>
        <w:t xml:space="preserve"> revelar</w:t>
      </w:r>
      <w:r w:rsidRPr="00247D6D">
        <w:rPr>
          <w:rFonts w:ascii="Arial" w:hAnsi="Arial" w:cs="Arial"/>
          <w:sz w:val="22"/>
          <w:szCs w:val="22"/>
        </w:rPr>
        <w:t xml:space="preserve"> los períodos en los cuales se espera que ocurran estos flujos, los ejercicios en los cuales se espera que formen parte de la determinación del resultado del ejercicio, así como una descripción de cualquier contingencia o compromiso en firme no registrado en </w:t>
      </w:r>
      <w:r w:rsidR="00DB62D4" w:rsidRPr="00247D6D">
        <w:rPr>
          <w:rFonts w:ascii="Arial" w:hAnsi="Arial" w:cs="Arial"/>
          <w:sz w:val="22"/>
          <w:szCs w:val="22"/>
        </w:rPr>
        <w:t>el estado</w:t>
      </w:r>
      <w:r w:rsidR="009648CB" w:rsidRPr="00247D6D">
        <w:rPr>
          <w:rFonts w:ascii="Arial" w:hAnsi="Arial" w:cs="Arial"/>
          <w:sz w:val="22"/>
          <w:szCs w:val="22"/>
        </w:rPr>
        <w:t xml:space="preserve"> financiero </w:t>
      </w:r>
      <w:r w:rsidRPr="00247D6D">
        <w:rPr>
          <w:rFonts w:ascii="Arial" w:hAnsi="Arial" w:cs="Arial"/>
          <w:sz w:val="22"/>
          <w:szCs w:val="22"/>
        </w:rPr>
        <w:t>que tenga dicha cobertura.</w:t>
      </w:r>
    </w:p>
    <w:p w:rsidR="0096413E" w:rsidRPr="00247D6D" w:rsidRDefault="0096413E" w:rsidP="0096413E">
      <w:pPr>
        <w:pStyle w:val="Prrafodelista"/>
        <w:ind w:left="380"/>
        <w:rPr>
          <w:rFonts w:ascii="Arial" w:hAnsi="Arial" w:cs="Arial"/>
          <w:sz w:val="22"/>
          <w:szCs w:val="22"/>
        </w:rPr>
      </w:pPr>
    </w:p>
    <w:p w:rsidR="009A5F1F" w:rsidRPr="00247D6D" w:rsidRDefault="008C7FCB" w:rsidP="0096413E">
      <w:pPr>
        <w:jc w:val="both"/>
        <w:rPr>
          <w:rFonts w:ascii="Arial" w:hAnsi="Arial" w:cs="Arial"/>
          <w:b/>
          <w:sz w:val="22"/>
          <w:szCs w:val="22"/>
          <w:u w:val="single"/>
          <w:lang w:val="es-CO"/>
        </w:rPr>
      </w:pPr>
      <w:r w:rsidRPr="00247D6D">
        <w:rPr>
          <w:rFonts w:ascii="Arial" w:hAnsi="Arial" w:cs="Arial"/>
          <w:b/>
          <w:sz w:val="22"/>
          <w:szCs w:val="22"/>
          <w:u w:val="single"/>
          <w:lang w:val="es-CO"/>
        </w:rPr>
        <w:t>6</w:t>
      </w:r>
      <w:r w:rsidR="009D0D15" w:rsidRPr="00247D6D">
        <w:rPr>
          <w:rFonts w:ascii="Arial" w:hAnsi="Arial" w:cs="Arial"/>
          <w:b/>
          <w:sz w:val="22"/>
          <w:szCs w:val="22"/>
          <w:u w:val="single"/>
          <w:lang w:val="es-CO"/>
        </w:rPr>
        <w:t>.</w:t>
      </w:r>
      <w:r w:rsidR="000C4CF3" w:rsidRPr="00247D6D">
        <w:rPr>
          <w:rFonts w:ascii="Arial" w:hAnsi="Arial" w:cs="Arial"/>
          <w:b/>
          <w:sz w:val="22"/>
          <w:szCs w:val="22"/>
          <w:u w:val="single"/>
          <w:lang w:val="es-CO"/>
        </w:rPr>
        <w:t>5</w:t>
      </w:r>
      <w:r w:rsidR="007B14C9" w:rsidRPr="00247D6D">
        <w:rPr>
          <w:rFonts w:ascii="Arial" w:hAnsi="Arial" w:cs="Arial"/>
          <w:b/>
          <w:sz w:val="22"/>
          <w:szCs w:val="22"/>
          <w:u w:val="single"/>
          <w:lang w:val="es-CO"/>
        </w:rPr>
        <w:t>.</w:t>
      </w:r>
      <w:r w:rsidR="009D0D15" w:rsidRPr="00247D6D">
        <w:rPr>
          <w:rFonts w:ascii="Arial" w:hAnsi="Arial" w:cs="Arial"/>
          <w:b/>
          <w:sz w:val="22"/>
          <w:szCs w:val="22"/>
          <w:u w:val="single"/>
          <w:lang w:val="es-CO"/>
        </w:rPr>
        <w:t xml:space="preserve"> </w:t>
      </w:r>
      <w:r w:rsidR="00FF013B" w:rsidRPr="00247D6D">
        <w:rPr>
          <w:rFonts w:ascii="Arial" w:hAnsi="Arial" w:cs="Arial"/>
          <w:b/>
          <w:sz w:val="22"/>
          <w:szCs w:val="22"/>
          <w:u w:val="single"/>
          <w:lang w:val="es-CO"/>
        </w:rPr>
        <w:t>CARTERA DE CRÉDITOS</w:t>
      </w:r>
    </w:p>
    <w:p w:rsidR="00C614F1" w:rsidRPr="00247D6D" w:rsidRDefault="00C614F1" w:rsidP="0096413E">
      <w:pPr>
        <w:jc w:val="both"/>
        <w:rPr>
          <w:rFonts w:ascii="Arial" w:hAnsi="Arial" w:cs="Arial"/>
          <w:b/>
          <w:sz w:val="22"/>
          <w:szCs w:val="22"/>
          <w:u w:val="single"/>
          <w:lang w:val="es-CO"/>
        </w:rPr>
      </w:pPr>
    </w:p>
    <w:p w:rsidR="00FF013B" w:rsidRPr="00247D6D" w:rsidRDefault="008C7FCB" w:rsidP="0096413E">
      <w:pPr>
        <w:jc w:val="both"/>
        <w:rPr>
          <w:rFonts w:ascii="Arial" w:hAnsi="Arial" w:cs="Arial"/>
          <w:b/>
          <w:sz w:val="22"/>
          <w:szCs w:val="22"/>
          <w:lang w:val="es-CO"/>
        </w:rPr>
      </w:pPr>
      <w:r w:rsidRPr="00247D6D">
        <w:rPr>
          <w:rFonts w:ascii="Arial" w:hAnsi="Arial" w:cs="Arial"/>
          <w:b/>
          <w:sz w:val="22"/>
          <w:szCs w:val="22"/>
          <w:lang w:val="es-CO"/>
        </w:rPr>
        <w:t>6</w:t>
      </w:r>
      <w:r w:rsidR="000C4CF3" w:rsidRPr="00247D6D">
        <w:rPr>
          <w:rFonts w:ascii="Arial" w:hAnsi="Arial" w:cs="Arial"/>
          <w:b/>
          <w:sz w:val="22"/>
          <w:szCs w:val="22"/>
          <w:lang w:val="es-CO"/>
        </w:rPr>
        <w:t>.5</w:t>
      </w:r>
      <w:r w:rsidR="009D0D15" w:rsidRPr="00247D6D">
        <w:rPr>
          <w:rFonts w:ascii="Arial" w:hAnsi="Arial" w:cs="Arial"/>
          <w:b/>
          <w:sz w:val="22"/>
          <w:szCs w:val="22"/>
          <w:lang w:val="es-CO"/>
        </w:rPr>
        <w:t xml:space="preserve">.1 </w:t>
      </w:r>
      <w:r w:rsidR="00FF013B" w:rsidRPr="00247D6D">
        <w:rPr>
          <w:rFonts w:ascii="Arial" w:hAnsi="Arial" w:cs="Arial"/>
          <w:b/>
          <w:sz w:val="22"/>
          <w:szCs w:val="22"/>
          <w:lang w:val="es-CO"/>
        </w:rPr>
        <w:t>Definición</w:t>
      </w:r>
    </w:p>
    <w:p w:rsidR="00FF013B" w:rsidRPr="00247D6D" w:rsidRDefault="00FF013B" w:rsidP="0096413E">
      <w:pPr>
        <w:jc w:val="both"/>
        <w:rPr>
          <w:rFonts w:ascii="Arial" w:hAnsi="Arial" w:cs="Arial"/>
          <w:sz w:val="22"/>
          <w:szCs w:val="22"/>
          <w:lang w:val="es-CO"/>
        </w:rPr>
      </w:pPr>
    </w:p>
    <w:p w:rsidR="00FF013B" w:rsidRPr="00247D6D" w:rsidRDefault="00FF013B" w:rsidP="0096413E">
      <w:pPr>
        <w:jc w:val="both"/>
        <w:rPr>
          <w:rFonts w:ascii="Arial" w:hAnsi="Arial" w:cs="Arial"/>
          <w:sz w:val="22"/>
          <w:szCs w:val="22"/>
          <w:lang w:val="es-CO"/>
        </w:rPr>
      </w:pPr>
      <w:r w:rsidRPr="00247D6D">
        <w:rPr>
          <w:rFonts w:ascii="Arial" w:hAnsi="Arial" w:cs="Arial"/>
          <w:sz w:val="22"/>
          <w:szCs w:val="22"/>
        </w:rPr>
        <w:lastRenderedPageBreak/>
        <w:t>Registra</w:t>
      </w:r>
      <w:r w:rsidRPr="00247D6D">
        <w:rPr>
          <w:rFonts w:ascii="Arial" w:hAnsi="Arial" w:cs="Arial"/>
          <w:sz w:val="22"/>
          <w:szCs w:val="22"/>
          <w:lang w:val="es-CO"/>
        </w:rPr>
        <w:t xml:space="preserve"> las diferentes clases de </w:t>
      </w:r>
      <w:r w:rsidR="002B7A80" w:rsidRPr="00247D6D">
        <w:rPr>
          <w:rFonts w:ascii="Arial" w:hAnsi="Arial" w:cs="Arial"/>
          <w:sz w:val="22"/>
          <w:szCs w:val="22"/>
          <w:lang w:val="es-CO"/>
        </w:rPr>
        <w:t xml:space="preserve">operaciones de </w:t>
      </w:r>
      <w:r w:rsidRPr="00247D6D">
        <w:rPr>
          <w:rFonts w:ascii="Arial" w:hAnsi="Arial" w:cs="Arial"/>
          <w:sz w:val="22"/>
          <w:szCs w:val="22"/>
          <w:lang w:val="es-CO"/>
        </w:rPr>
        <w:t>crédito</w:t>
      </w:r>
      <w:r w:rsidR="002B7A80" w:rsidRPr="00247D6D">
        <w:rPr>
          <w:rFonts w:ascii="Arial" w:hAnsi="Arial" w:cs="Arial"/>
          <w:sz w:val="22"/>
          <w:szCs w:val="22"/>
          <w:lang w:val="es-CO"/>
        </w:rPr>
        <w:t xml:space="preserve"> </w:t>
      </w:r>
      <w:r w:rsidR="009648CB" w:rsidRPr="00247D6D">
        <w:rPr>
          <w:rFonts w:ascii="Arial" w:hAnsi="Arial" w:cs="Arial"/>
          <w:sz w:val="22"/>
          <w:szCs w:val="22"/>
          <w:lang w:val="es-CO"/>
        </w:rPr>
        <w:t>generad</w:t>
      </w:r>
      <w:r w:rsidR="002B7A80" w:rsidRPr="00247D6D">
        <w:rPr>
          <w:rFonts w:ascii="Arial" w:hAnsi="Arial" w:cs="Arial"/>
          <w:sz w:val="22"/>
          <w:szCs w:val="22"/>
          <w:lang w:val="es-CO"/>
        </w:rPr>
        <w:t>a</w:t>
      </w:r>
      <w:r w:rsidR="009648CB" w:rsidRPr="00247D6D">
        <w:rPr>
          <w:rFonts w:ascii="Arial" w:hAnsi="Arial" w:cs="Arial"/>
          <w:sz w:val="22"/>
          <w:szCs w:val="22"/>
          <w:lang w:val="es-CO"/>
        </w:rPr>
        <w:t xml:space="preserve">s </w:t>
      </w:r>
      <w:r w:rsidRPr="00247D6D">
        <w:rPr>
          <w:rFonts w:ascii="Arial" w:hAnsi="Arial" w:cs="Arial"/>
          <w:sz w:val="22"/>
          <w:szCs w:val="22"/>
          <w:lang w:val="es-CO"/>
        </w:rPr>
        <w:t xml:space="preserve">en desarrollo del giro de </w:t>
      </w:r>
      <w:r w:rsidR="00BB098C" w:rsidRPr="00247D6D">
        <w:rPr>
          <w:rFonts w:ascii="Arial" w:hAnsi="Arial" w:cs="Arial"/>
          <w:sz w:val="22"/>
          <w:szCs w:val="22"/>
          <w:lang w:val="es-CO"/>
        </w:rPr>
        <w:t xml:space="preserve">las </w:t>
      </w:r>
      <w:r w:rsidRPr="00247D6D">
        <w:rPr>
          <w:rFonts w:ascii="Arial" w:hAnsi="Arial" w:cs="Arial"/>
          <w:sz w:val="22"/>
          <w:szCs w:val="22"/>
          <w:lang w:val="es-CO"/>
        </w:rPr>
        <w:t>operaciones</w:t>
      </w:r>
      <w:r w:rsidR="00BB098C" w:rsidRPr="00247D6D">
        <w:rPr>
          <w:rFonts w:ascii="Arial" w:hAnsi="Arial" w:cs="Arial"/>
          <w:sz w:val="22"/>
          <w:szCs w:val="22"/>
          <w:lang w:val="es-CO"/>
        </w:rPr>
        <w:t xml:space="preserve"> del negocio</w:t>
      </w:r>
      <w:r w:rsidRPr="00247D6D">
        <w:rPr>
          <w:rFonts w:ascii="Arial" w:hAnsi="Arial" w:cs="Arial"/>
          <w:sz w:val="22"/>
          <w:szCs w:val="22"/>
          <w:lang w:val="es-CO"/>
        </w:rPr>
        <w:t>.</w:t>
      </w:r>
    </w:p>
    <w:p w:rsidR="00BB098C" w:rsidRPr="00247D6D" w:rsidRDefault="00BB098C" w:rsidP="00936637">
      <w:pPr>
        <w:jc w:val="both"/>
        <w:rPr>
          <w:rFonts w:ascii="Arial" w:hAnsi="Arial" w:cs="Arial"/>
          <w:b/>
          <w:sz w:val="22"/>
          <w:szCs w:val="22"/>
          <w:lang w:val="es-CO"/>
        </w:rPr>
      </w:pPr>
    </w:p>
    <w:p w:rsidR="00FF013B" w:rsidRPr="00247D6D" w:rsidRDefault="008C7FCB" w:rsidP="00FF013B">
      <w:pPr>
        <w:jc w:val="both"/>
        <w:rPr>
          <w:rFonts w:ascii="Arial" w:hAnsi="Arial" w:cs="Arial"/>
          <w:b/>
          <w:sz w:val="22"/>
          <w:szCs w:val="22"/>
          <w:lang w:val="es-CO"/>
        </w:rPr>
      </w:pPr>
      <w:r w:rsidRPr="00247D6D">
        <w:rPr>
          <w:rFonts w:ascii="Arial" w:hAnsi="Arial" w:cs="Arial"/>
          <w:b/>
          <w:sz w:val="22"/>
          <w:szCs w:val="22"/>
          <w:lang w:val="es-CO"/>
        </w:rPr>
        <w:t>6</w:t>
      </w:r>
      <w:r w:rsidR="000C4CF3" w:rsidRPr="00247D6D">
        <w:rPr>
          <w:rFonts w:ascii="Arial" w:hAnsi="Arial" w:cs="Arial"/>
          <w:b/>
          <w:sz w:val="22"/>
          <w:szCs w:val="22"/>
          <w:lang w:val="es-CO"/>
        </w:rPr>
        <w:t>.5</w:t>
      </w:r>
      <w:r w:rsidR="009D0D15" w:rsidRPr="00247D6D">
        <w:rPr>
          <w:rFonts w:ascii="Arial" w:hAnsi="Arial" w:cs="Arial"/>
          <w:b/>
          <w:sz w:val="22"/>
          <w:szCs w:val="22"/>
          <w:lang w:val="es-CO"/>
        </w:rPr>
        <w:t xml:space="preserve">.2 </w:t>
      </w:r>
      <w:r w:rsidR="00F84E65" w:rsidRPr="00247D6D">
        <w:rPr>
          <w:rFonts w:ascii="Arial" w:hAnsi="Arial" w:cs="Arial"/>
          <w:b/>
          <w:sz w:val="22"/>
          <w:szCs w:val="22"/>
          <w:lang w:val="es-CO"/>
        </w:rPr>
        <w:t xml:space="preserve">Reconocimiento y </w:t>
      </w:r>
      <w:r w:rsidR="00FF013B" w:rsidRPr="00247D6D">
        <w:rPr>
          <w:rFonts w:ascii="Arial" w:hAnsi="Arial" w:cs="Arial"/>
          <w:b/>
          <w:sz w:val="22"/>
          <w:szCs w:val="22"/>
          <w:lang w:val="es-CO"/>
        </w:rPr>
        <w:t>Medición</w:t>
      </w:r>
    </w:p>
    <w:p w:rsidR="00FF013B" w:rsidRPr="00247D6D" w:rsidRDefault="00FF013B" w:rsidP="00FF013B">
      <w:pPr>
        <w:jc w:val="both"/>
        <w:rPr>
          <w:rFonts w:ascii="Arial" w:hAnsi="Arial" w:cs="Arial"/>
          <w:sz w:val="22"/>
          <w:szCs w:val="22"/>
          <w:lang w:val="es-CO"/>
        </w:rPr>
      </w:pPr>
    </w:p>
    <w:p w:rsidR="005D2026" w:rsidRPr="00247D6D" w:rsidRDefault="00D536BD" w:rsidP="005D2026">
      <w:pPr>
        <w:jc w:val="both"/>
        <w:rPr>
          <w:rFonts w:ascii="Arial" w:hAnsi="Arial" w:cs="Arial"/>
          <w:b/>
          <w:sz w:val="22"/>
          <w:szCs w:val="22"/>
          <w:lang w:val="es-CO"/>
        </w:rPr>
      </w:pPr>
      <w:r w:rsidRPr="00247D6D">
        <w:rPr>
          <w:rFonts w:ascii="Arial" w:hAnsi="Arial" w:cs="Arial"/>
          <w:sz w:val="22"/>
          <w:szCs w:val="22"/>
          <w:lang w:val="es-CO"/>
        </w:rPr>
        <w:t>Para el reconocimiento</w:t>
      </w:r>
      <w:r w:rsidR="004D4DD0" w:rsidRPr="00247D6D">
        <w:rPr>
          <w:rFonts w:ascii="Arial" w:hAnsi="Arial" w:cs="Arial"/>
          <w:sz w:val="22"/>
          <w:szCs w:val="22"/>
          <w:lang w:val="es-CO"/>
        </w:rPr>
        <w:t>, medición, deterioro, suspensión, reestructuración, castigos y demás aspectos</w:t>
      </w:r>
      <w:r w:rsidR="00270E14" w:rsidRPr="00247D6D">
        <w:rPr>
          <w:rFonts w:ascii="Arial" w:hAnsi="Arial" w:cs="Arial"/>
          <w:sz w:val="22"/>
          <w:szCs w:val="22"/>
          <w:lang w:val="es-CO"/>
        </w:rPr>
        <w:t xml:space="preserve"> necesarios para la preparación de los Informes Financieros con Fines de Supervisión </w:t>
      </w:r>
      <w:r w:rsidRPr="00247D6D">
        <w:rPr>
          <w:rFonts w:ascii="Arial" w:hAnsi="Arial" w:cs="Arial"/>
          <w:sz w:val="22"/>
          <w:szCs w:val="22"/>
          <w:lang w:val="es-CO"/>
        </w:rPr>
        <w:t xml:space="preserve">de la </w:t>
      </w:r>
      <w:r w:rsidR="005D2026" w:rsidRPr="00247D6D">
        <w:rPr>
          <w:rFonts w:ascii="Arial" w:hAnsi="Arial" w:cs="Arial"/>
          <w:sz w:val="22"/>
          <w:szCs w:val="22"/>
          <w:lang w:val="es-CO"/>
        </w:rPr>
        <w:t xml:space="preserve">cartera de créditos generada por </w:t>
      </w:r>
      <w:r w:rsidRPr="00247D6D">
        <w:rPr>
          <w:rFonts w:ascii="Arial" w:hAnsi="Arial" w:cs="Arial"/>
          <w:sz w:val="22"/>
          <w:szCs w:val="22"/>
          <w:lang w:val="es-CO"/>
        </w:rPr>
        <w:t xml:space="preserve">los </w:t>
      </w:r>
      <w:r w:rsidR="002A5EFD" w:rsidRPr="00247D6D">
        <w:rPr>
          <w:rFonts w:ascii="Arial" w:hAnsi="Arial" w:cs="Arial"/>
          <w:sz w:val="22"/>
          <w:szCs w:val="22"/>
          <w:lang w:val="es-CO"/>
        </w:rPr>
        <w:t>e</w:t>
      </w:r>
      <w:r w:rsidRPr="00247D6D">
        <w:rPr>
          <w:rFonts w:ascii="Arial" w:hAnsi="Arial" w:cs="Arial"/>
          <w:sz w:val="22"/>
          <w:szCs w:val="22"/>
          <w:lang w:val="es-CO"/>
        </w:rPr>
        <w:t xml:space="preserve">stablecimientos de </w:t>
      </w:r>
      <w:r w:rsidR="002A5EFD" w:rsidRPr="00247D6D">
        <w:rPr>
          <w:rFonts w:ascii="Arial" w:hAnsi="Arial" w:cs="Arial"/>
          <w:sz w:val="22"/>
          <w:szCs w:val="22"/>
          <w:lang w:val="es-CO"/>
        </w:rPr>
        <w:t>c</w:t>
      </w:r>
      <w:r w:rsidRPr="00247D6D">
        <w:rPr>
          <w:rFonts w:ascii="Arial" w:hAnsi="Arial" w:cs="Arial"/>
          <w:sz w:val="22"/>
          <w:szCs w:val="22"/>
          <w:lang w:val="es-CO"/>
        </w:rPr>
        <w:t xml:space="preserve">rédito </w:t>
      </w:r>
      <w:r w:rsidR="00AD36C8" w:rsidRPr="00247D6D">
        <w:rPr>
          <w:rFonts w:ascii="Arial" w:hAnsi="Arial" w:cs="Arial"/>
          <w:sz w:val="22"/>
          <w:szCs w:val="22"/>
          <w:lang w:val="es-CO"/>
        </w:rPr>
        <w:t xml:space="preserve">los negocios </w:t>
      </w:r>
      <w:r w:rsidRPr="00247D6D">
        <w:rPr>
          <w:rFonts w:ascii="Arial" w:hAnsi="Arial" w:cs="Arial"/>
          <w:sz w:val="22"/>
          <w:szCs w:val="22"/>
          <w:lang w:val="es-CO"/>
        </w:rPr>
        <w:t>debe</w:t>
      </w:r>
      <w:r w:rsidR="00D14CB3" w:rsidRPr="00247D6D">
        <w:rPr>
          <w:rFonts w:ascii="Arial" w:hAnsi="Arial" w:cs="Arial"/>
          <w:sz w:val="22"/>
          <w:szCs w:val="22"/>
          <w:lang w:val="es-CO"/>
        </w:rPr>
        <w:t xml:space="preserve">n </w:t>
      </w:r>
      <w:r w:rsidR="002C348D" w:rsidRPr="00247D6D">
        <w:rPr>
          <w:rFonts w:ascii="Arial" w:hAnsi="Arial" w:cs="Arial"/>
          <w:sz w:val="22"/>
          <w:szCs w:val="22"/>
          <w:lang w:val="es-CO"/>
        </w:rPr>
        <w:t>a</w:t>
      </w:r>
      <w:r w:rsidR="00D14CB3" w:rsidRPr="00247D6D">
        <w:rPr>
          <w:rFonts w:ascii="Arial" w:hAnsi="Arial" w:cs="Arial"/>
          <w:sz w:val="22"/>
          <w:szCs w:val="22"/>
          <w:lang w:val="es-CO"/>
        </w:rPr>
        <w:t>ten</w:t>
      </w:r>
      <w:r w:rsidR="002C348D" w:rsidRPr="00247D6D">
        <w:rPr>
          <w:rFonts w:ascii="Arial" w:hAnsi="Arial" w:cs="Arial"/>
          <w:sz w:val="22"/>
          <w:szCs w:val="22"/>
          <w:lang w:val="es-CO"/>
        </w:rPr>
        <w:t>d</w:t>
      </w:r>
      <w:r w:rsidR="00D14CB3" w:rsidRPr="00247D6D">
        <w:rPr>
          <w:rFonts w:ascii="Arial" w:hAnsi="Arial" w:cs="Arial"/>
          <w:sz w:val="22"/>
          <w:szCs w:val="22"/>
          <w:lang w:val="es-CO"/>
        </w:rPr>
        <w:t xml:space="preserve">er </w:t>
      </w:r>
      <w:r w:rsidRPr="00247D6D">
        <w:rPr>
          <w:rFonts w:ascii="Arial" w:hAnsi="Arial" w:cs="Arial"/>
          <w:sz w:val="22"/>
          <w:szCs w:val="22"/>
          <w:lang w:val="es-CO"/>
        </w:rPr>
        <w:t>las instrucciones vigentes del Capítulo II de la CBCF</w:t>
      </w:r>
      <w:r w:rsidR="00BC77A8" w:rsidRPr="00247D6D">
        <w:rPr>
          <w:rFonts w:ascii="Arial" w:hAnsi="Arial" w:cs="Arial"/>
          <w:sz w:val="22"/>
          <w:szCs w:val="22"/>
          <w:lang w:val="es-CO"/>
        </w:rPr>
        <w:t xml:space="preserve">; </w:t>
      </w:r>
      <w:r w:rsidR="005D2026" w:rsidRPr="00247D6D">
        <w:rPr>
          <w:rFonts w:ascii="Arial" w:hAnsi="Arial" w:cs="Arial"/>
          <w:sz w:val="22"/>
          <w:szCs w:val="22"/>
          <w:lang w:val="es-CO"/>
        </w:rPr>
        <w:t>esta misma instrucción aplica para</w:t>
      </w:r>
      <w:r w:rsidR="00CE3107" w:rsidRPr="00247D6D">
        <w:rPr>
          <w:rFonts w:ascii="Arial" w:hAnsi="Arial" w:cs="Arial"/>
          <w:sz w:val="22"/>
          <w:szCs w:val="22"/>
          <w:lang w:val="es-CO"/>
        </w:rPr>
        <w:t xml:space="preserve"> </w:t>
      </w:r>
      <w:r w:rsidR="005D2026" w:rsidRPr="00247D6D">
        <w:rPr>
          <w:rFonts w:ascii="Arial" w:hAnsi="Arial" w:cs="Arial"/>
          <w:sz w:val="22"/>
          <w:szCs w:val="22"/>
          <w:lang w:val="es-CO"/>
        </w:rPr>
        <w:t>la cartera de créditos que haya sido originada por terceros o que provenga de procesos de titularización, cuando la sociedad administradora no cuente con instrucciones del fideicomitente</w:t>
      </w:r>
      <w:r w:rsidR="003715D3" w:rsidRPr="00247D6D">
        <w:rPr>
          <w:rFonts w:ascii="Arial" w:hAnsi="Arial" w:cs="Arial"/>
          <w:sz w:val="22"/>
          <w:szCs w:val="22"/>
          <w:lang w:val="es-CO"/>
        </w:rPr>
        <w:t>, beneficiario</w:t>
      </w:r>
      <w:r w:rsidR="005D2026" w:rsidRPr="00247D6D">
        <w:rPr>
          <w:rFonts w:ascii="Arial" w:hAnsi="Arial" w:cs="Arial"/>
          <w:sz w:val="22"/>
          <w:szCs w:val="22"/>
          <w:lang w:val="es-CO"/>
        </w:rPr>
        <w:t xml:space="preserve"> o inversionista.</w:t>
      </w:r>
    </w:p>
    <w:p w:rsidR="005D2026" w:rsidRPr="00247D6D" w:rsidRDefault="005D2026" w:rsidP="00091C72">
      <w:pPr>
        <w:autoSpaceDE w:val="0"/>
        <w:autoSpaceDN w:val="0"/>
        <w:adjustRightInd w:val="0"/>
        <w:jc w:val="both"/>
        <w:rPr>
          <w:rFonts w:ascii="Arial" w:hAnsi="Arial" w:cs="Arial"/>
          <w:sz w:val="22"/>
          <w:szCs w:val="22"/>
          <w:lang w:val="es-CO"/>
        </w:rPr>
      </w:pPr>
    </w:p>
    <w:p w:rsidR="000531EE" w:rsidRPr="00247D6D" w:rsidRDefault="00566721" w:rsidP="000531EE">
      <w:pPr>
        <w:pStyle w:val="Prrafodelista"/>
        <w:ind w:left="0"/>
        <w:jc w:val="both"/>
        <w:rPr>
          <w:rFonts w:ascii="Arial" w:hAnsi="Arial" w:cs="Arial"/>
          <w:sz w:val="22"/>
          <w:szCs w:val="22"/>
          <w:lang w:val="es-CO"/>
        </w:rPr>
      </w:pPr>
      <w:r w:rsidRPr="00247D6D">
        <w:rPr>
          <w:rFonts w:ascii="Arial" w:hAnsi="Arial" w:cs="Arial"/>
          <w:sz w:val="22"/>
          <w:szCs w:val="22"/>
          <w:lang w:val="es-CO"/>
        </w:rPr>
        <w:t xml:space="preserve">Las operaciones de crédito se </w:t>
      </w:r>
      <w:r w:rsidR="00270E14" w:rsidRPr="00247D6D">
        <w:rPr>
          <w:rFonts w:ascii="Arial" w:hAnsi="Arial" w:cs="Arial"/>
          <w:sz w:val="22"/>
          <w:szCs w:val="22"/>
          <w:lang w:val="es-CO"/>
        </w:rPr>
        <w:t>reconocerán</w:t>
      </w:r>
      <w:r w:rsidR="002A5EFD" w:rsidRPr="00247D6D">
        <w:rPr>
          <w:rFonts w:ascii="Arial" w:hAnsi="Arial" w:cs="Arial"/>
          <w:sz w:val="22"/>
          <w:szCs w:val="22"/>
          <w:lang w:val="es-CO"/>
        </w:rPr>
        <w:t xml:space="preserve"> (medición, clasificación, calificación, deterioro, suspensión, reestructuración, castigos) </w:t>
      </w:r>
      <w:r w:rsidR="001B0350" w:rsidRPr="00247D6D">
        <w:rPr>
          <w:rFonts w:ascii="Arial" w:hAnsi="Arial" w:cs="Arial"/>
          <w:sz w:val="22"/>
          <w:szCs w:val="22"/>
          <w:lang w:val="es-CO"/>
        </w:rPr>
        <w:t xml:space="preserve">atendiendo </w:t>
      </w:r>
      <w:r w:rsidR="00F84E65" w:rsidRPr="00247D6D">
        <w:rPr>
          <w:rFonts w:ascii="Arial" w:hAnsi="Arial" w:cs="Arial"/>
          <w:sz w:val="22"/>
          <w:szCs w:val="22"/>
          <w:lang w:val="es-CO"/>
        </w:rPr>
        <w:t xml:space="preserve">las </w:t>
      </w:r>
      <w:r w:rsidR="00504AAB" w:rsidRPr="00247D6D">
        <w:rPr>
          <w:rFonts w:ascii="Arial" w:hAnsi="Arial" w:cs="Arial"/>
          <w:sz w:val="22"/>
          <w:szCs w:val="22"/>
          <w:lang w:val="es-CO"/>
        </w:rPr>
        <w:t>i</w:t>
      </w:r>
      <w:r w:rsidR="00FF013B" w:rsidRPr="00247D6D">
        <w:rPr>
          <w:rFonts w:ascii="Arial" w:hAnsi="Arial" w:cs="Arial"/>
          <w:sz w:val="22"/>
          <w:szCs w:val="22"/>
          <w:lang w:val="es-CO"/>
        </w:rPr>
        <w:t>ndica</w:t>
      </w:r>
      <w:r w:rsidRPr="00247D6D">
        <w:rPr>
          <w:rFonts w:ascii="Arial" w:hAnsi="Arial" w:cs="Arial"/>
          <w:sz w:val="22"/>
          <w:szCs w:val="22"/>
          <w:lang w:val="es-CO"/>
        </w:rPr>
        <w:t>ciones da</w:t>
      </w:r>
      <w:r w:rsidR="00FF013B" w:rsidRPr="00247D6D">
        <w:rPr>
          <w:rFonts w:ascii="Arial" w:hAnsi="Arial" w:cs="Arial"/>
          <w:sz w:val="22"/>
          <w:szCs w:val="22"/>
          <w:lang w:val="es-CO"/>
        </w:rPr>
        <w:t>das por el fideicomitente</w:t>
      </w:r>
      <w:r w:rsidR="003715D3" w:rsidRPr="00247D6D">
        <w:rPr>
          <w:rFonts w:ascii="Arial" w:hAnsi="Arial" w:cs="Arial"/>
          <w:sz w:val="22"/>
          <w:szCs w:val="22"/>
          <w:lang w:val="es-CO"/>
        </w:rPr>
        <w:t>, beneficiario</w:t>
      </w:r>
      <w:r w:rsidR="00FF013B" w:rsidRPr="00247D6D">
        <w:rPr>
          <w:rFonts w:ascii="Arial" w:hAnsi="Arial" w:cs="Arial"/>
          <w:sz w:val="22"/>
          <w:szCs w:val="22"/>
          <w:lang w:val="es-CO"/>
        </w:rPr>
        <w:t xml:space="preserve"> </w:t>
      </w:r>
      <w:r w:rsidR="00E07670" w:rsidRPr="00247D6D">
        <w:rPr>
          <w:rFonts w:ascii="Arial" w:hAnsi="Arial" w:cs="Arial"/>
          <w:sz w:val="22"/>
          <w:szCs w:val="22"/>
          <w:lang w:val="es-CO"/>
        </w:rPr>
        <w:t xml:space="preserve">o inversionista </w:t>
      </w:r>
      <w:r w:rsidR="00E56F00" w:rsidRPr="00247D6D">
        <w:rPr>
          <w:rFonts w:ascii="Arial" w:hAnsi="Arial" w:cs="Arial"/>
          <w:sz w:val="22"/>
          <w:szCs w:val="22"/>
          <w:lang w:val="es-CO"/>
        </w:rPr>
        <w:t xml:space="preserve">para </w:t>
      </w:r>
      <w:r w:rsidR="00FF013B" w:rsidRPr="00247D6D">
        <w:rPr>
          <w:rFonts w:ascii="Arial" w:hAnsi="Arial" w:cs="Arial"/>
          <w:sz w:val="22"/>
          <w:szCs w:val="22"/>
          <w:lang w:val="es-CO"/>
        </w:rPr>
        <w:t xml:space="preserve">el desarrollo del contrato, </w:t>
      </w:r>
      <w:r w:rsidR="002A5EFD" w:rsidRPr="00247D6D">
        <w:rPr>
          <w:rFonts w:ascii="Arial" w:hAnsi="Arial" w:cs="Arial"/>
          <w:sz w:val="22"/>
          <w:szCs w:val="22"/>
          <w:lang w:val="es-CO"/>
        </w:rPr>
        <w:t xml:space="preserve">instrucciones que </w:t>
      </w:r>
      <w:r w:rsidR="00FF013B" w:rsidRPr="00247D6D">
        <w:rPr>
          <w:rFonts w:ascii="Arial" w:hAnsi="Arial" w:cs="Arial"/>
          <w:sz w:val="22"/>
          <w:szCs w:val="22"/>
          <w:lang w:val="es-CO"/>
        </w:rPr>
        <w:t xml:space="preserve">deberán </w:t>
      </w:r>
      <w:r w:rsidRPr="00247D6D">
        <w:rPr>
          <w:rFonts w:ascii="Arial" w:hAnsi="Arial" w:cs="Arial"/>
          <w:sz w:val="22"/>
          <w:szCs w:val="22"/>
          <w:lang w:val="es-CO"/>
        </w:rPr>
        <w:t xml:space="preserve">ser </w:t>
      </w:r>
      <w:r w:rsidR="00FF013B" w:rsidRPr="00247D6D">
        <w:rPr>
          <w:rFonts w:ascii="Arial" w:hAnsi="Arial" w:cs="Arial"/>
          <w:sz w:val="22"/>
          <w:szCs w:val="22"/>
          <w:lang w:val="es-CO"/>
        </w:rPr>
        <w:t xml:space="preserve">acordes </w:t>
      </w:r>
      <w:r w:rsidRPr="00247D6D">
        <w:rPr>
          <w:rFonts w:ascii="Arial" w:hAnsi="Arial" w:cs="Arial"/>
          <w:sz w:val="22"/>
          <w:szCs w:val="22"/>
          <w:lang w:val="es-CO"/>
        </w:rPr>
        <w:t xml:space="preserve">con el </w:t>
      </w:r>
      <w:r w:rsidR="00FF013B" w:rsidRPr="00247D6D">
        <w:rPr>
          <w:rFonts w:ascii="Arial" w:hAnsi="Arial" w:cs="Arial"/>
          <w:sz w:val="22"/>
          <w:szCs w:val="22"/>
          <w:lang w:val="es-CO"/>
        </w:rPr>
        <w:t xml:space="preserve">marco contable que le </w:t>
      </w:r>
      <w:r w:rsidRPr="00247D6D">
        <w:rPr>
          <w:rFonts w:ascii="Arial" w:hAnsi="Arial" w:cs="Arial"/>
          <w:sz w:val="22"/>
          <w:szCs w:val="22"/>
          <w:lang w:val="es-CO"/>
        </w:rPr>
        <w:t xml:space="preserve">resulta </w:t>
      </w:r>
      <w:r w:rsidR="00FF013B" w:rsidRPr="00247D6D">
        <w:rPr>
          <w:rFonts w:ascii="Arial" w:hAnsi="Arial" w:cs="Arial"/>
          <w:sz w:val="22"/>
          <w:szCs w:val="22"/>
          <w:lang w:val="es-CO"/>
        </w:rPr>
        <w:t>aplicable</w:t>
      </w:r>
      <w:r w:rsidR="00480C7A" w:rsidRPr="00247D6D">
        <w:rPr>
          <w:rFonts w:ascii="Arial" w:hAnsi="Arial" w:cs="Arial"/>
          <w:sz w:val="22"/>
          <w:szCs w:val="22"/>
          <w:lang w:val="es-CO"/>
        </w:rPr>
        <w:t xml:space="preserve"> a </w:t>
      </w:r>
      <w:r w:rsidR="003715D3" w:rsidRPr="00247D6D">
        <w:rPr>
          <w:rFonts w:ascii="Arial" w:hAnsi="Arial" w:cs="Arial"/>
          <w:sz w:val="22"/>
          <w:szCs w:val="22"/>
          <w:lang w:val="es-CO"/>
        </w:rPr>
        <w:t>éstos</w:t>
      </w:r>
      <w:r w:rsidR="006E53DF" w:rsidRPr="00247D6D">
        <w:rPr>
          <w:rFonts w:ascii="Arial" w:hAnsi="Arial" w:cs="Arial"/>
          <w:sz w:val="22"/>
          <w:szCs w:val="22"/>
          <w:lang w:val="es-CO"/>
        </w:rPr>
        <w:t>, situación que deberá revelarse</w:t>
      </w:r>
      <w:r w:rsidR="00D536BD" w:rsidRPr="00247D6D">
        <w:rPr>
          <w:rFonts w:ascii="Arial" w:hAnsi="Arial" w:cs="Arial"/>
          <w:sz w:val="22"/>
          <w:szCs w:val="22"/>
          <w:lang w:val="es-CO"/>
        </w:rPr>
        <w:t>. C</w:t>
      </w:r>
      <w:r w:rsidR="009B59F9" w:rsidRPr="00247D6D">
        <w:rPr>
          <w:rFonts w:ascii="Arial" w:hAnsi="Arial" w:cs="Arial"/>
          <w:sz w:val="22"/>
          <w:szCs w:val="22"/>
          <w:lang w:val="es-CO"/>
        </w:rPr>
        <w:t xml:space="preserve">uando </w:t>
      </w:r>
      <w:r w:rsidR="00FF013B" w:rsidRPr="00247D6D">
        <w:rPr>
          <w:rFonts w:ascii="Arial" w:hAnsi="Arial" w:cs="Arial"/>
          <w:sz w:val="22"/>
          <w:szCs w:val="22"/>
          <w:lang w:val="es-CO"/>
        </w:rPr>
        <w:t>el fideicomitente</w:t>
      </w:r>
      <w:r w:rsidR="00C23E41" w:rsidRPr="00247D6D">
        <w:rPr>
          <w:rFonts w:ascii="Arial" w:hAnsi="Arial" w:cs="Arial"/>
          <w:sz w:val="22"/>
          <w:szCs w:val="22"/>
          <w:lang w:val="es-CO"/>
        </w:rPr>
        <w:t>, beneficiario</w:t>
      </w:r>
      <w:r w:rsidR="00FF013B" w:rsidRPr="00247D6D">
        <w:rPr>
          <w:rFonts w:ascii="Arial" w:hAnsi="Arial" w:cs="Arial"/>
          <w:sz w:val="22"/>
          <w:szCs w:val="22"/>
          <w:lang w:val="es-CO"/>
        </w:rPr>
        <w:t xml:space="preserve"> </w:t>
      </w:r>
      <w:r w:rsidR="00E56F00" w:rsidRPr="00247D6D">
        <w:rPr>
          <w:rFonts w:ascii="Arial" w:hAnsi="Arial" w:cs="Arial"/>
          <w:sz w:val="22"/>
          <w:szCs w:val="22"/>
          <w:lang w:val="es-CO"/>
        </w:rPr>
        <w:t xml:space="preserve">o inversionista </w:t>
      </w:r>
      <w:r w:rsidR="00FF013B" w:rsidRPr="00247D6D">
        <w:rPr>
          <w:rFonts w:ascii="Arial" w:hAnsi="Arial" w:cs="Arial"/>
          <w:sz w:val="22"/>
          <w:szCs w:val="22"/>
          <w:lang w:val="es-CO"/>
        </w:rPr>
        <w:t xml:space="preserve">de manera inequívoca imparta expresa instrucción </w:t>
      </w:r>
      <w:r w:rsidR="00D536BD" w:rsidRPr="00247D6D">
        <w:rPr>
          <w:rFonts w:ascii="Arial" w:hAnsi="Arial" w:cs="Arial"/>
          <w:sz w:val="22"/>
          <w:szCs w:val="22"/>
          <w:lang w:val="es-CO"/>
        </w:rPr>
        <w:t xml:space="preserve">sobre </w:t>
      </w:r>
      <w:r w:rsidR="005D2026" w:rsidRPr="00247D6D">
        <w:rPr>
          <w:rFonts w:ascii="Arial" w:hAnsi="Arial" w:cs="Arial"/>
          <w:sz w:val="22"/>
          <w:szCs w:val="22"/>
          <w:lang w:val="es-CO"/>
        </w:rPr>
        <w:t xml:space="preserve">el tratamiento contable de la cartera de créditos que no haya sido originada </w:t>
      </w:r>
      <w:r w:rsidR="00BC77A8" w:rsidRPr="00247D6D">
        <w:rPr>
          <w:rFonts w:ascii="Arial" w:hAnsi="Arial" w:cs="Arial"/>
          <w:sz w:val="22"/>
          <w:szCs w:val="22"/>
          <w:lang w:val="es-CO"/>
        </w:rPr>
        <w:t xml:space="preserve">por </w:t>
      </w:r>
      <w:r w:rsidR="00E56F00" w:rsidRPr="00247D6D">
        <w:rPr>
          <w:rFonts w:ascii="Arial" w:hAnsi="Arial" w:cs="Arial"/>
          <w:sz w:val="22"/>
          <w:szCs w:val="22"/>
          <w:lang w:val="es-CO"/>
        </w:rPr>
        <w:t xml:space="preserve">un </w:t>
      </w:r>
      <w:r w:rsidR="00D536BD" w:rsidRPr="00247D6D">
        <w:rPr>
          <w:rFonts w:ascii="Arial" w:hAnsi="Arial" w:cs="Arial"/>
          <w:sz w:val="22"/>
          <w:szCs w:val="22"/>
          <w:lang w:val="es-CO"/>
        </w:rPr>
        <w:t>establecimiento de crédito</w:t>
      </w:r>
      <w:r w:rsidR="005D2026" w:rsidRPr="00247D6D">
        <w:rPr>
          <w:rFonts w:ascii="Arial" w:hAnsi="Arial" w:cs="Arial"/>
          <w:sz w:val="22"/>
          <w:szCs w:val="22"/>
          <w:lang w:val="es-CO"/>
        </w:rPr>
        <w:t xml:space="preserve"> </w:t>
      </w:r>
      <w:r w:rsidR="009B59F9" w:rsidRPr="00247D6D">
        <w:rPr>
          <w:rFonts w:ascii="Arial" w:hAnsi="Arial" w:cs="Arial"/>
          <w:sz w:val="22"/>
          <w:szCs w:val="22"/>
          <w:lang w:val="es-CO"/>
        </w:rPr>
        <w:t xml:space="preserve">se requiere que </w:t>
      </w:r>
      <w:r w:rsidR="00AD36C8" w:rsidRPr="00247D6D">
        <w:rPr>
          <w:rFonts w:ascii="Arial" w:hAnsi="Arial" w:cs="Arial"/>
          <w:sz w:val="22"/>
          <w:szCs w:val="22"/>
          <w:lang w:val="es-CO"/>
        </w:rPr>
        <w:t xml:space="preserve">presente </w:t>
      </w:r>
      <w:r w:rsidR="00FF013B" w:rsidRPr="00247D6D">
        <w:rPr>
          <w:rFonts w:ascii="Arial" w:hAnsi="Arial" w:cs="Arial"/>
          <w:sz w:val="22"/>
          <w:szCs w:val="22"/>
          <w:lang w:val="es-CO"/>
        </w:rPr>
        <w:t xml:space="preserve">un resumen </w:t>
      </w:r>
      <w:r w:rsidR="00AD36C8" w:rsidRPr="00247D6D">
        <w:rPr>
          <w:rFonts w:ascii="Arial" w:hAnsi="Arial" w:cs="Arial"/>
          <w:sz w:val="22"/>
          <w:szCs w:val="22"/>
          <w:lang w:val="es-CO"/>
        </w:rPr>
        <w:t>de l</w:t>
      </w:r>
      <w:r w:rsidR="00270E14" w:rsidRPr="00247D6D">
        <w:rPr>
          <w:rFonts w:ascii="Arial" w:hAnsi="Arial" w:cs="Arial"/>
          <w:sz w:val="22"/>
          <w:szCs w:val="22"/>
          <w:lang w:val="es-CO"/>
        </w:rPr>
        <w:t>os</w:t>
      </w:r>
      <w:r w:rsidR="007B14C9" w:rsidRPr="00247D6D">
        <w:rPr>
          <w:rFonts w:ascii="Arial" w:hAnsi="Arial" w:cs="Arial"/>
          <w:sz w:val="22"/>
          <w:szCs w:val="22"/>
          <w:lang w:val="es-CO"/>
        </w:rPr>
        <w:t xml:space="preserve"> </w:t>
      </w:r>
      <w:r w:rsidR="00270E14" w:rsidRPr="00247D6D">
        <w:rPr>
          <w:rFonts w:ascii="Arial" w:hAnsi="Arial" w:cs="Arial"/>
          <w:sz w:val="22"/>
          <w:szCs w:val="22"/>
          <w:lang w:val="es-CO"/>
        </w:rPr>
        <w:t xml:space="preserve">criterios </w:t>
      </w:r>
      <w:r w:rsidR="00AD36C8" w:rsidRPr="00247D6D">
        <w:rPr>
          <w:rFonts w:ascii="Arial" w:hAnsi="Arial" w:cs="Arial"/>
          <w:sz w:val="22"/>
          <w:szCs w:val="22"/>
          <w:lang w:val="es-CO"/>
        </w:rPr>
        <w:t>definid</w:t>
      </w:r>
      <w:r w:rsidR="00270E14" w:rsidRPr="00247D6D">
        <w:rPr>
          <w:rFonts w:ascii="Arial" w:hAnsi="Arial" w:cs="Arial"/>
          <w:sz w:val="22"/>
          <w:szCs w:val="22"/>
          <w:lang w:val="es-CO"/>
        </w:rPr>
        <w:t>os</w:t>
      </w:r>
      <w:r w:rsidR="000531EE" w:rsidRPr="00247D6D">
        <w:rPr>
          <w:rFonts w:ascii="Arial" w:hAnsi="Arial" w:cs="Arial"/>
          <w:sz w:val="22"/>
          <w:szCs w:val="22"/>
          <w:lang w:val="es-CO"/>
        </w:rPr>
        <w:t>, en particular en lo referente a</w:t>
      </w:r>
      <w:r w:rsidR="00AD36C8" w:rsidRPr="00247D6D">
        <w:rPr>
          <w:rFonts w:ascii="Arial" w:hAnsi="Arial" w:cs="Arial"/>
          <w:sz w:val="22"/>
          <w:szCs w:val="22"/>
          <w:lang w:val="es-CO"/>
        </w:rPr>
        <w:t xml:space="preserve"> </w:t>
      </w:r>
      <w:r w:rsidR="000531EE" w:rsidRPr="00247D6D">
        <w:rPr>
          <w:rFonts w:ascii="Arial" w:hAnsi="Arial" w:cs="Arial"/>
          <w:sz w:val="22"/>
          <w:szCs w:val="22"/>
          <w:lang w:val="es-CO"/>
        </w:rPr>
        <w:t>l</w:t>
      </w:r>
      <w:r w:rsidR="00AD36C8" w:rsidRPr="00247D6D">
        <w:rPr>
          <w:rFonts w:ascii="Arial" w:hAnsi="Arial" w:cs="Arial"/>
          <w:sz w:val="22"/>
          <w:szCs w:val="22"/>
          <w:lang w:val="es-CO"/>
        </w:rPr>
        <w:t>a medición, clasificación,</w:t>
      </w:r>
      <w:r w:rsidR="000531EE" w:rsidRPr="00247D6D">
        <w:rPr>
          <w:rFonts w:ascii="Arial" w:hAnsi="Arial" w:cs="Arial"/>
          <w:sz w:val="22"/>
          <w:szCs w:val="22"/>
          <w:lang w:val="es-CO"/>
        </w:rPr>
        <w:t xml:space="preserve"> </w:t>
      </w:r>
      <w:r w:rsidR="00AD36C8" w:rsidRPr="00247D6D">
        <w:rPr>
          <w:rFonts w:ascii="Arial" w:hAnsi="Arial" w:cs="Arial"/>
          <w:sz w:val="22"/>
          <w:szCs w:val="22"/>
          <w:lang w:val="es-CO"/>
        </w:rPr>
        <w:t xml:space="preserve">reconocimiento del </w:t>
      </w:r>
      <w:r w:rsidR="000531EE" w:rsidRPr="00247D6D">
        <w:rPr>
          <w:rFonts w:ascii="Arial" w:hAnsi="Arial" w:cs="Arial"/>
          <w:sz w:val="22"/>
          <w:szCs w:val="22"/>
          <w:lang w:val="es-CO"/>
        </w:rPr>
        <w:t>deterioro,</w:t>
      </w:r>
      <w:r w:rsidR="00CE3107" w:rsidRPr="00247D6D">
        <w:rPr>
          <w:rFonts w:ascii="Arial" w:hAnsi="Arial" w:cs="Arial"/>
          <w:sz w:val="22"/>
          <w:szCs w:val="22"/>
          <w:lang w:val="es-CO"/>
        </w:rPr>
        <w:t xml:space="preserve"> </w:t>
      </w:r>
      <w:r w:rsidR="000531EE" w:rsidRPr="00247D6D">
        <w:rPr>
          <w:rFonts w:ascii="Arial" w:hAnsi="Arial" w:cs="Arial"/>
          <w:sz w:val="22"/>
          <w:szCs w:val="22"/>
          <w:lang w:val="es-CO"/>
        </w:rPr>
        <w:t xml:space="preserve">valoración de las garantías, </w:t>
      </w:r>
      <w:r w:rsidR="003715D3" w:rsidRPr="00247D6D">
        <w:rPr>
          <w:rFonts w:ascii="Arial" w:hAnsi="Arial" w:cs="Arial"/>
          <w:sz w:val="22"/>
          <w:szCs w:val="22"/>
          <w:lang w:val="es-CO"/>
        </w:rPr>
        <w:t>tratamiento de la cartera</w:t>
      </w:r>
      <w:r w:rsidR="00CE3107" w:rsidRPr="00247D6D">
        <w:rPr>
          <w:rFonts w:ascii="Arial" w:hAnsi="Arial" w:cs="Arial"/>
          <w:sz w:val="22"/>
          <w:szCs w:val="22"/>
          <w:lang w:val="es-CO"/>
        </w:rPr>
        <w:t xml:space="preserve"> </w:t>
      </w:r>
      <w:r w:rsidR="00D536BD" w:rsidRPr="00247D6D">
        <w:rPr>
          <w:rFonts w:ascii="Arial" w:hAnsi="Arial" w:cs="Arial"/>
          <w:sz w:val="22"/>
          <w:szCs w:val="22"/>
          <w:lang w:val="es-CO"/>
        </w:rPr>
        <w:t>reestructura</w:t>
      </w:r>
      <w:r w:rsidR="003715D3" w:rsidRPr="00247D6D">
        <w:rPr>
          <w:rFonts w:ascii="Arial" w:hAnsi="Arial" w:cs="Arial"/>
          <w:sz w:val="22"/>
          <w:szCs w:val="22"/>
          <w:lang w:val="es-CO"/>
        </w:rPr>
        <w:t xml:space="preserve">da </w:t>
      </w:r>
      <w:r w:rsidR="00AD36C8" w:rsidRPr="00247D6D">
        <w:rPr>
          <w:rFonts w:ascii="Arial" w:hAnsi="Arial" w:cs="Arial"/>
          <w:sz w:val="22"/>
          <w:szCs w:val="22"/>
          <w:lang w:val="es-CO"/>
        </w:rPr>
        <w:t xml:space="preserve">y su efecto en el deterioro, </w:t>
      </w:r>
      <w:r w:rsidR="003715D3" w:rsidRPr="00247D6D">
        <w:rPr>
          <w:rFonts w:ascii="Arial" w:hAnsi="Arial" w:cs="Arial"/>
          <w:sz w:val="22"/>
          <w:szCs w:val="22"/>
          <w:lang w:val="es-CO"/>
        </w:rPr>
        <w:t xml:space="preserve">tratamiento de </w:t>
      </w:r>
      <w:r w:rsidR="00AD36C8" w:rsidRPr="00247D6D">
        <w:rPr>
          <w:rFonts w:ascii="Arial" w:hAnsi="Arial" w:cs="Arial"/>
          <w:sz w:val="22"/>
          <w:szCs w:val="22"/>
          <w:lang w:val="es-CO"/>
        </w:rPr>
        <w:t xml:space="preserve">los </w:t>
      </w:r>
      <w:r w:rsidR="000531EE" w:rsidRPr="00247D6D">
        <w:rPr>
          <w:rFonts w:ascii="Arial" w:hAnsi="Arial" w:cs="Arial"/>
          <w:sz w:val="22"/>
          <w:szCs w:val="22"/>
          <w:lang w:val="es-CO"/>
        </w:rPr>
        <w:t xml:space="preserve">castigos, el reconocimiento y suspensión de ingresos, entre otros. </w:t>
      </w:r>
    </w:p>
    <w:p w:rsidR="00FF013B" w:rsidRPr="00247D6D" w:rsidRDefault="00FF013B" w:rsidP="00FF013B">
      <w:pPr>
        <w:jc w:val="both"/>
        <w:rPr>
          <w:rFonts w:ascii="Arial" w:hAnsi="Arial" w:cs="Arial"/>
          <w:sz w:val="22"/>
          <w:szCs w:val="22"/>
          <w:lang w:val="es-CO"/>
        </w:rPr>
      </w:pPr>
    </w:p>
    <w:p w:rsidR="005A0059" w:rsidRPr="00247D6D" w:rsidRDefault="00B73689" w:rsidP="00B73689">
      <w:pPr>
        <w:jc w:val="both"/>
        <w:rPr>
          <w:rFonts w:ascii="Arial" w:hAnsi="Arial" w:cs="Arial"/>
          <w:sz w:val="22"/>
          <w:szCs w:val="22"/>
          <w:lang w:val="es-CO"/>
        </w:rPr>
      </w:pPr>
      <w:r w:rsidRPr="00247D6D">
        <w:rPr>
          <w:rFonts w:ascii="Arial" w:hAnsi="Arial" w:cs="Arial"/>
          <w:sz w:val="22"/>
          <w:szCs w:val="22"/>
          <w:lang w:val="es-CO"/>
        </w:rPr>
        <w:t xml:space="preserve">Cuando la sociedad administradora no cuente con instrucciones del fideicomitente, beneficiario o inversionista, </w:t>
      </w:r>
      <w:r w:rsidR="00FF013B" w:rsidRPr="00247D6D">
        <w:rPr>
          <w:rFonts w:ascii="Arial" w:hAnsi="Arial" w:cs="Arial"/>
          <w:sz w:val="22"/>
          <w:szCs w:val="22"/>
          <w:lang w:val="es-CO"/>
        </w:rPr>
        <w:t>deberá tener</w:t>
      </w:r>
      <w:r w:rsidR="00F15C4C" w:rsidRPr="00247D6D">
        <w:rPr>
          <w:rFonts w:ascii="Arial" w:hAnsi="Arial" w:cs="Arial"/>
          <w:sz w:val="22"/>
          <w:szCs w:val="22"/>
          <w:lang w:val="es-CO"/>
        </w:rPr>
        <w:t xml:space="preserve"> </w:t>
      </w:r>
      <w:r w:rsidR="00FF013B" w:rsidRPr="00247D6D">
        <w:rPr>
          <w:rFonts w:ascii="Arial" w:hAnsi="Arial" w:cs="Arial"/>
          <w:sz w:val="22"/>
          <w:szCs w:val="22"/>
          <w:lang w:val="es-CO"/>
        </w:rPr>
        <w:t xml:space="preserve">en cuenta la información objetiva disponible que </w:t>
      </w:r>
      <w:r w:rsidR="004F3B52" w:rsidRPr="00247D6D">
        <w:rPr>
          <w:rFonts w:ascii="Arial" w:hAnsi="Arial" w:cs="Arial"/>
          <w:sz w:val="22"/>
          <w:szCs w:val="22"/>
          <w:lang w:val="es-CO"/>
        </w:rPr>
        <w:t xml:space="preserve">le </w:t>
      </w:r>
      <w:r w:rsidR="00FF013B" w:rsidRPr="00247D6D">
        <w:rPr>
          <w:rFonts w:ascii="Arial" w:hAnsi="Arial" w:cs="Arial"/>
          <w:sz w:val="22"/>
          <w:szCs w:val="22"/>
          <w:lang w:val="es-CO"/>
        </w:rPr>
        <w:t xml:space="preserve">permita establecer </w:t>
      </w:r>
      <w:r w:rsidR="0023588D" w:rsidRPr="00247D6D">
        <w:rPr>
          <w:rFonts w:ascii="Arial" w:hAnsi="Arial" w:cs="Arial"/>
          <w:sz w:val="22"/>
          <w:szCs w:val="22"/>
          <w:lang w:val="es-CO"/>
        </w:rPr>
        <w:t xml:space="preserve">el </w:t>
      </w:r>
      <w:r w:rsidR="00FF013B" w:rsidRPr="00247D6D">
        <w:rPr>
          <w:rFonts w:ascii="Arial" w:hAnsi="Arial" w:cs="Arial"/>
          <w:sz w:val="22"/>
          <w:szCs w:val="22"/>
          <w:lang w:val="es-CO"/>
        </w:rPr>
        <w:t>deterioro del valor de</w:t>
      </w:r>
      <w:r w:rsidR="00F15C4C" w:rsidRPr="00247D6D">
        <w:rPr>
          <w:rFonts w:ascii="Arial" w:hAnsi="Arial" w:cs="Arial"/>
          <w:sz w:val="22"/>
          <w:szCs w:val="22"/>
          <w:lang w:val="es-CO"/>
        </w:rPr>
        <w:t xml:space="preserve"> la cartera. </w:t>
      </w:r>
      <w:r w:rsidR="004F3B52" w:rsidRPr="00247D6D">
        <w:rPr>
          <w:rFonts w:ascii="Arial" w:hAnsi="Arial" w:cs="Arial"/>
          <w:sz w:val="22"/>
          <w:szCs w:val="22"/>
          <w:lang w:val="es-CO"/>
        </w:rPr>
        <w:t>En este caso la Sociedad</w:t>
      </w:r>
      <w:r w:rsidR="007B14C9" w:rsidRPr="00247D6D">
        <w:rPr>
          <w:rFonts w:ascii="Arial" w:hAnsi="Arial" w:cs="Arial"/>
          <w:sz w:val="22"/>
          <w:szCs w:val="22"/>
          <w:lang w:val="es-CO"/>
        </w:rPr>
        <w:t xml:space="preserve"> </w:t>
      </w:r>
      <w:r w:rsidR="00494FE9" w:rsidRPr="00247D6D">
        <w:rPr>
          <w:rFonts w:ascii="Arial" w:hAnsi="Arial" w:cs="Arial"/>
          <w:sz w:val="22"/>
          <w:szCs w:val="22"/>
          <w:lang w:val="es-CO"/>
        </w:rPr>
        <w:t>Administradora</w:t>
      </w:r>
      <w:r w:rsidR="007B14C9" w:rsidRPr="00247D6D">
        <w:rPr>
          <w:rFonts w:ascii="Arial" w:hAnsi="Arial" w:cs="Arial"/>
          <w:sz w:val="22"/>
          <w:szCs w:val="22"/>
          <w:lang w:val="es-CO"/>
        </w:rPr>
        <w:t xml:space="preserve"> </w:t>
      </w:r>
      <w:r w:rsidR="005A0059" w:rsidRPr="00247D6D">
        <w:rPr>
          <w:rFonts w:ascii="Arial" w:hAnsi="Arial" w:cs="Arial"/>
          <w:sz w:val="22"/>
          <w:szCs w:val="22"/>
          <w:lang w:val="es-CO"/>
        </w:rPr>
        <w:t>deberá considerar la información razonable y sustentable que esté disponible y que sea relevante para estimar las pérdidas crediticias</w:t>
      </w:r>
      <w:r w:rsidR="007C0FFE" w:rsidRPr="00247D6D">
        <w:rPr>
          <w:rFonts w:ascii="Arial" w:hAnsi="Arial" w:cs="Arial"/>
          <w:sz w:val="22"/>
          <w:szCs w:val="22"/>
          <w:lang w:val="es-CO"/>
        </w:rPr>
        <w:t xml:space="preserve"> esperadas</w:t>
      </w:r>
      <w:r w:rsidR="000F23F8" w:rsidRPr="00247D6D">
        <w:rPr>
          <w:rFonts w:ascii="Arial" w:hAnsi="Arial" w:cs="Arial"/>
          <w:sz w:val="22"/>
          <w:szCs w:val="22"/>
          <w:lang w:val="es-CO"/>
        </w:rPr>
        <w:t>.</w:t>
      </w:r>
    </w:p>
    <w:p w:rsidR="005A0059" w:rsidRPr="00247D6D" w:rsidRDefault="005A0059" w:rsidP="009467AD">
      <w:pPr>
        <w:jc w:val="both"/>
        <w:rPr>
          <w:rFonts w:ascii="Arial" w:hAnsi="Arial" w:cs="Arial"/>
          <w:sz w:val="22"/>
          <w:szCs w:val="22"/>
          <w:lang w:val="es-CO"/>
        </w:rPr>
      </w:pPr>
    </w:p>
    <w:p w:rsidR="005A0059" w:rsidRPr="00247D6D" w:rsidRDefault="00AD36C8" w:rsidP="006109D9">
      <w:pPr>
        <w:jc w:val="both"/>
        <w:rPr>
          <w:rFonts w:ascii="Arial" w:hAnsi="Arial" w:cs="Arial"/>
          <w:sz w:val="22"/>
          <w:szCs w:val="22"/>
          <w:lang w:val="es-CO"/>
        </w:rPr>
      </w:pPr>
      <w:r w:rsidRPr="00247D6D">
        <w:rPr>
          <w:rFonts w:ascii="Arial" w:hAnsi="Arial" w:cs="Arial"/>
          <w:sz w:val="22"/>
          <w:szCs w:val="22"/>
          <w:lang w:val="es-CO"/>
        </w:rPr>
        <w:t xml:space="preserve">En la determinación de la capacidad de pago del deudor, deberá considerar la </w:t>
      </w:r>
      <w:r w:rsidR="005A0059" w:rsidRPr="00247D6D">
        <w:rPr>
          <w:rFonts w:ascii="Arial" w:hAnsi="Arial" w:cs="Arial"/>
          <w:sz w:val="22"/>
          <w:szCs w:val="22"/>
          <w:lang w:val="es-CO"/>
        </w:rPr>
        <w:t>información financiera</w:t>
      </w:r>
      <w:r w:rsidRPr="00247D6D">
        <w:rPr>
          <w:rFonts w:ascii="Arial" w:hAnsi="Arial" w:cs="Arial"/>
          <w:sz w:val="22"/>
          <w:szCs w:val="22"/>
          <w:lang w:val="es-CO"/>
        </w:rPr>
        <w:t xml:space="preserve"> reciente</w:t>
      </w:r>
      <w:r w:rsidR="005A0059" w:rsidRPr="00247D6D">
        <w:rPr>
          <w:rFonts w:ascii="Arial" w:hAnsi="Arial" w:cs="Arial"/>
          <w:sz w:val="22"/>
          <w:szCs w:val="22"/>
          <w:lang w:val="es-CO"/>
        </w:rPr>
        <w:t>, económica y sobre el comportamiento de pagos</w:t>
      </w:r>
      <w:r w:rsidRPr="00247D6D">
        <w:rPr>
          <w:rFonts w:ascii="Arial" w:hAnsi="Arial" w:cs="Arial"/>
          <w:sz w:val="22"/>
          <w:szCs w:val="22"/>
          <w:lang w:val="es-CO"/>
        </w:rPr>
        <w:t xml:space="preserve">. Para </w:t>
      </w:r>
      <w:r w:rsidR="005A0059" w:rsidRPr="00247D6D">
        <w:rPr>
          <w:rFonts w:ascii="Arial" w:hAnsi="Arial" w:cs="Arial"/>
          <w:sz w:val="22"/>
          <w:szCs w:val="22"/>
          <w:lang w:val="es-CO"/>
        </w:rPr>
        <w:t xml:space="preserve">evaluar el riesgo de crédito de los deudores deberá considerar los factores que son específicos </w:t>
      </w:r>
      <w:r w:rsidRPr="00247D6D">
        <w:rPr>
          <w:rFonts w:ascii="Arial" w:hAnsi="Arial" w:cs="Arial"/>
          <w:sz w:val="22"/>
          <w:szCs w:val="22"/>
          <w:lang w:val="es-CO"/>
        </w:rPr>
        <w:t>d</w:t>
      </w:r>
      <w:r w:rsidR="005A0059" w:rsidRPr="00247D6D">
        <w:rPr>
          <w:rFonts w:ascii="Arial" w:hAnsi="Arial" w:cs="Arial"/>
          <w:sz w:val="22"/>
          <w:szCs w:val="22"/>
          <w:lang w:val="es-CO"/>
        </w:rPr>
        <w:t xml:space="preserve">el </w:t>
      </w:r>
      <w:r w:rsidR="00C01B14" w:rsidRPr="00247D6D">
        <w:rPr>
          <w:rFonts w:ascii="Arial" w:hAnsi="Arial" w:cs="Arial"/>
          <w:sz w:val="22"/>
          <w:szCs w:val="22"/>
          <w:lang w:val="es-CO"/>
        </w:rPr>
        <w:t xml:space="preserve">deudor </w:t>
      </w:r>
      <w:r w:rsidR="005A0059" w:rsidRPr="00247D6D">
        <w:rPr>
          <w:rFonts w:ascii="Arial" w:hAnsi="Arial" w:cs="Arial"/>
          <w:sz w:val="22"/>
          <w:szCs w:val="22"/>
          <w:lang w:val="es-CO"/>
        </w:rPr>
        <w:t xml:space="preserve">y </w:t>
      </w:r>
      <w:r w:rsidRPr="00247D6D">
        <w:rPr>
          <w:rFonts w:ascii="Arial" w:hAnsi="Arial" w:cs="Arial"/>
          <w:sz w:val="22"/>
          <w:szCs w:val="22"/>
          <w:lang w:val="es-CO"/>
        </w:rPr>
        <w:t xml:space="preserve">de </w:t>
      </w:r>
      <w:r w:rsidR="005A0059" w:rsidRPr="00247D6D">
        <w:rPr>
          <w:rFonts w:ascii="Arial" w:hAnsi="Arial" w:cs="Arial"/>
          <w:sz w:val="22"/>
          <w:szCs w:val="22"/>
          <w:lang w:val="es-CO"/>
        </w:rPr>
        <w:t xml:space="preserve">su entorno económico; así pues, son variables relevantes del análisis </w:t>
      </w:r>
      <w:r w:rsidRPr="00247D6D">
        <w:rPr>
          <w:rFonts w:ascii="Arial" w:hAnsi="Arial" w:cs="Arial"/>
          <w:sz w:val="22"/>
          <w:szCs w:val="22"/>
          <w:lang w:val="es-CO"/>
        </w:rPr>
        <w:t xml:space="preserve">de riesgo </w:t>
      </w:r>
      <w:r w:rsidR="00C01B14" w:rsidRPr="00247D6D">
        <w:rPr>
          <w:rFonts w:ascii="Arial" w:hAnsi="Arial" w:cs="Arial"/>
          <w:sz w:val="22"/>
          <w:szCs w:val="22"/>
          <w:lang w:val="es-CO"/>
        </w:rPr>
        <w:t xml:space="preserve">de crédito </w:t>
      </w:r>
      <w:r w:rsidR="005A0059" w:rsidRPr="00247D6D">
        <w:rPr>
          <w:rFonts w:ascii="Arial" w:hAnsi="Arial" w:cs="Arial"/>
          <w:sz w:val="22"/>
          <w:szCs w:val="22"/>
          <w:lang w:val="es-CO"/>
        </w:rPr>
        <w:t>las condiciones económicas generales, sectoriales y propias del deudor</w:t>
      </w:r>
      <w:r w:rsidR="00D04FD6" w:rsidRPr="00247D6D">
        <w:rPr>
          <w:rFonts w:ascii="Arial" w:hAnsi="Arial" w:cs="Arial"/>
          <w:sz w:val="22"/>
          <w:szCs w:val="22"/>
          <w:lang w:val="es-CO"/>
        </w:rPr>
        <w:t>; p</w:t>
      </w:r>
      <w:r w:rsidR="005A0059" w:rsidRPr="00247D6D">
        <w:rPr>
          <w:rFonts w:ascii="Arial" w:hAnsi="Arial" w:cs="Arial"/>
          <w:sz w:val="22"/>
          <w:szCs w:val="22"/>
          <w:lang w:val="es-CO"/>
        </w:rPr>
        <w:t xml:space="preserve">ara el efecto debe adelantarse la evaluación de esta información </w:t>
      </w:r>
      <w:r w:rsidR="00C01B14" w:rsidRPr="00247D6D">
        <w:rPr>
          <w:rFonts w:ascii="Arial" w:hAnsi="Arial" w:cs="Arial"/>
          <w:sz w:val="22"/>
          <w:szCs w:val="22"/>
          <w:lang w:val="es-CO"/>
        </w:rPr>
        <w:t xml:space="preserve">actual y </w:t>
      </w:r>
      <w:r w:rsidR="005A0059" w:rsidRPr="00247D6D">
        <w:rPr>
          <w:rFonts w:ascii="Arial" w:hAnsi="Arial" w:cs="Arial"/>
          <w:sz w:val="22"/>
          <w:szCs w:val="22"/>
          <w:lang w:val="es-CO"/>
        </w:rPr>
        <w:t>proyectada, utilizando fuentes de información interna y externas (mercado).</w:t>
      </w:r>
    </w:p>
    <w:p w:rsidR="00FF013B" w:rsidRPr="00247D6D" w:rsidRDefault="00FF013B" w:rsidP="000531EE">
      <w:pPr>
        <w:jc w:val="both"/>
        <w:rPr>
          <w:rFonts w:ascii="Arial" w:hAnsi="Arial" w:cs="Arial"/>
          <w:sz w:val="22"/>
          <w:szCs w:val="22"/>
          <w:lang w:val="es-CO"/>
        </w:rPr>
      </w:pPr>
    </w:p>
    <w:p w:rsidR="00FF013B" w:rsidRPr="00247D6D" w:rsidRDefault="008C7FCB" w:rsidP="00FF013B">
      <w:pPr>
        <w:jc w:val="both"/>
        <w:rPr>
          <w:rFonts w:ascii="Arial" w:hAnsi="Arial" w:cs="Arial"/>
          <w:b/>
          <w:sz w:val="22"/>
          <w:szCs w:val="22"/>
          <w:lang w:val="es-CO"/>
        </w:rPr>
      </w:pPr>
      <w:r w:rsidRPr="00247D6D">
        <w:rPr>
          <w:rFonts w:ascii="Arial" w:hAnsi="Arial" w:cs="Arial"/>
          <w:b/>
          <w:sz w:val="22"/>
          <w:szCs w:val="22"/>
          <w:lang w:val="es-CO"/>
        </w:rPr>
        <w:t>6</w:t>
      </w:r>
      <w:r w:rsidR="000C4CF3" w:rsidRPr="00247D6D">
        <w:rPr>
          <w:rFonts w:ascii="Arial" w:hAnsi="Arial" w:cs="Arial"/>
          <w:b/>
          <w:sz w:val="22"/>
          <w:szCs w:val="22"/>
          <w:lang w:val="es-CO"/>
        </w:rPr>
        <w:t>.5</w:t>
      </w:r>
      <w:r w:rsidR="009D0D15" w:rsidRPr="00247D6D">
        <w:rPr>
          <w:rFonts w:ascii="Arial" w:hAnsi="Arial" w:cs="Arial"/>
          <w:b/>
          <w:sz w:val="22"/>
          <w:szCs w:val="22"/>
          <w:lang w:val="es-CO"/>
        </w:rPr>
        <w:t xml:space="preserve">.3 </w:t>
      </w:r>
      <w:r w:rsidR="00FF013B" w:rsidRPr="00247D6D">
        <w:rPr>
          <w:rFonts w:ascii="Arial" w:hAnsi="Arial" w:cs="Arial"/>
          <w:b/>
          <w:sz w:val="22"/>
          <w:szCs w:val="22"/>
          <w:lang w:val="es-CO"/>
        </w:rPr>
        <w:t xml:space="preserve">Revelación </w:t>
      </w:r>
    </w:p>
    <w:p w:rsidR="00FF013B" w:rsidRPr="00247D6D" w:rsidRDefault="00FF013B" w:rsidP="00FF013B">
      <w:pPr>
        <w:jc w:val="both"/>
        <w:rPr>
          <w:rFonts w:ascii="Arial" w:hAnsi="Arial" w:cs="Arial"/>
          <w:sz w:val="22"/>
          <w:szCs w:val="22"/>
          <w:lang w:val="es-CO"/>
        </w:rPr>
      </w:pPr>
    </w:p>
    <w:p w:rsidR="00E00435" w:rsidRPr="00247D6D" w:rsidRDefault="00F07A87"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Los criterios para</w:t>
      </w:r>
      <w:r w:rsidR="00E00435" w:rsidRPr="00247D6D">
        <w:rPr>
          <w:rFonts w:ascii="Arial" w:hAnsi="Arial" w:cs="Arial"/>
          <w:sz w:val="22"/>
          <w:szCs w:val="22"/>
        </w:rPr>
        <w:t xml:space="preserve"> clasificación, calificación, metodología de medición y reconocimiento del deterioro, valoración de las garantías, autorización de reestructuraciones y su efecto en la calificación y en el deterioro, pol</w:t>
      </w:r>
      <w:r w:rsidR="00EF3598" w:rsidRPr="00247D6D">
        <w:rPr>
          <w:rFonts w:ascii="Arial" w:hAnsi="Arial" w:cs="Arial"/>
          <w:sz w:val="22"/>
          <w:szCs w:val="22"/>
        </w:rPr>
        <w:t>íti</w:t>
      </w:r>
      <w:r w:rsidR="00E00435" w:rsidRPr="00247D6D">
        <w:rPr>
          <w:rFonts w:ascii="Arial" w:hAnsi="Arial" w:cs="Arial"/>
          <w:sz w:val="22"/>
          <w:szCs w:val="22"/>
        </w:rPr>
        <w:t>ca de castigos</w:t>
      </w:r>
      <w:r w:rsidR="00EF3598" w:rsidRPr="00247D6D">
        <w:rPr>
          <w:rFonts w:ascii="Arial" w:hAnsi="Arial" w:cs="Arial"/>
          <w:sz w:val="22"/>
          <w:szCs w:val="22"/>
        </w:rPr>
        <w:t xml:space="preserve"> y </w:t>
      </w:r>
      <w:r w:rsidR="00E00435" w:rsidRPr="00247D6D">
        <w:rPr>
          <w:rFonts w:ascii="Arial" w:hAnsi="Arial" w:cs="Arial"/>
          <w:sz w:val="22"/>
          <w:szCs w:val="22"/>
        </w:rPr>
        <w:t>de reconocimiento y suspensión de</w:t>
      </w:r>
      <w:r w:rsidR="0073530F" w:rsidRPr="00247D6D">
        <w:rPr>
          <w:rFonts w:ascii="Arial" w:hAnsi="Arial" w:cs="Arial"/>
          <w:sz w:val="22"/>
          <w:szCs w:val="22"/>
        </w:rPr>
        <w:t xml:space="preserve">l devengo o causación </w:t>
      </w:r>
      <w:r w:rsidR="00E00435" w:rsidRPr="00247D6D">
        <w:rPr>
          <w:rFonts w:ascii="Arial" w:hAnsi="Arial" w:cs="Arial"/>
          <w:sz w:val="22"/>
          <w:szCs w:val="22"/>
        </w:rPr>
        <w:t>de rendimientos, entre otros aspectos de gestión.</w:t>
      </w:r>
    </w:p>
    <w:p w:rsidR="00FF013B" w:rsidRPr="00247D6D" w:rsidRDefault="00573FC9"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 xml:space="preserve">Para cada </w:t>
      </w:r>
      <w:r w:rsidR="00FF013B" w:rsidRPr="00247D6D">
        <w:rPr>
          <w:rFonts w:ascii="Arial" w:hAnsi="Arial" w:cs="Arial"/>
          <w:sz w:val="22"/>
          <w:szCs w:val="22"/>
        </w:rPr>
        <w:t>modalidad de crédito describ</w:t>
      </w:r>
      <w:r w:rsidRPr="00247D6D">
        <w:rPr>
          <w:rFonts w:ascii="Arial" w:hAnsi="Arial" w:cs="Arial"/>
          <w:sz w:val="22"/>
          <w:szCs w:val="22"/>
        </w:rPr>
        <w:t xml:space="preserve">ir </w:t>
      </w:r>
      <w:r w:rsidR="00FF013B" w:rsidRPr="00247D6D">
        <w:rPr>
          <w:rFonts w:ascii="Arial" w:hAnsi="Arial" w:cs="Arial"/>
          <w:sz w:val="22"/>
          <w:szCs w:val="22"/>
        </w:rPr>
        <w:t xml:space="preserve">la composición </w:t>
      </w:r>
      <w:r w:rsidR="00CC7137" w:rsidRPr="00247D6D">
        <w:rPr>
          <w:rFonts w:ascii="Arial" w:hAnsi="Arial" w:cs="Arial"/>
          <w:sz w:val="22"/>
          <w:szCs w:val="22"/>
        </w:rPr>
        <w:t>del saldo</w:t>
      </w:r>
      <w:r w:rsidR="00761007" w:rsidRPr="00247D6D">
        <w:rPr>
          <w:rFonts w:ascii="Arial" w:hAnsi="Arial" w:cs="Arial"/>
          <w:sz w:val="22"/>
          <w:szCs w:val="22"/>
        </w:rPr>
        <w:t>, discriminando la cartera en mora y por riesgo</w:t>
      </w:r>
      <w:r w:rsidR="00CC7137" w:rsidRPr="00247D6D">
        <w:rPr>
          <w:rFonts w:ascii="Arial" w:hAnsi="Arial" w:cs="Arial"/>
          <w:sz w:val="22"/>
          <w:szCs w:val="22"/>
        </w:rPr>
        <w:t xml:space="preserve"> </w:t>
      </w:r>
      <w:r w:rsidR="00FF013B" w:rsidRPr="00247D6D">
        <w:rPr>
          <w:rFonts w:ascii="Arial" w:hAnsi="Arial" w:cs="Arial"/>
          <w:sz w:val="22"/>
          <w:szCs w:val="22"/>
        </w:rPr>
        <w:t>en los conceptos de: capital,</w:t>
      </w:r>
      <w:r w:rsidRPr="00247D6D">
        <w:rPr>
          <w:rFonts w:ascii="Arial" w:hAnsi="Arial" w:cs="Arial"/>
          <w:sz w:val="22"/>
          <w:szCs w:val="22"/>
        </w:rPr>
        <w:t xml:space="preserve"> intereses,</w:t>
      </w:r>
      <w:r w:rsidR="00FF013B" w:rsidRPr="00247D6D">
        <w:rPr>
          <w:rFonts w:ascii="Arial" w:hAnsi="Arial" w:cs="Arial"/>
          <w:sz w:val="22"/>
          <w:szCs w:val="22"/>
        </w:rPr>
        <w:t xml:space="preserve"> deterioro</w:t>
      </w:r>
      <w:r w:rsidRPr="00247D6D">
        <w:rPr>
          <w:rFonts w:ascii="Arial" w:hAnsi="Arial" w:cs="Arial"/>
          <w:sz w:val="22"/>
          <w:szCs w:val="22"/>
        </w:rPr>
        <w:t>, g</w:t>
      </w:r>
      <w:r w:rsidR="00FF013B" w:rsidRPr="00247D6D">
        <w:rPr>
          <w:rFonts w:ascii="Arial" w:hAnsi="Arial" w:cs="Arial"/>
          <w:sz w:val="22"/>
          <w:szCs w:val="22"/>
        </w:rPr>
        <w:t>arantías idóneas asociados a cada uno de ellos</w:t>
      </w:r>
      <w:r w:rsidRPr="00247D6D">
        <w:rPr>
          <w:rFonts w:ascii="Arial" w:hAnsi="Arial" w:cs="Arial"/>
          <w:sz w:val="22"/>
          <w:szCs w:val="22"/>
        </w:rPr>
        <w:t xml:space="preserve">, </w:t>
      </w:r>
      <w:r w:rsidR="00F23746" w:rsidRPr="00247D6D">
        <w:rPr>
          <w:rFonts w:ascii="Arial" w:hAnsi="Arial" w:cs="Arial"/>
          <w:sz w:val="22"/>
          <w:szCs w:val="22"/>
        </w:rPr>
        <w:t>otr</w:t>
      </w:r>
      <w:r w:rsidR="00B34C2A" w:rsidRPr="00247D6D">
        <w:rPr>
          <w:rFonts w:ascii="Arial" w:hAnsi="Arial" w:cs="Arial"/>
          <w:sz w:val="22"/>
          <w:szCs w:val="22"/>
        </w:rPr>
        <w:t>o</w:t>
      </w:r>
      <w:r w:rsidR="00F23746" w:rsidRPr="00247D6D">
        <w:rPr>
          <w:rFonts w:ascii="Arial" w:hAnsi="Arial" w:cs="Arial"/>
          <w:sz w:val="22"/>
          <w:szCs w:val="22"/>
        </w:rPr>
        <w:t xml:space="preserve">s </w:t>
      </w:r>
      <w:r w:rsidR="00E00435" w:rsidRPr="00247D6D">
        <w:rPr>
          <w:rFonts w:ascii="Arial" w:hAnsi="Arial" w:cs="Arial"/>
          <w:sz w:val="22"/>
          <w:szCs w:val="22"/>
        </w:rPr>
        <w:t>c</w:t>
      </w:r>
      <w:r w:rsidR="00F23746" w:rsidRPr="00247D6D">
        <w:rPr>
          <w:rFonts w:ascii="Arial" w:hAnsi="Arial" w:cs="Arial"/>
          <w:sz w:val="22"/>
          <w:szCs w:val="22"/>
        </w:rPr>
        <w:t>onceptos</w:t>
      </w:r>
      <w:r w:rsidR="00C4167F" w:rsidRPr="00247D6D">
        <w:rPr>
          <w:rFonts w:ascii="Arial" w:hAnsi="Arial" w:cs="Arial"/>
          <w:sz w:val="22"/>
          <w:szCs w:val="22"/>
        </w:rPr>
        <w:t xml:space="preserve"> </w:t>
      </w:r>
      <w:r w:rsidR="00E00435" w:rsidRPr="00247D6D">
        <w:rPr>
          <w:rFonts w:ascii="Arial" w:hAnsi="Arial" w:cs="Arial"/>
          <w:sz w:val="22"/>
          <w:szCs w:val="22"/>
        </w:rPr>
        <w:t xml:space="preserve">por cobrar, </w:t>
      </w:r>
      <w:r w:rsidR="00F23746" w:rsidRPr="00247D6D">
        <w:rPr>
          <w:rFonts w:ascii="Arial" w:hAnsi="Arial" w:cs="Arial"/>
          <w:sz w:val="22"/>
          <w:szCs w:val="22"/>
        </w:rPr>
        <w:t xml:space="preserve">valor de la </w:t>
      </w:r>
      <w:r w:rsidR="00E00435" w:rsidRPr="00247D6D">
        <w:rPr>
          <w:rFonts w:ascii="Arial" w:hAnsi="Arial" w:cs="Arial"/>
          <w:sz w:val="22"/>
          <w:szCs w:val="22"/>
        </w:rPr>
        <w:t xml:space="preserve">cartera reestructurada, </w:t>
      </w:r>
      <w:r w:rsidRPr="00247D6D">
        <w:rPr>
          <w:rFonts w:ascii="Arial" w:hAnsi="Arial" w:cs="Arial"/>
          <w:sz w:val="22"/>
          <w:szCs w:val="22"/>
        </w:rPr>
        <w:t>etc.</w:t>
      </w:r>
      <w:r w:rsidR="00FF013B" w:rsidRPr="00247D6D">
        <w:rPr>
          <w:rFonts w:ascii="Arial" w:hAnsi="Arial" w:cs="Arial"/>
          <w:sz w:val="22"/>
          <w:szCs w:val="22"/>
        </w:rPr>
        <w:t xml:space="preserve"> </w:t>
      </w:r>
    </w:p>
    <w:p w:rsidR="00494FE9" w:rsidRPr="00247D6D" w:rsidRDefault="00494FE9"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 xml:space="preserve">Para cada tipo o modalidad de préstamos una conciliación entre los saldos en libros, al inicio y al final del periodo, revelando por separado (como mínimo): (i) desembolsos; (ii) pagos; (iii) reclasificaciones; (iv) castigos o </w:t>
      </w:r>
      <w:r w:rsidR="00BE3E7C" w:rsidRPr="00247D6D">
        <w:rPr>
          <w:rFonts w:ascii="Arial" w:hAnsi="Arial" w:cs="Arial"/>
          <w:sz w:val="22"/>
          <w:szCs w:val="22"/>
        </w:rPr>
        <w:t>b</w:t>
      </w:r>
      <w:r w:rsidRPr="00247D6D">
        <w:rPr>
          <w:rFonts w:ascii="Arial" w:hAnsi="Arial" w:cs="Arial"/>
          <w:sz w:val="22"/>
          <w:szCs w:val="22"/>
        </w:rPr>
        <w:t xml:space="preserve">aja en </w:t>
      </w:r>
      <w:r w:rsidR="00BE3E7C" w:rsidRPr="00247D6D">
        <w:rPr>
          <w:rFonts w:ascii="Arial" w:hAnsi="Arial" w:cs="Arial"/>
          <w:sz w:val="22"/>
          <w:szCs w:val="22"/>
        </w:rPr>
        <w:t>c</w:t>
      </w:r>
      <w:r w:rsidRPr="00247D6D">
        <w:rPr>
          <w:rFonts w:ascii="Arial" w:hAnsi="Arial" w:cs="Arial"/>
          <w:sz w:val="22"/>
          <w:szCs w:val="22"/>
        </w:rPr>
        <w:t>uentas; (v) deterioro; (vi) otros.</w:t>
      </w:r>
    </w:p>
    <w:p w:rsidR="004842EB" w:rsidRPr="00247D6D" w:rsidRDefault="005C36CD"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lastRenderedPageBreak/>
        <w:t xml:space="preserve">Concepto </w:t>
      </w:r>
      <w:r w:rsidR="00FF013B" w:rsidRPr="00247D6D">
        <w:rPr>
          <w:rFonts w:ascii="Arial" w:hAnsi="Arial" w:cs="Arial"/>
          <w:sz w:val="22"/>
          <w:szCs w:val="22"/>
        </w:rPr>
        <w:t xml:space="preserve">y </w:t>
      </w:r>
      <w:r w:rsidRPr="00247D6D">
        <w:rPr>
          <w:rFonts w:ascii="Arial" w:hAnsi="Arial" w:cs="Arial"/>
          <w:sz w:val="22"/>
          <w:szCs w:val="22"/>
        </w:rPr>
        <w:t xml:space="preserve">valor de los castigos </w:t>
      </w:r>
      <w:r w:rsidR="00B34189" w:rsidRPr="00247D6D">
        <w:rPr>
          <w:rFonts w:ascii="Arial" w:hAnsi="Arial" w:cs="Arial"/>
          <w:sz w:val="22"/>
          <w:szCs w:val="22"/>
        </w:rPr>
        <w:t xml:space="preserve">(baja en cuentas) </w:t>
      </w:r>
      <w:r w:rsidR="00FF013B" w:rsidRPr="00247D6D">
        <w:rPr>
          <w:rFonts w:ascii="Arial" w:hAnsi="Arial" w:cs="Arial"/>
          <w:sz w:val="22"/>
          <w:szCs w:val="22"/>
        </w:rPr>
        <w:t>efectuados durante el período p</w:t>
      </w:r>
      <w:r w:rsidR="00CC7137" w:rsidRPr="00247D6D">
        <w:rPr>
          <w:rFonts w:ascii="Arial" w:hAnsi="Arial" w:cs="Arial"/>
          <w:sz w:val="22"/>
          <w:szCs w:val="22"/>
        </w:rPr>
        <w:t>ara cada</w:t>
      </w:r>
      <w:r w:rsidR="00CE3107" w:rsidRPr="00247D6D">
        <w:rPr>
          <w:rFonts w:ascii="Arial" w:hAnsi="Arial" w:cs="Arial"/>
          <w:sz w:val="22"/>
          <w:szCs w:val="22"/>
        </w:rPr>
        <w:t xml:space="preserve"> </w:t>
      </w:r>
      <w:r w:rsidR="00FF013B" w:rsidRPr="00247D6D">
        <w:rPr>
          <w:rFonts w:ascii="Arial" w:hAnsi="Arial" w:cs="Arial"/>
          <w:sz w:val="22"/>
          <w:szCs w:val="22"/>
        </w:rPr>
        <w:t xml:space="preserve">modalidad de crédito. </w:t>
      </w:r>
    </w:p>
    <w:p w:rsidR="00FF013B" w:rsidRPr="00247D6D" w:rsidRDefault="00C7197F"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Concepto y valor de las r</w:t>
      </w:r>
      <w:r w:rsidR="00FF013B" w:rsidRPr="00247D6D">
        <w:rPr>
          <w:rFonts w:ascii="Arial" w:hAnsi="Arial" w:cs="Arial"/>
          <w:sz w:val="22"/>
          <w:szCs w:val="22"/>
        </w:rPr>
        <w:t xml:space="preserve">ecuperaciones </w:t>
      </w:r>
      <w:r w:rsidRPr="00247D6D">
        <w:rPr>
          <w:rFonts w:ascii="Arial" w:hAnsi="Arial" w:cs="Arial"/>
          <w:sz w:val="22"/>
          <w:szCs w:val="22"/>
        </w:rPr>
        <w:t>d</w:t>
      </w:r>
      <w:r w:rsidR="00FF013B" w:rsidRPr="00247D6D">
        <w:rPr>
          <w:rFonts w:ascii="Arial" w:hAnsi="Arial" w:cs="Arial"/>
          <w:sz w:val="22"/>
          <w:szCs w:val="22"/>
        </w:rPr>
        <w:t xml:space="preserve">el período por </w:t>
      </w:r>
      <w:r w:rsidR="00CC7137" w:rsidRPr="00247D6D">
        <w:rPr>
          <w:rFonts w:ascii="Arial" w:hAnsi="Arial" w:cs="Arial"/>
          <w:sz w:val="22"/>
          <w:szCs w:val="22"/>
        </w:rPr>
        <w:t xml:space="preserve">cada </w:t>
      </w:r>
      <w:r w:rsidR="00FF013B" w:rsidRPr="00247D6D">
        <w:rPr>
          <w:rFonts w:ascii="Arial" w:hAnsi="Arial" w:cs="Arial"/>
          <w:sz w:val="22"/>
          <w:szCs w:val="22"/>
        </w:rPr>
        <w:t xml:space="preserve">modalidad de crédito. </w:t>
      </w:r>
    </w:p>
    <w:p w:rsidR="00FF013B" w:rsidRPr="00247D6D" w:rsidRDefault="00FF013B"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 xml:space="preserve">Las ventas y/o compras de cartera y de contratos </w:t>
      </w:r>
      <w:r w:rsidR="00CC7137" w:rsidRPr="00247D6D">
        <w:rPr>
          <w:rFonts w:ascii="Arial" w:hAnsi="Arial" w:cs="Arial"/>
          <w:sz w:val="22"/>
          <w:szCs w:val="22"/>
        </w:rPr>
        <w:t xml:space="preserve">de contenido crediticio </w:t>
      </w:r>
      <w:r w:rsidRPr="00247D6D">
        <w:rPr>
          <w:rFonts w:ascii="Arial" w:hAnsi="Arial" w:cs="Arial"/>
          <w:sz w:val="22"/>
          <w:szCs w:val="22"/>
        </w:rPr>
        <w:t>efectuad</w:t>
      </w:r>
      <w:r w:rsidR="00CC7137" w:rsidRPr="00247D6D">
        <w:rPr>
          <w:rFonts w:ascii="Arial" w:hAnsi="Arial" w:cs="Arial"/>
          <w:sz w:val="22"/>
          <w:szCs w:val="22"/>
        </w:rPr>
        <w:t>a</w:t>
      </w:r>
      <w:r w:rsidRPr="00247D6D">
        <w:rPr>
          <w:rFonts w:ascii="Arial" w:hAnsi="Arial" w:cs="Arial"/>
          <w:sz w:val="22"/>
          <w:szCs w:val="22"/>
        </w:rPr>
        <w:t xml:space="preserve">s durante el </w:t>
      </w:r>
      <w:r w:rsidR="00A152EE" w:rsidRPr="00247D6D">
        <w:rPr>
          <w:rFonts w:ascii="Arial" w:hAnsi="Arial" w:cs="Arial"/>
          <w:sz w:val="22"/>
          <w:szCs w:val="22"/>
        </w:rPr>
        <w:t>período</w:t>
      </w:r>
      <w:r w:rsidRPr="00247D6D">
        <w:rPr>
          <w:rFonts w:ascii="Arial" w:hAnsi="Arial" w:cs="Arial"/>
          <w:sz w:val="22"/>
          <w:szCs w:val="22"/>
        </w:rPr>
        <w:t xml:space="preserve">, indicando entre otros, los montos y condiciones </w:t>
      </w:r>
      <w:r w:rsidR="00F07A87" w:rsidRPr="00247D6D">
        <w:rPr>
          <w:rFonts w:ascii="Arial" w:hAnsi="Arial" w:cs="Arial"/>
          <w:sz w:val="22"/>
          <w:szCs w:val="22"/>
        </w:rPr>
        <w:t xml:space="preserve">generales </w:t>
      </w:r>
      <w:r w:rsidRPr="00247D6D">
        <w:rPr>
          <w:rFonts w:ascii="Arial" w:hAnsi="Arial" w:cs="Arial"/>
          <w:sz w:val="22"/>
          <w:szCs w:val="22"/>
        </w:rPr>
        <w:t xml:space="preserve">de la(s) operación(es); así como la(s) entidad(es) con la (s) cual (es) se </w:t>
      </w:r>
      <w:r w:rsidR="00C46CA4" w:rsidRPr="00247D6D">
        <w:rPr>
          <w:rFonts w:ascii="Arial" w:hAnsi="Arial" w:cs="Arial"/>
          <w:sz w:val="22"/>
          <w:szCs w:val="22"/>
        </w:rPr>
        <w:t xml:space="preserve">realizó </w:t>
      </w:r>
      <w:r w:rsidR="00CC7137" w:rsidRPr="00247D6D">
        <w:rPr>
          <w:rFonts w:ascii="Arial" w:hAnsi="Arial" w:cs="Arial"/>
          <w:sz w:val="22"/>
          <w:szCs w:val="22"/>
        </w:rPr>
        <w:t>la operación.</w:t>
      </w:r>
    </w:p>
    <w:p w:rsidR="00FF013B" w:rsidRPr="00247D6D" w:rsidRDefault="00FF013B"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 xml:space="preserve">El valor y número de créditos reestructurados por </w:t>
      </w:r>
      <w:r w:rsidR="00CC7137" w:rsidRPr="00247D6D">
        <w:rPr>
          <w:rFonts w:ascii="Arial" w:hAnsi="Arial" w:cs="Arial"/>
          <w:sz w:val="22"/>
          <w:szCs w:val="22"/>
        </w:rPr>
        <w:t xml:space="preserve">cada </w:t>
      </w:r>
      <w:r w:rsidR="00C7197F" w:rsidRPr="00247D6D">
        <w:rPr>
          <w:rFonts w:ascii="Arial" w:hAnsi="Arial" w:cs="Arial"/>
          <w:sz w:val="22"/>
          <w:szCs w:val="22"/>
        </w:rPr>
        <w:t xml:space="preserve">modalidad </w:t>
      </w:r>
      <w:r w:rsidR="00CC7137" w:rsidRPr="00247D6D">
        <w:rPr>
          <w:rFonts w:ascii="Arial" w:hAnsi="Arial" w:cs="Arial"/>
          <w:sz w:val="22"/>
          <w:szCs w:val="22"/>
        </w:rPr>
        <w:t xml:space="preserve">de crédito </w:t>
      </w:r>
      <w:r w:rsidRPr="00247D6D">
        <w:rPr>
          <w:rFonts w:ascii="Arial" w:hAnsi="Arial" w:cs="Arial"/>
          <w:sz w:val="22"/>
          <w:szCs w:val="22"/>
        </w:rPr>
        <w:t xml:space="preserve">en los conceptos de: capital, </w:t>
      </w:r>
      <w:r w:rsidR="00CC7137" w:rsidRPr="00247D6D">
        <w:rPr>
          <w:rFonts w:ascii="Arial" w:hAnsi="Arial" w:cs="Arial"/>
          <w:sz w:val="22"/>
          <w:szCs w:val="22"/>
        </w:rPr>
        <w:t>intereses</w:t>
      </w:r>
      <w:r w:rsidRPr="00247D6D">
        <w:rPr>
          <w:rFonts w:ascii="Arial" w:hAnsi="Arial" w:cs="Arial"/>
          <w:sz w:val="22"/>
          <w:szCs w:val="22"/>
        </w:rPr>
        <w:t xml:space="preserve">, </w:t>
      </w:r>
      <w:r w:rsidR="00CD3420" w:rsidRPr="00247D6D">
        <w:rPr>
          <w:rFonts w:ascii="Arial" w:hAnsi="Arial" w:cs="Arial"/>
          <w:sz w:val="22"/>
          <w:szCs w:val="22"/>
        </w:rPr>
        <w:t xml:space="preserve">deterioro </w:t>
      </w:r>
      <w:r w:rsidRPr="00247D6D">
        <w:rPr>
          <w:rFonts w:ascii="Arial" w:hAnsi="Arial" w:cs="Arial"/>
          <w:sz w:val="22"/>
          <w:szCs w:val="22"/>
        </w:rPr>
        <w:t>y garantías idóneas asociad</w:t>
      </w:r>
      <w:r w:rsidR="00CC7137" w:rsidRPr="00247D6D">
        <w:rPr>
          <w:rFonts w:ascii="Arial" w:hAnsi="Arial" w:cs="Arial"/>
          <w:sz w:val="22"/>
          <w:szCs w:val="22"/>
        </w:rPr>
        <w:t>a</w:t>
      </w:r>
      <w:r w:rsidRPr="00247D6D">
        <w:rPr>
          <w:rFonts w:ascii="Arial" w:hAnsi="Arial" w:cs="Arial"/>
          <w:sz w:val="22"/>
          <w:szCs w:val="22"/>
        </w:rPr>
        <w:t xml:space="preserve">, refiriendo el acuerdo al cual se </w:t>
      </w:r>
      <w:r w:rsidR="00E00435" w:rsidRPr="00247D6D">
        <w:rPr>
          <w:rFonts w:ascii="Arial" w:hAnsi="Arial" w:cs="Arial"/>
          <w:sz w:val="22"/>
          <w:szCs w:val="22"/>
        </w:rPr>
        <w:t xml:space="preserve">deben </w:t>
      </w:r>
      <w:r w:rsidRPr="00247D6D">
        <w:rPr>
          <w:rFonts w:ascii="Arial" w:hAnsi="Arial" w:cs="Arial"/>
          <w:sz w:val="22"/>
          <w:szCs w:val="22"/>
        </w:rPr>
        <w:t>sujeta</w:t>
      </w:r>
      <w:r w:rsidR="00E00435" w:rsidRPr="00247D6D">
        <w:rPr>
          <w:rFonts w:ascii="Arial" w:hAnsi="Arial" w:cs="Arial"/>
          <w:sz w:val="22"/>
          <w:szCs w:val="22"/>
        </w:rPr>
        <w:t xml:space="preserve">r </w:t>
      </w:r>
      <w:r w:rsidRPr="00247D6D">
        <w:rPr>
          <w:rFonts w:ascii="Arial" w:hAnsi="Arial" w:cs="Arial"/>
          <w:sz w:val="22"/>
          <w:szCs w:val="22"/>
        </w:rPr>
        <w:t xml:space="preserve">dichas reestructuraciones. </w:t>
      </w:r>
      <w:r w:rsidR="00C7197F" w:rsidRPr="00247D6D">
        <w:rPr>
          <w:rFonts w:ascii="Arial" w:hAnsi="Arial" w:cs="Arial"/>
          <w:sz w:val="22"/>
          <w:szCs w:val="22"/>
        </w:rPr>
        <w:t xml:space="preserve">Esta misma revelación procede para el caso de </w:t>
      </w:r>
      <w:r w:rsidRPr="00247D6D">
        <w:rPr>
          <w:rFonts w:ascii="Arial" w:hAnsi="Arial" w:cs="Arial"/>
          <w:sz w:val="22"/>
          <w:szCs w:val="22"/>
        </w:rPr>
        <w:t xml:space="preserve">los créditos a cargo de personas que alcancen acuerdos informales y extraconcordatarios, y de las personas que se encuentren tramitando procesos de concurso universal de acreedores. </w:t>
      </w:r>
    </w:p>
    <w:p w:rsidR="000C1D29" w:rsidRPr="00247D6D" w:rsidRDefault="00A152EE"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 xml:space="preserve">En el caso de títulos valores u otros documentos de contenido económico tales como facturas, libranzas o contratos, que son entregados al </w:t>
      </w:r>
      <w:r w:rsidR="00A56607" w:rsidRPr="00247D6D">
        <w:rPr>
          <w:rFonts w:ascii="Arial" w:hAnsi="Arial" w:cs="Arial"/>
          <w:sz w:val="22"/>
          <w:szCs w:val="22"/>
        </w:rPr>
        <w:t xml:space="preserve">negocio </w:t>
      </w:r>
      <w:r w:rsidRPr="00247D6D">
        <w:rPr>
          <w:rFonts w:ascii="Arial" w:hAnsi="Arial" w:cs="Arial"/>
          <w:sz w:val="22"/>
          <w:szCs w:val="22"/>
        </w:rPr>
        <w:t xml:space="preserve">como garantía de obligaciones y no con el propósito de inversión, revelar el saldo </w:t>
      </w:r>
      <w:r w:rsidR="0070424E" w:rsidRPr="00247D6D">
        <w:rPr>
          <w:rFonts w:ascii="Arial" w:hAnsi="Arial" w:cs="Arial"/>
          <w:sz w:val="22"/>
          <w:szCs w:val="22"/>
        </w:rPr>
        <w:t>pendiente de cobro</w:t>
      </w:r>
      <w:r w:rsidR="00C7197F" w:rsidRPr="00247D6D">
        <w:rPr>
          <w:rFonts w:ascii="Arial" w:hAnsi="Arial" w:cs="Arial"/>
          <w:sz w:val="22"/>
          <w:szCs w:val="22"/>
        </w:rPr>
        <w:t xml:space="preserve"> y </w:t>
      </w:r>
      <w:r w:rsidR="0068416C" w:rsidRPr="00247D6D">
        <w:rPr>
          <w:rFonts w:ascii="Arial" w:hAnsi="Arial" w:cs="Arial"/>
          <w:sz w:val="22"/>
          <w:szCs w:val="22"/>
        </w:rPr>
        <w:t xml:space="preserve">el valor </w:t>
      </w:r>
      <w:r w:rsidR="00B0280D" w:rsidRPr="00247D6D">
        <w:rPr>
          <w:rFonts w:ascii="Arial" w:hAnsi="Arial" w:cs="Arial"/>
          <w:sz w:val="22"/>
          <w:szCs w:val="22"/>
        </w:rPr>
        <w:t xml:space="preserve">nominal y razonable </w:t>
      </w:r>
      <w:r w:rsidR="0068416C" w:rsidRPr="00247D6D">
        <w:rPr>
          <w:rFonts w:ascii="Arial" w:hAnsi="Arial" w:cs="Arial"/>
          <w:sz w:val="22"/>
          <w:szCs w:val="22"/>
        </w:rPr>
        <w:t>del título</w:t>
      </w:r>
      <w:r w:rsidR="000C1D29" w:rsidRPr="00247D6D">
        <w:rPr>
          <w:rFonts w:ascii="Arial" w:hAnsi="Arial" w:cs="Arial"/>
          <w:sz w:val="22"/>
          <w:szCs w:val="22"/>
        </w:rPr>
        <w:t>, así como la información que permita conocer el estado general de estos títulos, agrupando su presentación por: originadores, pagadurías, custodios, calificación de riesgo crediticio, entre otros.</w:t>
      </w:r>
    </w:p>
    <w:p w:rsidR="000C1D29" w:rsidRPr="00247D6D" w:rsidRDefault="000C1D29" w:rsidP="000C1D29">
      <w:pPr>
        <w:ind w:left="360"/>
        <w:jc w:val="both"/>
        <w:rPr>
          <w:rFonts w:ascii="Arial" w:hAnsi="Arial" w:cs="Arial"/>
          <w:sz w:val="22"/>
          <w:szCs w:val="22"/>
          <w:lang w:val="es-CO"/>
        </w:rPr>
      </w:pPr>
      <w:r w:rsidRPr="00247D6D">
        <w:rPr>
          <w:rFonts w:ascii="Arial" w:hAnsi="Arial" w:cs="Arial"/>
          <w:sz w:val="22"/>
          <w:szCs w:val="22"/>
          <w:lang w:val="es-CO"/>
        </w:rPr>
        <w:t>Así mismo, debe informar los mecanismos de seguridad establecidos por la sociedad administradora para verificar que el origen de los recursos recibidos corresponda únicamente a los flujos derivados de los títulos adquiridos.</w:t>
      </w:r>
    </w:p>
    <w:p w:rsidR="00936637" w:rsidRDefault="00936637" w:rsidP="000C1D29">
      <w:pPr>
        <w:pStyle w:val="Prrafodelista"/>
        <w:ind w:left="360"/>
        <w:jc w:val="both"/>
        <w:rPr>
          <w:rFonts w:ascii="Arial" w:hAnsi="Arial" w:cs="Arial"/>
          <w:sz w:val="22"/>
          <w:szCs w:val="22"/>
        </w:rPr>
      </w:pPr>
    </w:p>
    <w:p w:rsidR="0096413E" w:rsidRPr="00247D6D" w:rsidRDefault="0096413E" w:rsidP="000C1D29">
      <w:pPr>
        <w:pStyle w:val="Prrafodelista"/>
        <w:ind w:left="360"/>
        <w:jc w:val="both"/>
        <w:rPr>
          <w:rFonts w:ascii="Arial" w:hAnsi="Arial" w:cs="Arial"/>
          <w:sz w:val="22"/>
          <w:szCs w:val="22"/>
        </w:rPr>
      </w:pPr>
    </w:p>
    <w:p w:rsidR="00FF013B" w:rsidRPr="00247D6D" w:rsidRDefault="008C7FCB" w:rsidP="00FF013B">
      <w:pPr>
        <w:jc w:val="both"/>
        <w:rPr>
          <w:rFonts w:ascii="Arial" w:hAnsi="Arial" w:cs="Arial"/>
          <w:b/>
          <w:sz w:val="22"/>
          <w:szCs w:val="22"/>
          <w:u w:val="single"/>
          <w:lang w:val="es-CO"/>
        </w:rPr>
      </w:pPr>
      <w:r w:rsidRPr="00247D6D">
        <w:rPr>
          <w:rFonts w:ascii="Arial" w:hAnsi="Arial" w:cs="Arial"/>
          <w:b/>
          <w:sz w:val="22"/>
          <w:szCs w:val="22"/>
          <w:u w:val="single"/>
          <w:lang w:val="es-CO"/>
        </w:rPr>
        <w:t>6</w:t>
      </w:r>
      <w:r w:rsidR="000C4CF3" w:rsidRPr="00247D6D">
        <w:rPr>
          <w:rFonts w:ascii="Arial" w:hAnsi="Arial" w:cs="Arial"/>
          <w:b/>
          <w:sz w:val="22"/>
          <w:szCs w:val="22"/>
          <w:u w:val="single"/>
          <w:lang w:val="es-CO"/>
        </w:rPr>
        <w:t>.6</w:t>
      </w:r>
      <w:r w:rsidR="00E12125" w:rsidRPr="00247D6D">
        <w:rPr>
          <w:rFonts w:ascii="Arial" w:hAnsi="Arial" w:cs="Arial"/>
          <w:b/>
          <w:sz w:val="22"/>
          <w:szCs w:val="22"/>
          <w:u w:val="single"/>
          <w:lang w:val="es-CO"/>
        </w:rPr>
        <w:t>.</w:t>
      </w:r>
      <w:r w:rsidR="009D0D15" w:rsidRPr="00247D6D">
        <w:rPr>
          <w:rFonts w:ascii="Arial" w:hAnsi="Arial" w:cs="Arial"/>
          <w:b/>
          <w:sz w:val="22"/>
          <w:szCs w:val="22"/>
          <w:u w:val="single"/>
          <w:lang w:val="es-CO"/>
        </w:rPr>
        <w:t xml:space="preserve"> </w:t>
      </w:r>
      <w:r w:rsidR="00FF013B" w:rsidRPr="00247D6D">
        <w:rPr>
          <w:rFonts w:ascii="Arial" w:hAnsi="Arial" w:cs="Arial"/>
          <w:b/>
          <w:sz w:val="22"/>
          <w:szCs w:val="22"/>
          <w:u w:val="single"/>
          <w:lang w:val="es-CO"/>
        </w:rPr>
        <w:t>INVENTARIOS</w:t>
      </w:r>
    </w:p>
    <w:p w:rsidR="00FF013B" w:rsidRPr="00247D6D" w:rsidRDefault="00FF013B" w:rsidP="00FF013B">
      <w:pPr>
        <w:jc w:val="both"/>
        <w:rPr>
          <w:rFonts w:ascii="Arial" w:hAnsi="Arial" w:cs="Arial"/>
          <w:sz w:val="22"/>
          <w:szCs w:val="22"/>
          <w:lang w:val="es-CO"/>
        </w:rPr>
      </w:pPr>
    </w:p>
    <w:p w:rsidR="00FF013B" w:rsidRPr="00247D6D" w:rsidRDefault="008C7FCB" w:rsidP="00FF013B">
      <w:pPr>
        <w:jc w:val="both"/>
        <w:rPr>
          <w:rFonts w:ascii="Arial" w:hAnsi="Arial" w:cs="Arial"/>
          <w:b/>
          <w:sz w:val="22"/>
          <w:szCs w:val="22"/>
          <w:lang w:val="es-CO"/>
        </w:rPr>
      </w:pPr>
      <w:r w:rsidRPr="00247D6D">
        <w:rPr>
          <w:rFonts w:ascii="Arial" w:hAnsi="Arial" w:cs="Arial"/>
          <w:b/>
          <w:sz w:val="22"/>
          <w:szCs w:val="22"/>
          <w:lang w:val="es-CO"/>
        </w:rPr>
        <w:t>6</w:t>
      </w:r>
      <w:r w:rsidR="00D11AFF" w:rsidRPr="00247D6D">
        <w:rPr>
          <w:rFonts w:ascii="Arial" w:hAnsi="Arial" w:cs="Arial"/>
          <w:b/>
          <w:sz w:val="22"/>
          <w:szCs w:val="22"/>
          <w:lang w:val="es-CO"/>
        </w:rPr>
        <w:t>.6</w:t>
      </w:r>
      <w:r w:rsidR="009D0D15" w:rsidRPr="00247D6D">
        <w:rPr>
          <w:rFonts w:ascii="Arial" w:hAnsi="Arial" w:cs="Arial"/>
          <w:b/>
          <w:sz w:val="22"/>
          <w:szCs w:val="22"/>
          <w:lang w:val="es-CO"/>
        </w:rPr>
        <w:t xml:space="preserve">.1 </w:t>
      </w:r>
      <w:r w:rsidR="00FF013B" w:rsidRPr="00247D6D">
        <w:rPr>
          <w:rFonts w:ascii="Arial" w:hAnsi="Arial" w:cs="Arial"/>
          <w:b/>
          <w:sz w:val="22"/>
          <w:szCs w:val="22"/>
          <w:lang w:val="es-CO"/>
        </w:rPr>
        <w:t>Definición</w:t>
      </w:r>
    </w:p>
    <w:p w:rsidR="00FF013B" w:rsidRPr="00247D6D" w:rsidRDefault="00FF013B" w:rsidP="00FF013B">
      <w:pPr>
        <w:jc w:val="both"/>
        <w:rPr>
          <w:rFonts w:ascii="Arial" w:hAnsi="Arial" w:cs="Arial"/>
          <w:sz w:val="22"/>
          <w:szCs w:val="22"/>
          <w:lang w:val="es-CO"/>
        </w:rPr>
      </w:pPr>
    </w:p>
    <w:p w:rsidR="006D578E" w:rsidRPr="00247D6D" w:rsidRDefault="00960F0C" w:rsidP="00FF013B">
      <w:pPr>
        <w:jc w:val="both"/>
        <w:rPr>
          <w:rFonts w:ascii="Arial" w:hAnsi="Arial" w:cs="Arial"/>
          <w:sz w:val="22"/>
          <w:szCs w:val="22"/>
          <w:lang w:val="es-CO"/>
        </w:rPr>
      </w:pPr>
      <w:r w:rsidRPr="00247D6D">
        <w:rPr>
          <w:rFonts w:ascii="Arial" w:hAnsi="Arial" w:cs="Arial"/>
          <w:sz w:val="22"/>
          <w:szCs w:val="22"/>
          <w:lang w:val="es-CO"/>
        </w:rPr>
        <w:t xml:space="preserve">Son </w:t>
      </w:r>
      <w:r w:rsidR="006D578E" w:rsidRPr="00247D6D">
        <w:rPr>
          <w:rFonts w:ascii="Arial" w:hAnsi="Arial" w:cs="Arial"/>
          <w:sz w:val="22"/>
          <w:szCs w:val="22"/>
          <w:lang w:val="es-CO"/>
        </w:rPr>
        <w:t xml:space="preserve">los bienes transferidos o adquiridos </w:t>
      </w:r>
      <w:r w:rsidR="00FA777D" w:rsidRPr="00247D6D">
        <w:rPr>
          <w:rFonts w:ascii="Arial" w:hAnsi="Arial" w:cs="Arial"/>
          <w:sz w:val="22"/>
          <w:szCs w:val="22"/>
          <w:lang w:val="es-CO"/>
        </w:rPr>
        <w:t xml:space="preserve">por el negocio </w:t>
      </w:r>
      <w:r w:rsidR="00480C7A" w:rsidRPr="00247D6D">
        <w:rPr>
          <w:rFonts w:ascii="Arial" w:hAnsi="Arial" w:cs="Arial"/>
          <w:sz w:val="22"/>
          <w:szCs w:val="22"/>
          <w:lang w:val="es-CO"/>
        </w:rPr>
        <w:t xml:space="preserve">con la </w:t>
      </w:r>
      <w:r w:rsidR="006D578E" w:rsidRPr="00247D6D">
        <w:rPr>
          <w:rFonts w:ascii="Arial" w:hAnsi="Arial" w:cs="Arial"/>
          <w:sz w:val="22"/>
          <w:szCs w:val="22"/>
          <w:lang w:val="es-CO"/>
        </w:rPr>
        <w:t>inten</w:t>
      </w:r>
      <w:r w:rsidR="000531EE" w:rsidRPr="00247D6D">
        <w:rPr>
          <w:rFonts w:ascii="Arial" w:hAnsi="Arial" w:cs="Arial"/>
          <w:sz w:val="22"/>
          <w:szCs w:val="22"/>
          <w:lang w:val="es-CO"/>
        </w:rPr>
        <w:t>c</w:t>
      </w:r>
      <w:r w:rsidR="006D578E" w:rsidRPr="00247D6D">
        <w:rPr>
          <w:rFonts w:ascii="Arial" w:hAnsi="Arial" w:cs="Arial"/>
          <w:sz w:val="22"/>
          <w:szCs w:val="22"/>
          <w:lang w:val="es-CO"/>
        </w:rPr>
        <w:t>ión de comercializar</w:t>
      </w:r>
      <w:r w:rsidR="00FA777D" w:rsidRPr="00247D6D">
        <w:rPr>
          <w:rFonts w:ascii="Arial" w:hAnsi="Arial" w:cs="Arial"/>
          <w:sz w:val="22"/>
          <w:szCs w:val="22"/>
          <w:lang w:val="es-CO"/>
        </w:rPr>
        <w:t xml:space="preserve">los </w:t>
      </w:r>
      <w:r w:rsidR="006D578E" w:rsidRPr="00247D6D">
        <w:rPr>
          <w:rFonts w:ascii="Arial" w:hAnsi="Arial" w:cs="Arial"/>
          <w:sz w:val="22"/>
          <w:szCs w:val="22"/>
          <w:lang w:val="es-CO"/>
        </w:rPr>
        <w:t xml:space="preserve">en el curso normal de la operación </w:t>
      </w:r>
      <w:r w:rsidR="00FF013B" w:rsidRPr="00247D6D">
        <w:rPr>
          <w:rFonts w:ascii="Arial" w:hAnsi="Arial" w:cs="Arial"/>
          <w:sz w:val="22"/>
          <w:szCs w:val="22"/>
          <w:lang w:val="es-CO"/>
        </w:rPr>
        <w:t>de acuerdo con el mandato del fideicomitente</w:t>
      </w:r>
      <w:r w:rsidR="003715D3" w:rsidRPr="00247D6D">
        <w:rPr>
          <w:rFonts w:ascii="Arial" w:hAnsi="Arial" w:cs="Arial"/>
          <w:sz w:val="22"/>
          <w:szCs w:val="22"/>
          <w:lang w:val="es-CO"/>
        </w:rPr>
        <w:t>, beneficiario</w:t>
      </w:r>
      <w:r w:rsidR="00FA777D" w:rsidRPr="00247D6D">
        <w:rPr>
          <w:rFonts w:ascii="Arial" w:hAnsi="Arial" w:cs="Arial"/>
          <w:sz w:val="22"/>
          <w:szCs w:val="22"/>
          <w:lang w:val="es-CO"/>
        </w:rPr>
        <w:t xml:space="preserve"> o inversionista</w:t>
      </w:r>
      <w:r w:rsidR="00FF013B" w:rsidRPr="00247D6D">
        <w:rPr>
          <w:rFonts w:ascii="Arial" w:hAnsi="Arial" w:cs="Arial"/>
          <w:sz w:val="22"/>
          <w:szCs w:val="22"/>
          <w:lang w:val="es-CO"/>
        </w:rPr>
        <w:t xml:space="preserve">, </w:t>
      </w:r>
      <w:r w:rsidR="00FA777D" w:rsidRPr="00247D6D">
        <w:rPr>
          <w:rFonts w:ascii="Arial" w:hAnsi="Arial" w:cs="Arial"/>
          <w:sz w:val="22"/>
          <w:szCs w:val="22"/>
          <w:lang w:val="es-CO"/>
        </w:rPr>
        <w:t xml:space="preserve">incluye también </w:t>
      </w:r>
      <w:r w:rsidR="00FF013B" w:rsidRPr="00247D6D">
        <w:rPr>
          <w:rFonts w:ascii="Arial" w:hAnsi="Arial" w:cs="Arial"/>
          <w:sz w:val="22"/>
          <w:szCs w:val="22"/>
          <w:lang w:val="es-CO"/>
        </w:rPr>
        <w:t>los bienes que se encuentra</w:t>
      </w:r>
      <w:r w:rsidR="004F4A47" w:rsidRPr="00247D6D">
        <w:rPr>
          <w:rFonts w:ascii="Arial" w:hAnsi="Arial" w:cs="Arial"/>
          <w:sz w:val="22"/>
          <w:szCs w:val="22"/>
          <w:lang w:val="es-CO"/>
        </w:rPr>
        <w:t>n</w:t>
      </w:r>
      <w:r w:rsidR="00FF013B" w:rsidRPr="00247D6D">
        <w:rPr>
          <w:rFonts w:ascii="Arial" w:hAnsi="Arial" w:cs="Arial"/>
          <w:sz w:val="22"/>
          <w:szCs w:val="22"/>
          <w:lang w:val="es-CO"/>
        </w:rPr>
        <w:t xml:space="preserve"> en construcción o producción y que tienen como </w:t>
      </w:r>
      <w:r w:rsidR="00FA777D" w:rsidRPr="00247D6D">
        <w:rPr>
          <w:rFonts w:ascii="Arial" w:hAnsi="Arial" w:cs="Arial"/>
          <w:sz w:val="22"/>
          <w:szCs w:val="22"/>
          <w:lang w:val="es-CO"/>
        </w:rPr>
        <w:t xml:space="preserve">propósito </w:t>
      </w:r>
      <w:r w:rsidR="00FF013B" w:rsidRPr="00247D6D">
        <w:rPr>
          <w:rFonts w:ascii="Arial" w:hAnsi="Arial" w:cs="Arial"/>
          <w:sz w:val="22"/>
          <w:szCs w:val="22"/>
          <w:lang w:val="es-CO"/>
        </w:rPr>
        <w:t xml:space="preserve">la enajenación </w:t>
      </w:r>
      <w:r w:rsidR="00480C7A" w:rsidRPr="00247D6D">
        <w:rPr>
          <w:rFonts w:ascii="Arial" w:hAnsi="Arial" w:cs="Arial"/>
          <w:sz w:val="22"/>
          <w:szCs w:val="22"/>
          <w:lang w:val="es-CO"/>
        </w:rPr>
        <w:t xml:space="preserve">con </w:t>
      </w:r>
      <w:r w:rsidR="00FF013B" w:rsidRPr="00247D6D">
        <w:rPr>
          <w:rFonts w:ascii="Arial" w:hAnsi="Arial" w:cs="Arial"/>
          <w:sz w:val="22"/>
          <w:szCs w:val="22"/>
          <w:lang w:val="es-CO"/>
        </w:rPr>
        <w:t xml:space="preserve">terceros producto de un proceso de comercialización. </w:t>
      </w:r>
      <w:r w:rsidR="006D578E" w:rsidRPr="00247D6D">
        <w:rPr>
          <w:rFonts w:ascii="Arial" w:hAnsi="Arial" w:cs="Arial"/>
          <w:sz w:val="22"/>
          <w:szCs w:val="22"/>
          <w:lang w:val="es-CO"/>
        </w:rPr>
        <w:t>Igualmente</w:t>
      </w:r>
      <w:r w:rsidR="004F4A47" w:rsidRPr="00247D6D">
        <w:rPr>
          <w:rFonts w:ascii="Arial" w:hAnsi="Arial" w:cs="Arial"/>
          <w:sz w:val="22"/>
          <w:szCs w:val="22"/>
          <w:lang w:val="es-CO"/>
        </w:rPr>
        <w:t>,</w:t>
      </w:r>
      <w:r w:rsidR="006D578E" w:rsidRPr="00247D6D">
        <w:rPr>
          <w:rFonts w:ascii="Arial" w:hAnsi="Arial" w:cs="Arial"/>
          <w:sz w:val="22"/>
          <w:szCs w:val="22"/>
          <w:lang w:val="es-CO"/>
        </w:rPr>
        <w:t xml:space="preserve"> incluye los productos agrícolas provenientes de bienes biológicos </w:t>
      </w:r>
      <w:r w:rsidR="004F4A47" w:rsidRPr="00247D6D">
        <w:rPr>
          <w:rFonts w:ascii="Arial" w:hAnsi="Arial" w:cs="Arial"/>
          <w:sz w:val="22"/>
          <w:szCs w:val="22"/>
          <w:lang w:val="es-CO"/>
        </w:rPr>
        <w:t xml:space="preserve">que </w:t>
      </w:r>
      <w:r w:rsidR="006D578E" w:rsidRPr="00247D6D">
        <w:rPr>
          <w:rFonts w:ascii="Arial" w:hAnsi="Arial" w:cs="Arial"/>
          <w:sz w:val="22"/>
          <w:szCs w:val="22"/>
          <w:lang w:val="es-CO"/>
        </w:rPr>
        <w:t>se reconocen como inventarios en el momento de su cosecha, es decir</w:t>
      </w:r>
      <w:r w:rsidR="004F4A47" w:rsidRPr="00247D6D">
        <w:rPr>
          <w:rFonts w:ascii="Arial" w:hAnsi="Arial" w:cs="Arial"/>
          <w:sz w:val="22"/>
          <w:szCs w:val="22"/>
          <w:lang w:val="es-CO"/>
        </w:rPr>
        <w:t>,</w:t>
      </w:r>
      <w:r w:rsidR="006D578E" w:rsidRPr="00247D6D">
        <w:rPr>
          <w:rFonts w:ascii="Arial" w:hAnsi="Arial" w:cs="Arial"/>
          <w:sz w:val="22"/>
          <w:szCs w:val="22"/>
          <w:lang w:val="es-CO"/>
        </w:rPr>
        <w:t xml:space="preserve"> </w:t>
      </w:r>
      <w:r w:rsidR="004F4A47" w:rsidRPr="00247D6D">
        <w:rPr>
          <w:rFonts w:ascii="Arial" w:hAnsi="Arial" w:cs="Arial"/>
          <w:sz w:val="22"/>
          <w:szCs w:val="22"/>
          <w:lang w:val="es-CO"/>
        </w:rPr>
        <w:t xml:space="preserve">al </w:t>
      </w:r>
      <w:r w:rsidR="006D578E" w:rsidRPr="00247D6D">
        <w:rPr>
          <w:rFonts w:ascii="Arial" w:hAnsi="Arial" w:cs="Arial"/>
          <w:sz w:val="22"/>
          <w:szCs w:val="22"/>
          <w:lang w:val="es-CO"/>
        </w:rPr>
        <w:t xml:space="preserve">momento en que el producto se separa del </w:t>
      </w:r>
      <w:r w:rsidR="00EF644F" w:rsidRPr="00247D6D">
        <w:rPr>
          <w:rFonts w:ascii="Arial" w:hAnsi="Arial" w:cs="Arial"/>
          <w:sz w:val="22"/>
          <w:szCs w:val="22"/>
          <w:lang w:val="es-CO"/>
        </w:rPr>
        <w:t>activo</w:t>
      </w:r>
      <w:r w:rsidR="006D578E" w:rsidRPr="00247D6D">
        <w:rPr>
          <w:rFonts w:ascii="Arial" w:hAnsi="Arial" w:cs="Arial"/>
          <w:sz w:val="22"/>
          <w:szCs w:val="22"/>
          <w:lang w:val="es-CO"/>
        </w:rPr>
        <w:t xml:space="preserve"> biológico o cuando cesa su proceso vital.</w:t>
      </w:r>
    </w:p>
    <w:p w:rsidR="006D578E" w:rsidRPr="00247D6D" w:rsidRDefault="006D578E" w:rsidP="00FF013B">
      <w:pPr>
        <w:jc w:val="both"/>
        <w:rPr>
          <w:rFonts w:ascii="Arial" w:hAnsi="Arial" w:cs="Arial"/>
          <w:sz w:val="22"/>
          <w:szCs w:val="22"/>
          <w:lang w:val="es-CO"/>
        </w:rPr>
      </w:pPr>
    </w:p>
    <w:p w:rsidR="00FF013B" w:rsidRPr="00247D6D" w:rsidRDefault="00FA777D" w:rsidP="00FF013B">
      <w:pPr>
        <w:jc w:val="both"/>
        <w:rPr>
          <w:rFonts w:ascii="Arial" w:hAnsi="Arial" w:cs="Arial"/>
          <w:sz w:val="22"/>
          <w:szCs w:val="22"/>
          <w:lang w:val="es-CO"/>
        </w:rPr>
      </w:pPr>
      <w:r w:rsidRPr="00247D6D">
        <w:rPr>
          <w:rFonts w:ascii="Arial" w:hAnsi="Arial" w:cs="Arial"/>
          <w:sz w:val="22"/>
          <w:szCs w:val="22"/>
          <w:lang w:val="es-CO"/>
        </w:rPr>
        <w:t>Para e</w:t>
      </w:r>
      <w:r w:rsidR="00FF013B" w:rsidRPr="00247D6D">
        <w:rPr>
          <w:rFonts w:ascii="Arial" w:hAnsi="Arial" w:cs="Arial"/>
          <w:sz w:val="22"/>
          <w:szCs w:val="22"/>
          <w:lang w:val="es-CO"/>
        </w:rPr>
        <w:t xml:space="preserve">l </w:t>
      </w:r>
      <w:r w:rsidR="00A07256" w:rsidRPr="00247D6D">
        <w:rPr>
          <w:rFonts w:ascii="Arial" w:hAnsi="Arial" w:cs="Arial"/>
          <w:sz w:val="22"/>
          <w:szCs w:val="22"/>
          <w:lang w:val="es-CO"/>
        </w:rPr>
        <w:t>re</w:t>
      </w:r>
      <w:r w:rsidRPr="00247D6D">
        <w:rPr>
          <w:rFonts w:ascii="Arial" w:hAnsi="Arial" w:cs="Arial"/>
          <w:sz w:val="22"/>
          <w:szCs w:val="22"/>
          <w:lang w:val="es-CO"/>
        </w:rPr>
        <w:t>conocimiento</w:t>
      </w:r>
      <w:r w:rsidR="00A07256" w:rsidRPr="00247D6D">
        <w:rPr>
          <w:rFonts w:ascii="Arial" w:hAnsi="Arial" w:cs="Arial"/>
          <w:sz w:val="22"/>
          <w:szCs w:val="22"/>
          <w:lang w:val="es-CO"/>
        </w:rPr>
        <w:t>, medición</w:t>
      </w:r>
      <w:r w:rsidR="00DB62D4" w:rsidRPr="00247D6D">
        <w:rPr>
          <w:rFonts w:ascii="Arial" w:hAnsi="Arial" w:cs="Arial"/>
          <w:sz w:val="22"/>
          <w:szCs w:val="22"/>
          <w:lang w:val="es-CO"/>
        </w:rPr>
        <w:t>, presentación</w:t>
      </w:r>
      <w:r w:rsidR="00A07256" w:rsidRPr="00247D6D">
        <w:rPr>
          <w:rFonts w:ascii="Arial" w:hAnsi="Arial" w:cs="Arial"/>
          <w:sz w:val="22"/>
          <w:szCs w:val="22"/>
          <w:lang w:val="es-CO"/>
        </w:rPr>
        <w:t xml:space="preserve"> </w:t>
      </w:r>
      <w:r w:rsidR="00FF013B" w:rsidRPr="00247D6D">
        <w:rPr>
          <w:rFonts w:ascii="Arial" w:hAnsi="Arial" w:cs="Arial"/>
          <w:sz w:val="22"/>
          <w:szCs w:val="22"/>
          <w:lang w:val="es-CO"/>
        </w:rPr>
        <w:t>y revelación</w:t>
      </w:r>
      <w:r w:rsidRPr="00247D6D">
        <w:rPr>
          <w:rFonts w:ascii="Arial" w:hAnsi="Arial" w:cs="Arial"/>
          <w:sz w:val="22"/>
          <w:szCs w:val="22"/>
          <w:lang w:val="es-CO"/>
        </w:rPr>
        <w:t xml:space="preserve"> </w:t>
      </w:r>
      <w:r w:rsidR="00FF013B" w:rsidRPr="00247D6D">
        <w:rPr>
          <w:rFonts w:ascii="Arial" w:hAnsi="Arial" w:cs="Arial"/>
          <w:sz w:val="22"/>
          <w:szCs w:val="22"/>
          <w:lang w:val="es-CO"/>
        </w:rPr>
        <w:t>la administración debe</w:t>
      </w:r>
      <w:r w:rsidRPr="00247D6D">
        <w:rPr>
          <w:rFonts w:ascii="Arial" w:hAnsi="Arial" w:cs="Arial"/>
          <w:sz w:val="22"/>
          <w:szCs w:val="22"/>
          <w:lang w:val="es-CO"/>
        </w:rPr>
        <w:t>rá</w:t>
      </w:r>
      <w:r w:rsidR="00FF013B" w:rsidRPr="00247D6D">
        <w:rPr>
          <w:rFonts w:ascii="Arial" w:hAnsi="Arial" w:cs="Arial"/>
          <w:sz w:val="22"/>
          <w:szCs w:val="22"/>
          <w:lang w:val="es-CO"/>
        </w:rPr>
        <w:t xml:space="preserve"> identificar la vocación de los bienes que están en proceso de construcción con el fin de clasificarlos adecuadamente. No se </w:t>
      </w:r>
      <w:r w:rsidRPr="00247D6D">
        <w:rPr>
          <w:rFonts w:ascii="Arial" w:hAnsi="Arial" w:cs="Arial"/>
          <w:sz w:val="22"/>
          <w:szCs w:val="22"/>
          <w:lang w:val="es-CO"/>
        </w:rPr>
        <w:t xml:space="preserve">podrán </w:t>
      </w:r>
      <w:r w:rsidR="00FF013B" w:rsidRPr="00247D6D">
        <w:rPr>
          <w:rFonts w:ascii="Arial" w:hAnsi="Arial" w:cs="Arial"/>
          <w:sz w:val="22"/>
          <w:szCs w:val="22"/>
          <w:lang w:val="es-CO"/>
        </w:rPr>
        <w:t>inclu</w:t>
      </w:r>
      <w:r w:rsidRPr="00247D6D">
        <w:rPr>
          <w:rFonts w:ascii="Arial" w:hAnsi="Arial" w:cs="Arial"/>
          <w:sz w:val="22"/>
          <w:szCs w:val="22"/>
          <w:lang w:val="es-CO"/>
        </w:rPr>
        <w:t xml:space="preserve">ir </w:t>
      </w:r>
      <w:r w:rsidR="00FF013B" w:rsidRPr="00247D6D">
        <w:rPr>
          <w:rFonts w:ascii="Arial" w:hAnsi="Arial" w:cs="Arial"/>
          <w:sz w:val="22"/>
          <w:szCs w:val="22"/>
          <w:lang w:val="es-CO"/>
        </w:rPr>
        <w:t>en este rubro los bienes en proceso o terminados que t</w:t>
      </w:r>
      <w:r w:rsidR="004F4A47" w:rsidRPr="00247D6D">
        <w:rPr>
          <w:rFonts w:ascii="Arial" w:hAnsi="Arial" w:cs="Arial"/>
          <w:sz w:val="22"/>
          <w:szCs w:val="22"/>
          <w:lang w:val="es-CO"/>
        </w:rPr>
        <w:t xml:space="preserve">engan </w:t>
      </w:r>
      <w:r w:rsidR="00E13D1F" w:rsidRPr="00247D6D">
        <w:rPr>
          <w:rFonts w:ascii="Arial" w:hAnsi="Arial" w:cs="Arial"/>
          <w:sz w:val="22"/>
          <w:szCs w:val="22"/>
          <w:lang w:val="es-CO"/>
        </w:rPr>
        <w:t xml:space="preserve">por objeto </w:t>
      </w:r>
      <w:r w:rsidR="004F4A47" w:rsidRPr="00247D6D">
        <w:rPr>
          <w:rFonts w:ascii="Arial" w:hAnsi="Arial" w:cs="Arial"/>
          <w:sz w:val="22"/>
          <w:szCs w:val="22"/>
          <w:lang w:val="es-CO"/>
        </w:rPr>
        <w:t>su</w:t>
      </w:r>
      <w:r w:rsidR="00FF013B" w:rsidRPr="00247D6D">
        <w:rPr>
          <w:rFonts w:ascii="Arial" w:hAnsi="Arial" w:cs="Arial"/>
          <w:sz w:val="22"/>
          <w:szCs w:val="22"/>
          <w:lang w:val="es-CO"/>
        </w:rPr>
        <w:t xml:space="preserve"> restitución al fideicomitente</w:t>
      </w:r>
      <w:r w:rsidR="003715D3" w:rsidRPr="00247D6D">
        <w:rPr>
          <w:rFonts w:ascii="Arial" w:hAnsi="Arial" w:cs="Arial"/>
          <w:sz w:val="22"/>
          <w:szCs w:val="22"/>
          <w:lang w:val="es-CO"/>
        </w:rPr>
        <w:t>, beneficiario</w:t>
      </w:r>
      <w:r w:rsidR="009B59F9" w:rsidRPr="00247D6D">
        <w:rPr>
          <w:rFonts w:ascii="Arial" w:hAnsi="Arial" w:cs="Arial"/>
          <w:sz w:val="22"/>
          <w:szCs w:val="22"/>
          <w:lang w:val="es-CO"/>
        </w:rPr>
        <w:t xml:space="preserve"> o inversionista</w:t>
      </w:r>
      <w:r w:rsidR="00FF013B" w:rsidRPr="00247D6D">
        <w:rPr>
          <w:rFonts w:ascii="Arial" w:hAnsi="Arial" w:cs="Arial"/>
          <w:sz w:val="22"/>
          <w:szCs w:val="22"/>
          <w:lang w:val="es-CO"/>
        </w:rPr>
        <w:t>.</w:t>
      </w:r>
    </w:p>
    <w:p w:rsidR="005F1B4E" w:rsidRPr="00247D6D" w:rsidRDefault="005F1B4E" w:rsidP="00FF013B">
      <w:pPr>
        <w:jc w:val="both"/>
        <w:rPr>
          <w:rFonts w:ascii="Arial" w:hAnsi="Arial" w:cs="Arial"/>
          <w:sz w:val="22"/>
          <w:szCs w:val="22"/>
          <w:lang w:val="es-CO"/>
        </w:rPr>
      </w:pPr>
    </w:p>
    <w:p w:rsidR="00FF013B" w:rsidRPr="00247D6D" w:rsidRDefault="00F9099C" w:rsidP="00FF013B">
      <w:pPr>
        <w:jc w:val="both"/>
        <w:rPr>
          <w:rFonts w:ascii="Arial" w:hAnsi="Arial" w:cs="Arial"/>
          <w:b/>
          <w:sz w:val="22"/>
          <w:szCs w:val="22"/>
          <w:lang w:val="es-CO"/>
        </w:rPr>
      </w:pPr>
      <w:r w:rsidRPr="00247D6D">
        <w:rPr>
          <w:rFonts w:ascii="Arial" w:hAnsi="Arial" w:cs="Arial"/>
          <w:b/>
          <w:sz w:val="22"/>
          <w:szCs w:val="22"/>
          <w:lang w:val="es-CO"/>
        </w:rPr>
        <w:t>6</w:t>
      </w:r>
      <w:r w:rsidR="009D0D15" w:rsidRPr="00247D6D">
        <w:rPr>
          <w:rFonts w:ascii="Arial" w:hAnsi="Arial" w:cs="Arial"/>
          <w:b/>
          <w:sz w:val="22"/>
          <w:szCs w:val="22"/>
          <w:lang w:val="es-CO"/>
        </w:rPr>
        <w:t>.</w:t>
      </w:r>
      <w:r w:rsidR="00D11AFF" w:rsidRPr="00247D6D">
        <w:rPr>
          <w:rFonts w:ascii="Arial" w:hAnsi="Arial" w:cs="Arial"/>
          <w:b/>
          <w:sz w:val="22"/>
          <w:szCs w:val="22"/>
          <w:lang w:val="es-CO"/>
        </w:rPr>
        <w:t>6</w:t>
      </w:r>
      <w:r w:rsidR="009D0D15" w:rsidRPr="00247D6D">
        <w:rPr>
          <w:rFonts w:ascii="Arial" w:hAnsi="Arial" w:cs="Arial"/>
          <w:b/>
          <w:sz w:val="22"/>
          <w:szCs w:val="22"/>
          <w:lang w:val="es-CO"/>
        </w:rPr>
        <w:t xml:space="preserve">.2 </w:t>
      </w:r>
      <w:r w:rsidR="000531EE" w:rsidRPr="00247D6D">
        <w:rPr>
          <w:rFonts w:ascii="Arial" w:hAnsi="Arial" w:cs="Arial"/>
          <w:b/>
          <w:sz w:val="22"/>
          <w:szCs w:val="22"/>
          <w:lang w:val="es-CO"/>
        </w:rPr>
        <w:t xml:space="preserve">Reconocimiento y </w:t>
      </w:r>
      <w:r w:rsidR="00FF013B" w:rsidRPr="00247D6D">
        <w:rPr>
          <w:rFonts w:ascii="Arial" w:hAnsi="Arial" w:cs="Arial"/>
          <w:b/>
          <w:sz w:val="22"/>
          <w:szCs w:val="22"/>
          <w:lang w:val="es-CO"/>
        </w:rPr>
        <w:t>Medición</w:t>
      </w:r>
    </w:p>
    <w:p w:rsidR="00FF013B" w:rsidRPr="00247D6D" w:rsidRDefault="00FF013B" w:rsidP="00FF013B">
      <w:pPr>
        <w:jc w:val="both"/>
        <w:rPr>
          <w:rFonts w:ascii="Arial" w:hAnsi="Arial" w:cs="Arial"/>
          <w:sz w:val="22"/>
          <w:szCs w:val="22"/>
          <w:lang w:val="es-CO"/>
        </w:rPr>
      </w:pPr>
    </w:p>
    <w:p w:rsidR="006D578E" w:rsidRPr="00247D6D" w:rsidRDefault="00FF013B" w:rsidP="00DA6D0A">
      <w:pPr>
        <w:jc w:val="both"/>
        <w:rPr>
          <w:rFonts w:ascii="Arial" w:hAnsi="Arial" w:cs="Arial"/>
          <w:sz w:val="22"/>
          <w:szCs w:val="22"/>
          <w:lang w:val="es-CO"/>
        </w:rPr>
      </w:pPr>
      <w:r w:rsidRPr="00247D6D">
        <w:rPr>
          <w:rFonts w:ascii="Arial" w:hAnsi="Arial" w:cs="Arial"/>
          <w:sz w:val="22"/>
          <w:szCs w:val="22"/>
          <w:lang w:val="es-CO"/>
        </w:rPr>
        <w:t xml:space="preserve">Los inventarios deben medirse </w:t>
      </w:r>
      <w:r w:rsidR="006D578E" w:rsidRPr="00247D6D">
        <w:rPr>
          <w:rFonts w:ascii="Arial" w:hAnsi="Arial" w:cs="Arial"/>
          <w:sz w:val="22"/>
          <w:szCs w:val="22"/>
          <w:lang w:val="es-CO"/>
        </w:rPr>
        <w:t xml:space="preserve">inicialmente </w:t>
      </w:r>
      <w:r w:rsidRPr="00247D6D">
        <w:rPr>
          <w:rFonts w:ascii="Arial" w:hAnsi="Arial" w:cs="Arial"/>
          <w:sz w:val="22"/>
          <w:szCs w:val="22"/>
          <w:lang w:val="es-CO"/>
        </w:rPr>
        <w:t>al costo</w:t>
      </w:r>
      <w:r w:rsidR="006D578E" w:rsidRPr="00247D6D">
        <w:rPr>
          <w:rFonts w:ascii="Arial" w:hAnsi="Arial" w:cs="Arial"/>
          <w:sz w:val="22"/>
          <w:szCs w:val="22"/>
          <w:lang w:val="es-CO"/>
        </w:rPr>
        <w:t xml:space="preserve"> de adquisición o </w:t>
      </w:r>
      <w:r w:rsidR="009C2928" w:rsidRPr="00247D6D">
        <w:rPr>
          <w:rFonts w:ascii="Arial" w:hAnsi="Arial" w:cs="Arial"/>
          <w:sz w:val="22"/>
          <w:szCs w:val="22"/>
          <w:lang w:val="es-CO"/>
        </w:rPr>
        <w:t xml:space="preserve">de </w:t>
      </w:r>
      <w:r w:rsidR="006D578E" w:rsidRPr="00247D6D">
        <w:rPr>
          <w:rFonts w:ascii="Arial" w:hAnsi="Arial" w:cs="Arial"/>
          <w:sz w:val="22"/>
          <w:szCs w:val="22"/>
          <w:lang w:val="es-CO"/>
        </w:rPr>
        <w:t>transformación</w:t>
      </w:r>
      <w:r w:rsidRPr="00247D6D">
        <w:rPr>
          <w:rFonts w:ascii="Arial" w:hAnsi="Arial" w:cs="Arial"/>
          <w:sz w:val="22"/>
          <w:szCs w:val="22"/>
          <w:lang w:val="es-CO"/>
        </w:rPr>
        <w:t xml:space="preserve">. </w:t>
      </w:r>
    </w:p>
    <w:p w:rsidR="006D578E" w:rsidRPr="00247D6D" w:rsidRDefault="006D578E" w:rsidP="00DA6D0A">
      <w:pPr>
        <w:jc w:val="both"/>
        <w:rPr>
          <w:rFonts w:ascii="Arial" w:hAnsi="Arial" w:cs="Arial"/>
          <w:sz w:val="22"/>
          <w:szCs w:val="22"/>
          <w:lang w:val="es-CO"/>
        </w:rPr>
      </w:pPr>
    </w:p>
    <w:p w:rsidR="00623E75" w:rsidRPr="00247D6D" w:rsidRDefault="00FF013B" w:rsidP="00A12517">
      <w:pPr>
        <w:jc w:val="both"/>
        <w:rPr>
          <w:rFonts w:ascii="Arial" w:hAnsi="Arial" w:cs="Arial"/>
          <w:sz w:val="22"/>
          <w:szCs w:val="22"/>
          <w:lang w:val="es-CO"/>
        </w:rPr>
      </w:pPr>
      <w:r w:rsidRPr="00247D6D">
        <w:rPr>
          <w:rFonts w:ascii="Arial" w:hAnsi="Arial" w:cs="Arial"/>
          <w:b/>
          <w:sz w:val="22"/>
          <w:szCs w:val="22"/>
          <w:lang w:val="es-CO"/>
        </w:rPr>
        <w:t xml:space="preserve">El costo </w:t>
      </w:r>
      <w:r w:rsidR="006D578E" w:rsidRPr="00247D6D">
        <w:rPr>
          <w:rFonts w:ascii="Arial" w:hAnsi="Arial" w:cs="Arial"/>
          <w:b/>
          <w:sz w:val="22"/>
          <w:szCs w:val="22"/>
          <w:lang w:val="es-CO"/>
        </w:rPr>
        <w:t>de adquisición</w:t>
      </w:r>
      <w:r w:rsidR="006D578E" w:rsidRPr="00247D6D">
        <w:rPr>
          <w:rFonts w:ascii="Arial" w:hAnsi="Arial" w:cs="Arial"/>
          <w:sz w:val="22"/>
          <w:szCs w:val="22"/>
          <w:lang w:val="es-CO"/>
        </w:rPr>
        <w:t xml:space="preserve"> </w:t>
      </w:r>
      <w:r w:rsidRPr="00247D6D">
        <w:rPr>
          <w:rFonts w:ascii="Arial" w:hAnsi="Arial" w:cs="Arial"/>
          <w:sz w:val="22"/>
          <w:szCs w:val="22"/>
          <w:lang w:val="es-CO"/>
        </w:rPr>
        <w:t xml:space="preserve">debe incluir </w:t>
      </w:r>
      <w:r w:rsidR="006D578E" w:rsidRPr="00247D6D">
        <w:rPr>
          <w:rFonts w:ascii="Arial" w:hAnsi="Arial" w:cs="Arial"/>
          <w:sz w:val="22"/>
          <w:szCs w:val="22"/>
          <w:lang w:val="es-CO"/>
        </w:rPr>
        <w:t xml:space="preserve">el valor de compra </w:t>
      </w:r>
      <w:r w:rsidRPr="00247D6D">
        <w:rPr>
          <w:rFonts w:ascii="Arial" w:hAnsi="Arial" w:cs="Arial"/>
          <w:sz w:val="22"/>
          <w:szCs w:val="22"/>
          <w:lang w:val="es-CO"/>
        </w:rPr>
        <w:t>y los demás costos en que se haya incurrido para que los inventarios se encuentren listos para su uso</w:t>
      </w:r>
      <w:r w:rsidR="006D578E" w:rsidRPr="00247D6D">
        <w:rPr>
          <w:rFonts w:ascii="Arial" w:hAnsi="Arial" w:cs="Arial"/>
          <w:sz w:val="22"/>
          <w:szCs w:val="22"/>
          <w:lang w:val="es-CO"/>
        </w:rPr>
        <w:t xml:space="preserve"> o comercialización</w:t>
      </w:r>
      <w:r w:rsidRPr="00247D6D">
        <w:rPr>
          <w:rFonts w:ascii="Arial" w:hAnsi="Arial" w:cs="Arial"/>
          <w:sz w:val="22"/>
          <w:szCs w:val="22"/>
          <w:lang w:val="es-CO"/>
        </w:rPr>
        <w:t xml:space="preserve">. El costo de adquisición </w:t>
      </w:r>
      <w:r w:rsidR="000A20A4" w:rsidRPr="00247D6D">
        <w:rPr>
          <w:rFonts w:ascii="Arial" w:hAnsi="Arial" w:cs="Arial"/>
          <w:sz w:val="22"/>
          <w:szCs w:val="22"/>
          <w:lang w:val="es-CO"/>
        </w:rPr>
        <w:t xml:space="preserve">de los inventarios comprenderá, </w:t>
      </w:r>
      <w:r w:rsidRPr="00247D6D">
        <w:rPr>
          <w:rFonts w:ascii="Arial" w:hAnsi="Arial" w:cs="Arial"/>
          <w:sz w:val="22"/>
          <w:szCs w:val="22"/>
          <w:lang w:val="es-CO"/>
        </w:rPr>
        <w:t>entre otros</w:t>
      </w:r>
      <w:r w:rsidR="0022638A" w:rsidRPr="00247D6D">
        <w:rPr>
          <w:rFonts w:ascii="Arial" w:hAnsi="Arial" w:cs="Arial"/>
          <w:sz w:val="22"/>
          <w:szCs w:val="22"/>
          <w:lang w:val="es-CO"/>
        </w:rPr>
        <w:t>:</w:t>
      </w:r>
      <w:r w:rsidRPr="00247D6D">
        <w:rPr>
          <w:rFonts w:ascii="Arial" w:hAnsi="Arial" w:cs="Arial"/>
          <w:sz w:val="22"/>
          <w:szCs w:val="22"/>
          <w:lang w:val="es-CO"/>
        </w:rPr>
        <w:t xml:space="preserve"> </w:t>
      </w:r>
      <w:r w:rsidR="000A20A4" w:rsidRPr="00247D6D">
        <w:rPr>
          <w:rFonts w:ascii="Arial" w:hAnsi="Arial" w:cs="Arial"/>
          <w:sz w:val="22"/>
          <w:szCs w:val="22"/>
          <w:lang w:val="es-CO"/>
        </w:rPr>
        <w:t xml:space="preserve">el </w:t>
      </w:r>
      <w:r w:rsidR="00727C0A" w:rsidRPr="00247D6D">
        <w:rPr>
          <w:rFonts w:ascii="Arial" w:hAnsi="Arial" w:cs="Arial"/>
          <w:sz w:val="22"/>
          <w:szCs w:val="22"/>
          <w:lang w:val="es-CO"/>
        </w:rPr>
        <w:t>precio de compra, impuestos no recuperables (no descontables), cost</w:t>
      </w:r>
      <w:r w:rsidR="00EF7A11" w:rsidRPr="00247D6D">
        <w:rPr>
          <w:rFonts w:ascii="Arial" w:hAnsi="Arial" w:cs="Arial"/>
          <w:sz w:val="22"/>
          <w:szCs w:val="22"/>
          <w:lang w:val="es-CO"/>
        </w:rPr>
        <w:t>os</w:t>
      </w:r>
      <w:r w:rsidR="00727C0A" w:rsidRPr="00247D6D">
        <w:rPr>
          <w:rFonts w:ascii="Arial" w:hAnsi="Arial" w:cs="Arial"/>
          <w:sz w:val="22"/>
          <w:szCs w:val="22"/>
          <w:lang w:val="es-CO"/>
        </w:rPr>
        <w:t xml:space="preserve"> de transporte, transformación y los otros directamente atribuibles a la adquisición de las mercancías, materiales</w:t>
      </w:r>
      <w:r w:rsidR="00FA777D" w:rsidRPr="00247D6D">
        <w:rPr>
          <w:rFonts w:ascii="Arial" w:hAnsi="Arial" w:cs="Arial"/>
          <w:sz w:val="22"/>
          <w:szCs w:val="22"/>
          <w:lang w:val="es-CO"/>
        </w:rPr>
        <w:t>,</w:t>
      </w:r>
      <w:r w:rsidRPr="00247D6D">
        <w:rPr>
          <w:rFonts w:ascii="Arial" w:hAnsi="Arial" w:cs="Arial"/>
          <w:sz w:val="22"/>
          <w:szCs w:val="22"/>
          <w:lang w:val="es-CO"/>
        </w:rPr>
        <w:t xml:space="preserve"> </w:t>
      </w:r>
      <w:r w:rsidR="00FA777D" w:rsidRPr="00247D6D">
        <w:rPr>
          <w:rFonts w:ascii="Arial" w:hAnsi="Arial" w:cs="Arial"/>
          <w:sz w:val="22"/>
          <w:szCs w:val="22"/>
          <w:lang w:val="es-CO"/>
        </w:rPr>
        <w:t xml:space="preserve">productos o </w:t>
      </w:r>
      <w:r w:rsidRPr="00247D6D">
        <w:rPr>
          <w:rFonts w:ascii="Arial" w:hAnsi="Arial" w:cs="Arial"/>
          <w:sz w:val="22"/>
          <w:szCs w:val="22"/>
          <w:lang w:val="es-CO"/>
        </w:rPr>
        <w:t xml:space="preserve">servicios. Los descuentos, las rebajas y otras partidas similares se </w:t>
      </w:r>
      <w:r w:rsidR="000A20A4" w:rsidRPr="00247D6D">
        <w:rPr>
          <w:rFonts w:ascii="Arial" w:hAnsi="Arial" w:cs="Arial"/>
          <w:sz w:val="22"/>
          <w:szCs w:val="22"/>
          <w:lang w:val="es-CO"/>
        </w:rPr>
        <w:t>descontar</w:t>
      </w:r>
      <w:r w:rsidRPr="00247D6D">
        <w:rPr>
          <w:rFonts w:ascii="Arial" w:hAnsi="Arial" w:cs="Arial"/>
          <w:sz w:val="22"/>
          <w:szCs w:val="22"/>
          <w:lang w:val="es-CO"/>
        </w:rPr>
        <w:t xml:space="preserve">án </w:t>
      </w:r>
      <w:r w:rsidR="00EE454E" w:rsidRPr="00247D6D">
        <w:rPr>
          <w:rFonts w:ascii="Arial" w:hAnsi="Arial" w:cs="Arial"/>
          <w:sz w:val="22"/>
          <w:szCs w:val="22"/>
          <w:lang w:val="es-CO"/>
        </w:rPr>
        <w:t xml:space="preserve">en la </w:t>
      </w:r>
      <w:r w:rsidRPr="00247D6D">
        <w:rPr>
          <w:rFonts w:ascii="Arial" w:hAnsi="Arial" w:cs="Arial"/>
          <w:sz w:val="22"/>
          <w:szCs w:val="22"/>
          <w:lang w:val="es-CO"/>
        </w:rPr>
        <w:t>determina</w:t>
      </w:r>
      <w:r w:rsidR="00EE454E" w:rsidRPr="00247D6D">
        <w:rPr>
          <w:rFonts w:ascii="Arial" w:hAnsi="Arial" w:cs="Arial"/>
          <w:sz w:val="22"/>
          <w:szCs w:val="22"/>
          <w:lang w:val="es-CO"/>
        </w:rPr>
        <w:t>ción d</w:t>
      </w:r>
      <w:r w:rsidRPr="00247D6D">
        <w:rPr>
          <w:rFonts w:ascii="Arial" w:hAnsi="Arial" w:cs="Arial"/>
          <w:sz w:val="22"/>
          <w:szCs w:val="22"/>
          <w:lang w:val="es-CO"/>
        </w:rPr>
        <w:t xml:space="preserve">el costo de adquisición. </w:t>
      </w:r>
    </w:p>
    <w:p w:rsidR="00722ADF" w:rsidRPr="00247D6D" w:rsidRDefault="00722ADF" w:rsidP="00722ADF">
      <w:pPr>
        <w:jc w:val="both"/>
        <w:rPr>
          <w:rFonts w:ascii="Arial" w:hAnsi="Arial" w:cs="Arial"/>
          <w:sz w:val="22"/>
          <w:szCs w:val="22"/>
          <w:lang w:val="es-CO"/>
        </w:rPr>
      </w:pPr>
    </w:p>
    <w:p w:rsidR="00EF0705" w:rsidRPr="00247D6D" w:rsidRDefault="00EF0705" w:rsidP="00EF0705">
      <w:pPr>
        <w:jc w:val="both"/>
        <w:rPr>
          <w:rFonts w:ascii="Arial" w:hAnsi="Arial" w:cs="Arial"/>
          <w:sz w:val="22"/>
          <w:szCs w:val="22"/>
          <w:lang w:val="es-CO"/>
        </w:rPr>
      </w:pPr>
      <w:r w:rsidRPr="00247D6D">
        <w:rPr>
          <w:rFonts w:ascii="Arial" w:hAnsi="Arial" w:cs="Arial"/>
          <w:b/>
          <w:sz w:val="22"/>
          <w:szCs w:val="22"/>
          <w:lang w:val="es-CO"/>
        </w:rPr>
        <w:lastRenderedPageBreak/>
        <w:t>El costo de transformación</w:t>
      </w:r>
      <w:r w:rsidRPr="00247D6D">
        <w:rPr>
          <w:rFonts w:ascii="Arial" w:hAnsi="Arial" w:cs="Arial"/>
          <w:sz w:val="22"/>
          <w:szCs w:val="22"/>
          <w:lang w:val="es-CO"/>
        </w:rPr>
        <w:t xml:space="preserve"> está representado por todas las erogaciones y cargos directos e indirectos relacionados con la elaboración del bien o prestación del servicio. Para la determinación de los costos de transformación la Sociedad Administradora deberá solicitar al Fideicomitente la instrucción y la información del sistema de costeo a utilizar, acorde con el proceso productivo.</w:t>
      </w:r>
    </w:p>
    <w:p w:rsidR="00EF0705" w:rsidRPr="00247D6D" w:rsidRDefault="00EF0705" w:rsidP="00EF0705">
      <w:pPr>
        <w:jc w:val="both"/>
        <w:rPr>
          <w:rFonts w:ascii="Arial" w:hAnsi="Arial" w:cs="Arial"/>
          <w:sz w:val="22"/>
          <w:szCs w:val="22"/>
          <w:lang w:val="es-CO"/>
        </w:rPr>
      </w:pPr>
    </w:p>
    <w:p w:rsidR="00EF0705" w:rsidRPr="00247D6D" w:rsidRDefault="00EF0705" w:rsidP="00EF0705">
      <w:pPr>
        <w:jc w:val="both"/>
        <w:rPr>
          <w:rFonts w:ascii="Arial" w:hAnsi="Arial" w:cs="Arial"/>
          <w:sz w:val="22"/>
          <w:szCs w:val="22"/>
          <w:lang w:val="es-CO"/>
        </w:rPr>
      </w:pPr>
      <w:r w:rsidRPr="00247D6D">
        <w:rPr>
          <w:rFonts w:ascii="Arial" w:hAnsi="Arial" w:cs="Arial"/>
          <w:sz w:val="22"/>
          <w:szCs w:val="22"/>
          <w:lang w:val="es-CO"/>
        </w:rPr>
        <w:t>Sistemas de Inventarios: El negocio utilizará, conforme a las instrucciones del fideicomitente un sistema de reconocido valor técnico;</w:t>
      </w:r>
      <w:r w:rsidR="00CA7D97" w:rsidRPr="00247D6D">
        <w:rPr>
          <w:rFonts w:ascii="Arial" w:hAnsi="Arial" w:cs="Arial"/>
          <w:sz w:val="22"/>
          <w:szCs w:val="22"/>
          <w:lang w:val="es-CO"/>
        </w:rPr>
        <w:t xml:space="preserve"> </w:t>
      </w:r>
      <w:r w:rsidRPr="00247D6D">
        <w:rPr>
          <w:rFonts w:ascii="Arial" w:hAnsi="Arial" w:cs="Arial"/>
          <w:sz w:val="22"/>
          <w:szCs w:val="22"/>
          <w:lang w:val="es-CO"/>
        </w:rPr>
        <w:t>el método últimas en entrar primeras en salir (UEPS) no está permitido. Si el fideicomitente decide la utilización del sistema de inventario periódico, la adquisición de materias primas y/o materiales y suministros se registrarán como compras del período y el costo de ventas se determinará una vez realizado el respectivo conteo físico de los inventarios en existencia.</w:t>
      </w:r>
    </w:p>
    <w:p w:rsidR="00EF0705" w:rsidRPr="00247D6D" w:rsidRDefault="00EF0705" w:rsidP="00EF0705">
      <w:pPr>
        <w:jc w:val="both"/>
        <w:rPr>
          <w:rFonts w:ascii="Arial" w:hAnsi="Arial" w:cs="Arial"/>
          <w:sz w:val="22"/>
          <w:szCs w:val="22"/>
          <w:lang w:val="es-CO"/>
        </w:rPr>
      </w:pPr>
    </w:p>
    <w:p w:rsidR="00EF0705" w:rsidRPr="00247D6D" w:rsidRDefault="00EF0705" w:rsidP="00EF0705">
      <w:pPr>
        <w:jc w:val="both"/>
        <w:rPr>
          <w:rFonts w:ascii="Arial" w:hAnsi="Arial" w:cs="Arial"/>
          <w:sz w:val="22"/>
          <w:szCs w:val="22"/>
          <w:lang w:val="es-CO"/>
        </w:rPr>
      </w:pPr>
      <w:r w:rsidRPr="00247D6D">
        <w:rPr>
          <w:rFonts w:ascii="Arial" w:hAnsi="Arial" w:cs="Arial"/>
          <w:sz w:val="22"/>
          <w:szCs w:val="22"/>
          <w:lang w:val="es-CO"/>
        </w:rPr>
        <w:t>Cuando los inventarios se comercialicen se reconocerá el valor de éstos como costo de ventas en el período en el que se determinen los correspondientes ingresos.</w:t>
      </w:r>
    </w:p>
    <w:p w:rsidR="00EF0705" w:rsidRPr="00247D6D" w:rsidRDefault="00EF0705" w:rsidP="00722ADF">
      <w:pPr>
        <w:jc w:val="both"/>
        <w:rPr>
          <w:rFonts w:ascii="Arial" w:hAnsi="Arial" w:cs="Arial"/>
          <w:sz w:val="22"/>
          <w:szCs w:val="22"/>
          <w:lang w:val="es-CO"/>
        </w:rPr>
      </w:pPr>
    </w:p>
    <w:p w:rsidR="008E27FC" w:rsidRPr="00247D6D" w:rsidRDefault="008E27FC" w:rsidP="008E27FC">
      <w:pPr>
        <w:jc w:val="both"/>
        <w:rPr>
          <w:rFonts w:ascii="Arial" w:hAnsi="Arial" w:cs="Arial"/>
          <w:sz w:val="22"/>
          <w:szCs w:val="22"/>
        </w:rPr>
      </w:pPr>
      <w:r w:rsidRPr="00247D6D">
        <w:rPr>
          <w:rFonts w:ascii="Arial" w:hAnsi="Arial" w:cs="Arial"/>
          <w:b/>
          <w:sz w:val="22"/>
          <w:szCs w:val="22"/>
        </w:rPr>
        <w:t>Medición posterior:</w:t>
      </w:r>
      <w:r w:rsidRPr="00247D6D">
        <w:rPr>
          <w:rFonts w:ascii="Arial" w:hAnsi="Arial" w:cs="Arial"/>
          <w:sz w:val="22"/>
          <w:szCs w:val="22"/>
        </w:rPr>
        <w:t xml:space="preserve"> </w:t>
      </w:r>
      <w:r w:rsidR="00260816" w:rsidRPr="00247D6D">
        <w:rPr>
          <w:rFonts w:ascii="Arial" w:hAnsi="Arial" w:cs="Arial"/>
          <w:sz w:val="22"/>
          <w:szCs w:val="22"/>
        </w:rPr>
        <w:t xml:space="preserve">La Sociedad Administradora deberá solicitar al </w:t>
      </w:r>
      <w:r w:rsidR="00C4167F" w:rsidRPr="00247D6D">
        <w:rPr>
          <w:rFonts w:ascii="Arial" w:hAnsi="Arial" w:cs="Arial"/>
          <w:sz w:val="22"/>
          <w:szCs w:val="22"/>
        </w:rPr>
        <w:t>f</w:t>
      </w:r>
      <w:r w:rsidR="00260816" w:rsidRPr="00247D6D">
        <w:rPr>
          <w:rFonts w:ascii="Arial" w:hAnsi="Arial" w:cs="Arial"/>
          <w:sz w:val="22"/>
          <w:szCs w:val="22"/>
        </w:rPr>
        <w:t>ide</w:t>
      </w:r>
      <w:r w:rsidR="00C4167F" w:rsidRPr="00247D6D">
        <w:rPr>
          <w:rFonts w:ascii="Arial" w:hAnsi="Arial" w:cs="Arial"/>
          <w:sz w:val="22"/>
          <w:szCs w:val="22"/>
        </w:rPr>
        <w:t>i</w:t>
      </w:r>
      <w:r w:rsidR="00260816" w:rsidRPr="00247D6D">
        <w:rPr>
          <w:rFonts w:ascii="Arial" w:hAnsi="Arial" w:cs="Arial"/>
          <w:sz w:val="22"/>
          <w:szCs w:val="22"/>
        </w:rPr>
        <w:t xml:space="preserve">comitente la información necesaria para </w:t>
      </w:r>
      <w:r w:rsidR="00160990" w:rsidRPr="00247D6D">
        <w:rPr>
          <w:rFonts w:ascii="Arial" w:hAnsi="Arial" w:cs="Arial"/>
          <w:sz w:val="22"/>
          <w:szCs w:val="22"/>
        </w:rPr>
        <w:t>determinar si con posterioridad al reconocimiento inicial los inventarios han sido objeto de deterioro</w:t>
      </w:r>
      <w:r w:rsidR="00052895" w:rsidRPr="00247D6D">
        <w:rPr>
          <w:rFonts w:ascii="Arial" w:hAnsi="Arial" w:cs="Arial"/>
          <w:sz w:val="22"/>
          <w:szCs w:val="22"/>
        </w:rPr>
        <w:t>; es</w:t>
      </w:r>
      <w:r w:rsidR="00160990" w:rsidRPr="00247D6D">
        <w:rPr>
          <w:rFonts w:ascii="Arial" w:hAnsi="Arial" w:cs="Arial"/>
          <w:sz w:val="22"/>
          <w:szCs w:val="22"/>
        </w:rPr>
        <w:t xml:space="preserve"> decir, si el valor en libros no es totalmente recuperable (por ejemplo</w:t>
      </w:r>
      <w:r w:rsidR="00247D6D">
        <w:rPr>
          <w:rFonts w:ascii="Arial" w:hAnsi="Arial" w:cs="Arial"/>
          <w:sz w:val="22"/>
          <w:szCs w:val="22"/>
        </w:rPr>
        <w:t>,</w:t>
      </w:r>
      <w:r w:rsidR="00160990" w:rsidRPr="00247D6D">
        <w:rPr>
          <w:rFonts w:ascii="Arial" w:hAnsi="Arial" w:cs="Arial"/>
          <w:sz w:val="22"/>
          <w:szCs w:val="22"/>
        </w:rPr>
        <w:t xml:space="preserve"> por daños, </w:t>
      </w:r>
      <w:r w:rsidR="00C4167F" w:rsidRPr="00247D6D">
        <w:rPr>
          <w:rFonts w:ascii="Arial" w:hAnsi="Arial" w:cs="Arial"/>
          <w:sz w:val="22"/>
          <w:szCs w:val="22"/>
        </w:rPr>
        <w:t>obsolescencia</w:t>
      </w:r>
      <w:r w:rsidR="00160990" w:rsidRPr="00247D6D">
        <w:rPr>
          <w:rFonts w:ascii="Arial" w:hAnsi="Arial" w:cs="Arial"/>
          <w:sz w:val="22"/>
          <w:szCs w:val="22"/>
        </w:rPr>
        <w:t xml:space="preserve"> o precios de venta decrecientes, entre otros)</w:t>
      </w:r>
      <w:r w:rsidRPr="00247D6D">
        <w:rPr>
          <w:rFonts w:ascii="Arial" w:hAnsi="Arial" w:cs="Arial"/>
          <w:sz w:val="22"/>
          <w:szCs w:val="22"/>
        </w:rPr>
        <w:t>.</w:t>
      </w:r>
      <w:r w:rsidR="00160990" w:rsidRPr="00247D6D">
        <w:rPr>
          <w:rFonts w:ascii="Arial" w:hAnsi="Arial" w:cs="Arial"/>
          <w:sz w:val="22"/>
          <w:szCs w:val="22"/>
        </w:rPr>
        <w:t xml:space="preserve"> Si una partida o grupo de partidas de inventarios </w:t>
      </w:r>
      <w:r w:rsidR="00C4167F" w:rsidRPr="00247D6D">
        <w:rPr>
          <w:rFonts w:ascii="Arial" w:hAnsi="Arial" w:cs="Arial"/>
          <w:sz w:val="22"/>
          <w:szCs w:val="22"/>
        </w:rPr>
        <w:t>está</w:t>
      </w:r>
      <w:r w:rsidR="00160990" w:rsidRPr="00247D6D">
        <w:rPr>
          <w:rFonts w:ascii="Arial" w:hAnsi="Arial" w:cs="Arial"/>
          <w:sz w:val="22"/>
          <w:szCs w:val="22"/>
        </w:rPr>
        <w:t xml:space="preserve"> deteriorada, el negocio deberá medir los inventarios </w:t>
      </w:r>
      <w:r w:rsidR="000A7BEC" w:rsidRPr="00247D6D">
        <w:rPr>
          <w:rFonts w:ascii="Arial" w:hAnsi="Arial" w:cs="Arial"/>
          <w:sz w:val="22"/>
          <w:szCs w:val="22"/>
        </w:rPr>
        <w:t>de acuerdo con lo previsto en el numeral 3.4 del presente Capítulo (reconocimiento de la pérdida por deterioro de valor); si las circunstancias que originaron el deterioro de valor han cambiado y se han recuperado las pérdidas por deterioro, éstas se revertirán contra resultados.</w:t>
      </w:r>
    </w:p>
    <w:p w:rsidR="008E27FC" w:rsidRPr="00247D6D" w:rsidRDefault="008E27FC" w:rsidP="008E27FC">
      <w:pPr>
        <w:jc w:val="both"/>
        <w:rPr>
          <w:rFonts w:ascii="Arial" w:hAnsi="Arial" w:cs="Arial"/>
          <w:sz w:val="22"/>
          <w:szCs w:val="22"/>
        </w:rPr>
      </w:pPr>
    </w:p>
    <w:p w:rsidR="00EF0705" w:rsidRPr="00247D6D" w:rsidRDefault="00EF0705" w:rsidP="00722ADF">
      <w:pPr>
        <w:jc w:val="both"/>
        <w:rPr>
          <w:rFonts w:ascii="Arial" w:hAnsi="Arial" w:cs="Arial"/>
          <w:sz w:val="22"/>
          <w:szCs w:val="22"/>
          <w:lang w:val="es-CO"/>
        </w:rPr>
      </w:pPr>
      <w:r w:rsidRPr="00247D6D">
        <w:rPr>
          <w:rFonts w:ascii="Arial" w:hAnsi="Arial" w:cs="Arial"/>
          <w:sz w:val="22"/>
          <w:szCs w:val="22"/>
          <w:lang w:val="es-CO"/>
        </w:rPr>
        <w:t>Instrucciones Especiales: Además de las instrucciones antes señaladas, los negocios deberán considera lo siguiente:</w:t>
      </w:r>
    </w:p>
    <w:p w:rsidR="00EF0705" w:rsidRPr="00247D6D" w:rsidRDefault="00EF0705" w:rsidP="00722ADF">
      <w:pPr>
        <w:jc w:val="both"/>
        <w:rPr>
          <w:rFonts w:ascii="Arial" w:hAnsi="Arial" w:cs="Arial"/>
          <w:sz w:val="22"/>
          <w:szCs w:val="22"/>
          <w:lang w:val="es-CO"/>
        </w:rPr>
      </w:pPr>
    </w:p>
    <w:p w:rsidR="00722ADF" w:rsidRPr="00247D6D" w:rsidRDefault="00EF0705" w:rsidP="00C15E1F">
      <w:pPr>
        <w:pStyle w:val="Prrafodelista"/>
        <w:numPr>
          <w:ilvl w:val="0"/>
          <w:numId w:val="31"/>
        </w:numPr>
        <w:jc w:val="both"/>
        <w:rPr>
          <w:rFonts w:ascii="Arial" w:hAnsi="Arial" w:cs="Arial"/>
          <w:sz w:val="22"/>
          <w:szCs w:val="22"/>
          <w:lang w:val="es-CO"/>
        </w:rPr>
      </w:pPr>
      <w:r w:rsidRPr="00247D6D">
        <w:rPr>
          <w:rFonts w:ascii="Arial" w:hAnsi="Arial" w:cs="Arial"/>
          <w:b/>
          <w:sz w:val="22"/>
          <w:szCs w:val="22"/>
          <w:lang w:val="es-CO"/>
        </w:rPr>
        <w:t>Inventarios de Productos Agrícolas:</w:t>
      </w:r>
      <w:r w:rsidRPr="00247D6D">
        <w:rPr>
          <w:rFonts w:ascii="Arial" w:hAnsi="Arial" w:cs="Arial"/>
          <w:sz w:val="22"/>
          <w:szCs w:val="22"/>
          <w:lang w:val="es-CO"/>
        </w:rPr>
        <w:t xml:space="preserve"> </w:t>
      </w:r>
      <w:r w:rsidR="00722ADF" w:rsidRPr="00247D6D">
        <w:rPr>
          <w:rFonts w:ascii="Arial" w:hAnsi="Arial" w:cs="Arial"/>
          <w:sz w:val="22"/>
          <w:szCs w:val="22"/>
          <w:lang w:val="es-CO"/>
        </w:rPr>
        <w:t>Los inventarios de productos agrícolas que provengan de la cosecha o recolección de activos biológicos, deben medirse en su reconocimiento inicial al costo, o al valor razonable menos los costos de venta en el punto de su cosecha o recolección cuando así haya sido establecido por el Fideicomitente</w:t>
      </w:r>
      <w:r w:rsidR="00B618F2" w:rsidRPr="00247D6D">
        <w:rPr>
          <w:rFonts w:ascii="Arial" w:hAnsi="Arial" w:cs="Arial"/>
          <w:sz w:val="22"/>
          <w:szCs w:val="22"/>
          <w:lang w:val="es-CO"/>
        </w:rPr>
        <w:t xml:space="preserve"> o </w:t>
      </w:r>
      <w:r w:rsidR="00947EF8" w:rsidRPr="00247D6D">
        <w:rPr>
          <w:rFonts w:ascii="Arial" w:hAnsi="Arial" w:cs="Arial"/>
          <w:sz w:val="22"/>
          <w:szCs w:val="22"/>
          <w:lang w:val="es-CO"/>
        </w:rPr>
        <w:t>beneficiario</w:t>
      </w:r>
      <w:r w:rsidR="00722ADF" w:rsidRPr="00247D6D">
        <w:rPr>
          <w:rFonts w:ascii="Arial" w:hAnsi="Arial" w:cs="Arial"/>
          <w:sz w:val="22"/>
          <w:szCs w:val="22"/>
          <w:lang w:val="es-CO"/>
        </w:rPr>
        <w:t xml:space="preserve"> y se dé la instrucción expresa a la sociedad administradora. </w:t>
      </w:r>
    </w:p>
    <w:p w:rsidR="00722ADF" w:rsidRPr="00247D6D" w:rsidRDefault="00722ADF" w:rsidP="00EF0705">
      <w:pPr>
        <w:ind w:left="360"/>
        <w:jc w:val="both"/>
        <w:rPr>
          <w:rFonts w:ascii="Arial" w:hAnsi="Arial" w:cs="Arial"/>
          <w:sz w:val="22"/>
          <w:szCs w:val="22"/>
          <w:lang w:val="es-CO"/>
        </w:rPr>
      </w:pPr>
      <w:r w:rsidRPr="00247D6D">
        <w:rPr>
          <w:rFonts w:ascii="Arial" w:hAnsi="Arial" w:cs="Arial"/>
          <w:sz w:val="22"/>
          <w:szCs w:val="22"/>
          <w:lang w:val="es-CO"/>
        </w:rPr>
        <w:t>Para determinar el valor razonable menos los costos de venta de los inventarios representados en productos agrícolas como mínimo se deberá considerar la siguiente información del mercado:</w:t>
      </w:r>
    </w:p>
    <w:p w:rsidR="004842EB" w:rsidRPr="00247D6D" w:rsidRDefault="004842EB" w:rsidP="00910EA6">
      <w:pPr>
        <w:rPr>
          <w:rFonts w:ascii="Arial" w:hAnsi="Arial" w:cs="Arial"/>
          <w:sz w:val="22"/>
          <w:szCs w:val="22"/>
          <w:lang w:val="es-CO"/>
        </w:rPr>
      </w:pPr>
    </w:p>
    <w:p w:rsidR="00722ADF" w:rsidRPr="00247D6D" w:rsidRDefault="00722ADF" w:rsidP="00C15E1F">
      <w:pPr>
        <w:pStyle w:val="Prrafodelista"/>
        <w:numPr>
          <w:ilvl w:val="0"/>
          <w:numId w:val="37"/>
        </w:numPr>
        <w:spacing w:after="160" w:line="256" w:lineRule="auto"/>
        <w:jc w:val="both"/>
        <w:rPr>
          <w:rFonts w:ascii="Arial" w:hAnsi="Arial" w:cs="Arial"/>
          <w:sz w:val="22"/>
          <w:szCs w:val="22"/>
        </w:rPr>
      </w:pPr>
      <w:r w:rsidRPr="00247D6D">
        <w:rPr>
          <w:rFonts w:ascii="Arial" w:hAnsi="Arial" w:cs="Arial"/>
          <w:sz w:val="22"/>
          <w:szCs w:val="22"/>
        </w:rPr>
        <w:t>Si existe un mercado activo para el producto agrícola en la ubicación y condiciones actuales, el precio de cotización de ese mercado será la base adecuada para determinar el valor razonable del producto, tomando como referencia los precios de cierre publicados de forma diaria por las bolsas de bienes y productos agropecuarios, agroindustriales o de otros commodities para los productos físicos. Si se tiene acceso a mercados diferentes se puede usar el precio existente del mercado en el que se espera operar.</w:t>
      </w:r>
    </w:p>
    <w:p w:rsidR="00722ADF" w:rsidRPr="00247D6D" w:rsidRDefault="00722ADF" w:rsidP="00C15E1F">
      <w:pPr>
        <w:pStyle w:val="Prrafodelista"/>
        <w:numPr>
          <w:ilvl w:val="0"/>
          <w:numId w:val="37"/>
        </w:numPr>
        <w:spacing w:after="160" w:line="256" w:lineRule="auto"/>
        <w:jc w:val="both"/>
        <w:rPr>
          <w:rFonts w:ascii="Arial" w:hAnsi="Arial" w:cs="Arial"/>
          <w:sz w:val="22"/>
          <w:szCs w:val="22"/>
        </w:rPr>
      </w:pPr>
      <w:r w:rsidRPr="00247D6D">
        <w:rPr>
          <w:rFonts w:ascii="Arial" w:hAnsi="Arial" w:cs="Arial"/>
          <w:sz w:val="22"/>
          <w:szCs w:val="22"/>
        </w:rPr>
        <w:t>El precio de transacción más reciente en el mercado suponiendo que no han existido cambios significativos en las circunstancias económicas entre la fecha de transacción y el momento de la medición.</w:t>
      </w:r>
    </w:p>
    <w:p w:rsidR="00722ADF" w:rsidRPr="00247D6D" w:rsidRDefault="00722ADF" w:rsidP="00C15E1F">
      <w:pPr>
        <w:pStyle w:val="Prrafodelista"/>
        <w:numPr>
          <w:ilvl w:val="0"/>
          <w:numId w:val="37"/>
        </w:numPr>
        <w:spacing w:after="160" w:line="256" w:lineRule="auto"/>
        <w:jc w:val="both"/>
        <w:rPr>
          <w:rFonts w:ascii="Arial" w:hAnsi="Arial" w:cs="Arial"/>
          <w:sz w:val="22"/>
          <w:szCs w:val="22"/>
        </w:rPr>
      </w:pPr>
      <w:r w:rsidRPr="00247D6D">
        <w:rPr>
          <w:rFonts w:ascii="Arial" w:hAnsi="Arial" w:cs="Arial"/>
          <w:sz w:val="22"/>
          <w:szCs w:val="22"/>
        </w:rPr>
        <w:t>Los precios de mercado de bienes similares</w:t>
      </w:r>
      <w:r w:rsidR="00CE3107" w:rsidRPr="00247D6D">
        <w:rPr>
          <w:rFonts w:ascii="Arial" w:hAnsi="Arial" w:cs="Arial"/>
          <w:sz w:val="22"/>
          <w:szCs w:val="22"/>
        </w:rPr>
        <w:t xml:space="preserve"> </w:t>
      </w:r>
      <w:r w:rsidRPr="00247D6D">
        <w:rPr>
          <w:rFonts w:ascii="Arial" w:hAnsi="Arial" w:cs="Arial"/>
          <w:sz w:val="22"/>
          <w:szCs w:val="22"/>
        </w:rPr>
        <w:t>ajustados para reflejar las diferencias existentes.</w:t>
      </w:r>
    </w:p>
    <w:p w:rsidR="00722ADF" w:rsidRPr="00247D6D" w:rsidRDefault="00722ADF" w:rsidP="00C15E1F">
      <w:pPr>
        <w:pStyle w:val="Prrafodelista"/>
        <w:numPr>
          <w:ilvl w:val="0"/>
          <w:numId w:val="37"/>
        </w:numPr>
        <w:spacing w:after="160" w:line="256" w:lineRule="auto"/>
        <w:jc w:val="both"/>
        <w:rPr>
          <w:rFonts w:ascii="Arial" w:hAnsi="Arial" w:cs="Arial"/>
          <w:sz w:val="22"/>
          <w:szCs w:val="22"/>
        </w:rPr>
      </w:pPr>
      <w:r w:rsidRPr="00247D6D">
        <w:rPr>
          <w:rFonts w:ascii="Arial" w:hAnsi="Arial" w:cs="Arial"/>
          <w:sz w:val="22"/>
          <w:szCs w:val="22"/>
        </w:rPr>
        <w:t>Las referencias del sector.</w:t>
      </w:r>
    </w:p>
    <w:p w:rsidR="00AC43DE" w:rsidRPr="00247D6D" w:rsidRDefault="00722ADF" w:rsidP="00DA5590">
      <w:pPr>
        <w:ind w:left="360"/>
        <w:jc w:val="both"/>
        <w:rPr>
          <w:rFonts w:ascii="Arial" w:hAnsi="Arial" w:cs="Arial"/>
          <w:sz w:val="22"/>
          <w:szCs w:val="22"/>
          <w:lang w:val="es-CO"/>
        </w:rPr>
      </w:pPr>
      <w:r w:rsidRPr="00247D6D">
        <w:rPr>
          <w:rFonts w:ascii="Arial" w:hAnsi="Arial" w:cs="Arial"/>
          <w:sz w:val="22"/>
          <w:szCs w:val="22"/>
          <w:lang w:val="es-CO"/>
        </w:rPr>
        <w:t xml:space="preserve">Cuando no haya disponibilidad de precios o valores determinados por el mercado para un producto agrícola se debe considerar el valor presente de los flujos de </w:t>
      </w:r>
      <w:r w:rsidRPr="00247D6D">
        <w:rPr>
          <w:rFonts w:ascii="Arial" w:hAnsi="Arial" w:cs="Arial"/>
          <w:sz w:val="22"/>
          <w:szCs w:val="22"/>
          <w:lang w:val="es-CO"/>
        </w:rPr>
        <w:lastRenderedPageBreak/>
        <w:t>efectivo netos esperados del producto, descontados con la tasa de mercado libre de riesgo.</w:t>
      </w:r>
    </w:p>
    <w:p w:rsidR="00C4167F" w:rsidRPr="00247D6D" w:rsidRDefault="00C4167F" w:rsidP="00DA5590">
      <w:pPr>
        <w:ind w:left="360"/>
        <w:jc w:val="both"/>
        <w:rPr>
          <w:rFonts w:ascii="Arial" w:hAnsi="Arial" w:cs="Arial"/>
          <w:sz w:val="22"/>
          <w:szCs w:val="22"/>
          <w:lang w:val="es-CO"/>
        </w:rPr>
      </w:pPr>
    </w:p>
    <w:p w:rsidR="00DA6D0A" w:rsidRPr="00247D6D" w:rsidRDefault="00EF0705" w:rsidP="00C15E1F">
      <w:pPr>
        <w:pStyle w:val="Prrafodelista"/>
        <w:numPr>
          <w:ilvl w:val="0"/>
          <w:numId w:val="31"/>
        </w:numPr>
        <w:jc w:val="both"/>
        <w:rPr>
          <w:rFonts w:ascii="Arial" w:hAnsi="Arial" w:cs="Arial"/>
          <w:sz w:val="22"/>
          <w:szCs w:val="22"/>
          <w:lang w:val="es-CO"/>
        </w:rPr>
      </w:pPr>
      <w:r w:rsidRPr="00247D6D">
        <w:rPr>
          <w:rFonts w:ascii="Arial" w:hAnsi="Arial" w:cs="Arial"/>
          <w:b/>
          <w:sz w:val="22"/>
          <w:szCs w:val="22"/>
          <w:lang w:val="es-CO"/>
        </w:rPr>
        <w:t>Inventario de Proyectos Inmobiliarios:</w:t>
      </w:r>
      <w:r w:rsidRPr="00247D6D">
        <w:rPr>
          <w:rFonts w:ascii="Arial" w:hAnsi="Arial" w:cs="Arial"/>
          <w:sz w:val="22"/>
          <w:szCs w:val="22"/>
          <w:lang w:val="es-CO"/>
        </w:rPr>
        <w:t xml:space="preserve"> </w:t>
      </w:r>
      <w:r w:rsidR="00DA6D0A" w:rsidRPr="00247D6D">
        <w:rPr>
          <w:rFonts w:ascii="Arial" w:hAnsi="Arial" w:cs="Arial"/>
          <w:sz w:val="22"/>
          <w:szCs w:val="22"/>
          <w:lang w:val="es-CO"/>
        </w:rPr>
        <w:t xml:space="preserve">Para el caso de los proyectos inmobiliarios los costos financieros derivados de créditos para financiar la construcción </w:t>
      </w:r>
      <w:r w:rsidR="00FA777D" w:rsidRPr="00247D6D">
        <w:rPr>
          <w:rFonts w:ascii="Arial" w:hAnsi="Arial" w:cs="Arial"/>
          <w:sz w:val="22"/>
          <w:szCs w:val="22"/>
          <w:lang w:val="es-CO"/>
        </w:rPr>
        <w:t xml:space="preserve">podrán </w:t>
      </w:r>
      <w:r w:rsidR="00DA6D0A" w:rsidRPr="00247D6D">
        <w:rPr>
          <w:rFonts w:ascii="Arial" w:hAnsi="Arial" w:cs="Arial"/>
          <w:sz w:val="22"/>
          <w:szCs w:val="22"/>
          <w:lang w:val="es-CO"/>
        </w:rPr>
        <w:t>hace</w:t>
      </w:r>
      <w:r w:rsidR="00FA777D" w:rsidRPr="00247D6D">
        <w:rPr>
          <w:rFonts w:ascii="Arial" w:hAnsi="Arial" w:cs="Arial"/>
          <w:sz w:val="22"/>
          <w:szCs w:val="22"/>
          <w:lang w:val="es-CO"/>
        </w:rPr>
        <w:t xml:space="preserve">r </w:t>
      </w:r>
      <w:r w:rsidR="00DA6D0A" w:rsidRPr="00247D6D">
        <w:rPr>
          <w:rFonts w:ascii="Arial" w:hAnsi="Arial" w:cs="Arial"/>
          <w:sz w:val="22"/>
          <w:szCs w:val="22"/>
          <w:lang w:val="es-CO"/>
        </w:rPr>
        <w:t>parte del costo de los inventarios</w:t>
      </w:r>
      <w:r w:rsidR="00EF644F" w:rsidRPr="00247D6D">
        <w:rPr>
          <w:rFonts w:ascii="Arial" w:hAnsi="Arial" w:cs="Arial"/>
          <w:sz w:val="22"/>
          <w:szCs w:val="22"/>
          <w:lang w:val="es-CO"/>
        </w:rPr>
        <w:t>, e</w:t>
      </w:r>
      <w:r w:rsidR="008F4C60" w:rsidRPr="00247D6D">
        <w:rPr>
          <w:rFonts w:ascii="Arial" w:hAnsi="Arial" w:cs="Arial"/>
          <w:sz w:val="22"/>
          <w:szCs w:val="22"/>
          <w:lang w:val="es-CO"/>
        </w:rPr>
        <w:t xml:space="preserve">n la medida en que los fondos se hayan tomado prestados específicamente con el propósito de </w:t>
      </w:r>
      <w:r w:rsidR="00FA777D" w:rsidRPr="00247D6D">
        <w:rPr>
          <w:rFonts w:ascii="Arial" w:hAnsi="Arial" w:cs="Arial"/>
          <w:sz w:val="22"/>
          <w:szCs w:val="22"/>
          <w:lang w:val="es-CO"/>
        </w:rPr>
        <w:t>financiar el desarrollo de tales proyectos</w:t>
      </w:r>
      <w:r w:rsidR="006D578E" w:rsidRPr="00247D6D">
        <w:rPr>
          <w:rFonts w:ascii="Arial" w:hAnsi="Arial" w:cs="Arial"/>
          <w:sz w:val="22"/>
          <w:szCs w:val="22"/>
          <w:lang w:val="es-CO"/>
        </w:rPr>
        <w:t>.</w:t>
      </w:r>
    </w:p>
    <w:p w:rsidR="008078C1" w:rsidRPr="00247D6D" w:rsidRDefault="008078C1" w:rsidP="00A12517">
      <w:pPr>
        <w:jc w:val="both"/>
        <w:rPr>
          <w:rFonts w:ascii="Arial" w:hAnsi="Arial" w:cs="Arial"/>
          <w:sz w:val="22"/>
          <w:szCs w:val="22"/>
          <w:lang w:val="es-CO"/>
        </w:rPr>
      </w:pPr>
    </w:p>
    <w:p w:rsidR="00FF013B" w:rsidRPr="00247D6D" w:rsidRDefault="0022638A" w:rsidP="00600C63">
      <w:pPr>
        <w:ind w:left="360"/>
        <w:jc w:val="both"/>
        <w:rPr>
          <w:rFonts w:ascii="Arial" w:hAnsi="Arial" w:cs="Arial"/>
          <w:sz w:val="22"/>
          <w:szCs w:val="22"/>
          <w:lang w:val="es-CO"/>
        </w:rPr>
      </w:pPr>
      <w:r w:rsidRPr="00247D6D">
        <w:rPr>
          <w:rFonts w:ascii="Arial" w:hAnsi="Arial" w:cs="Arial"/>
          <w:sz w:val="22"/>
          <w:szCs w:val="22"/>
          <w:lang w:val="es-CO"/>
        </w:rPr>
        <w:t>En adición a lo anterior,</w:t>
      </w:r>
      <w:r w:rsidR="00FF013B" w:rsidRPr="00247D6D">
        <w:rPr>
          <w:rFonts w:ascii="Arial" w:hAnsi="Arial" w:cs="Arial"/>
          <w:sz w:val="22"/>
          <w:szCs w:val="22"/>
          <w:lang w:val="es-CO"/>
        </w:rPr>
        <w:t xml:space="preserve"> será deber de la </w:t>
      </w:r>
      <w:r w:rsidR="00CD3420" w:rsidRPr="00247D6D">
        <w:rPr>
          <w:rFonts w:ascii="Arial" w:hAnsi="Arial" w:cs="Arial"/>
          <w:sz w:val="22"/>
          <w:szCs w:val="22"/>
          <w:lang w:val="es-CO"/>
        </w:rPr>
        <w:t xml:space="preserve">sociedad administradora </w:t>
      </w:r>
      <w:r w:rsidR="00A53EC0" w:rsidRPr="00247D6D">
        <w:rPr>
          <w:rFonts w:ascii="Arial" w:hAnsi="Arial" w:cs="Arial"/>
          <w:sz w:val="22"/>
          <w:szCs w:val="22"/>
          <w:lang w:val="es-CO"/>
        </w:rPr>
        <w:t xml:space="preserve">solicitar a </w:t>
      </w:r>
      <w:r w:rsidR="00FF013B" w:rsidRPr="00247D6D">
        <w:rPr>
          <w:rFonts w:ascii="Arial" w:hAnsi="Arial" w:cs="Arial"/>
          <w:sz w:val="22"/>
          <w:szCs w:val="22"/>
          <w:lang w:val="es-CO"/>
        </w:rPr>
        <w:t xml:space="preserve">los constructores, oferentes o fideicomitentes del negocio, la información detallada para realizar </w:t>
      </w:r>
      <w:r w:rsidR="00FA777D" w:rsidRPr="00247D6D">
        <w:rPr>
          <w:rFonts w:ascii="Arial" w:hAnsi="Arial" w:cs="Arial"/>
          <w:sz w:val="22"/>
          <w:szCs w:val="22"/>
          <w:lang w:val="es-CO"/>
        </w:rPr>
        <w:t xml:space="preserve">el reconocimiento </w:t>
      </w:r>
      <w:r w:rsidR="00FF013B" w:rsidRPr="00247D6D">
        <w:rPr>
          <w:rFonts w:ascii="Arial" w:hAnsi="Arial" w:cs="Arial"/>
          <w:sz w:val="22"/>
          <w:szCs w:val="22"/>
          <w:lang w:val="es-CO"/>
        </w:rPr>
        <w:t>co</w:t>
      </w:r>
      <w:r w:rsidR="00FA777D" w:rsidRPr="00247D6D">
        <w:rPr>
          <w:rFonts w:ascii="Arial" w:hAnsi="Arial" w:cs="Arial"/>
          <w:sz w:val="22"/>
          <w:szCs w:val="22"/>
          <w:lang w:val="es-CO"/>
        </w:rPr>
        <w:t>ntable co</w:t>
      </w:r>
      <w:r w:rsidR="00FF013B" w:rsidRPr="00247D6D">
        <w:rPr>
          <w:rFonts w:ascii="Arial" w:hAnsi="Arial" w:cs="Arial"/>
          <w:sz w:val="22"/>
          <w:szCs w:val="22"/>
          <w:lang w:val="es-CO"/>
        </w:rPr>
        <w:t>rrespondiente. En ningún caso será admisible el registro globalizado de los costos del proyecto a título de mejora</w:t>
      </w:r>
      <w:r w:rsidR="00063484" w:rsidRPr="00247D6D">
        <w:rPr>
          <w:rFonts w:ascii="Arial" w:hAnsi="Arial" w:cs="Arial"/>
          <w:sz w:val="22"/>
          <w:szCs w:val="22"/>
          <w:lang w:val="es-CO"/>
        </w:rPr>
        <w:t>s</w:t>
      </w:r>
      <w:r w:rsidR="009D0D15" w:rsidRPr="00247D6D">
        <w:rPr>
          <w:rFonts w:ascii="Arial" w:hAnsi="Arial" w:cs="Arial"/>
          <w:sz w:val="22"/>
          <w:szCs w:val="22"/>
          <w:lang w:val="es-CO"/>
        </w:rPr>
        <w:t xml:space="preserve"> o </w:t>
      </w:r>
      <w:r w:rsidR="00063484" w:rsidRPr="00247D6D">
        <w:rPr>
          <w:rFonts w:ascii="Arial" w:hAnsi="Arial" w:cs="Arial"/>
          <w:sz w:val="22"/>
          <w:szCs w:val="22"/>
          <w:lang w:val="es-CO"/>
        </w:rPr>
        <w:t xml:space="preserve">conceptos </w:t>
      </w:r>
      <w:r w:rsidR="009D0D15" w:rsidRPr="00247D6D">
        <w:rPr>
          <w:rFonts w:ascii="Arial" w:hAnsi="Arial" w:cs="Arial"/>
          <w:sz w:val="22"/>
          <w:szCs w:val="22"/>
          <w:lang w:val="es-CO"/>
        </w:rPr>
        <w:t>similar</w:t>
      </w:r>
      <w:r w:rsidR="00063484" w:rsidRPr="00247D6D">
        <w:rPr>
          <w:rFonts w:ascii="Arial" w:hAnsi="Arial" w:cs="Arial"/>
          <w:sz w:val="22"/>
          <w:szCs w:val="22"/>
          <w:lang w:val="es-CO"/>
        </w:rPr>
        <w:t>es</w:t>
      </w:r>
      <w:r w:rsidR="00FF013B" w:rsidRPr="00247D6D">
        <w:rPr>
          <w:rFonts w:ascii="Arial" w:hAnsi="Arial" w:cs="Arial"/>
          <w:sz w:val="22"/>
          <w:szCs w:val="22"/>
          <w:lang w:val="es-CO"/>
        </w:rPr>
        <w:t xml:space="preserve">, por </w:t>
      </w:r>
      <w:r w:rsidR="00063484" w:rsidRPr="00247D6D">
        <w:rPr>
          <w:rFonts w:ascii="Arial" w:hAnsi="Arial" w:cs="Arial"/>
          <w:sz w:val="22"/>
          <w:szCs w:val="22"/>
          <w:lang w:val="es-CO"/>
        </w:rPr>
        <w:t xml:space="preserve">lo </w:t>
      </w:r>
      <w:r w:rsidR="00FF013B" w:rsidRPr="00247D6D">
        <w:rPr>
          <w:rFonts w:ascii="Arial" w:hAnsi="Arial" w:cs="Arial"/>
          <w:sz w:val="22"/>
          <w:szCs w:val="22"/>
          <w:lang w:val="es-CO"/>
        </w:rPr>
        <w:t xml:space="preserve">tanto, las construcciones y demás desarrollos realizados sobre los terrenos, deberán ser registrados </w:t>
      </w:r>
      <w:r w:rsidR="00FA777D" w:rsidRPr="00247D6D">
        <w:rPr>
          <w:rFonts w:ascii="Arial" w:hAnsi="Arial" w:cs="Arial"/>
          <w:sz w:val="22"/>
          <w:szCs w:val="22"/>
          <w:lang w:val="es-CO"/>
        </w:rPr>
        <w:t xml:space="preserve">de forma </w:t>
      </w:r>
      <w:r w:rsidR="00FF013B" w:rsidRPr="00247D6D">
        <w:rPr>
          <w:rFonts w:ascii="Arial" w:hAnsi="Arial" w:cs="Arial"/>
          <w:sz w:val="22"/>
          <w:szCs w:val="22"/>
          <w:lang w:val="es-CO"/>
        </w:rPr>
        <w:t>desagrega</w:t>
      </w:r>
      <w:r w:rsidR="00FA777D" w:rsidRPr="00247D6D">
        <w:rPr>
          <w:rFonts w:ascii="Arial" w:hAnsi="Arial" w:cs="Arial"/>
          <w:sz w:val="22"/>
          <w:szCs w:val="22"/>
          <w:lang w:val="es-CO"/>
        </w:rPr>
        <w:t xml:space="preserve">da </w:t>
      </w:r>
      <w:r w:rsidR="00FF013B" w:rsidRPr="00247D6D">
        <w:rPr>
          <w:rFonts w:ascii="Arial" w:hAnsi="Arial" w:cs="Arial"/>
          <w:sz w:val="22"/>
          <w:szCs w:val="22"/>
          <w:lang w:val="es-CO"/>
        </w:rPr>
        <w:t xml:space="preserve">a nivel de subcuenta </w:t>
      </w:r>
      <w:r w:rsidR="00FA777D" w:rsidRPr="00247D6D">
        <w:rPr>
          <w:rFonts w:ascii="Arial" w:hAnsi="Arial" w:cs="Arial"/>
          <w:sz w:val="22"/>
          <w:szCs w:val="22"/>
          <w:lang w:val="es-CO"/>
        </w:rPr>
        <w:t xml:space="preserve">de cada uno de </w:t>
      </w:r>
      <w:r w:rsidR="00FF013B" w:rsidRPr="00247D6D">
        <w:rPr>
          <w:rFonts w:ascii="Arial" w:hAnsi="Arial" w:cs="Arial"/>
          <w:sz w:val="22"/>
          <w:szCs w:val="22"/>
          <w:lang w:val="es-CO"/>
        </w:rPr>
        <w:t>los costos incurridos en el proyecto.</w:t>
      </w:r>
    </w:p>
    <w:p w:rsidR="00CE3AFA" w:rsidRPr="00247D6D" w:rsidRDefault="00CE3AFA" w:rsidP="00A12517">
      <w:pPr>
        <w:jc w:val="both"/>
        <w:rPr>
          <w:rFonts w:ascii="Arial" w:hAnsi="Arial" w:cs="Arial"/>
          <w:sz w:val="22"/>
          <w:szCs w:val="22"/>
          <w:lang w:val="es-CO"/>
        </w:rPr>
      </w:pPr>
    </w:p>
    <w:p w:rsidR="00FF013B" w:rsidRPr="00247D6D" w:rsidRDefault="00FF013B" w:rsidP="00600C63">
      <w:pPr>
        <w:ind w:left="360"/>
        <w:jc w:val="both"/>
        <w:rPr>
          <w:rFonts w:ascii="Arial" w:hAnsi="Arial" w:cs="Arial"/>
          <w:sz w:val="22"/>
          <w:szCs w:val="22"/>
          <w:lang w:val="es-CO"/>
        </w:rPr>
      </w:pPr>
      <w:r w:rsidRPr="00247D6D">
        <w:rPr>
          <w:rFonts w:ascii="Arial" w:hAnsi="Arial" w:cs="Arial"/>
          <w:sz w:val="22"/>
          <w:szCs w:val="22"/>
          <w:lang w:val="es-CO"/>
        </w:rPr>
        <w:t xml:space="preserve">Una vez finalizada la etapa de construcción de las unidades inmobiliarias, y realizada la reclasificación a </w:t>
      </w:r>
      <w:r w:rsidR="00EE5636" w:rsidRPr="00247D6D">
        <w:rPr>
          <w:rFonts w:ascii="Arial" w:hAnsi="Arial" w:cs="Arial"/>
          <w:sz w:val="22"/>
          <w:szCs w:val="22"/>
          <w:lang w:val="es-CO"/>
        </w:rPr>
        <w:t xml:space="preserve">productos </w:t>
      </w:r>
      <w:r w:rsidRPr="00247D6D">
        <w:rPr>
          <w:rFonts w:ascii="Arial" w:hAnsi="Arial" w:cs="Arial"/>
          <w:sz w:val="22"/>
          <w:szCs w:val="22"/>
          <w:lang w:val="es-CO"/>
        </w:rPr>
        <w:t xml:space="preserve">terminados, sólo procederá su descargo mediante el registro del costo de ventas en el </w:t>
      </w:r>
      <w:r w:rsidR="00A152EE" w:rsidRPr="00247D6D">
        <w:rPr>
          <w:rFonts w:ascii="Arial" w:hAnsi="Arial" w:cs="Arial"/>
          <w:sz w:val="22"/>
          <w:szCs w:val="22"/>
          <w:lang w:val="es-CO"/>
        </w:rPr>
        <w:t>período</w:t>
      </w:r>
      <w:r w:rsidRPr="00247D6D">
        <w:rPr>
          <w:rFonts w:ascii="Arial" w:hAnsi="Arial" w:cs="Arial"/>
          <w:sz w:val="22"/>
          <w:szCs w:val="22"/>
          <w:lang w:val="es-CO"/>
        </w:rPr>
        <w:t xml:space="preserve"> en que se reconocen los ingresos. En es</w:t>
      </w:r>
      <w:r w:rsidR="00623E75" w:rsidRPr="00247D6D">
        <w:rPr>
          <w:rFonts w:ascii="Arial" w:hAnsi="Arial" w:cs="Arial"/>
          <w:sz w:val="22"/>
          <w:szCs w:val="22"/>
          <w:lang w:val="es-CO"/>
        </w:rPr>
        <w:t>t</w:t>
      </w:r>
      <w:r w:rsidRPr="00247D6D">
        <w:rPr>
          <w:rFonts w:ascii="Arial" w:hAnsi="Arial" w:cs="Arial"/>
          <w:sz w:val="22"/>
          <w:szCs w:val="22"/>
          <w:lang w:val="es-CO"/>
        </w:rPr>
        <w:t>a medida</w:t>
      </w:r>
      <w:r w:rsidR="00623E75" w:rsidRPr="00247D6D">
        <w:rPr>
          <w:rFonts w:ascii="Arial" w:hAnsi="Arial" w:cs="Arial"/>
          <w:sz w:val="22"/>
          <w:szCs w:val="22"/>
          <w:lang w:val="es-CO"/>
        </w:rPr>
        <w:t>,</w:t>
      </w:r>
      <w:r w:rsidRPr="00247D6D">
        <w:rPr>
          <w:rFonts w:ascii="Arial" w:hAnsi="Arial" w:cs="Arial"/>
          <w:sz w:val="22"/>
          <w:szCs w:val="22"/>
          <w:lang w:val="es-CO"/>
        </w:rPr>
        <w:t xml:space="preserve"> los bienes y unidades terminadas no serán susceptibles de disminuirse con cargo </w:t>
      </w:r>
      <w:r w:rsidR="00600C63" w:rsidRPr="00247D6D">
        <w:rPr>
          <w:rFonts w:ascii="Arial" w:hAnsi="Arial" w:cs="Arial"/>
          <w:sz w:val="22"/>
          <w:szCs w:val="22"/>
          <w:lang w:val="es-CO"/>
        </w:rPr>
        <w:t>al patrimonio</w:t>
      </w:r>
      <w:r w:rsidR="00C4167F" w:rsidRPr="00247D6D">
        <w:rPr>
          <w:rFonts w:ascii="Arial" w:hAnsi="Arial" w:cs="Arial"/>
          <w:sz w:val="22"/>
          <w:szCs w:val="22"/>
          <w:lang w:val="es-CO"/>
        </w:rPr>
        <w:t xml:space="preserve"> </w:t>
      </w:r>
      <w:r w:rsidR="00600C63" w:rsidRPr="00247D6D">
        <w:rPr>
          <w:rFonts w:ascii="Arial" w:hAnsi="Arial" w:cs="Arial"/>
          <w:sz w:val="22"/>
          <w:szCs w:val="22"/>
          <w:lang w:val="es-CO"/>
        </w:rPr>
        <w:t>d</w:t>
      </w:r>
      <w:r w:rsidR="00807797" w:rsidRPr="00247D6D">
        <w:rPr>
          <w:rFonts w:ascii="Arial" w:hAnsi="Arial" w:cs="Arial"/>
          <w:sz w:val="22"/>
          <w:szCs w:val="22"/>
          <w:lang w:val="es-CO"/>
        </w:rPr>
        <w:t xml:space="preserve">el fideicomitente o beneficiario </w:t>
      </w:r>
      <w:r w:rsidRPr="00247D6D">
        <w:rPr>
          <w:rFonts w:ascii="Arial" w:hAnsi="Arial" w:cs="Arial"/>
          <w:sz w:val="22"/>
          <w:szCs w:val="22"/>
          <w:lang w:val="es-CO"/>
        </w:rPr>
        <w:t>mediante la figura de restituci</w:t>
      </w:r>
      <w:r w:rsidR="00063484" w:rsidRPr="00247D6D">
        <w:rPr>
          <w:rFonts w:ascii="Arial" w:hAnsi="Arial" w:cs="Arial"/>
          <w:sz w:val="22"/>
          <w:szCs w:val="22"/>
          <w:lang w:val="es-CO"/>
        </w:rPr>
        <w:t xml:space="preserve">ón </w:t>
      </w:r>
      <w:r w:rsidRPr="00247D6D">
        <w:rPr>
          <w:rFonts w:ascii="Arial" w:hAnsi="Arial" w:cs="Arial"/>
          <w:sz w:val="22"/>
          <w:szCs w:val="22"/>
          <w:lang w:val="es-CO"/>
        </w:rPr>
        <w:t>de aportes</w:t>
      </w:r>
      <w:r w:rsidR="00600C63" w:rsidRPr="00247D6D">
        <w:rPr>
          <w:rFonts w:ascii="Arial" w:hAnsi="Arial" w:cs="Arial"/>
          <w:sz w:val="22"/>
          <w:szCs w:val="22"/>
          <w:lang w:val="es-CO"/>
        </w:rPr>
        <w:t>, salvo cuando se haya cumplido con el objeto del contrato y se restituyan estos bienes en la liquidación del negocio</w:t>
      </w:r>
      <w:r w:rsidRPr="00247D6D">
        <w:rPr>
          <w:rFonts w:ascii="Arial" w:hAnsi="Arial" w:cs="Arial"/>
          <w:sz w:val="22"/>
          <w:szCs w:val="22"/>
          <w:lang w:val="es-CO"/>
        </w:rPr>
        <w:t>.</w:t>
      </w:r>
    </w:p>
    <w:p w:rsidR="00FF013B" w:rsidRPr="00247D6D" w:rsidRDefault="00FF013B" w:rsidP="00A12517">
      <w:pPr>
        <w:jc w:val="both"/>
        <w:rPr>
          <w:rFonts w:ascii="Arial" w:hAnsi="Arial" w:cs="Arial"/>
          <w:sz w:val="22"/>
          <w:szCs w:val="22"/>
          <w:lang w:val="es-CO"/>
        </w:rPr>
      </w:pPr>
    </w:p>
    <w:p w:rsidR="00FF013B" w:rsidRPr="00247D6D" w:rsidRDefault="00FF013B" w:rsidP="00600C63">
      <w:pPr>
        <w:ind w:left="360"/>
        <w:jc w:val="both"/>
        <w:rPr>
          <w:rFonts w:ascii="Arial" w:hAnsi="Arial" w:cs="Arial"/>
          <w:sz w:val="22"/>
          <w:szCs w:val="22"/>
          <w:lang w:val="es-CO"/>
        </w:rPr>
      </w:pPr>
      <w:r w:rsidRPr="00247D6D">
        <w:rPr>
          <w:rFonts w:ascii="Arial" w:hAnsi="Arial" w:cs="Arial"/>
          <w:sz w:val="22"/>
          <w:szCs w:val="22"/>
          <w:lang w:val="es-CO"/>
        </w:rPr>
        <w:t xml:space="preserve">En caso tal de que el proyecto se desarrolle con el único </w:t>
      </w:r>
      <w:r w:rsidR="00FA777D" w:rsidRPr="00247D6D">
        <w:rPr>
          <w:rFonts w:ascii="Arial" w:hAnsi="Arial" w:cs="Arial"/>
          <w:sz w:val="22"/>
          <w:szCs w:val="22"/>
          <w:lang w:val="es-CO"/>
        </w:rPr>
        <w:t xml:space="preserve">fin </w:t>
      </w:r>
      <w:r w:rsidRPr="00247D6D">
        <w:rPr>
          <w:rFonts w:ascii="Arial" w:hAnsi="Arial" w:cs="Arial"/>
          <w:sz w:val="22"/>
          <w:szCs w:val="22"/>
          <w:lang w:val="es-CO"/>
        </w:rPr>
        <w:t xml:space="preserve">de ser </w:t>
      </w:r>
      <w:r w:rsidR="00615844" w:rsidRPr="00247D6D">
        <w:rPr>
          <w:rFonts w:ascii="Arial" w:hAnsi="Arial" w:cs="Arial"/>
          <w:sz w:val="22"/>
          <w:szCs w:val="22"/>
          <w:lang w:val="es-CO"/>
        </w:rPr>
        <w:t>transferido a título de restitución en fiducia mercantil</w:t>
      </w:r>
      <w:r w:rsidRPr="00247D6D">
        <w:rPr>
          <w:rFonts w:ascii="Arial" w:hAnsi="Arial" w:cs="Arial"/>
          <w:sz w:val="22"/>
          <w:szCs w:val="22"/>
          <w:lang w:val="es-CO"/>
        </w:rPr>
        <w:t xml:space="preserve"> al fideicomitente (esto es, excluyendo los interesados en las unidades inmobiliarias o adherentes del proyecto), el re</w:t>
      </w:r>
      <w:r w:rsidR="00AC43DE" w:rsidRPr="00247D6D">
        <w:rPr>
          <w:rFonts w:ascii="Arial" w:hAnsi="Arial" w:cs="Arial"/>
          <w:sz w:val="22"/>
          <w:szCs w:val="22"/>
          <w:lang w:val="es-CO"/>
        </w:rPr>
        <w:t xml:space="preserve">conocimiento del costo de la </w:t>
      </w:r>
      <w:r w:rsidRPr="00247D6D">
        <w:rPr>
          <w:rFonts w:ascii="Arial" w:hAnsi="Arial" w:cs="Arial"/>
          <w:sz w:val="22"/>
          <w:szCs w:val="22"/>
          <w:lang w:val="es-CO"/>
        </w:rPr>
        <w:t>construcci</w:t>
      </w:r>
      <w:r w:rsidR="00AC43DE" w:rsidRPr="00247D6D">
        <w:rPr>
          <w:rFonts w:ascii="Arial" w:hAnsi="Arial" w:cs="Arial"/>
          <w:sz w:val="22"/>
          <w:szCs w:val="22"/>
          <w:lang w:val="es-CO"/>
        </w:rPr>
        <w:t xml:space="preserve">ón </w:t>
      </w:r>
      <w:r w:rsidRPr="00247D6D">
        <w:rPr>
          <w:rFonts w:ascii="Arial" w:hAnsi="Arial" w:cs="Arial"/>
          <w:sz w:val="22"/>
          <w:szCs w:val="22"/>
          <w:lang w:val="es-CO"/>
        </w:rPr>
        <w:t xml:space="preserve">procederá </w:t>
      </w:r>
      <w:r w:rsidR="00AC43DE" w:rsidRPr="00247D6D">
        <w:rPr>
          <w:rFonts w:ascii="Arial" w:hAnsi="Arial" w:cs="Arial"/>
          <w:sz w:val="22"/>
          <w:szCs w:val="22"/>
          <w:lang w:val="es-CO"/>
        </w:rPr>
        <w:t>con los criterios del numeral 6.8 - P</w:t>
      </w:r>
      <w:r w:rsidRPr="00247D6D">
        <w:rPr>
          <w:rFonts w:ascii="Arial" w:hAnsi="Arial" w:cs="Arial"/>
          <w:sz w:val="22"/>
          <w:szCs w:val="22"/>
          <w:lang w:val="es-CO"/>
        </w:rPr>
        <w:t>ropiedad</w:t>
      </w:r>
      <w:r w:rsidR="00FA777D" w:rsidRPr="00247D6D">
        <w:rPr>
          <w:rFonts w:ascii="Arial" w:hAnsi="Arial" w:cs="Arial"/>
          <w:sz w:val="22"/>
          <w:szCs w:val="22"/>
          <w:lang w:val="es-CO"/>
        </w:rPr>
        <w:t>es</w:t>
      </w:r>
      <w:r w:rsidRPr="00247D6D">
        <w:rPr>
          <w:rFonts w:ascii="Arial" w:hAnsi="Arial" w:cs="Arial"/>
          <w:sz w:val="22"/>
          <w:szCs w:val="22"/>
          <w:lang w:val="es-CO"/>
        </w:rPr>
        <w:t xml:space="preserve"> y </w:t>
      </w:r>
      <w:r w:rsidR="00AC43DE" w:rsidRPr="00247D6D">
        <w:rPr>
          <w:rFonts w:ascii="Arial" w:hAnsi="Arial" w:cs="Arial"/>
          <w:sz w:val="22"/>
          <w:szCs w:val="22"/>
          <w:lang w:val="es-CO"/>
        </w:rPr>
        <w:t>E</w:t>
      </w:r>
      <w:r w:rsidRPr="00247D6D">
        <w:rPr>
          <w:rFonts w:ascii="Arial" w:hAnsi="Arial" w:cs="Arial"/>
          <w:sz w:val="22"/>
          <w:szCs w:val="22"/>
          <w:lang w:val="es-CO"/>
        </w:rPr>
        <w:t>quipo.</w:t>
      </w:r>
    </w:p>
    <w:p w:rsidR="007505E7" w:rsidRPr="00247D6D" w:rsidRDefault="007505E7" w:rsidP="00A12517">
      <w:pPr>
        <w:jc w:val="both"/>
        <w:rPr>
          <w:rFonts w:ascii="Arial" w:hAnsi="Arial" w:cs="Arial"/>
          <w:sz w:val="22"/>
          <w:szCs w:val="22"/>
        </w:rPr>
      </w:pPr>
    </w:p>
    <w:p w:rsidR="00FF013B" w:rsidRPr="00247D6D" w:rsidRDefault="00F9099C" w:rsidP="00A12517">
      <w:pPr>
        <w:jc w:val="both"/>
        <w:rPr>
          <w:rFonts w:ascii="Arial" w:hAnsi="Arial" w:cs="Arial"/>
          <w:b/>
          <w:sz w:val="22"/>
          <w:szCs w:val="22"/>
          <w:lang w:val="es-CO"/>
        </w:rPr>
      </w:pPr>
      <w:r w:rsidRPr="00247D6D">
        <w:rPr>
          <w:rFonts w:ascii="Arial" w:hAnsi="Arial" w:cs="Arial"/>
          <w:b/>
          <w:sz w:val="22"/>
          <w:szCs w:val="22"/>
          <w:lang w:val="es-CO"/>
        </w:rPr>
        <w:t>6</w:t>
      </w:r>
      <w:r w:rsidR="009D0D15" w:rsidRPr="00247D6D">
        <w:rPr>
          <w:rFonts w:ascii="Arial" w:hAnsi="Arial" w:cs="Arial"/>
          <w:b/>
          <w:sz w:val="22"/>
          <w:szCs w:val="22"/>
          <w:lang w:val="es-CO"/>
        </w:rPr>
        <w:t>.</w:t>
      </w:r>
      <w:r w:rsidR="006552F1" w:rsidRPr="00247D6D">
        <w:rPr>
          <w:rFonts w:ascii="Arial" w:hAnsi="Arial" w:cs="Arial"/>
          <w:b/>
          <w:sz w:val="22"/>
          <w:szCs w:val="22"/>
          <w:lang w:val="es-CO"/>
        </w:rPr>
        <w:t>6</w:t>
      </w:r>
      <w:r w:rsidR="009D0D15" w:rsidRPr="00247D6D">
        <w:rPr>
          <w:rFonts w:ascii="Arial" w:hAnsi="Arial" w:cs="Arial"/>
          <w:b/>
          <w:sz w:val="22"/>
          <w:szCs w:val="22"/>
          <w:lang w:val="es-CO"/>
        </w:rPr>
        <w:t xml:space="preserve">.3 </w:t>
      </w:r>
      <w:r w:rsidR="00FF013B" w:rsidRPr="00247D6D">
        <w:rPr>
          <w:rFonts w:ascii="Arial" w:hAnsi="Arial" w:cs="Arial"/>
          <w:b/>
          <w:sz w:val="22"/>
          <w:szCs w:val="22"/>
          <w:lang w:val="es-CO"/>
        </w:rPr>
        <w:t>Revelación</w:t>
      </w:r>
    </w:p>
    <w:p w:rsidR="00FF013B" w:rsidRPr="00247D6D" w:rsidRDefault="00FF013B" w:rsidP="00A12517">
      <w:pPr>
        <w:rPr>
          <w:rFonts w:ascii="Arial" w:hAnsi="Arial" w:cs="Arial"/>
          <w:sz w:val="22"/>
          <w:szCs w:val="22"/>
          <w:lang w:val="es-CO"/>
        </w:rPr>
      </w:pPr>
    </w:p>
    <w:p w:rsidR="00EE5636" w:rsidRPr="00247D6D" w:rsidRDefault="00364642"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U</w:t>
      </w:r>
      <w:r w:rsidR="00C4167F" w:rsidRPr="00247D6D">
        <w:rPr>
          <w:rFonts w:ascii="Arial" w:hAnsi="Arial" w:cs="Arial"/>
          <w:sz w:val="22"/>
          <w:szCs w:val="22"/>
        </w:rPr>
        <w:t xml:space="preserve">na </w:t>
      </w:r>
      <w:r w:rsidR="00EE5636" w:rsidRPr="00247D6D">
        <w:rPr>
          <w:rFonts w:ascii="Arial" w:hAnsi="Arial" w:cs="Arial"/>
          <w:sz w:val="22"/>
          <w:szCs w:val="22"/>
        </w:rPr>
        <w:t>conciliación entre el valor de registro al inicio y final del período mostrando</w:t>
      </w:r>
      <w:r w:rsidR="00C4167F" w:rsidRPr="00247D6D">
        <w:rPr>
          <w:rFonts w:ascii="Arial" w:hAnsi="Arial" w:cs="Arial"/>
          <w:sz w:val="22"/>
          <w:szCs w:val="22"/>
        </w:rPr>
        <w:t xml:space="preserve"> el valor de las a</w:t>
      </w:r>
      <w:r w:rsidR="00EE5636" w:rsidRPr="00247D6D">
        <w:rPr>
          <w:rFonts w:ascii="Arial" w:hAnsi="Arial" w:cs="Arial"/>
          <w:sz w:val="22"/>
          <w:szCs w:val="22"/>
        </w:rPr>
        <w:t>diciones</w:t>
      </w:r>
      <w:r w:rsidR="00C4167F" w:rsidRPr="00247D6D">
        <w:rPr>
          <w:rFonts w:ascii="Arial" w:hAnsi="Arial" w:cs="Arial"/>
          <w:sz w:val="22"/>
          <w:szCs w:val="22"/>
        </w:rPr>
        <w:t>, r</w:t>
      </w:r>
      <w:r w:rsidR="00EE5636" w:rsidRPr="00247D6D">
        <w:rPr>
          <w:rFonts w:ascii="Arial" w:hAnsi="Arial" w:cs="Arial"/>
          <w:sz w:val="22"/>
          <w:szCs w:val="22"/>
        </w:rPr>
        <w:t>eclasificaciones</w:t>
      </w:r>
      <w:r w:rsidR="00C4167F" w:rsidRPr="00247D6D">
        <w:rPr>
          <w:rFonts w:ascii="Arial" w:hAnsi="Arial" w:cs="Arial"/>
          <w:sz w:val="22"/>
          <w:szCs w:val="22"/>
        </w:rPr>
        <w:t>, e</w:t>
      </w:r>
      <w:r w:rsidR="00EE5636" w:rsidRPr="00247D6D">
        <w:rPr>
          <w:rFonts w:ascii="Arial" w:hAnsi="Arial" w:cs="Arial"/>
          <w:sz w:val="22"/>
          <w:szCs w:val="22"/>
        </w:rPr>
        <w:t>najenaciones</w:t>
      </w:r>
      <w:r w:rsidR="00C4167F" w:rsidRPr="00247D6D">
        <w:rPr>
          <w:rFonts w:ascii="Arial" w:hAnsi="Arial" w:cs="Arial"/>
          <w:sz w:val="22"/>
          <w:szCs w:val="22"/>
        </w:rPr>
        <w:t>, b</w:t>
      </w:r>
      <w:r w:rsidR="00EE5636" w:rsidRPr="00247D6D">
        <w:rPr>
          <w:rFonts w:ascii="Arial" w:hAnsi="Arial" w:cs="Arial"/>
          <w:sz w:val="22"/>
          <w:szCs w:val="22"/>
        </w:rPr>
        <w:t>ajas</w:t>
      </w:r>
      <w:r w:rsidR="00C4167F" w:rsidRPr="00247D6D">
        <w:rPr>
          <w:rFonts w:ascii="Arial" w:hAnsi="Arial" w:cs="Arial"/>
          <w:sz w:val="22"/>
          <w:szCs w:val="22"/>
        </w:rPr>
        <w:t xml:space="preserve"> y o</w:t>
      </w:r>
      <w:r w:rsidR="00EE5636" w:rsidRPr="00247D6D">
        <w:rPr>
          <w:rFonts w:ascii="Arial" w:hAnsi="Arial" w:cs="Arial"/>
          <w:sz w:val="22"/>
          <w:szCs w:val="22"/>
        </w:rPr>
        <w:t>tros movimientos</w:t>
      </w:r>
      <w:r w:rsidR="00B85C09" w:rsidRPr="00247D6D">
        <w:rPr>
          <w:rFonts w:ascii="Arial" w:hAnsi="Arial" w:cs="Arial"/>
          <w:sz w:val="22"/>
          <w:szCs w:val="22"/>
        </w:rPr>
        <w:t>.</w:t>
      </w:r>
    </w:p>
    <w:p w:rsidR="00FF013B" w:rsidRPr="00247D6D" w:rsidRDefault="00FF013B"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Importe del inventario llevado al costo de ventas.</w:t>
      </w:r>
    </w:p>
    <w:p w:rsidR="00FF013B" w:rsidRPr="00247D6D" w:rsidRDefault="00FF013B"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Importe de los inventarios dados en garantía o con restricciones.</w:t>
      </w:r>
    </w:p>
    <w:p w:rsidR="00FF013B" w:rsidRPr="00247D6D" w:rsidRDefault="00FF013B"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 xml:space="preserve">Pérdidas por deterioro del valor reconocidas en cuentas de resultado, así como la recuperación de las pérdidas por deterioro </w:t>
      </w:r>
      <w:r w:rsidR="00180DE6" w:rsidRPr="00247D6D">
        <w:rPr>
          <w:rFonts w:ascii="Arial" w:hAnsi="Arial" w:cs="Arial"/>
          <w:sz w:val="22"/>
          <w:szCs w:val="22"/>
        </w:rPr>
        <w:t>d</w:t>
      </w:r>
      <w:r w:rsidRPr="00247D6D">
        <w:rPr>
          <w:rFonts w:ascii="Arial" w:hAnsi="Arial" w:cs="Arial"/>
          <w:sz w:val="22"/>
          <w:szCs w:val="22"/>
        </w:rPr>
        <w:t xml:space="preserve">el </w:t>
      </w:r>
      <w:r w:rsidR="00A152EE" w:rsidRPr="00247D6D">
        <w:rPr>
          <w:rFonts w:ascii="Arial" w:hAnsi="Arial" w:cs="Arial"/>
          <w:sz w:val="22"/>
          <w:szCs w:val="22"/>
        </w:rPr>
        <w:t>período</w:t>
      </w:r>
      <w:r w:rsidRPr="00247D6D">
        <w:rPr>
          <w:rFonts w:ascii="Arial" w:hAnsi="Arial" w:cs="Arial"/>
          <w:sz w:val="22"/>
          <w:szCs w:val="22"/>
        </w:rPr>
        <w:t>.</w:t>
      </w:r>
    </w:p>
    <w:p w:rsidR="00AC43DE" w:rsidRPr="00247D6D" w:rsidRDefault="00AC43DE" w:rsidP="00C15E1F">
      <w:pPr>
        <w:pStyle w:val="Prrafodelista"/>
        <w:numPr>
          <w:ilvl w:val="0"/>
          <w:numId w:val="15"/>
        </w:numPr>
        <w:jc w:val="both"/>
        <w:rPr>
          <w:rFonts w:ascii="Arial" w:hAnsi="Arial" w:cs="Arial"/>
          <w:sz w:val="22"/>
          <w:szCs w:val="22"/>
          <w:lang w:val="es-CO"/>
        </w:rPr>
      </w:pPr>
      <w:r w:rsidRPr="00247D6D">
        <w:rPr>
          <w:rFonts w:ascii="Arial" w:hAnsi="Arial" w:cs="Arial"/>
          <w:sz w:val="22"/>
          <w:szCs w:val="22"/>
          <w:lang w:val="es-CO"/>
        </w:rPr>
        <w:t>Para el inventario de productos agrícolas la metodología utilizada para establecer el valor razonable menos los costos de venta, así como la tasa de descuento libre de riesgo utilizada.</w:t>
      </w:r>
    </w:p>
    <w:p w:rsidR="00AC43DE" w:rsidRPr="00247D6D" w:rsidRDefault="00AC43DE" w:rsidP="00AC43DE">
      <w:pPr>
        <w:pStyle w:val="Prrafodelista"/>
        <w:ind w:left="380"/>
        <w:jc w:val="both"/>
        <w:rPr>
          <w:rFonts w:ascii="Arial" w:hAnsi="Arial" w:cs="Arial"/>
          <w:sz w:val="22"/>
          <w:szCs w:val="22"/>
          <w:lang w:val="es-CO"/>
        </w:rPr>
      </w:pPr>
    </w:p>
    <w:p w:rsidR="00FF013B" w:rsidRPr="00247D6D" w:rsidRDefault="00FF013B" w:rsidP="00936637">
      <w:pPr>
        <w:jc w:val="both"/>
        <w:rPr>
          <w:rFonts w:ascii="Arial" w:hAnsi="Arial" w:cs="Arial"/>
          <w:sz w:val="22"/>
          <w:szCs w:val="22"/>
          <w:lang w:val="es-CO"/>
        </w:rPr>
      </w:pPr>
      <w:r w:rsidRPr="00247D6D">
        <w:rPr>
          <w:rFonts w:ascii="Arial" w:hAnsi="Arial" w:cs="Arial"/>
          <w:sz w:val="22"/>
          <w:szCs w:val="22"/>
          <w:lang w:val="es-CO"/>
        </w:rPr>
        <w:t>Tratándose de</w:t>
      </w:r>
      <w:r w:rsidR="00A56607" w:rsidRPr="00247D6D">
        <w:rPr>
          <w:rFonts w:ascii="Arial" w:hAnsi="Arial" w:cs="Arial"/>
          <w:sz w:val="22"/>
          <w:szCs w:val="22"/>
          <w:lang w:val="es-CO"/>
        </w:rPr>
        <w:t xml:space="preserve"> </w:t>
      </w:r>
      <w:r w:rsidR="00EC7BBD" w:rsidRPr="00247D6D">
        <w:rPr>
          <w:rFonts w:ascii="Arial" w:hAnsi="Arial" w:cs="Arial"/>
          <w:sz w:val="22"/>
          <w:szCs w:val="22"/>
          <w:lang w:val="es-CO"/>
        </w:rPr>
        <w:t>n</w:t>
      </w:r>
      <w:r w:rsidR="00A56607" w:rsidRPr="00247D6D">
        <w:rPr>
          <w:rFonts w:ascii="Arial" w:hAnsi="Arial" w:cs="Arial"/>
          <w:sz w:val="22"/>
          <w:szCs w:val="22"/>
          <w:lang w:val="es-CO"/>
        </w:rPr>
        <w:t>egocios de Fiducia Inmobiliaria</w:t>
      </w:r>
      <w:r w:rsidRPr="00247D6D">
        <w:rPr>
          <w:rFonts w:ascii="Arial" w:hAnsi="Arial" w:cs="Arial"/>
          <w:sz w:val="22"/>
          <w:szCs w:val="22"/>
          <w:lang w:val="es-CO"/>
        </w:rPr>
        <w:t>:</w:t>
      </w:r>
    </w:p>
    <w:p w:rsidR="00FF013B" w:rsidRPr="00247D6D" w:rsidRDefault="00FF013B" w:rsidP="00936637">
      <w:pPr>
        <w:jc w:val="both"/>
        <w:rPr>
          <w:rFonts w:ascii="Arial" w:hAnsi="Arial" w:cs="Arial"/>
          <w:sz w:val="22"/>
          <w:szCs w:val="22"/>
          <w:lang w:val="es-CO"/>
        </w:rPr>
      </w:pPr>
    </w:p>
    <w:p w:rsidR="00FF013B" w:rsidRPr="00247D6D" w:rsidRDefault="00364642"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Una c</w:t>
      </w:r>
      <w:r w:rsidR="008930F8" w:rsidRPr="00247D6D">
        <w:rPr>
          <w:rFonts w:ascii="Arial" w:hAnsi="Arial" w:cs="Arial"/>
          <w:sz w:val="22"/>
          <w:szCs w:val="22"/>
        </w:rPr>
        <w:t xml:space="preserve">onciliación del </w:t>
      </w:r>
      <w:r w:rsidR="00FF013B" w:rsidRPr="00247D6D">
        <w:rPr>
          <w:rFonts w:ascii="Arial" w:hAnsi="Arial" w:cs="Arial"/>
          <w:sz w:val="22"/>
          <w:szCs w:val="22"/>
        </w:rPr>
        <w:t xml:space="preserve">costo del terreno </w:t>
      </w:r>
      <w:r w:rsidR="008930F8" w:rsidRPr="00247D6D">
        <w:rPr>
          <w:rFonts w:ascii="Arial" w:hAnsi="Arial" w:cs="Arial"/>
          <w:sz w:val="22"/>
          <w:szCs w:val="22"/>
        </w:rPr>
        <w:t>al inicio y al final</w:t>
      </w:r>
      <w:r w:rsidR="00C4167F" w:rsidRPr="00247D6D">
        <w:rPr>
          <w:rFonts w:ascii="Arial" w:hAnsi="Arial" w:cs="Arial"/>
          <w:sz w:val="22"/>
          <w:szCs w:val="22"/>
        </w:rPr>
        <w:t xml:space="preserve"> </w:t>
      </w:r>
      <w:r w:rsidR="008930F8" w:rsidRPr="00247D6D">
        <w:rPr>
          <w:rFonts w:ascii="Arial" w:hAnsi="Arial" w:cs="Arial"/>
          <w:sz w:val="22"/>
          <w:szCs w:val="22"/>
        </w:rPr>
        <w:t>del período</w:t>
      </w:r>
    </w:p>
    <w:p w:rsidR="00FF013B" w:rsidRPr="00247D6D" w:rsidRDefault="00FF013B"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Información relevante originada en los informes de interventoría entregados a la fiduciaria, en aquellos negocios que cuent</w:t>
      </w:r>
      <w:r w:rsidR="009D0D15" w:rsidRPr="00247D6D">
        <w:rPr>
          <w:rFonts w:ascii="Arial" w:hAnsi="Arial" w:cs="Arial"/>
          <w:sz w:val="22"/>
          <w:szCs w:val="22"/>
        </w:rPr>
        <w:t>en con tal figura de vigilancia, de acuerdo con la información suministrada por el fideicomitente o interventor. Cuando éste no suministre la información deberá quedar así revelado.</w:t>
      </w:r>
    </w:p>
    <w:p w:rsidR="00FF013B" w:rsidRPr="00247D6D" w:rsidRDefault="00063484"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I</w:t>
      </w:r>
      <w:r w:rsidR="00FF013B" w:rsidRPr="00247D6D">
        <w:rPr>
          <w:rFonts w:ascii="Arial" w:hAnsi="Arial" w:cs="Arial"/>
          <w:sz w:val="22"/>
          <w:szCs w:val="22"/>
        </w:rPr>
        <w:t xml:space="preserve">nformación sobre el grado de avance total o parcial del proyecto inmobiliario y el método del cálculo usado para determinar el grado de realización </w:t>
      </w:r>
      <w:r w:rsidRPr="00247D6D">
        <w:rPr>
          <w:rFonts w:ascii="Arial" w:hAnsi="Arial" w:cs="Arial"/>
          <w:sz w:val="22"/>
          <w:szCs w:val="22"/>
        </w:rPr>
        <w:t xml:space="preserve">del </w:t>
      </w:r>
      <w:r w:rsidR="00FF013B" w:rsidRPr="00247D6D">
        <w:rPr>
          <w:rFonts w:ascii="Arial" w:hAnsi="Arial" w:cs="Arial"/>
          <w:sz w:val="22"/>
          <w:szCs w:val="22"/>
        </w:rPr>
        <w:t>proyecto</w:t>
      </w:r>
      <w:r w:rsidR="004F51AB" w:rsidRPr="00247D6D">
        <w:rPr>
          <w:rFonts w:ascii="Arial" w:hAnsi="Arial" w:cs="Arial"/>
          <w:sz w:val="22"/>
          <w:szCs w:val="22"/>
        </w:rPr>
        <w:t>, de acuerdo con la información suministrada por el fideicomitente. Cuando éste no suministre la información deberá quedar así revelado.</w:t>
      </w:r>
    </w:p>
    <w:p w:rsidR="00364642" w:rsidRPr="00247D6D" w:rsidRDefault="00FF013B"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lastRenderedPageBreak/>
        <w:t>Cualquier tipo de incumplimiento que haya afectado el desarrollo del proyecto inmobiliario y la ejecución del fideicomiso, bien sea por responsabilidad de los fideicomitentes, del constructor, el oferente.</w:t>
      </w:r>
    </w:p>
    <w:p w:rsidR="00364642" w:rsidRPr="00247D6D" w:rsidRDefault="00FF013B" w:rsidP="00C15E1F">
      <w:pPr>
        <w:pStyle w:val="Prrafodelista"/>
        <w:numPr>
          <w:ilvl w:val="0"/>
          <w:numId w:val="15"/>
        </w:numPr>
        <w:jc w:val="both"/>
        <w:rPr>
          <w:rFonts w:ascii="Arial" w:hAnsi="Arial" w:cs="Arial"/>
          <w:sz w:val="22"/>
          <w:szCs w:val="22"/>
        </w:rPr>
      </w:pPr>
      <w:r w:rsidRPr="00247D6D">
        <w:rPr>
          <w:rFonts w:ascii="Arial" w:hAnsi="Arial" w:cs="Arial"/>
          <w:sz w:val="22"/>
          <w:szCs w:val="22"/>
        </w:rPr>
        <w:t>La existencia de pólizas de cumplimiento, estabilidad y calidad de las obras que se ejecuten en desarrollo del proyecto inmobiliario</w:t>
      </w:r>
      <w:r w:rsidR="004F51AB" w:rsidRPr="00247D6D">
        <w:rPr>
          <w:rFonts w:ascii="Arial" w:hAnsi="Arial" w:cs="Arial"/>
          <w:sz w:val="22"/>
          <w:szCs w:val="22"/>
        </w:rPr>
        <w:t>, de acuerdo con la información suministrada por el fideicomitente.</w:t>
      </w:r>
    </w:p>
    <w:p w:rsidR="00247D6D" w:rsidRDefault="00247D6D" w:rsidP="0096413E">
      <w:pPr>
        <w:jc w:val="both"/>
        <w:rPr>
          <w:rFonts w:ascii="Arial" w:hAnsi="Arial" w:cs="Arial"/>
          <w:b/>
          <w:sz w:val="22"/>
          <w:szCs w:val="22"/>
          <w:u w:val="single"/>
          <w:lang w:val="es-CO"/>
        </w:rPr>
      </w:pPr>
    </w:p>
    <w:p w:rsidR="00FF013B" w:rsidRPr="00247D6D" w:rsidRDefault="00B75723" w:rsidP="0096413E">
      <w:pPr>
        <w:jc w:val="both"/>
        <w:rPr>
          <w:rFonts w:ascii="Arial" w:hAnsi="Arial" w:cs="Arial"/>
          <w:b/>
          <w:sz w:val="22"/>
          <w:szCs w:val="22"/>
          <w:u w:val="single"/>
          <w:lang w:val="es-CO"/>
        </w:rPr>
      </w:pPr>
      <w:r w:rsidRPr="00247D6D">
        <w:rPr>
          <w:rFonts w:ascii="Arial" w:hAnsi="Arial" w:cs="Arial"/>
          <w:b/>
          <w:sz w:val="22"/>
          <w:szCs w:val="22"/>
          <w:u w:val="single"/>
          <w:lang w:val="es-CO"/>
        </w:rPr>
        <w:t>6</w:t>
      </w:r>
      <w:r w:rsidR="009D0D15" w:rsidRPr="00247D6D">
        <w:rPr>
          <w:rFonts w:ascii="Arial" w:hAnsi="Arial" w:cs="Arial"/>
          <w:b/>
          <w:sz w:val="22"/>
          <w:szCs w:val="22"/>
          <w:u w:val="single"/>
          <w:lang w:val="es-CO"/>
        </w:rPr>
        <w:t>.</w:t>
      </w:r>
      <w:r w:rsidR="006552F1" w:rsidRPr="00247D6D">
        <w:rPr>
          <w:rFonts w:ascii="Arial" w:hAnsi="Arial" w:cs="Arial"/>
          <w:b/>
          <w:sz w:val="22"/>
          <w:szCs w:val="22"/>
          <w:u w:val="single"/>
          <w:lang w:val="es-CO"/>
        </w:rPr>
        <w:t>7</w:t>
      </w:r>
      <w:r w:rsidR="00364642" w:rsidRPr="00247D6D">
        <w:rPr>
          <w:rFonts w:ascii="Arial" w:hAnsi="Arial" w:cs="Arial"/>
          <w:b/>
          <w:sz w:val="22"/>
          <w:szCs w:val="22"/>
          <w:u w:val="single"/>
          <w:lang w:val="es-CO"/>
        </w:rPr>
        <w:t>.</w:t>
      </w:r>
      <w:r w:rsidR="009D0D15" w:rsidRPr="00247D6D">
        <w:rPr>
          <w:rFonts w:ascii="Arial" w:hAnsi="Arial" w:cs="Arial"/>
          <w:b/>
          <w:sz w:val="22"/>
          <w:szCs w:val="22"/>
          <w:u w:val="single"/>
          <w:lang w:val="es-CO"/>
        </w:rPr>
        <w:t xml:space="preserve"> </w:t>
      </w:r>
      <w:r w:rsidR="00FF013B" w:rsidRPr="00247D6D">
        <w:rPr>
          <w:rFonts w:ascii="Arial" w:hAnsi="Arial" w:cs="Arial"/>
          <w:b/>
          <w:sz w:val="22"/>
          <w:szCs w:val="22"/>
          <w:u w:val="single"/>
          <w:lang w:val="es-CO"/>
        </w:rPr>
        <w:t>CUENTAS POR COBRA</w:t>
      </w:r>
      <w:r w:rsidR="00CE3AFA" w:rsidRPr="00247D6D">
        <w:rPr>
          <w:rFonts w:ascii="Arial" w:hAnsi="Arial" w:cs="Arial"/>
          <w:b/>
          <w:sz w:val="22"/>
          <w:szCs w:val="22"/>
          <w:u w:val="single"/>
          <w:lang w:val="es-CO"/>
        </w:rPr>
        <w:t>R</w:t>
      </w:r>
    </w:p>
    <w:p w:rsidR="00FF013B" w:rsidRPr="00247D6D" w:rsidRDefault="00FF013B" w:rsidP="0096413E">
      <w:pPr>
        <w:jc w:val="both"/>
        <w:rPr>
          <w:rFonts w:ascii="Arial" w:hAnsi="Arial" w:cs="Arial"/>
          <w:sz w:val="22"/>
          <w:szCs w:val="22"/>
          <w:lang w:val="es-CO"/>
        </w:rPr>
      </w:pPr>
    </w:p>
    <w:p w:rsidR="00FF013B" w:rsidRPr="00247D6D" w:rsidRDefault="006828E4" w:rsidP="0096413E">
      <w:pPr>
        <w:jc w:val="both"/>
        <w:rPr>
          <w:rFonts w:ascii="Arial" w:hAnsi="Arial" w:cs="Arial"/>
          <w:b/>
          <w:sz w:val="22"/>
          <w:szCs w:val="22"/>
          <w:lang w:val="es-CO"/>
        </w:rPr>
      </w:pPr>
      <w:r w:rsidRPr="00247D6D">
        <w:rPr>
          <w:rFonts w:ascii="Arial" w:hAnsi="Arial" w:cs="Arial"/>
          <w:b/>
          <w:sz w:val="22"/>
          <w:szCs w:val="22"/>
          <w:lang w:val="es-CO"/>
        </w:rPr>
        <w:t>6</w:t>
      </w:r>
      <w:r w:rsidR="009D0D15" w:rsidRPr="00247D6D">
        <w:rPr>
          <w:rFonts w:ascii="Arial" w:hAnsi="Arial" w:cs="Arial"/>
          <w:b/>
          <w:sz w:val="22"/>
          <w:szCs w:val="22"/>
          <w:lang w:val="es-CO"/>
        </w:rPr>
        <w:t>.</w:t>
      </w:r>
      <w:r w:rsidR="006552F1" w:rsidRPr="00247D6D">
        <w:rPr>
          <w:rFonts w:ascii="Arial" w:hAnsi="Arial" w:cs="Arial"/>
          <w:b/>
          <w:sz w:val="22"/>
          <w:szCs w:val="22"/>
          <w:lang w:val="es-CO"/>
        </w:rPr>
        <w:t>7</w:t>
      </w:r>
      <w:r w:rsidR="009D0D15" w:rsidRPr="00247D6D">
        <w:rPr>
          <w:rFonts w:ascii="Arial" w:hAnsi="Arial" w:cs="Arial"/>
          <w:b/>
          <w:sz w:val="22"/>
          <w:szCs w:val="22"/>
          <w:lang w:val="es-CO"/>
        </w:rPr>
        <w:t xml:space="preserve">.1 </w:t>
      </w:r>
      <w:r w:rsidR="00FF013B" w:rsidRPr="00247D6D">
        <w:rPr>
          <w:rFonts w:ascii="Arial" w:hAnsi="Arial" w:cs="Arial"/>
          <w:b/>
          <w:sz w:val="22"/>
          <w:szCs w:val="22"/>
          <w:lang w:val="es-CO"/>
        </w:rPr>
        <w:t>Definición</w:t>
      </w:r>
    </w:p>
    <w:p w:rsidR="00FF013B" w:rsidRPr="00247D6D" w:rsidRDefault="00FF013B" w:rsidP="00936637">
      <w:pPr>
        <w:jc w:val="both"/>
        <w:rPr>
          <w:rFonts w:ascii="Arial" w:hAnsi="Arial" w:cs="Arial"/>
          <w:sz w:val="22"/>
          <w:szCs w:val="22"/>
          <w:lang w:val="es-CO"/>
        </w:rPr>
      </w:pPr>
    </w:p>
    <w:p w:rsidR="00FF013B" w:rsidRPr="00247D6D" w:rsidRDefault="00D712B4" w:rsidP="00936637">
      <w:pPr>
        <w:jc w:val="both"/>
        <w:rPr>
          <w:rFonts w:ascii="Arial" w:hAnsi="Arial" w:cs="Arial"/>
          <w:sz w:val="22"/>
          <w:szCs w:val="22"/>
          <w:lang w:val="es-CO"/>
        </w:rPr>
      </w:pPr>
      <w:r w:rsidRPr="00247D6D">
        <w:rPr>
          <w:rFonts w:ascii="Arial" w:hAnsi="Arial" w:cs="Arial"/>
          <w:sz w:val="22"/>
          <w:szCs w:val="22"/>
          <w:lang w:val="es-CO"/>
        </w:rPr>
        <w:t xml:space="preserve">Son </w:t>
      </w:r>
      <w:r w:rsidR="00FF013B" w:rsidRPr="00247D6D">
        <w:rPr>
          <w:rFonts w:ascii="Arial" w:hAnsi="Arial" w:cs="Arial"/>
          <w:sz w:val="22"/>
          <w:szCs w:val="22"/>
          <w:lang w:val="es-CO"/>
        </w:rPr>
        <w:t xml:space="preserve">derechos de cobro </w:t>
      </w:r>
      <w:r w:rsidR="00CE3AFA" w:rsidRPr="00247D6D">
        <w:rPr>
          <w:rFonts w:ascii="Arial" w:hAnsi="Arial" w:cs="Arial"/>
          <w:sz w:val="22"/>
          <w:szCs w:val="22"/>
          <w:lang w:val="es-CO"/>
        </w:rPr>
        <w:t xml:space="preserve">pendientes de recuperar o recaudar </w:t>
      </w:r>
      <w:r w:rsidR="009C2911" w:rsidRPr="00247D6D">
        <w:rPr>
          <w:rFonts w:ascii="Arial" w:hAnsi="Arial" w:cs="Arial"/>
          <w:sz w:val="22"/>
          <w:szCs w:val="22"/>
          <w:lang w:val="es-CO"/>
        </w:rPr>
        <w:t>y otro</w:t>
      </w:r>
      <w:r w:rsidR="00FF013B" w:rsidRPr="00247D6D">
        <w:rPr>
          <w:rFonts w:ascii="Arial" w:hAnsi="Arial" w:cs="Arial"/>
          <w:sz w:val="22"/>
          <w:szCs w:val="22"/>
          <w:lang w:val="es-CO"/>
        </w:rPr>
        <w:t xml:space="preserve">s montos de terceros </w:t>
      </w:r>
      <w:r w:rsidR="009C2911" w:rsidRPr="00247D6D">
        <w:rPr>
          <w:rFonts w:ascii="Arial" w:hAnsi="Arial" w:cs="Arial"/>
          <w:sz w:val="22"/>
          <w:szCs w:val="22"/>
          <w:lang w:val="es-CO"/>
        </w:rPr>
        <w:t xml:space="preserve">generados </w:t>
      </w:r>
      <w:r w:rsidR="00FF013B" w:rsidRPr="00247D6D">
        <w:rPr>
          <w:rFonts w:ascii="Arial" w:hAnsi="Arial" w:cs="Arial"/>
          <w:sz w:val="22"/>
          <w:szCs w:val="22"/>
          <w:lang w:val="es-CO"/>
        </w:rPr>
        <w:t xml:space="preserve">en desarrollo del </w:t>
      </w:r>
      <w:r w:rsidR="00925FEE" w:rsidRPr="00247D6D">
        <w:rPr>
          <w:rFonts w:ascii="Arial" w:hAnsi="Arial" w:cs="Arial"/>
          <w:sz w:val="22"/>
          <w:szCs w:val="22"/>
          <w:lang w:val="es-CO"/>
        </w:rPr>
        <w:t xml:space="preserve">objeto del negocio </w:t>
      </w:r>
      <w:r w:rsidR="00FF013B" w:rsidRPr="00247D6D">
        <w:rPr>
          <w:rFonts w:ascii="Arial" w:hAnsi="Arial" w:cs="Arial"/>
          <w:sz w:val="22"/>
          <w:szCs w:val="22"/>
          <w:lang w:val="es-CO"/>
        </w:rPr>
        <w:t>administrado. De este grupo hacen parte, entre otros, los siguientes conceptos: cuentas por cobrar a fideicomitentes</w:t>
      </w:r>
      <w:r w:rsidR="00EC7BBD" w:rsidRPr="00247D6D">
        <w:rPr>
          <w:rFonts w:ascii="Arial" w:hAnsi="Arial" w:cs="Arial"/>
          <w:sz w:val="22"/>
          <w:szCs w:val="22"/>
          <w:lang w:val="es-CO"/>
        </w:rPr>
        <w:t>,</w:t>
      </w:r>
      <w:r w:rsidR="00063484" w:rsidRPr="00247D6D">
        <w:rPr>
          <w:rFonts w:ascii="Arial" w:hAnsi="Arial" w:cs="Arial"/>
          <w:sz w:val="22"/>
          <w:szCs w:val="22"/>
          <w:lang w:val="es-CO"/>
        </w:rPr>
        <w:t xml:space="preserve"> </w:t>
      </w:r>
      <w:r w:rsidR="00C05648" w:rsidRPr="00247D6D">
        <w:rPr>
          <w:rFonts w:ascii="Arial" w:hAnsi="Arial" w:cs="Arial"/>
          <w:sz w:val="22"/>
          <w:szCs w:val="22"/>
          <w:lang w:val="es-CO"/>
        </w:rPr>
        <w:t>beneficiario</w:t>
      </w:r>
      <w:r w:rsidR="00BB7679" w:rsidRPr="00247D6D">
        <w:rPr>
          <w:rFonts w:ascii="Arial" w:hAnsi="Arial" w:cs="Arial"/>
          <w:sz w:val="22"/>
          <w:szCs w:val="22"/>
          <w:lang w:val="es-CO"/>
        </w:rPr>
        <w:t>s</w:t>
      </w:r>
      <w:r w:rsidR="00C05648" w:rsidRPr="00247D6D">
        <w:rPr>
          <w:rFonts w:ascii="Arial" w:hAnsi="Arial" w:cs="Arial"/>
          <w:sz w:val="22"/>
          <w:szCs w:val="22"/>
          <w:lang w:val="es-CO"/>
        </w:rPr>
        <w:t xml:space="preserve"> </w:t>
      </w:r>
      <w:r w:rsidR="00063484" w:rsidRPr="00247D6D">
        <w:rPr>
          <w:rFonts w:ascii="Arial" w:hAnsi="Arial" w:cs="Arial"/>
          <w:sz w:val="22"/>
          <w:szCs w:val="22"/>
          <w:lang w:val="es-CO"/>
        </w:rPr>
        <w:t xml:space="preserve">o </w:t>
      </w:r>
      <w:r w:rsidR="00C05648" w:rsidRPr="00247D6D">
        <w:rPr>
          <w:rFonts w:ascii="Arial" w:hAnsi="Arial" w:cs="Arial"/>
          <w:sz w:val="22"/>
          <w:szCs w:val="22"/>
          <w:lang w:val="es-CO"/>
        </w:rPr>
        <w:t>inversionistas</w:t>
      </w:r>
      <w:r w:rsidR="00FF013B" w:rsidRPr="00247D6D">
        <w:rPr>
          <w:rFonts w:ascii="Arial" w:hAnsi="Arial" w:cs="Arial"/>
          <w:sz w:val="22"/>
          <w:szCs w:val="22"/>
          <w:lang w:val="es-CO"/>
        </w:rPr>
        <w:t>,</w:t>
      </w:r>
      <w:r w:rsidR="00860388" w:rsidRPr="00247D6D">
        <w:rPr>
          <w:rFonts w:ascii="Arial" w:hAnsi="Arial" w:cs="Arial"/>
          <w:sz w:val="22"/>
          <w:szCs w:val="22"/>
          <w:lang w:val="es-CO"/>
        </w:rPr>
        <w:t xml:space="preserve"> anticipos,</w:t>
      </w:r>
      <w:r w:rsidR="00FF013B" w:rsidRPr="00247D6D">
        <w:rPr>
          <w:rFonts w:ascii="Arial" w:hAnsi="Arial" w:cs="Arial"/>
          <w:sz w:val="22"/>
          <w:szCs w:val="22"/>
          <w:lang w:val="es-CO"/>
        </w:rPr>
        <w:t xml:space="preserve"> aportes por cobrar, cuentas de operaci</w:t>
      </w:r>
      <w:r w:rsidR="005C18C2">
        <w:rPr>
          <w:rFonts w:ascii="Arial" w:hAnsi="Arial" w:cs="Arial"/>
          <w:sz w:val="22"/>
          <w:szCs w:val="22"/>
          <w:lang w:val="es-CO"/>
        </w:rPr>
        <w:t xml:space="preserve">ones </w:t>
      </w:r>
      <w:r w:rsidR="00FF013B" w:rsidRPr="00247D6D">
        <w:rPr>
          <w:rFonts w:ascii="Arial" w:hAnsi="Arial" w:cs="Arial"/>
          <w:sz w:val="22"/>
          <w:szCs w:val="22"/>
          <w:lang w:val="es-CO"/>
        </w:rPr>
        <w:t>conjunta</w:t>
      </w:r>
      <w:r w:rsidR="005C18C2">
        <w:rPr>
          <w:rFonts w:ascii="Arial" w:hAnsi="Arial" w:cs="Arial"/>
          <w:sz w:val="22"/>
          <w:szCs w:val="22"/>
          <w:lang w:val="es-CO"/>
        </w:rPr>
        <w:t>s</w:t>
      </w:r>
      <w:r w:rsidR="00FF013B" w:rsidRPr="00247D6D">
        <w:rPr>
          <w:rFonts w:ascii="Arial" w:hAnsi="Arial" w:cs="Arial"/>
          <w:sz w:val="22"/>
          <w:szCs w:val="22"/>
          <w:lang w:val="es-CO"/>
        </w:rPr>
        <w:t>, depósitos y promesas de compraventa, comisiones y honorarios, pagos por cuenta de clientes</w:t>
      </w:r>
      <w:r w:rsidR="00925FEE" w:rsidRPr="00247D6D">
        <w:rPr>
          <w:rFonts w:ascii="Arial" w:hAnsi="Arial" w:cs="Arial"/>
          <w:sz w:val="22"/>
          <w:szCs w:val="22"/>
          <w:lang w:val="es-CO"/>
        </w:rPr>
        <w:t>, entre otros</w:t>
      </w:r>
      <w:r w:rsidR="00FF013B" w:rsidRPr="00247D6D">
        <w:rPr>
          <w:rFonts w:ascii="Arial" w:hAnsi="Arial" w:cs="Arial"/>
          <w:sz w:val="22"/>
          <w:szCs w:val="22"/>
          <w:lang w:val="es-CO"/>
        </w:rPr>
        <w:t>.</w:t>
      </w:r>
    </w:p>
    <w:p w:rsidR="002F31A6" w:rsidRPr="00247D6D" w:rsidRDefault="002F31A6" w:rsidP="00BD2C9A">
      <w:pPr>
        <w:jc w:val="both"/>
        <w:rPr>
          <w:rFonts w:ascii="Arial" w:hAnsi="Arial" w:cs="Arial"/>
          <w:sz w:val="22"/>
          <w:szCs w:val="22"/>
          <w:lang w:val="es-CO"/>
        </w:rPr>
      </w:pPr>
    </w:p>
    <w:p w:rsidR="00E25F79" w:rsidRPr="00247D6D" w:rsidRDefault="002F31A6" w:rsidP="00516E53">
      <w:pPr>
        <w:pStyle w:val="Textoindependiente"/>
        <w:shd w:val="clear" w:color="auto" w:fill="FFFFFF"/>
        <w:rPr>
          <w:rFonts w:cs="Arial"/>
          <w:sz w:val="22"/>
          <w:szCs w:val="22"/>
        </w:rPr>
      </w:pPr>
      <w:r w:rsidRPr="00247D6D">
        <w:rPr>
          <w:rFonts w:cs="Arial"/>
          <w:sz w:val="22"/>
          <w:szCs w:val="22"/>
        </w:rPr>
        <w:t xml:space="preserve">Igualmente comprende los depósitos judiciales constituidos en entidades autorizadas </w:t>
      </w:r>
      <w:r w:rsidR="00F56A9F" w:rsidRPr="00247D6D">
        <w:rPr>
          <w:rFonts w:cs="Arial"/>
          <w:sz w:val="22"/>
          <w:szCs w:val="22"/>
        </w:rPr>
        <w:t xml:space="preserve">provenientes </w:t>
      </w:r>
      <w:r w:rsidRPr="00247D6D">
        <w:rPr>
          <w:rFonts w:cs="Arial"/>
          <w:sz w:val="22"/>
          <w:szCs w:val="22"/>
        </w:rPr>
        <w:t xml:space="preserve">de juicios o diligencias que se adelantan con las entidades pertinentes, depósitos en garantía o entregados a terceros producto de contratos con </w:t>
      </w:r>
      <w:r w:rsidR="00E3246E">
        <w:rPr>
          <w:rFonts w:cs="Arial"/>
          <w:sz w:val="22"/>
          <w:szCs w:val="22"/>
        </w:rPr>
        <w:t>éstos, etc</w:t>
      </w:r>
      <w:r w:rsidR="00843E52" w:rsidRPr="00247D6D">
        <w:rPr>
          <w:rFonts w:cs="Arial"/>
          <w:sz w:val="22"/>
          <w:szCs w:val="22"/>
        </w:rPr>
        <w:t>.</w:t>
      </w:r>
    </w:p>
    <w:p w:rsidR="00BD2C9A" w:rsidRPr="00247D6D" w:rsidRDefault="00BD2C9A" w:rsidP="00516E53">
      <w:pPr>
        <w:pStyle w:val="Textoindependiente"/>
        <w:shd w:val="clear" w:color="auto" w:fill="FFFFFF"/>
        <w:rPr>
          <w:rFonts w:cs="Arial"/>
          <w:sz w:val="22"/>
          <w:szCs w:val="22"/>
        </w:rPr>
      </w:pPr>
    </w:p>
    <w:p w:rsidR="00807797" w:rsidRPr="00247D6D" w:rsidRDefault="00910F61" w:rsidP="00516E53">
      <w:pPr>
        <w:pStyle w:val="Textoindependiente"/>
        <w:shd w:val="clear" w:color="auto" w:fill="FFFFFF"/>
        <w:rPr>
          <w:rFonts w:cs="Arial"/>
          <w:sz w:val="22"/>
          <w:szCs w:val="22"/>
        </w:rPr>
      </w:pPr>
      <w:r w:rsidRPr="00247D6D">
        <w:rPr>
          <w:rFonts w:cs="Arial"/>
          <w:sz w:val="22"/>
          <w:szCs w:val="22"/>
        </w:rPr>
        <w:t>P</w:t>
      </w:r>
      <w:r w:rsidR="006D578E" w:rsidRPr="00247D6D">
        <w:rPr>
          <w:rFonts w:cs="Arial"/>
          <w:sz w:val="22"/>
          <w:szCs w:val="22"/>
        </w:rPr>
        <w:t>ara el re</w:t>
      </w:r>
      <w:r w:rsidR="00F56A9F" w:rsidRPr="00247D6D">
        <w:rPr>
          <w:rFonts w:cs="Arial"/>
          <w:sz w:val="22"/>
          <w:szCs w:val="22"/>
        </w:rPr>
        <w:t xml:space="preserve">conocimiento </w:t>
      </w:r>
      <w:r w:rsidR="006D578E" w:rsidRPr="00247D6D">
        <w:rPr>
          <w:rFonts w:cs="Arial"/>
          <w:sz w:val="22"/>
          <w:szCs w:val="22"/>
        </w:rPr>
        <w:t>de la</w:t>
      </w:r>
      <w:r w:rsidR="00F56A9F" w:rsidRPr="00247D6D">
        <w:rPr>
          <w:rFonts w:cs="Arial"/>
          <w:sz w:val="22"/>
          <w:szCs w:val="22"/>
        </w:rPr>
        <w:t>s</w:t>
      </w:r>
      <w:r w:rsidR="006D578E" w:rsidRPr="00247D6D">
        <w:rPr>
          <w:rFonts w:cs="Arial"/>
          <w:sz w:val="22"/>
          <w:szCs w:val="22"/>
        </w:rPr>
        <w:t xml:space="preserve"> cuenta</w:t>
      </w:r>
      <w:r w:rsidR="00F56A9F" w:rsidRPr="00247D6D">
        <w:rPr>
          <w:rFonts w:cs="Arial"/>
          <w:sz w:val="22"/>
          <w:szCs w:val="22"/>
        </w:rPr>
        <w:t>s</w:t>
      </w:r>
      <w:r w:rsidR="006D578E" w:rsidRPr="00247D6D">
        <w:rPr>
          <w:rFonts w:cs="Arial"/>
          <w:sz w:val="22"/>
          <w:szCs w:val="22"/>
        </w:rPr>
        <w:t xml:space="preserve"> por cobrar</w:t>
      </w:r>
      <w:r w:rsidR="00F56A9F" w:rsidRPr="00247D6D">
        <w:rPr>
          <w:rFonts w:cs="Arial"/>
          <w:sz w:val="22"/>
          <w:szCs w:val="22"/>
        </w:rPr>
        <w:t xml:space="preserve"> la sociedad administradora</w:t>
      </w:r>
      <w:r w:rsidR="006D578E" w:rsidRPr="00247D6D">
        <w:rPr>
          <w:rFonts w:cs="Arial"/>
          <w:sz w:val="22"/>
          <w:szCs w:val="22"/>
        </w:rPr>
        <w:t xml:space="preserve"> </w:t>
      </w:r>
      <w:r w:rsidR="00E24B8A" w:rsidRPr="00247D6D">
        <w:rPr>
          <w:rFonts w:cs="Arial"/>
          <w:sz w:val="22"/>
          <w:szCs w:val="22"/>
        </w:rPr>
        <w:t>debe</w:t>
      </w:r>
      <w:r w:rsidR="00F56A9F" w:rsidRPr="00247D6D">
        <w:rPr>
          <w:rFonts w:cs="Arial"/>
          <w:sz w:val="22"/>
          <w:szCs w:val="22"/>
        </w:rPr>
        <w:t>rá</w:t>
      </w:r>
      <w:r w:rsidR="00E24B8A" w:rsidRPr="00247D6D">
        <w:rPr>
          <w:rFonts w:cs="Arial"/>
          <w:sz w:val="22"/>
          <w:szCs w:val="22"/>
        </w:rPr>
        <w:t xml:space="preserve"> </w:t>
      </w:r>
      <w:r w:rsidR="006D578E" w:rsidRPr="00247D6D">
        <w:rPr>
          <w:rFonts w:cs="Arial"/>
          <w:sz w:val="22"/>
          <w:szCs w:val="22"/>
        </w:rPr>
        <w:t xml:space="preserve">contar con los soportes que permitan evidenciar que </w:t>
      </w:r>
      <w:r w:rsidR="005004F3" w:rsidRPr="00247D6D">
        <w:rPr>
          <w:rFonts w:cs="Arial"/>
          <w:sz w:val="22"/>
          <w:szCs w:val="22"/>
        </w:rPr>
        <w:t xml:space="preserve">el negocio </w:t>
      </w:r>
      <w:r w:rsidR="00F56A9F" w:rsidRPr="00247D6D">
        <w:rPr>
          <w:rFonts w:cs="Arial"/>
          <w:sz w:val="22"/>
          <w:szCs w:val="22"/>
        </w:rPr>
        <w:t xml:space="preserve">tiene el derecho a hacer exigible la </w:t>
      </w:r>
      <w:r w:rsidR="005004F3" w:rsidRPr="00247D6D">
        <w:rPr>
          <w:rFonts w:cs="Arial"/>
          <w:sz w:val="22"/>
          <w:szCs w:val="22"/>
        </w:rPr>
        <w:t>cuenta por cobrar</w:t>
      </w:r>
      <w:r w:rsidR="006D578E" w:rsidRPr="00247D6D">
        <w:rPr>
          <w:rFonts w:cs="Arial"/>
          <w:sz w:val="22"/>
          <w:szCs w:val="22"/>
        </w:rPr>
        <w:t>.</w:t>
      </w:r>
    </w:p>
    <w:p w:rsidR="00BD2C9A" w:rsidRPr="00247D6D" w:rsidRDefault="00BD2C9A" w:rsidP="00516E53">
      <w:pPr>
        <w:pStyle w:val="Textoindependiente"/>
        <w:shd w:val="clear" w:color="auto" w:fill="FFFFFF"/>
        <w:rPr>
          <w:rFonts w:cs="Arial"/>
          <w:sz w:val="22"/>
          <w:szCs w:val="22"/>
        </w:rPr>
      </w:pPr>
    </w:p>
    <w:p w:rsidR="00BD2C9A" w:rsidRPr="00247D6D" w:rsidRDefault="006D578E" w:rsidP="00516E53">
      <w:pPr>
        <w:pStyle w:val="Textoindependiente"/>
        <w:shd w:val="clear" w:color="auto" w:fill="FFFFFF"/>
        <w:rPr>
          <w:rFonts w:cs="Arial"/>
          <w:sz w:val="22"/>
          <w:szCs w:val="22"/>
        </w:rPr>
      </w:pPr>
      <w:r w:rsidRPr="00247D6D">
        <w:rPr>
          <w:rFonts w:cs="Arial"/>
          <w:sz w:val="22"/>
          <w:szCs w:val="22"/>
        </w:rPr>
        <w:t xml:space="preserve">Se </w:t>
      </w:r>
      <w:r w:rsidR="000B1D7D" w:rsidRPr="00247D6D">
        <w:rPr>
          <w:rFonts w:cs="Arial"/>
          <w:sz w:val="22"/>
          <w:szCs w:val="22"/>
        </w:rPr>
        <w:t xml:space="preserve">podrán reconocer las </w:t>
      </w:r>
      <w:r w:rsidRPr="00247D6D">
        <w:rPr>
          <w:rFonts w:cs="Arial"/>
          <w:sz w:val="22"/>
          <w:szCs w:val="22"/>
        </w:rPr>
        <w:t xml:space="preserve">cuentas por cobrar al fideicomitente </w:t>
      </w:r>
      <w:r w:rsidR="00063484" w:rsidRPr="00247D6D">
        <w:rPr>
          <w:rFonts w:cs="Arial"/>
          <w:sz w:val="22"/>
          <w:szCs w:val="22"/>
        </w:rPr>
        <w:t xml:space="preserve">o </w:t>
      </w:r>
      <w:r w:rsidR="000B1D7D" w:rsidRPr="00247D6D">
        <w:rPr>
          <w:rFonts w:cs="Arial"/>
          <w:sz w:val="22"/>
          <w:szCs w:val="22"/>
        </w:rPr>
        <w:t xml:space="preserve">inversionista </w:t>
      </w:r>
      <w:r w:rsidR="00063484" w:rsidRPr="00247D6D">
        <w:rPr>
          <w:rFonts w:cs="Arial"/>
          <w:sz w:val="22"/>
          <w:szCs w:val="22"/>
        </w:rPr>
        <w:t xml:space="preserve">cuando </w:t>
      </w:r>
      <w:r w:rsidRPr="00247D6D">
        <w:rPr>
          <w:rFonts w:cs="Arial"/>
          <w:sz w:val="22"/>
          <w:szCs w:val="22"/>
        </w:rPr>
        <w:t>el negocio t</w:t>
      </w:r>
      <w:r w:rsidR="000B1D7D" w:rsidRPr="00247D6D">
        <w:rPr>
          <w:rFonts w:cs="Arial"/>
          <w:sz w:val="22"/>
          <w:szCs w:val="22"/>
        </w:rPr>
        <w:t xml:space="preserve">enga </w:t>
      </w:r>
      <w:r w:rsidRPr="00247D6D">
        <w:rPr>
          <w:rFonts w:cs="Arial"/>
          <w:sz w:val="22"/>
          <w:szCs w:val="22"/>
        </w:rPr>
        <w:t>derechos de cobro y se espere la entrada de un flujo financiero al negocio a través de efectivo, equivalentes al efectivo u otro</w:t>
      </w:r>
      <w:r w:rsidR="001F2FB3" w:rsidRPr="00247D6D">
        <w:rPr>
          <w:rFonts w:cs="Arial"/>
          <w:sz w:val="22"/>
          <w:szCs w:val="22"/>
        </w:rPr>
        <w:t>s</w:t>
      </w:r>
      <w:r w:rsidRPr="00247D6D">
        <w:rPr>
          <w:rFonts w:cs="Arial"/>
          <w:sz w:val="22"/>
          <w:szCs w:val="22"/>
        </w:rPr>
        <w:t xml:space="preserve"> instrumento</w:t>
      </w:r>
      <w:r w:rsidR="001F2FB3" w:rsidRPr="00247D6D">
        <w:rPr>
          <w:rFonts w:cs="Arial"/>
          <w:sz w:val="22"/>
          <w:szCs w:val="22"/>
        </w:rPr>
        <w:t>s</w:t>
      </w:r>
      <w:r w:rsidR="0093279B">
        <w:rPr>
          <w:rFonts w:cs="Arial"/>
          <w:sz w:val="22"/>
          <w:szCs w:val="22"/>
        </w:rPr>
        <w:t xml:space="preserve"> financieros</w:t>
      </w:r>
      <w:r w:rsidR="003A2715" w:rsidRPr="00247D6D">
        <w:rPr>
          <w:rFonts w:cs="Arial"/>
          <w:sz w:val="22"/>
          <w:szCs w:val="22"/>
        </w:rPr>
        <w:t>;</w:t>
      </w:r>
      <w:r w:rsidR="000B1D7D" w:rsidRPr="00247D6D">
        <w:rPr>
          <w:rFonts w:cs="Arial"/>
          <w:sz w:val="22"/>
          <w:szCs w:val="22"/>
        </w:rPr>
        <w:t xml:space="preserve"> </w:t>
      </w:r>
      <w:r w:rsidR="00294E02" w:rsidRPr="00247D6D">
        <w:rPr>
          <w:rFonts w:cs="Arial"/>
          <w:sz w:val="22"/>
          <w:szCs w:val="22"/>
        </w:rPr>
        <w:t>no se podrán generar obligaciones a</w:t>
      </w:r>
      <w:r w:rsidR="000B1D7D" w:rsidRPr="00247D6D">
        <w:rPr>
          <w:rFonts w:cs="Arial"/>
          <w:sz w:val="22"/>
          <w:szCs w:val="22"/>
        </w:rPr>
        <w:t xml:space="preserve"> cargo </w:t>
      </w:r>
      <w:r w:rsidR="00CD3420" w:rsidRPr="00247D6D">
        <w:rPr>
          <w:rFonts w:cs="Arial"/>
          <w:sz w:val="22"/>
          <w:szCs w:val="22"/>
        </w:rPr>
        <w:t>de</w:t>
      </w:r>
      <w:r w:rsidR="0093279B">
        <w:rPr>
          <w:rFonts w:cs="Arial"/>
          <w:sz w:val="22"/>
          <w:szCs w:val="22"/>
        </w:rPr>
        <w:t>l fideicomitente</w:t>
      </w:r>
      <w:r w:rsidR="0096413E">
        <w:rPr>
          <w:rFonts w:cs="Arial"/>
          <w:sz w:val="22"/>
          <w:szCs w:val="22"/>
        </w:rPr>
        <w:t>, beneficiario o inversionista</w:t>
      </w:r>
      <w:r w:rsidR="00294E02" w:rsidRPr="00247D6D">
        <w:rPr>
          <w:rFonts w:cs="Arial"/>
          <w:sz w:val="22"/>
          <w:szCs w:val="22"/>
        </w:rPr>
        <w:t xml:space="preserve"> </w:t>
      </w:r>
      <w:r w:rsidR="0093279B">
        <w:rPr>
          <w:rFonts w:cs="Arial"/>
          <w:sz w:val="22"/>
          <w:szCs w:val="22"/>
        </w:rPr>
        <w:t>cuando no</w:t>
      </w:r>
      <w:r w:rsidR="00294E02" w:rsidRPr="00247D6D">
        <w:rPr>
          <w:rFonts w:cs="Arial"/>
          <w:sz w:val="22"/>
          <w:szCs w:val="22"/>
        </w:rPr>
        <w:t xml:space="preserve"> correspondan </w:t>
      </w:r>
      <w:r w:rsidR="0096413E">
        <w:rPr>
          <w:rFonts w:cs="Arial"/>
          <w:sz w:val="22"/>
          <w:szCs w:val="22"/>
        </w:rPr>
        <w:t>con</w:t>
      </w:r>
      <w:r w:rsidR="00294E02" w:rsidRPr="00247D6D">
        <w:rPr>
          <w:rFonts w:cs="Arial"/>
          <w:sz w:val="22"/>
          <w:szCs w:val="22"/>
        </w:rPr>
        <w:t xml:space="preserve"> la realidad económica.</w:t>
      </w:r>
    </w:p>
    <w:p w:rsidR="006D578E" w:rsidRPr="00247D6D" w:rsidRDefault="006D578E" w:rsidP="00516E53">
      <w:pPr>
        <w:pStyle w:val="Textoindependiente"/>
        <w:shd w:val="clear" w:color="auto" w:fill="FFFFFF"/>
        <w:rPr>
          <w:rFonts w:cs="Arial"/>
          <w:sz w:val="22"/>
          <w:szCs w:val="22"/>
        </w:rPr>
      </w:pPr>
    </w:p>
    <w:p w:rsidR="00FF013B" w:rsidRPr="00247D6D" w:rsidRDefault="006552F1" w:rsidP="00BD2C9A">
      <w:pPr>
        <w:jc w:val="both"/>
        <w:rPr>
          <w:rFonts w:ascii="Arial" w:hAnsi="Arial" w:cs="Arial"/>
          <w:b/>
          <w:sz w:val="22"/>
          <w:szCs w:val="22"/>
          <w:lang w:val="es-CO"/>
        </w:rPr>
      </w:pPr>
      <w:r w:rsidRPr="00247D6D">
        <w:rPr>
          <w:rFonts w:ascii="Arial" w:hAnsi="Arial" w:cs="Arial"/>
          <w:b/>
          <w:sz w:val="22"/>
          <w:szCs w:val="22"/>
          <w:lang w:val="es-CO"/>
        </w:rPr>
        <w:t>6</w:t>
      </w:r>
      <w:r w:rsidR="009D0D15" w:rsidRPr="00247D6D">
        <w:rPr>
          <w:rFonts w:ascii="Arial" w:hAnsi="Arial" w:cs="Arial"/>
          <w:b/>
          <w:sz w:val="22"/>
          <w:szCs w:val="22"/>
          <w:lang w:val="es-CO"/>
        </w:rPr>
        <w:t>.</w:t>
      </w:r>
      <w:r w:rsidRPr="00247D6D">
        <w:rPr>
          <w:rFonts w:ascii="Arial" w:hAnsi="Arial" w:cs="Arial"/>
          <w:b/>
          <w:sz w:val="22"/>
          <w:szCs w:val="22"/>
          <w:lang w:val="es-CO"/>
        </w:rPr>
        <w:t>7</w:t>
      </w:r>
      <w:r w:rsidR="009D0D15" w:rsidRPr="00247D6D">
        <w:rPr>
          <w:rFonts w:ascii="Arial" w:hAnsi="Arial" w:cs="Arial"/>
          <w:b/>
          <w:sz w:val="22"/>
          <w:szCs w:val="22"/>
          <w:lang w:val="es-CO"/>
        </w:rPr>
        <w:t xml:space="preserve">.2 </w:t>
      </w:r>
      <w:r w:rsidR="00063484" w:rsidRPr="00247D6D">
        <w:rPr>
          <w:rFonts w:ascii="Arial" w:hAnsi="Arial" w:cs="Arial"/>
          <w:b/>
          <w:sz w:val="22"/>
          <w:szCs w:val="22"/>
          <w:lang w:val="es-CO"/>
        </w:rPr>
        <w:t xml:space="preserve">Reconocimiento y </w:t>
      </w:r>
      <w:r w:rsidR="00FF013B" w:rsidRPr="00247D6D">
        <w:rPr>
          <w:rFonts w:ascii="Arial" w:hAnsi="Arial" w:cs="Arial"/>
          <w:b/>
          <w:sz w:val="22"/>
          <w:szCs w:val="22"/>
          <w:lang w:val="es-CO"/>
        </w:rPr>
        <w:t>Medición</w:t>
      </w:r>
    </w:p>
    <w:p w:rsidR="00FF013B" w:rsidRPr="00247D6D" w:rsidRDefault="00FF013B" w:rsidP="00B3684F">
      <w:pPr>
        <w:jc w:val="both"/>
        <w:rPr>
          <w:rFonts w:ascii="Arial" w:hAnsi="Arial" w:cs="Arial"/>
          <w:sz w:val="22"/>
          <w:szCs w:val="22"/>
          <w:lang w:val="es-CO"/>
        </w:rPr>
      </w:pPr>
    </w:p>
    <w:p w:rsidR="005C18C2" w:rsidRDefault="00327D10" w:rsidP="00FF013B">
      <w:pPr>
        <w:jc w:val="both"/>
        <w:rPr>
          <w:rFonts w:ascii="Arial" w:hAnsi="Arial" w:cs="Arial"/>
          <w:sz w:val="22"/>
          <w:szCs w:val="22"/>
          <w:lang w:val="es-CO"/>
        </w:rPr>
      </w:pPr>
      <w:r w:rsidRPr="00247D6D">
        <w:rPr>
          <w:rFonts w:ascii="Arial" w:hAnsi="Arial" w:cs="Arial"/>
          <w:sz w:val="22"/>
          <w:szCs w:val="22"/>
          <w:lang w:val="es-CO"/>
        </w:rPr>
        <w:t>La</w:t>
      </w:r>
      <w:r w:rsidR="00516E53" w:rsidRPr="00247D6D">
        <w:rPr>
          <w:rFonts w:ascii="Arial" w:hAnsi="Arial" w:cs="Arial"/>
          <w:sz w:val="22"/>
          <w:szCs w:val="22"/>
          <w:lang w:val="es-CO"/>
        </w:rPr>
        <w:t>s</w:t>
      </w:r>
      <w:r w:rsidRPr="00247D6D">
        <w:rPr>
          <w:rFonts w:ascii="Arial" w:hAnsi="Arial" w:cs="Arial"/>
          <w:sz w:val="22"/>
          <w:szCs w:val="22"/>
          <w:lang w:val="es-CO"/>
        </w:rPr>
        <w:t xml:space="preserve"> cuentas por cobrar de los negocios </w:t>
      </w:r>
      <w:r w:rsidR="00FF013B" w:rsidRPr="00247D6D">
        <w:rPr>
          <w:rFonts w:ascii="Arial" w:hAnsi="Arial" w:cs="Arial"/>
          <w:sz w:val="22"/>
          <w:szCs w:val="22"/>
          <w:lang w:val="es-CO"/>
        </w:rPr>
        <w:t xml:space="preserve">que no cuenten con una política </w:t>
      </w:r>
      <w:r w:rsidRPr="00247D6D">
        <w:rPr>
          <w:rFonts w:ascii="Arial" w:hAnsi="Arial" w:cs="Arial"/>
          <w:sz w:val="22"/>
          <w:szCs w:val="22"/>
          <w:lang w:val="es-CO"/>
        </w:rPr>
        <w:t xml:space="preserve">establecida formalmente </w:t>
      </w:r>
      <w:r w:rsidR="00FF013B" w:rsidRPr="00247D6D">
        <w:rPr>
          <w:rFonts w:ascii="Arial" w:hAnsi="Arial" w:cs="Arial"/>
          <w:sz w:val="22"/>
          <w:szCs w:val="22"/>
          <w:lang w:val="es-CO"/>
        </w:rPr>
        <w:t>por parte del fideicomitente</w:t>
      </w:r>
      <w:r w:rsidR="00CF002D" w:rsidRPr="00247D6D">
        <w:rPr>
          <w:rFonts w:ascii="Arial" w:hAnsi="Arial" w:cs="Arial"/>
          <w:sz w:val="22"/>
          <w:szCs w:val="22"/>
          <w:lang w:val="es-CO"/>
        </w:rPr>
        <w:t>, beneficiario o inversionista</w:t>
      </w:r>
      <w:r w:rsidR="00EC7BBD" w:rsidRPr="00247D6D">
        <w:rPr>
          <w:rFonts w:ascii="Arial" w:hAnsi="Arial" w:cs="Arial"/>
          <w:sz w:val="22"/>
          <w:szCs w:val="22"/>
          <w:lang w:val="es-CO"/>
        </w:rPr>
        <w:t>,</w:t>
      </w:r>
      <w:r w:rsidR="00FF013B" w:rsidRPr="00247D6D">
        <w:rPr>
          <w:rFonts w:ascii="Arial" w:hAnsi="Arial" w:cs="Arial"/>
          <w:sz w:val="22"/>
          <w:szCs w:val="22"/>
          <w:lang w:val="es-CO"/>
        </w:rPr>
        <w:t xml:space="preserve"> </w:t>
      </w:r>
      <w:r w:rsidR="005C18C2">
        <w:rPr>
          <w:rFonts w:ascii="Arial" w:hAnsi="Arial" w:cs="Arial"/>
          <w:sz w:val="22"/>
          <w:szCs w:val="22"/>
          <w:lang w:val="es-CO"/>
        </w:rPr>
        <w:t xml:space="preserve">al </w:t>
      </w:r>
      <w:r w:rsidR="005C18C2" w:rsidRPr="00247D6D">
        <w:rPr>
          <w:rFonts w:ascii="Arial" w:hAnsi="Arial" w:cs="Arial"/>
          <w:sz w:val="22"/>
          <w:szCs w:val="22"/>
          <w:lang w:val="es-CO"/>
        </w:rPr>
        <w:t xml:space="preserve">momento </w:t>
      </w:r>
      <w:r w:rsidR="005C18C2">
        <w:rPr>
          <w:rFonts w:ascii="Arial" w:hAnsi="Arial" w:cs="Arial"/>
          <w:sz w:val="22"/>
          <w:szCs w:val="22"/>
          <w:lang w:val="es-CO"/>
        </w:rPr>
        <w:t xml:space="preserve">del reconocimiento </w:t>
      </w:r>
      <w:r w:rsidR="005C18C2" w:rsidRPr="00247D6D">
        <w:rPr>
          <w:rFonts w:ascii="Arial" w:hAnsi="Arial" w:cs="Arial"/>
          <w:sz w:val="22"/>
          <w:szCs w:val="22"/>
          <w:lang w:val="es-CO"/>
        </w:rPr>
        <w:t xml:space="preserve">inicial </w:t>
      </w:r>
      <w:r w:rsidRPr="00247D6D">
        <w:rPr>
          <w:rFonts w:ascii="Arial" w:hAnsi="Arial" w:cs="Arial"/>
          <w:sz w:val="22"/>
          <w:szCs w:val="22"/>
          <w:lang w:val="es-CO"/>
        </w:rPr>
        <w:t xml:space="preserve">se deberán </w:t>
      </w:r>
      <w:r w:rsidR="005C18C2">
        <w:rPr>
          <w:rFonts w:ascii="Arial" w:hAnsi="Arial" w:cs="Arial"/>
          <w:sz w:val="22"/>
          <w:szCs w:val="22"/>
          <w:lang w:val="es-CO"/>
        </w:rPr>
        <w:t xml:space="preserve">medir </w:t>
      </w:r>
      <w:r w:rsidR="0052557E" w:rsidRPr="00247D6D">
        <w:rPr>
          <w:rFonts w:ascii="Arial" w:hAnsi="Arial" w:cs="Arial"/>
          <w:sz w:val="22"/>
          <w:szCs w:val="22"/>
          <w:lang w:val="es-CO"/>
        </w:rPr>
        <w:t>por el valor de la transacción y en la medición posterior</w:t>
      </w:r>
      <w:r w:rsidR="00674D15" w:rsidRPr="00247D6D">
        <w:rPr>
          <w:rFonts w:ascii="Arial" w:hAnsi="Arial" w:cs="Arial"/>
          <w:sz w:val="22"/>
          <w:szCs w:val="22"/>
          <w:lang w:val="es-CO"/>
        </w:rPr>
        <w:t xml:space="preserve"> </w:t>
      </w:r>
      <w:r w:rsidRPr="00247D6D">
        <w:rPr>
          <w:rFonts w:ascii="Arial" w:hAnsi="Arial" w:cs="Arial"/>
          <w:sz w:val="22"/>
          <w:szCs w:val="22"/>
          <w:lang w:val="es-CO"/>
        </w:rPr>
        <w:t xml:space="preserve">al </w:t>
      </w:r>
      <w:r w:rsidR="00CE3AFA" w:rsidRPr="00247D6D">
        <w:rPr>
          <w:rFonts w:ascii="Arial" w:hAnsi="Arial" w:cs="Arial"/>
          <w:sz w:val="22"/>
          <w:szCs w:val="22"/>
          <w:lang w:val="es-CO"/>
        </w:rPr>
        <w:t>c</w:t>
      </w:r>
      <w:r w:rsidRPr="00247D6D">
        <w:rPr>
          <w:rFonts w:ascii="Arial" w:hAnsi="Arial" w:cs="Arial"/>
          <w:sz w:val="22"/>
          <w:szCs w:val="22"/>
          <w:lang w:val="es-CO"/>
        </w:rPr>
        <w:t xml:space="preserve">osto </w:t>
      </w:r>
      <w:r w:rsidR="00CE3AFA" w:rsidRPr="00247D6D">
        <w:rPr>
          <w:rFonts w:ascii="Arial" w:hAnsi="Arial" w:cs="Arial"/>
          <w:sz w:val="22"/>
          <w:szCs w:val="22"/>
          <w:lang w:val="es-CO"/>
        </w:rPr>
        <w:t>a</w:t>
      </w:r>
      <w:r w:rsidRPr="00247D6D">
        <w:rPr>
          <w:rFonts w:ascii="Arial" w:hAnsi="Arial" w:cs="Arial"/>
          <w:sz w:val="22"/>
          <w:szCs w:val="22"/>
          <w:lang w:val="es-CO"/>
        </w:rPr>
        <w:t>mortizado</w:t>
      </w:r>
      <w:r w:rsidR="00007680">
        <w:rPr>
          <w:rFonts w:ascii="Arial" w:hAnsi="Arial" w:cs="Arial"/>
          <w:sz w:val="22"/>
          <w:szCs w:val="22"/>
          <w:lang w:val="es-CO"/>
        </w:rPr>
        <w:t xml:space="preserve"> siempre y cuando supere el ciclo normal de operación del negocio</w:t>
      </w:r>
      <w:r w:rsidR="00B517D6">
        <w:rPr>
          <w:rFonts w:ascii="Arial" w:hAnsi="Arial" w:cs="Arial"/>
          <w:sz w:val="22"/>
          <w:szCs w:val="22"/>
          <w:lang w:val="es-CO"/>
        </w:rPr>
        <w:t xml:space="preserve"> y </w:t>
      </w:r>
      <w:r w:rsidR="00A41887">
        <w:rPr>
          <w:rFonts w:ascii="Arial" w:hAnsi="Arial" w:cs="Arial"/>
          <w:sz w:val="22"/>
          <w:szCs w:val="22"/>
          <w:lang w:val="es-CO"/>
        </w:rPr>
        <w:t xml:space="preserve">se haya realizado </w:t>
      </w:r>
      <w:r w:rsidR="00B517D6">
        <w:rPr>
          <w:rFonts w:ascii="Arial" w:hAnsi="Arial" w:cs="Arial"/>
          <w:sz w:val="22"/>
          <w:szCs w:val="22"/>
          <w:lang w:val="es-CO"/>
        </w:rPr>
        <w:t>la definición previa de dicho ciclo</w:t>
      </w:r>
      <w:r w:rsidR="00A41887">
        <w:rPr>
          <w:rFonts w:ascii="Arial" w:hAnsi="Arial" w:cs="Arial"/>
          <w:sz w:val="22"/>
          <w:szCs w:val="22"/>
          <w:lang w:val="es-CO"/>
        </w:rPr>
        <w:t>, información que deberá revelarse</w:t>
      </w:r>
      <w:r w:rsidR="00FF013B" w:rsidRPr="00247D6D">
        <w:rPr>
          <w:rFonts w:ascii="Arial" w:hAnsi="Arial" w:cs="Arial"/>
          <w:sz w:val="22"/>
          <w:szCs w:val="22"/>
          <w:lang w:val="es-CO"/>
        </w:rPr>
        <w:t>.</w:t>
      </w:r>
    </w:p>
    <w:p w:rsidR="00007680" w:rsidRDefault="00007680" w:rsidP="00FF013B">
      <w:pPr>
        <w:jc w:val="both"/>
        <w:rPr>
          <w:rFonts w:ascii="Arial" w:hAnsi="Arial" w:cs="Arial"/>
          <w:sz w:val="22"/>
          <w:szCs w:val="22"/>
          <w:lang w:val="es-CO"/>
        </w:rPr>
      </w:pPr>
    </w:p>
    <w:p w:rsidR="00007680" w:rsidRDefault="00007680" w:rsidP="00007680">
      <w:pPr>
        <w:jc w:val="both"/>
        <w:rPr>
          <w:rFonts w:ascii="Arial" w:hAnsi="Arial" w:cs="Arial"/>
          <w:sz w:val="22"/>
          <w:szCs w:val="22"/>
          <w:lang w:val="es-CO"/>
        </w:rPr>
      </w:pPr>
      <w:r>
        <w:rPr>
          <w:rFonts w:ascii="Arial" w:hAnsi="Arial" w:cs="Arial"/>
          <w:sz w:val="22"/>
          <w:szCs w:val="22"/>
          <w:lang w:val="es-CO"/>
        </w:rPr>
        <w:t xml:space="preserve">El ciclo </w:t>
      </w:r>
      <w:r w:rsidRPr="00007680">
        <w:rPr>
          <w:rFonts w:ascii="Arial" w:hAnsi="Arial" w:cs="Arial"/>
          <w:sz w:val="22"/>
          <w:szCs w:val="22"/>
          <w:lang w:val="es-CO"/>
        </w:rPr>
        <w:t xml:space="preserve">normal de la operación de </w:t>
      </w:r>
      <w:r>
        <w:rPr>
          <w:rFonts w:ascii="Arial" w:hAnsi="Arial" w:cs="Arial"/>
          <w:sz w:val="22"/>
          <w:szCs w:val="22"/>
          <w:lang w:val="es-CO"/>
        </w:rPr>
        <w:t>un negocio</w:t>
      </w:r>
      <w:r w:rsidRPr="00007680">
        <w:rPr>
          <w:rFonts w:ascii="Arial" w:hAnsi="Arial" w:cs="Arial"/>
          <w:sz w:val="22"/>
          <w:szCs w:val="22"/>
          <w:lang w:val="es-CO"/>
        </w:rPr>
        <w:t xml:space="preserve"> es el periodo comprendido entre la adquisición de los activos que entran en el proceso productivo, y su realización en efectivo o equivalentes al efectivo. </w:t>
      </w:r>
      <w:r>
        <w:rPr>
          <w:rFonts w:ascii="Arial" w:hAnsi="Arial" w:cs="Arial"/>
          <w:sz w:val="22"/>
          <w:szCs w:val="22"/>
          <w:lang w:val="es-CO"/>
        </w:rPr>
        <w:t>No obstante, cuando las cuentas por cobrar no estén directamente relacionadas con el proceso productivo o c</w:t>
      </w:r>
      <w:r w:rsidRPr="00007680">
        <w:rPr>
          <w:rFonts w:ascii="Arial" w:hAnsi="Arial" w:cs="Arial"/>
          <w:sz w:val="22"/>
          <w:szCs w:val="22"/>
          <w:lang w:val="es-CO"/>
        </w:rPr>
        <w:t>uando el ciclo normal de la operación no sea claramente identificable, se supondrá que su duración es de</w:t>
      </w:r>
      <w:r>
        <w:rPr>
          <w:rFonts w:ascii="Arial" w:hAnsi="Arial" w:cs="Arial"/>
          <w:sz w:val="22"/>
          <w:szCs w:val="22"/>
          <w:lang w:val="es-CO"/>
        </w:rPr>
        <w:t xml:space="preserve"> máximo</w:t>
      </w:r>
      <w:r w:rsidRPr="00007680">
        <w:rPr>
          <w:rFonts w:ascii="Arial" w:hAnsi="Arial" w:cs="Arial"/>
          <w:sz w:val="22"/>
          <w:szCs w:val="22"/>
          <w:lang w:val="es-CO"/>
        </w:rPr>
        <w:t xml:space="preserve"> doce meses.</w:t>
      </w:r>
    </w:p>
    <w:p w:rsidR="00FF013B" w:rsidRPr="00247D6D" w:rsidRDefault="00FF013B" w:rsidP="00FF013B">
      <w:pPr>
        <w:jc w:val="both"/>
        <w:rPr>
          <w:rFonts w:ascii="Arial" w:hAnsi="Arial" w:cs="Arial"/>
          <w:sz w:val="22"/>
          <w:szCs w:val="22"/>
          <w:lang w:val="es-CO"/>
        </w:rPr>
      </w:pPr>
      <w:r w:rsidRPr="00247D6D">
        <w:rPr>
          <w:rFonts w:ascii="Arial" w:hAnsi="Arial" w:cs="Arial"/>
          <w:sz w:val="22"/>
          <w:szCs w:val="22"/>
          <w:lang w:val="es-CO"/>
        </w:rPr>
        <w:t xml:space="preserve"> </w:t>
      </w:r>
    </w:p>
    <w:p w:rsidR="00FF013B" w:rsidRPr="00247D6D" w:rsidRDefault="00413699" w:rsidP="006109D9">
      <w:pPr>
        <w:jc w:val="both"/>
        <w:rPr>
          <w:rFonts w:ascii="Arial" w:hAnsi="Arial" w:cs="Arial"/>
          <w:b/>
          <w:sz w:val="22"/>
          <w:szCs w:val="22"/>
          <w:lang w:val="es-CO"/>
        </w:rPr>
      </w:pPr>
      <w:r w:rsidRPr="00247D6D">
        <w:rPr>
          <w:rFonts w:ascii="Arial" w:hAnsi="Arial" w:cs="Arial"/>
          <w:sz w:val="22"/>
          <w:szCs w:val="22"/>
          <w:lang w:val="es-CO"/>
        </w:rPr>
        <w:t xml:space="preserve">Las cuentas por cobrar serán objeto de estimaciones de deterioro cuando exista evidencia del probable incumplimiento de los pagos a cargo del deudor o </w:t>
      </w:r>
      <w:r w:rsidR="005C18C2">
        <w:rPr>
          <w:rFonts w:ascii="Arial" w:hAnsi="Arial" w:cs="Arial"/>
          <w:sz w:val="22"/>
          <w:szCs w:val="22"/>
          <w:lang w:val="es-CO"/>
        </w:rPr>
        <w:t xml:space="preserve">sobre </w:t>
      </w:r>
      <w:r w:rsidRPr="00247D6D">
        <w:rPr>
          <w:rFonts w:ascii="Arial" w:hAnsi="Arial" w:cs="Arial"/>
          <w:sz w:val="22"/>
          <w:szCs w:val="22"/>
          <w:lang w:val="es-CO"/>
        </w:rPr>
        <w:t>el desmejoramiento de sus condiciones crediticias</w:t>
      </w:r>
      <w:r w:rsidR="00327D10" w:rsidRPr="00247D6D">
        <w:rPr>
          <w:rFonts w:ascii="Arial" w:hAnsi="Arial" w:cs="Arial"/>
          <w:sz w:val="22"/>
          <w:szCs w:val="22"/>
          <w:lang w:val="es-CO"/>
        </w:rPr>
        <w:t>.</w:t>
      </w:r>
      <w:r w:rsidR="00FF013B" w:rsidRPr="00247D6D">
        <w:rPr>
          <w:rFonts w:ascii="Arial" w:hAnsi="Arial" w:cs="Arial"/>
          <w:sz w:val="22"/>
          <w:szCs w:val="22"/>
          <w:lang w:val="es-CO"/>
        </w:rPr>
        <w:t xml:space="preserve"> A manera de ejemplo, se presentan los siguientes casos en los que </w:t>
      </w:r>
      <w:r w:rsidR="009C028E" w:rsidRPr="00247D6D">
        <w:rPr>
          <w:rFonts w:ascii="Arial" w:hAnsi="Arial" w:cs="Arial"/>
          <w:sz w:val="22"/>
          <w:szCs w:val="22"/>
          <w:lang w:val="es-CO"/>
        </w:rPr>
        <w:t xml:space="preserve">el negocio </w:t>
      </w:r>
      <w:r w:rsidR="00FF013B" w:rsidRPr="00247D6D">
        <w:rPr>
          <w:rFonts w:ascii="Arial" w:hAnsi="Arial" w:cs="Arial"/>
          <w:sz w:val="22"/>
          <w:szCs w:val="22"/>
          <w:lang w:val="es-CO"/>
        </w:rPr>
        <w:t>debe evaluar el deterioro del valor del activo:</w:t>
      </w:r>
      <w:r w:rsidR="00E24B8A" w:rsidRPr="00247D6D">
        <w:rPr>
          <w:rFonts w:ascii="Arial" w:hAnsi="Arial" w:cs="Arial"/>
          <w:sz w:val="22"/>
          <w:szCs w:val="22"/>
          <w:lang w:val="es-CO"/>
        </w:rPr>
        <w:t xml:space="preserve"> </w:t>
      </w:r>
    </w:p>
    <w:p w:rsidR="00490A19" w:rsidRPr="00247D6D" w:rsidRDefault="00490A19" w:rsidP="00516E53">
      <w:pPr>
        <w:jc w:val="both"/>
        <w:rPr>
          <w:rFonts w:ascii="Arial" w:hAnsi="Arial" w:cs="Arial"/>
          <w:sz w:val="22"/>
          <w:szCs w:val="22"/>
          <w:lang w:val="es-CO"/>
        </w:rPr>
      </w:pPr>
    </w:p>
    <w:p w:rsidR="00FF013B" w:rsidRPr="00247D6D" w:rsidRDefault="00FF013B"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 xml:space="preserve">Dificultades financieras comprobadas del obligado. </w:t>
      </w:r>
    </w:p>
    <w:p w:rsidR="00FF013B" w:rsidRPr="00247D6D" w:rsidRDefault="00FF013B"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Cambios adversos en las condiciones económicas del sector.</w:t>
      </w:r>
    </w:p>
    <w:p w:rsidR="00FF013B" w:rsidRPr="00247D6D" w:rsidRDefault="00FF013B" w:rsidP="00C15E1F">
      <w:pPr>
        <w:pStyle w:val="Prrafodelista"/>
        <w:numPr>
          <w:ilvl w:val="0"/>
          <w:numId w:val="15"/>
        </w:numPr>
        <w:spacing w:after="160" w:line="256" w:lineRule="auto"/>
        <w:jc w:val="both"/>
        <w:rPr>
          <w:rFonts w:ascii="Arial" w:hAnsi="Arial" w:cs="Arial"/>
          <w:sz w:val="22"/>
          <w:szCs w:val="22"/>
          <w:lang w:val="es-CO"/>
        </w:rPr>
      </w:pPr>
      <w:r w:rsidRPr="00247D6D">
        <w:rPr>
          <w:rFonts w:ascii="Arial" w:hAnsi="Arial" w:cs="Arial"/>
          <w:sz w:val="22"/>
          <w:szCs w:val="22"/>
        </w:rPr>
        <w:lastRenderedPageBreak/>
        <w:t>Infracciones de las cláusulas contractuales tales como incumplimientos</w:t>
      </w:r>
      <w:r w:rsidR="00CE3AFA" w:rsidRPr="00247D6D">
        <w:rPr>
          <w:rFonts w:ascii="Arial" w:hAnsi="Arial" w:cs="Arial"/>
          <w:sz w:val="22"/>
          <w:szCs w:val="22"/>
        </w:rPr>
        <w:t xml:space="preserve">, reestructuraciones, </w:t>
      </w:r>
      <w:r w:rsidR="00474AB0" w:rsidRPr="00247D6D">
        <w:rPr>
          <w:rFonts w:ascii="Arial" w:hAnsi="Arial" w:cs="Arial"/>
          <w:sz w:val="22"/>
          <w:szCs w:val="22"/>
        </w:rPr>
        <w:t>etc</w:t>
      </w:r>
      <w:r w:rsidR="00474AB0" w:rsidRPr="00247D6D">
        <w:rPr>
          <w:rFonts w:ascii="Arial" w:hAnsi="Arial" w:cs="Arial"/>
          <w:sz w:val="22"/>
          <w:szCs w:val="22"/>
          <w:lang w:val="es-CO"/>
        </w:rPr>
        <w:t>.</w:t>
      </w:r>
    </w:p>
    <w:p w:rsidR="00226DF4" w:rsidRPr="00247D6D" w:rsidRDefault="00516E53" w:rsidP="00516E53">
      <w:pPr>
        <w:autoSpaceDE w:val="0"/>
        <w:autoSpaceDN w:val="0"/>
        <w:adjustRightInd w:val="0"/>
        <w:jc w:val="both"/>
        <w:rPr>
          <w:rFonts w:ascii="Arial" w:hAnsi="Arial" w:cs="Arial"/>
          <w:sz w:val="22"/>
          <w:szCs w:val="22"/>
          <w:lang w:val="es-CO"/>
        </w:rPr>
      </w:pPr>
      <w:r w:rsidRPr="00247D6D">
        <w:rPr>
          <w:rFonts w:ascii="Arial" w:hAnsi="Arial" w:cs="Arial"/>
          <w:sz w:val="22"/>
          <w:szCs w:val="22"/>
          <w:lang w:val="es-CO"/>
        </w:rPr>
        <w:t>No obstante</w:t>
      </w:r>
      <w:r w:rsidR="0096413E">
        <w:rPr>
          <w:rFonts w:ascii="Arial" w:hAnsi="Arial" w:cs="Arial"/>
          <w:sz w:val="22"/>
          <w:szCs w:val="22"/>
          <w:lang w:val="es-CO"/>
        </w:rPr>
        <w:t>,</w:t>
      </w:r>
      <w:r w:rsidR="005C18C2">
        <w:rPr>
          <w:rFonts w:ascii="Arial" w:hAnsi="Arial" w:cs="Arial"/>
          <w:sz w:val="22"/>
          <w:szCs w:val="22"/>
          <w:lang w:val="es-CO"/>
        </w:rPr>
        <w:t xml:space="preserve"> el negocio </w:t>
      </w:r>
      <w:r w:rsidR="00FF013B" w:rsidRPr="00247D6D">
        <w:rPr>
          <w:rFonts w:ascii="Arial" w:hAnsi="Arial" w:cs="Arial"/>
          <w:sz w:val="22"/>
          <w:szCs w:val="22"/>
          <w:lang w:val="es-CO"/>
        </w:rPr>
        <w:t xml:space="preserve">deberá reconocer un deterioro </w:t>
      </w:r>
      <w:r w:rsidR="005C18C2">
        <w:rPr>
          <w:rFonts w:ascii="Arial" w:hAnsi="Arial" w:cs="Arial"/>
          <w:sz w:val="22"/>
          <w:szCs w:val="22"/>
          <w:lang w:val="es-CO"/>
        </w:rPr>
        <w:t xml:space="preserve">del valor </w:t>
      </w:r>
      <w:r w:rsidR="00FF013B" w:rsidRPr="00247D6D">
        <w:rPr>
          <w:rFonts w:ascii="Arial" w:hAnsi="Arial" w:cs="Arial"/>
          <w:sz w:val="22"/>
          <w:szCs w:val="22"/>
          <w:lang w:val="es-CO"/>
        </w:rPr>
        <w:t xml:space="preserve">equivalente al 100% del derecho o cuenta por cobrar, cuando la correspondiente cuenta por cobrar presente doce (12) o más meses de vencida, o antes </w:t>
      </w:r>
      <w:r w:rsidR="005C18C2">
        <w:rPr>
          <w:rFonts w:ascii="Arial" w:hAnsi="Arial" w:cs="Arial"/>
          <w:sz w:val="22"/>
          <w:szCs w:val="22"/>
          <w:lang w:val="es-CO"/>
        </w:rPr>
        <w:t xml:space="preserve">al considerar los factores del párrafo anterior que ofrecen </w:t>
      </w:r>
      <w:r w:rsidR="00413699" w:rsidRPr="00247D6D">
        <w:rPr>
          <w:rFonts w:ascii="Arial" w:hAnsi="Arial" w:cs="Arial"/>
          <w:sz w:val="22"/>
          <w:szCs w:val="22"/>
          <w:lang w:val="es-CO"/>
        </w:rPr>
        <w:t xml:space="preserve">evidencia </w:t>
      </w:r>
      <w:r w:rsidR="005C18C2">
        <w:rPr>
          <w:rFonts w:ascii="Arial" w:hAnsi="Arial" w:cs="Arial"/>
          <w:sz w:val="22"/>
          <w:szCs w:val="22"/>
          <w:lang w:val="es-CO"/>
        </w:rPr>
        <w:t xml:space="preserve">objetiva </w:t>
      </w:r>
      <w:r w:rsidR="00413699" w:rsidRPr="00247D6D">
        <w:rPr>
          <w:rFonts w:ascii="Arial" w:hAnsi="Arial" w:cs="Arial"/>
          <w:sz w:val="22"/>
          <w:szCs w:val="22"/>
          <w:lang w:val="es-CO"/>
        </w:rPr>
        <w:t>de deterioro</w:t>
      </w:r>
      <w:r w:rsidR="00FF013B" w:rsidRPr="00247D6D">
        <w:rPr>
          <w:rFonts w:ascii="Arial" w:hAnsi="Arial" w:cs="Arial"/>
          <w:sz w:val="22"/>
          <w:szCs w:val="22"/>
          <w:lang w:val="es-CO"/>
        </w:rPr>
        <w:t>.</w:t>
      </w:r>
      <w:r w:rsidR="00226DF4" w:rsidRPr="00247D6D">
        <w:rPr>
          <w:rFonts w:ascii="Arial" w:hAnsi="Arial" w:cs="Arial"/>
          <w:sz w:val="22"/>
          <w:szCs w:val="22"/>
          <w:lang w:val="es-CO"/>
        </w:rPr>
        <w:t xml:space="preserve"> </w:t>
      </w:r>
    </w:p>
    <w:p w:rsidR="00226DF4" w:rsidRPr="00247D6D" w:rsidRDefault="00226DF4" w:rsidP="00FF013B">
      <w:pPr>
        <w:jc w:val="both"/>
        <w:rPr>
          <w:rFonts w:ascii="Arial" w:hAnsi="Arial" w:cs="Arial"/>
          <w:sz w:val="22"/>
          <w:szCs w:val="22"/>
          <w:lang w:val="es-CO"/>
        </w:rPr>
      </w:pPr>
    </w:p>
    <w:p w:rsidR="00FF013B" w:rsidRPr="00247D6D" w:rsidRDefault="00226DF4" w:rsidP="00FF013B">
      <w:pPr>
        <w:jc w:val="both"/>
        <w:rPr>
          <w:rFonts w:ascii="Arial" w:hAnsi="Arial" w:cs="Arial"/>
          <w:sz w:val="22"/>
          <w:szCs w:val="22"/>
          <w:lang w:val="es-CO"/>
        </w:rPr>
      </w:pPr>
      <w:r w:rsidRPr="00247D6D">
        <w:rPr>
          <w:rFonts w:ascii="Arial" w:hAnsi="Arial" w:cs="Arial"/>
          <w:sz w:val="22"/>
          <w:szCs w:val="22"/>
          <w:lang w:val="es-CO"/>
        </w:rPr>
        <w:t xml:space="preserve">El deterioro se reconocerá de forma separada como </w:t>
      </w:r>
      <w:r w:rsidR="00733BD6" w:rsidRPr="00247D6D">
        <w:rPr>
          <w:rFonts w:ascii="Arial" w:hAnsi="Arial" w:cs="Arial"/>
          <w:sz w:val="22"/>
          <w:szCs w:val="22"/>
          <w:lang w:val="es-CO"/>
        </w:rPr>
        <w:t>cuenta valorativa (</w:t>
      </w:r>
      <w:r w:rsidR="00AB7756" w:rsidRPr="00247D6D">
        <w:rPr>
          <w:rFonts w:ascii="Arial" w:hAnsi="Arial" w:cs="Arial"/>
          <w:sz w:val="22"/>
          <w:szCs w:val="22"/>
          <w:lang w:val="es-CO"/>
        </w:rPr>
        <w:t xml:space="preserve">como </w:t>
      </w:r>
      <w:r w:rsidRPr="00247D6D">
        <w:rPr>
          <w:rFonts w:ascii="Arial" w:hAnsi="Arial" w:cs="Arial"/>
          <w:sz w:val="22"/>
          <w:szCs w:val="22"/>
          <w:lang w:val="es-CO"/>
        </w:rPr>
        <w:t>menor valor</w:t>
      </w:r>
      <w:r w:rsidR="00733BD6" w:rsidRPr="00247D6D">
        <w:rPr>
          <w:rFonts w:ascii="Arial" w:hAnsi="Arial" w:cs="Arial"/>
          <w:sz w:val="22"/>
          <w:szCs w:val="22"/>
          <w:lang w:val="es-CO"/>
        </w:rPr>
        <w:t>)</w:t>
      </w:r>
      <w:r w:rsidRPr="00247D6D">
        <w:rPr>
          <w:rFonts w:ascii="Arial" w:hAnsi="Arial" w:cs="Arial"/>
          <w:sz w:val="22"/>
          <w:szCs w:val="22"/>
          <w:lang w:val="es-CO"/>
        </w:rPr>
        <w:t xml:space="preserve"> de la cuenta por cobrar, afectando el gasto del </w:t>
      </w:r>
      <w:r w:rsidR="00A152EE" w:rsidRPr="00247D6D">
        <w:rPr>
          <w:rFonts w:ascii="Arial" w:hAnsi="Arial" w:cs="Arial"/>
          <w:sz w:val="22"/>
          <w:szCs w:val="22"/>
          <w:lang w:val="es-CO"/>
        </w:rPr>
        <w:t>período</w:t>
      </w:r>
      <w:r w:rsidRPr="00247D6D">
        <w:rPr>
          <w:rFonts w:ascii="Arial" w:hAnsi="Arial" w:cs="Arial"/>
          <w:sz w:val="22"/>
          <w:szCs w:val="22"/>
          <w:lang w:val="es-CO"/>
        </w:rPr>
        <w:t>. Si en una medición posterior, las pérdidas por deterioro disminuyen debido a eventos objetivamente relacionados con su origen, se disminuirá el valor del deterioro acumulado afecta</w:t>
      </w:r>
      <w:r w:rsidR="00776B51" w:rsidRPr="00247D6D">
        <w:rPr>
          <w:rFonts w:ascii="Arial" w:hAnsi="Arial" w:cs="Arial"/>
          <w:sz w:val="22"/>
          <w:szCs w:val="22"/>
          <w:lang w:val="es-CO"/>
        </w:rPr>
        <w:t xml:space="preserve">ndo </w:t>
      </w:r>
      <w:r w:rsidRPr="00247D6D">
        <w:rPr>
          <w:rFonts w:ascii="Arial" w:hAnsi="Arial" w:cs="Arial"/>
          <w:sz w:val="22"/>
          <w:szCs w:val="22"/>
          <w:lang w:val="es-CO"/>
        </w:rPr>
        <w:t xml:space="preserve">el resultado del </w:t>
      </w:r>
      <w:r w:rsidR="00A152EE" w:rsidRPr="00247D6D">
        <w:rPr>
          <w:rFonts w:ascii="Arial" w:hAnsi="Arial" w:cs="Arial"/>
          <w:sz w:val="22"/>
          <w:szCs w:val="22"/>
          <w:lang w:val="es-CO"/>
        </w:rPr>
        <w:t>período</w:t>
      </w:r>
      <w:r w:rsidRPr="00247D6D">
        <w:rPr>
          <w:rFonts w:ascii="Arial" w:hAnsi="Arial" w:cs="Arial"/>
          <w:sz w:val="22"/>
          <w:szCs w:val="22"/>
          <w:lang w:val="es-CO"/>
        </w:rPr>
        <w:t>.</w:t>
      </w:r>
    </w:p>
    <w:p w:rsidR="00FF013B" w:rsidRPr="00247D6D" w:rsidRDefault="00FF013B" w:rsidP="00FF013B">
      <w:pPr>
        <w:jc w:val="both"/>
        <w:rPr>
          <w:rFonts w:ascii="Arial" w:hAnsi="Arial" w:cs="Arial"/>
          <w:sz w:val="22"/>
          <w:szCs w:val="22"/>
        </w:rPr>
      </w:pPr>
    </w:p>
    <w:p w:rsidR="00FF013B" w:rsidRPr="00247D6D" w:rsidRDefault="00FF013B" w:rsidP="00FF013B">
      <w:pPr>
        <w:jc w:val="both"/>
        <w:rPr>
          <w:rFonts w:ascii="Arial" w:hAnsi="Arial" w:cs="Arial"/>
          <w:sz w:val="22"/>
          <w:szCs w:val="22"/>
          <w:lang w:val="es-CO"/>
        </w:rPr>
      </w:pPr>
      <w:r w:rsidRPr="00247D6D">
        <w:rPr>
          <w:rFonts w:ascii="Arial" w:hAnsi="Arial" w:cs="Arial"/>
          <w:sz w:val="22"/>
          <w:szCs w:val="22"/>
          <w:lang w:val="es-CO"/>
        </w:rPr>
        <w:t>L</w:t>
      </w:r>
      <w:r w:rsidR="00733BD6" w:rsidRPr="00247D6D">
        <w:rPr>
          <w:rFonts w:ascii="Arial" w:hAnsi="Arial" w:cs="Arial"/>
          <w:sz w:val="22"/>
          <w:szCs w:val="22"/>
          <w:lang w:val="es-CO"/>
        </w:rPr>
        <w:t xml:space="preserve">as cuentas por cobrar </w:t>
      </w:r>
      <w:r w:rsidRPr="00247D6D">
        <w:rPr>
          <w:rFonts w:ascii="Arial" w:hAnsi="Arial" w:cs="Arial"/>
          <w:sz w:val="22"/>
          <w:szCs w:val="22"/>
          <w:lang w:val="es-CO"/>
        </w:rPr>
        <w:t>representad</w:t>
      </w:r>
      <w:r w:rsidR="00733BD6" w:rsidRPr="00247D6D">
        <w:rPr>
          <w:rFonts w:ascii="Arial" w:hAnsi="Arial" w:cs="Arial"/>
          <w:sz w:val="22"/>
          <w:szCs w:val="22"/>
          <w:lang w:val="es-CO"/>
        </w:rPr>
        <w:t>a</w:t>
      </w:r>
      <w:r w:rsidRPr="00247D6D">
        <w:rPr>
          <w:rFonts w:ascii="Arial" w:hAnsi="Arial" w:cs="Arial"/>
          <w:sz w:val="22"/>
          <w:szCs w:val="22"/>
          <w:lang w:val="es-CO"/>
        </w:rPr>
        <w:t xml:space="preserve">s en moneda extranjera se deberán </w:t>
      </w:r>
      <w:r w:rsidR="00733BD6" w:rsidRPr="00247D6D">
        <w:rPr>
          <w:rFonts w:ascii="Arial" w:hAnsi="Arial" w:cs="Arial"/>
          <w:sz w:val="22"/>
          <w:szCs w:val="22"/>
          <w:lang w:val="es-CO"/>
        </w:rPr>
        <w:t xml:space="preserve">convertir </w:t>
      </w:r>
      <w:r w:rsidRPr="00247D6D">
        <w:rPr>
          <w:rFonts w:ascii="Arial" w:hAnsi="Arial" w:cs="Arial"/>
          <w:sz w:val="22"/>
          <w:szCs w:val="22"/>
          <w:lang w:val="es-CO"/>
        </w:rPr>
        <w:t xml:space="preserve">a moneda legal </w:t>
      </w:r>
      <w:r w:rsidR="003350AE" w:rsidRPr="00247D6D">
        <w:rPr>
          <w:rFonts w:ascii="Arial" w:hAnsi="Arial" w:cs="Arial"/>
          <w:sz w:val="22"/>
          <w:szCs w:val="22"/>
          <w:lang w:val="es-CO"/>
        </w:rPr>
        <w:t xml:space="preserve">cumpliendo con </w:t>
      </w:r>
      <w:r w:rsidRPr="00247D6D">
        <w:rPr>
          <w:rFonts w:ascii="Arial" w:hAnsi="Arial" w:cs="Arial"/>
          <w:sz w:val="22"/>
          <w:szCs w:val="22"/>
          <w:lang w:val="es-CO"/>
        </w:rPr>
        <w:t>l</w:t>
      </w:r>
      <w:r w:rsidR="00710669" w:rsidRPr="00247D6D">
        <w:rPr>
          <w:rFonts w:ascii="Arial" w:hAnsi="Arial" w:cs="Arial"/>
          <w:sz w:val="22"/>
          <w:szCs w:val="22"/>
          <w:lang w:val="es-CO"/>
        </w:rPr>
        <w:t>o dispuesto en la sección de moneda función del numeral 3.4 del presente Capítulo</w:t>
      </w:r>
      <w:r w:rsidR="0062106B" w:rsidRPr="00247D6D">
        <w:rPr>
          <w:rFonts w:ascii="Arial" w:hAnsi="Arial" w:cs="Arial"/>
          <w:sz w:val="22"/>
          <w:szCs w:val="22"/>
          <w:lang w:val="es-CO"/>
        </w:rPr>
        <w:t>.</w:t>
      </w:r>
    </w:p>
    <w:p w:rsidR="00FF013B" w:rsidRPr="00247D6D" w:rsidRDefault="00FF013B" w:rsidP="00FF013B">
      <w:pPr>
        <w:jc w:val="both"/>
        <w:rPr>
          <w:rFonts w:ascii="Arial" w:hAnsi="Arial" w:cs="Arial"/>
          <w:sz w:val="22"/>
          <w:szCs w:val="22"/>
          <w:lang w:val="es-CO"/>
        </w:rPr>
      </w:pPr>
    </w:p>
    <w:p w:rsidR="00FF013B" w:rsidRPr="00247D6D" w:rsidRDefault="00FF013B" w:rsidP="00FF013B">
      <w:pPr>
        <w:jc w:val="both"/>
        <w:rPr>
          <w:rFonts w:ascii="Arial" w:hAnsi="Arial" w:cs="Arial"/>
          <w:sz w:val="22"/>
          <w:szCs w:val="22"/>
          <w:lang w:val="es-CO"/>
        </w:rPr>
      </w:pPr>
      <w:r w:rsidRPr="00247D6D">
        <w:rPr>
          <w:rFonts w:ascii="Arial" w:hAnsi="Arial" w:cs="Arial"/>
          <w:sz w:val="22"/>
          <w:szCs w:val="22"/>
          <w:lang w:val="es-CO"/>
        </w:rPr>
        <w:t xml:space="preserve">Los registros en cuentas por cobrar deben corresponder a derechos que son exigibles y no a aquellos que representan derechos contingentes, que sólo pueden ser exigibles en un futuro y/o con el cumplimiento de requisitos </w:t>
      </w:r>
      <w:r w:rsidR="00E24B8A" w:rsidRPr="00247D6D">
        <w:rPr>
          <w:rFonts w:ascii="Arial" w:hAnsi="Arial" w:cs="Arial"/>
          <w:sz w:val="22"/>
          <w:szCs w:val="22"/>
          <w:lang w:val="es-CO"/>
        </w:rPr>
        <w:t xml:space="preserve">adicionales </w:t>
      </w:r>
      <w:r w:rsidRPr="00247D6D">
        <w:rPr>
          <w:rFonts w:ascii="Arial" w:hAnsi="Arial" w:cs="Arial"/>
          <w:sz w:val="22"/>
          <w:szCs w:val="22"/>
          <w:lang w:val="es-CO"/>
        </w:rPr>
        <w:t>futuros</w:t>
      </w:r>
      <w:r w:rsidR="00E24B8A" w:rsidRPr="00247D6D">
        <w:rPr>
          <w:rFonts w:ascii="Arial" w:hAnsi="Arial" w:cs="Arial"/>
          <w:sz w:val="22"/>
          <w:szCs w:val="22"/>
          <w:lang w:val="es-CO"/>
        </w:rPr>
        <w:t>.</w:t>
      </w:r>
    </w:p>
    <w:p w:rsidR="00FF013B" w:rsidRPr="00247D6D" w:rsidRDefault="00FF013B" w:rsidP="00FF013B">
      <w:pPr>
        <w:jc w:val="both"/>
        <w:rPr>
          <w:rFonts w:ascii="Arial" w:hAnsi="Arial" w:cs="Arial"/>
          <w:sz w:val="22"/>
          <w:szCs w:val="22"/>
          <w:lang w:val="es-CO"/>
        </w:rPr>
      </w:pPr>
    </w:p>
    <w:p w:rsidR="00FF013B" w:rsidRPr="00247D6D" w:rsidRDefault="00FF013B" w:rsidP="00FF013B">
      <w:pPr>
        <w:jc w:val="both"/>
        <w:rPr>
          <w:rFonts w:ascii="Arial" w:hAnsi="Arial" w:cs="Arial"/>
          <w:sz w:val="22"/>
          <w:szCs w:val="22"/>
          <w:lang w:val="es-CO"/>
        </w:rPr>
      </w:pPr>
      <w:r w:rsidRPr="00247D6D">
        <w:rPr>
          <w:rFonts w:ascii="Arial" w:hAnsi="Arial" w:cs="Arial"/>
          <w:sz w:val="22"/>
          <w:szCs w:val="22"/>
          <w:lang w:val="es-CO"/>
        </w:rPr>
        <w:t xml:space="preserve">Así mismo, no resulta admisible el registro de partidas conciliatorias </w:t>
      </w:r>
      <w:r w:rsidR="00E24B8A" w:rsidRPr="00247D6D">
        <w:rPr>
          <w:rFonts w:ascii="Arial" w:hAnsi="Arial" w:cs="Arial"/>
          <w:sz w:val="22"/>
          <w:szCs w:val="22"/>
          <w:lang w:val="es-CO"/>
        </w:rPr>
        <w:t xml:space="preserve">bajo el concepto de </w:t>
      </w:r>
      <w:r w:rsidRPr="00247D6D">
        <w:rPr>
          <w:rFonts w:ascii="Arial" w:hAnsi="Arial" w:cs="Arial"/>
          <w:sz w:val="22"/>
          <w:szCs w:val="22"/>
          <w:lang w:val="es-CO"/>
        </w:rPr>
        <w:t>cuentas por cobrar</w:t>
      </w:r>
      <w:r w:rsidR="00F6467E" w:rsidRPr="00247D6D">
        <w:rPr>
          <w:rFonts w:ascii="Arial" w:hAnsi="Arial" w:cs="Arial"/>
          <w:sz w:val="22"/>
          <w:szCs w:val="22"/>
          <w:lang w:val="es-CO"/>
        </w:rPr>
        <w:t xml:space="preserve">, salvo </w:t>
      </w:r>
      <w:r w:rsidR="00E3246E">
        <w:rPr>
          <w:rFonts w:ascii="Arial" w:hAnsi="Arial" w:cs="Arial"/>
          <w:sz w:val="22"/>
          <w:szCs w:val="22"/>
          <w:lang w:val="es-CO"/>
        </w:rPr>
        <w:t xml:space="preserve">si </w:t>
      </w:r>
      <w:r w:rsidR="00F6467E" w:rsidRPr="00247D6D">
        <w:rPr>
          <w:rFonts w:ascii="Arial" w:hAnsi="Arial" w:cs="Arial"/>
          <w:sz w:val="22"/>
          <w:szCs w:val="22"/>
          <w:lang w:val="es-CO"/>
        </w:rPr>
        <w:t>proced</w:t>
      </w:r>
      <w:r w:rsidR="00E3246E">
        <w:rPr>
          <w:rFonts w:ascii="Arial" w:hAnsi="Arial" w:cs="Arial"/>
          <w:sz w:val="22"/>
          <w:szCs w:val="22"/>
          <w:lang w:val="es-CO"/>
        </w:rPr>
        <w:t>e</w:t>
      </w:r>
      <w:r w:rsidR="00F6467E" w:rsidRPr="00247D6D">
        <w:rPr>
          <w:rFonts w:ascii="Arial" w:hAnsi="Arial" w:cs="Arial"/>
          <w:sz w:val="22"/>
          <w:szCs w:val="22"/>
          <w:lang w:val="es-CO"/>
        </w:rPr>
        <w:t xml:space="preserve"> su clasificación a este elemento cuando sean plenamente identificadas y cumplan con las condiciones para ser registradas como una </w:t>
      </w:r>
      <w:r w:rsidR="00797D10" w:rsidRPr="00247D6D">
        <w:rPr>
          <w:rFonts w:ascii="Arial" w:hAnsi="Arial" w:cs="Arial"/>
          <w:sz w:val="22"/>
          <w:szCs w:val="22"/>
          <w:lang w:val="es-CO"/>
        </w:rPr>
        <w:t>c</w:t>
      </w:r>
      <w:r w:rsidR="00F6467E" w:rsidRPr="00247D6D">
        <w:rPr>
          <w:rFonts w:ascii="Arial" w:hAnsi="Arial" w:cs="Arial"/>
          <w:sz w:val="22"/>
          <w:szCs w:val="22"/>
          <w:lang w:val="es-CO"/>
        </w:rPr>
        <w:t xml:space="preserve">uenta por </w:t>
      </w:r>
      <w:r w:rsidR="00797D10" w:rsidRPr="00247D6D">
        <w:rPr>
          <w:rFonts w:ascii="Arial" w:hAnsi="Arial" w:cs="Arial"/>
          <w:sz w:val="22"/>
          <w:szCs w:val="22"/>
          <w:lang w:val="es-CO"/>
        </w:rPr>
        <w:t>c</w:t>
      </w:r>
      <w:r w:rsidR="00F6467E" w:rsidRPr="00247D6D">
        <w:rPr>
          <w:rFonts w:ascii="Arial" w:hAnsi="Arial" w:cs="Arial"/>
          <w:sz w:val="22"/>
          <w:szCs w:val="22"/>
          <w:lang w:val="es-CO"/>
        </w:rPr>
        <w:t>obrar</w:t>
      </w:r>
      <w:r w:rsidRPr="00247D6D">
        <w:rPr>
          <w:rFonts w:ascii="Arial" w:hAnsi="Arial" w:cs="Arial"/>
          <w:sz w:val="22"/>
          <w:szCs w:val="22"/>
          <w:lang w:val="es-CO"/>
        </w:rPr>
        <w:t>.</w:t>
      </w:r>
    </w:p>
    <w:p w:rsidR="00797D10" w:rsidRPr="00247D6D" w:rsidRDefault="00797D10" w:rsidP="00FF013B">
      <w:pPr>
        <w:jc w:val="both"/>
        <w:rPr>
          <w:rFonts w:ascii="Arial" w:hAnsi="Arial" w:cs="Arial"/>
          <w:sz w:val="22"/>
          <w:szCs w:val="22"/>
          <w:lang w:val="es-CO"/>
        </w:rPr>
      </w:pPr>
    </w:p>
    <w:p w:rsidR="00FF013B" w:rsidRPr="00247D6D" w:rsidRDefault="009D0D15" w:rsidP="00FF013B">
      <w:pPr>
        <w:jc w:val="both"/>
        <w:rPr>
          <w:rFonts w:ascii="Arial" w:hAnsi="Arial" w:cs="Arial"/>
          <w:b/>
          <w:sz w:val="22"/>
          <w:szCs w:val="22"/>
          <w:lang w:val="es-CO"/>
        </w:rPr>
      </w:pPr>
      <w:r w:rsidRPr="00247D6D">
        <w:rPr>
          <w:rFonts w:ascii="Arial" w:hAnsi="Arial" w:cs="Arial"/>
          <w:b/>
          <w:sz w:val="22"/>
          <w:szCs w:val="22"/>
          <w:lang w:val="es-CO"/>
        </w:rPr>
        <w:t>6.</w:t>
      </w:r>
      <w:r w:rsidR="006552F1" w:rsidRPr="00247D6D">
        <w:rPr>
          <w:rFonts w:ascii="Arial" w:hAnsi="Arial" w:cs="Arial"/>
          <w:b/>
          <w:sz w:val="22"/>
          <w:szCs w:val="22"/>
          <w:lang w:val="es-CO"/>
        </w:rPr>
        <w:t>7.</w:t>
      </w:r>
      <w:r w:rsidRPr="00247D6D">
        <w:rPr>
          <w:rFonts w:ascii="Arial" w:hAnsi="Arial" w:cs="Arial"/>
          <w:b/>
          <w:sz w:val="22"/>
          <w:szCs w:val="22"/>
          <w:lang w:val="es-CO"/>
        </w:rPr>
        <w:t xml:space="preserve">3 </w:t>
      </w:r>
      <w:r w:rsidR="002C6551" w:rsidRPr="00247D6D">
        <w:rPr>
          <w:rFonts w:ascii="Arial" w:hAnsi="Arial" w:cs="Arial"/>
          <w:b/>
          <w:sz w:val="22"/>
          <w:szCs w:val="22"/>
          <w:lang w:val="es-CO"/>
        </w:rPr>
        <w:t>Revelación</w:t>
      </w:r>
    </w:p>
    <w:p w:rsidR="00FF013B" w:rsidRPr="00247D6D" w:rsidRDefault="00FF013B" w:rsidP="00FF013B">
      <w:pPr>
        <w:jc w:val="both"/>
        <w:rPr>
          <w:rFonts w:ascii="Arial" w:hAnsi="Arial" w:cs="Arial"/>
          <w:sz w:val="22"/>
          <w:szCs w:val="22"/>
          <w:lang w:val="es-CO"/>
        </w:rPr>
      </w:pPr>
    </w:p>
    <w:p w:rsidR="00FF013B" w:rsidRPr="00247D6D" w:rsidRDefault="00FF013B" w:rsidP="00FF013B">
      <w:pPr>
        <w:jc w:val="both"/>
        <w:rPr>
          <w:rFonts w:ascii="Arial" w:hAnsi="Arial" w:cs="Arial"/>
          <w:sz w:val="22"/>
          <w:szCs w:val="22"/>
          <w:lang w:val="es-CO"/>
        </w:rPr>
      </w:pPr>
      <w:r w:rsidRPr="00247D6D">
        <w:rPr>
          <w:rFonts w:ascii="Arial" w:hAnsi="Arial" w:cs="Arial"/>
          <w:sz w:val="22"/>
          <w:szCs w:val="22"/>
          <w:lang w:val="es-CO"/>
        </w:rPr>
        <w:t>Se deberá revelar la composición de los conceptos que conforman las cuentas por cobrar del negocio, y como mínimo informar:</w:t>
      </w:r>
    </w:p>
    <w:p w:rsidR="00FF013B" w:rsidRPr="00247D6D" w:rsidRDefault="00FF013B" w:rsidP="00FF013B">
      <w:pPr>
        <w:jc w:val="both"/>
        <w:rPr>
          <w:rFonts w:ascii="Arial" w:hAnsi="Arial" w:cs="Arial"/>
          <w:sz w:val="22"/>
          <w:szCs w:val="22"/>
          <w:lang w:val="es-CO"/>
        </w:rPr>
      </w:pPr>
    </w:p>
    <w:p w:rsidR="00797D10" w:rsidRPr="00247D6D" w:rsidRDefault="00797D10"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Una conciliación entre saldo inicial y saldo final del período para cada subclasificación de las cuentas por cobrar, discriminando los conceptos que justifican la variación del período.</w:t>
      </w:r>
    </w:p>
    <w:p w:rsidR="005C6FD2" w:rsidRPr="00247D6D" w:rsidRDefault="005C6FD2"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Para cada concepto o subclasificación (por ejemplo</w:t>
      </w:r>
      <w:r w:rsidR="008470BF" w:rsidRPr="00247D6D">
        <w:rPr>
          <w:rFonts w:ascii="Arial" w:hAnsi="Arial" w:cs="Arial"/>
          <w:sz w:val="22"/>
          <w:szCs w:val="22"/>
        </w:rPr>
        <w:t>:</w:t>
      </w:r>
      <w:r w:rsidRPr="00247D6D">
        <w:rPr>
          <w:rFonts w:ascii="Arial" w:hAnsi="Arial" w:cs="Arial"/>
          <w:sz w:val="22"/>
          <w:szCs w:val="22"/>
        </w:rPr>
        <w:t xml:space="preserve"> cuentas por cobrar a clientes, al fide</w:t>
      </w:r>
      <w:r w:rsidR="00DA547C" w:rsidRPr="00247D6D">
        <w:rPr>
          <w:rFonts w:ascii="Arial" w:hAnsi="Arial" w:cs="Arial"/>
          <w:sz w:val="22"/>
          <w:szCs w:val="22"/>
        </w:rPr>
        <w:t>i</w:t>
      </w:r>
      <w:r w:rsidRPr="00247D6D">
        <w:rPr>
          <w:rFonts w:ascii="Arial" w:hAnsi="Arial" w:cs="Arial"/>
          <w:sz w:val="22"/>
          <w:szCs w:val="22"/>
        </w:rPr>
        <w:t xml:space="preserve">comitente o inversionistas, a otros, etc.) describir la composición del saldo en los conceptos de: capital, intereses, deterioro, garantías idóneas asociados a cada uno de ellos, otros conceptos por cobrar, valor de la cartera reestructurada, etc. </w:t>
      </w:r>
    </w:p>
    <w:p w:rsidR="00FF013B" w:rsidRPr="00247D6D" w:rsidRDefault="00FF013B"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L</w:t>
      </w:r>
      <w:r w:rsidR="00797D10" w:rsidRPr="00247D6D">
        <w:rPr>
          <w:rFonts w:ascii="Arial" w:hAnsi="Arial" w:cs="Arial"/>
          <w:sz w:val="22"/>
          <w:szCs w:val="22"/>
        </w:rPr>
        <w:t xml:space="preserve">a baja en cuentas o </w:t>
      </w:r>
      <w:r w:rsidRPr="00247D6D">
        <w:rPr>
          <w:rFonts w:ascii="Arial" w:hAnsi="Arial" w:cs="Arial"/>
          <w:sz w:val="22"/>
          <w:szCs w:val="22"/>
        </w:rPr>
        <w:t>castigos y recuperaciones realizados durante el período de reporte.</w:t>
      </w:r>
    </w:p>
    <w:p w:rsidR="00FF013B" w:rsidRPr="00247D6D" w:rsidRDefault="00FF013B"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Detalle de las partidas que integr</w:t>
      </w:r>
      <w:r w:rsidR="00797D10" w:rsidRPr="00247D6D">
        <w:rPr>
          <w:rFonts w:ascii="Arial" w:hAnsi="Arial" w:cs="Arial"/>
          <w:sz w:val="22"/>
          <w:szCs w:val="22"/>
        </w:rPr>
        <w:t>a</w:t>
      </w:r>
      <w:r w:rsidRPr="00247D6D">
        <w:rPr>
          <w:rFonts w:ascii="Arial" w:hAnsi="Arial" w:cs="Arial"/>
          <w:sz w:val="22"/>
          <w:szCs w:val="22"/>
        </w:rPr>
        <w:t>n rubros denominados “Diversos”, “Otros” o “Varios” siempre que los mismos sean materiales (</w:t>
      </w:r>
      <w:r w:rsidR="005C6FD2" w:rsidRPr="00247D6D">
        <w:rPr>
          <w:rFonts w:ascii="Arial" w:hAnsi="Arial" w:cs="Arial"/>
          <w:sz w:val="22"/>
          <w:szCs w:val="22"/>
        </w:rPr>
        <w:t>20</w:t>
      </w:r>
      <w:r w:rsidRPr="00247D6D">
        <w:rPr>
          <w:rFonts w:ascii="Arial" w:hAnsi="Arial" w:cs="Arial"/>
          <w:sz w:val="22"/>
          <w:szCs w:val="22"/>
        </w:rPr>
        <w:t>%</w:t>
      </w:r>
      <w:r w:rsidR="00733BD6" w:rsidRPr="00247D6D">
        <w:rPr>
          <w:rFonts w:ascii="Arial" w:hAnsi="Arial" w:cs="Arial"/>
          <w:sz w:val="22"/>
          <w:szCs w:val="22"/>
        </w:rPr>
        <w:t xml:space="preserve"> o más</w:t>
      </w:r>
      <w:r w:rsidR="00500B24" w:rsidRPr="00247D6D">
        <w:rPr>
          <w:rFonts w:ascii="Arial" w:hAnsi="Arial" w:cs="Arial"/>
          <w:sz w:val="22"/>
          <w:szCs w:val="22"/>
        </w:rPr>
        <w:t xml:space="preserve"> del saldo</w:t>
      </w:r>
      <w:r w:rsidRPr="00247D6D">
        <w:rPr>
          <w:rFonts w:ascii="Arial" w:hAnsi="Arial" w:cs="Arial"/>
          <w:sz w:val="22"/>
          <w:szCs w:val="22"/>
        </w:rPr>
        <w:t>) dentro del grupo de cuentas o de</w:t>
      </w:r>
      <w:r w:rsidR="00E24B8A" w:rsidRPr="00247D6D">
        <w:rPr>
          <w:rFonts w:ascii="Arial" w:hAnsi="Arial" w:cs="Arial"/>
          <w:sz w:val="22"/>
          <w:szCs w:val="22"/>
        </w:rPr>
        <w:t xml:space="preserve"> la categoría de </w:t>
      </w:r>
      <w:r w:rsidR="00797D10" w:rsidRPr="00247D6D">
        <w:rPr>
          <w:rFonts w:ascii="Arial" w:hAnsi="Arial" w:cs="Arial"/>
          <w:sz w:val="22"/>
          <w:szCs w:val="22"/>
        </w:rPr>
        <w:t xml:space="preserve">cada </w:t>
      </w:r>
      <w:r w:rsidR="00E24B8A" w:rsidRPr="00247D6D">
        <w:rPr>
          <w:rFonts w:ascii="Arial" w:hAnsi="Arial" w:cs="Arial"/>
          <w:sz w:val="22"/>
          <w:szCs w:val="22"/>
        </w:rPr>
        <w:t>subcuenta</w:t>
      </w:r>
      <w:r w:rsidRPr="00247D6D">
        <w:rPr>
          <w:rFonts w:ascii="Arial" w:hAnsi="Arial" w:cs="Arial"/>
          <w:sz w:val="22"/>
          <w:szCs w:val="22"/>
        </w:rPr>
        <w:t>.</w:t>
      </w:r>
    </w:p>
    <w:p w:rsidR="00EC7BBD" w:rsidRPr="00247D6D" w:rsidRDefault="00FF013B"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Tratándose de cuentas por cobrar a cargo del fideicomitente</w:t>
      </w:r>
      <w:r w:rsidR="003C2C3E" w:rsidRPr="00247D6D">
        <w:rPr>
          <w:rFonts w:ascii="Arial" w:hAnsi="Arial" w:cs="Arial"/>
          <w:sz w:val="22"/>
          <w:szCs w:val="22"/>
        </w:rPr>
        <w:t>, beneficiario</w:t>
      </w:r>
      <w:r w:rsidRPr="00247D6D">
        <w:rPr>
          <w:rFonts w:ascii="Arial" w:hAnsi="Arial" w:cs="Arial"/>
          <w:sz w:val="22"/>
          <w:szCs w:val="22"/>
        </w:rPr>
        <w:t xml:space="preserve"> </w:t>
      </w:r>
      <w:r w:rsidR="00733BD6" w:rsidRPr="00247D6D">
        <w:rPr>
          <w:rFonts w:ascii="Arial" w:hAnsi="Arial" w:cs="Arial"/>
          <w:sz w:val="22"/>
          <w:szCs w:val="22"/>
        </w:rPr>
        <w:t xml:space="preserve">o </w:t>
      </w:r>
      <w:r w:rsidR="003C2C3E" w:rsidRPr="00247D6D">
        <w:rPr>
          <w:rFonts w:ascii="Arial" w:hAnsi="Arial" w:cs="Arial"/>
          <w:sz w:val="22"/>
          <w:szCs w:val="22"/>
        </w:rPr>
        <w:t>inversionista</w:t>
      </w:r>
      <w:r w:rsidR="00CE3107" w:rsidRPr="00247D6D">
        <w:rPr>
          <w:rFonts w:ascii="Arial" w:hAnsi="Arial" w:cs="Arial"/>
          <w:sz w:val="22"/>
          <w:szCs w:val="22"/>
        </w:rPr>
        <w:t xml:space="preserve"> </w:t>
      </w:r>
      <w:r w:rsidRPr="00247D6D">
        <w:rPr>
          <w:rFonts w:ascii="Arial" w:hAnsi="Arial" w:cs="Arial"/>
          <w:sz w:val="22"/>
          <w:szCs w:val="22"/>
        </w:rPr>
        <w:t xml:space="preserve">del negocio la nota deberá revelar el hecho generador de dicho derecho, en concordancia con las obligaciones, gastos y pagos que se deriven del contrato de </w:t>
      </w:r>
      <w:r w:rsidR="00733BD6" w:rsidRPr="00247D6D">
        <w:rPr>
          <w:rFonts w:ascii="Arial" w:hAnsi="Arial" w:cs="Arial"/>
          <w:sz w:val="22"/>
          <w:szCs w:val="22"/>
        </w:rPr>
        <w:t>administración</w:t>
      </w:r>
      <w:r w:rsidRPr="00247D6D">
        <w:rPr>
          <w:rFonts w:ascii="Arial" w:hAnsi="Arial" w:cs="Arial"/>
          <w:sz w:val="22"/>
          <w:szCs w:val="22"/>
        </w:rPr>
        <w:t>.</w:t>
      </w:r>
      <w:r w:rsidR="00733BD6" w:rsidRPr="00247D6D">
        <w:rPr>
          <w:rFonts w:ascii="Arial" w:hAnsi="Arial" w:cs="Arial"/>
          <w:sz w:val="22"/>
          <w:szCs w:val="22"/>
        </w:rPr>
        <w:t xml:space="preserve"> </w:t>
      </w:r>
    </w:p>
    <w:p w:rsidR="00A97676" w:rsidRPr="00247D6D" w:rsidRDefault="00A97676"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 xml:space="preserve">Los depósitos judiciales se deben revelar por separado indicando </w:t>
      </w:r>
      <w:r w:rsidR="00733BD6" w:rsidRPr="00247D6D">
        <w:rPr>
          <w:rFonts w:ascii="Arial" w:hAnsi="Arial" w:cs="Arial"/>
          <w:sz w:val="22"/>
          <w:szCs w:val="22"/>
        </w:rPr>
        <w:t xml:space="preserve">en </w:t>
      </w:r>
      <w:r w:rsidRPr="00247D6D">
        <w:rPr>
          <w:rFonts w:ascii="Arial" w:hAnsi="Arial" w:cs="Arial"/>
          <w:sz w:val="22"/>
          <w:szCs w:val="22"/>
        </w:rPr>
        <w:t>adici</w:t>
      </w:r>
      <w:r w:rsidR="00733BD6" w:rsidRPr="00247D6D">
        <w:rPr>
          <w:rFonts w:ascii="Arial" w:hAnsi="Arial" w:cs="Arial"/>
          <w:sz w:val="22"/>
          <w:szCs w:val="22"/>
        </w:rPr>
        <w:t xml:space="preserve">ón </w:t>
      </w:r>
      <w:r w:rsidRPr="00247D6D">
        <w:rPr>
          <w:rFonts w:ascii="Arial" w:hAnsi="Arial" w:cs="Arial"/>
          <w:sz w:val="22"/>
          <w:szCs w:val="22"/>
        </w:rPr>
        <w:t xml:space="preserve">al valor, la fecha de constitución, describiendo </w:t>
      </w:r>
      <w:r w:rsidR="00500B24" w:rsidRPr="00247D6D">
        <w:rPr>
          <w:rFonts w:ascii="Arial" w:hAnsi="Arial" w:cs="Arial"/>
          <w:sz w:val="22"/>
          <w:szCs w:val="22"/>
        </w:rPr>
        <w:t xml:space="preserve">el origen </w:t>
      </w:r>
      <w:r w:rsidRPr="00247D6D">
        <w:rPr>
          <w:rFonts w:ascii="Arial" w:hAnsi="Arial" w:cs="Arial"/>
          <w:sz w:val="22"/>
          <w:szCs w:val="22"/>
        </w:rPr>
        <w:t xml:space="preserve">de los mismos y haciendo los llamados y referencias correspondientes a las notas de pasivos o contingencias que guarden relación con los montos </w:t>
      </w:r>
      <w:r w:rsidR="009D0D15" w:rsidRPr="00247D6D">
        <w:rPr>
          <w:rFonts w:ascii="Arial" w:hAnsi="Arial" w:cs="Arial"/>
          <w:sz w:val="22"/>
          <w:szCs w:val="22"/>
        </w:rPr>
        <w:t>registrados en este rubro.</w:t>
      </w:r>
      <w:r w:rsidR="00A919EC" w:rsidRPr="00247D6D">
        <w:rPr>
          <w:rFonts w:ascii="Arial" w:hAnsi="Arial" w:cs="Arial"/>
          <w:sz w:val="22"/>
          <w:szCs w:val="22"/>
        </w:rPr>
        <w:t xml:space="preserve"> En </w:t>
      </w:r>
      <w:r w:rsidR="00733BD6" w:rsidRPr="00247D6D">
        <w:rPr>
          <w:rFonts w:ascii="Arial" w:hAnsi="Arial" w:cs="Arial"/>
          <w:sz w:val="22"/>
          <w:szCs w:val="22"/>
        </w:rPr>
        <w:t xml:space="preserve">el </w:t>
      </w:r>
      <w:r w:rsidR="00A919EC" w:rsidRPr="00247D6D">
        <w:rPr>
          <w:rFonts w:ascii="Arial" w:hAnsi="Arial" w:cs="Arial"/>
          <w:sz w:val="22"/>
          <w:szCs w:val="22"/>
        </w:rPr>
        <w:t>caso de los depósitos judiciales por cobrar registrados en virtud de embargos erróneamente aplicados al negocio, revelar las gestiones adelantadas para el reintegro de los recursos.</w:t>
      </w:r>
    </w:p>
    <w:p w:rsidR="00D05987" w:rsidRPr="00247D6D" w:rsidRDefault="00D05987" w:rsidP="00C15E1F">
      <w:pPr>
        <w:pStyle w:val="Prrafodelista"/>
        <w:numPr>
          <w:ilvl w:val="0"/>
          <w:numId w:val="15"/>
        </w:numPr>
        <w:jc w:val="both"/>
        <w:rPr>
          <w:rFonts w:ascii="Arial" w:hAnsi="Arial" w:cs="Arial"/>
          <w:sz w:val="22"/>
          <w:szCs w:val="22"/>
        </w:rPr>
      </w:pPr>
      <w:r w:rsidRPr="00247D6D">
        <w:rPr>
          <w:rFonts w:ascii="Arial" w:hAnsi="Arial" w:cs="Arial"/>
          <w:sz w:val="22"/>
          <w:szCs w:val="22"/>
        </w:rPr>
        <w:lastRenderedPageBreak/>
        <w:t xml:space="preserve">Valor de los derechos de cobro a originadores o terceros en virtud de las operaciones de compra de títulos al descuento, tales como facturas, pagarés, libranzas. Deberá identificarse el título o grupo de títulos que generan estos derechos, la condición de garantía y pago </w:t>
      </w:r>
      <w:r w:rsidR="0070424E" w:rsidRPr="00247D6D">
        <w:rPr>
          <w:rFonts w:ascii="Arial" w:hAnsi="Arial" w:cs="Arial"/>
          <w:sz w:val="22"/>
          <w:szCs w:val="22"/>
        </w:rPr>
        <w:t>al</w:t>
      </w:r>
      <w:r w:rsidRPr="00247D6D">
        <w:rPr>
          <w:rFonts w:ascii="Arial" w:hAnsi="Arial" w:cs="Arial"/>
          <w:sz w:val="22"/>
          <w:szCs w:val="22"/>
        </w:rPr>
        <w:t xml:space="preserve"> que tiene derecho el </w:t>
      </w:r>
      <w:r w:rsidR="00733BD6" w:rsidRPr="00247D6D">
        <w:rPr>
          <w:rFonts w:ascii="Arial" w:hAnsi="Arial" w:cs="Arial"/>
          <w:sz w:val="22"/>
          <w:szCs w:val="22"/>
        </w:rPr>
        <w:t>negocio</w:t>
      </w:r>
      <w:r w:rsidRPr="00247D6D">
        <w:rPr>
          <w:rFonts w:ascii="Arial" w:hAnsi="Arial" w:cs="Arial"/>
          <w:sz w:val="22"/>
          <w:szCs w:val="22"/>
        </w:rPr>
        <w:t>.</w:t>
      </w:r>
    </w:p>
    <w:p w:rsidR="00F41599" w:rsidRPr="00247D6D" w:rsidRDefault="00F41599" w:rsidP="007D548F">
      <w:pPr>
        <w:jc w:val="both"/>
        <w:rPr>
          <w:rFonts w:ascii="Arial" w:hAnsi="Arial" w:cs="Arial"/>
          <w:sz w:val="22"/>
          <w:szCs w:val="22"/>
        </w:rPr>
      </w:pPr>
    </w:p>
    <w:p w:rsidR="007D6C0F" w:rsidRPr="00247D6D" w:rsidRDefault="006552F1" w:rsidP="007D548F">
      <w:pPr>
        <w:jc w:val="both"/>
        <w:rPr>
          <w:rFonts w:ascii="Arial" w:hAnsi="Arial" w:cs="Arial"/>
          <w:b/>
          <w:sz w:val="22"/>
          <w:szCs w:val="22"/>
          <w:u w:val="single"/>
        </w:rPr>
      </w:pPr>
      <w:r w:rsidRPr="00247D6D">
        <w:rPr>
          <w:rFonts w:ascii="Arial" w:hAnsi="Arial" w:cs="Arial"/>
          <w:b/>
          <w:sz w:val="22"/>
          <w:szCs w:val="22"/>
          <w:u w:val="single"/>
        </w:rPr>
        <w:t>6</w:t>
      </w:r>
      <w:r w:rsidR="009D0D15" w:rsidRPr="00247D6D">
        <w:rPr>
          <w:rFonts w:ascii="Arial" w:hAnsi="Arial" w:cs="Arial"/>
          <w:b/>
          <w:sz w:val="22"/>
          <w:szCs w:val="22"/>
          <w:u w:val="single"/>
        </w:rPr>
        <w:t>.</w:t>
      </w:r>
      <w:r w:rsidRPr="00247D6D">
        <w:rPr>
          <w:rFonts w:ascii="Arial" w:hAnsi="Arial" w:cs="Arial"/>
          <w:b/>
          <w:sz w:val="22"/>
          <w:szCs w:val="22"/>
          <w:u w:val="single"/>
        </w:rPr>
        <w:t>8</w:t>
      </w:r>
      <w:r w:rsidR="00873A1F" w:rsidRPr="00247D6D">
        <w:rPr>
          <w:rFonts w:ascii="Arial" w:hAnsi="Arial" w:cs="Arial"/>
          <w:b/>
          <w:sz w:val="22"/>
          <w:szCs w:val="22"/>
          <w:u w:val="single"/>
        </w:rPr>
        <w:t>.</w:t>
      </w:r>
      <w:r w:rsidR="009D0D15" w:rsidRPr="00247D6D">
        <w:rPr>
          <w:rFonts w:ascii="Arial" w:hAnsi="Arial" w:cs="Arial"/>
          <w:b/>
          <w:sz w:val="22"/>
          <w:szCs w:val="22"/>
          <w:u w:val="single"/>
        </w:rPr>
        <w:t xml:space="preserve"> </w:t>
      </w:r>
      <w:r w:rsidR="00623E75" w:rsidRPr="00247D6D">
        <w:rPr>
          <w:rFonts w:ascii="Arial" w:hAnsi="Arial" w:cs="Arial"/>
          <w:b/>
          <w:sz w:val="22"/>
          <w:szCs w:val="22"/>
          <w:u w:val="single"/>
        </w:rPr>
        <w:t>PROPIEDADES Y EQUIPO</w:t>
      </w:r>
    </w:p>
    <w:p w:rsidR="005313BD" w:rsidRPr="00247D6D" w:rsidRDefault="005313BD" w:rsidP="00F41599">
      <w:pPr>
        <w:jc w:val="both"/>
        <w:rPr>
          <w:rFonts w:ascii="Arial" w:hAnsi="Arial" w:cs="Arial"/>
          <w:b/>
          <w:sz w:val="22"/>
          <w:szCs w:val="22"/>
        </w:rPr>
      </w:pPr>
    </w:p>
    <w:p w:rsidR="00E25F79" w:rsidRPr="00247D6D" w:rsidRDefault="006552F1" w:rsidP="00F41599">
      <w:pPr>
        <w:jc w:val="both"/>
        <w:rPr>
          <w:rFonts w:ascii="Arial" w:hAnsi="Arial" w:cs="Arial"/>
          <w:b/>
          <w:sz w:val="22"/>
          <w:szCs w:val="22"/>
          <w:lang w:val="es-CO"/>
        </w:rPr>
      </w:pPr>
      <w:r w:rsidRPr="00247D6D">
        <w:rPr>
          <w:rFonts w:ascii="Arial" w:hAnsi="Arial" w:cs="Arial"/>
          <w:b/>
          <w:sz w:val="22"/>
          <w:szCs w:val="22"/>
          <w:lang w:val="es-CO"/>
        </w:rPr>
        <w:t>6</w:t>
      </w:r>
      <w:r w:rsidR="009D0D15" w:rsidRPr="00247D6D">
        <w:rPr>
          <w:rFonts w:ascii="Arial" w:hAnsi="Arial" w:cs="Arial"/>
          <w:b/>
          <w:sz w:val="22"/>
          <w:szCs w:val="22"/>
          <w:lang w:val="es-CO"/>
        </w:rPr>
        <w:t>.</w:t>
      </w:r>
      <w:r w:rsidRPr="00247D6D">
        <w:rPr>
          <w:rFonts w:ascii="Arial" w:hAnsi="Arial" w:cs="Arial"/>
          <w:b/>
          <w:sz w:val="22"/>
          <w:szCs w:val="22"/>
          <w:lang w:val="es-CO"/>
        </w:rPr>
        <w:t>8</w:t>
      </w:r>
      <w:r w:rsidR="009D0D15" w:rsidRPr="00247D6D">
        <w:rPr>
          <w:rFonts w:ascii="Arial" w:hAnsi="Arial" w:cs="Arial"/>
          <w:b/>
          <w:sz w:val="22"/>
          <w:szCs w:val="22"/>
          <w:lang w:val="es-CO"/>
        </w:rPr>
        <w:t xml:space="preserve">.1 </w:t>
      </w:r>
      <w:r w:rsidR="00E25F79" w:rsidRPr="00247D6D">
        <w:rPr>
          <w:rFonts w:ascii="Arial" w:hAnsi="Arial" w:cs="Arial"/>
          <w:b/>
          <w:sz w:val="22"/>
          <w:szCs w:val="22"/>
          <w:lang w:val="es-CO"/>
        </w:rPr>
        <w:t>Definición</w:t>
      </w:r>
    </w:p>
    <w:p w:rsidR="00E25F79" w:rsidRPr="00247D6D" w:rsidRDefault="00E25F79" w:rsidP="00F41599">
      <w:pPr>
        <w:jc w:val="both"/>
        <w:rPr>
          <w:rFonts w:ascii="Arial" w:hAnsi="Arial" w:cs="Arial"/>
          <w:sz w:val="22"/>
          <w:szCs w:val="22"/>
        </w:rPr>
      </w:pPr>
    </w:p>
    <w:p w:rsidR="007D6C0F" w:rsidRPr="00247D6D" w:rsidRDefault="000731E8" w:rsidP="00F41599">
      <w:pPr>
        <w:jc w:val="both"/>
        <w:rPr>
          <w:rFonts w:ascii="Arial" w:hAnsi="Arial" w:cs="Arial"/>
          <w:b/>
          <w:sz w:val="22"/>
          <w:szCs w:val="22"/>
        </w:rPr>
      </w:pPr>
      <w:r w:rsidRPr="00247D6D">
        <w:rPr>
          <w:rFonts w:ascii="Arial" w:hAnsi="Arial" w:cs="Arial"/>
          <w:sz w:val="22"/>
          <w:szCs w:val="22"/>
        </w:rPr>
        <w:t xml:space="preserve">Son activos </w:t>
      </w:r>
      <w:r w:rsidR="007D6C0F" w:rsidRPr="00247D6D">
        <w:rPr>
          <w:rFonts w:ascii="Arial" w:hAnsi="Arial" w:cs="Arial"/>
          <w:sz w:val="22"/>
          <w:szCs w:val="22"/>
        </w:rPr>
        <w:t xml:space="preserve">tangibles que </w:t>
      </w:r>
      <w:r w:rsidRPr="00247D6D">
        <w:rPr>
          <w:rFonts w:ascii="Arial" w:hAnsi="Arial" w:cs="Arial"/>
          <w:sz w:val="22"/>
          <w:szCs w:val="22"/>
        </w:rPr>
        <w:t>se mantienen para su uso en la producción o en el suministro de bienes del fideicomitente o inversionista</w:t>
      </w:r>
      <w:r w:rsidR="004F78B2" w:rsidRPr="00247D6D">
        <w:rPr>
          <w:rFonts w:ascii="Arial" w:hAnsi="Arial" w:cs="Arial"/>
          <w:sz w:val="22"/>
          <w:szCs w:val="22"/>
        </w:rPr>
        <w:t xml:space="preserve"> o </w:t>
      </w:r>
      <w:r w:rsidRPr="00247D6D">
        <w:rPr>
          <w:rFonts w:ascii="Arial" w:hAnsi="Arial" w:cs="Arial"/>
          <w:sz w:val="22"/>
          <w:szCs w:val="22"/>
        </w:rPr>
        <w:t xml:space="preserve">con propósitos administrativos y </w:t>
      </w:r>
      <w:r w:rsidR="004F78B2" w:rsidRPr="00247D6D">
        <w:rPr>
          <w:rFonts w:ascii="Arial" w:hAnsi="Arial" w:cs="Arial"/>
          <w:sz w:val="22"/>
          <w:szCs w:val="22"/>
        </w:rPr>
        <w:t xml:space="preserve">que </w:t>
      </w:r>
      <w:r w:rsidRPr="00247D6D">
        <w:rPr>
          <w:rFonts w:ascii="Arial" w:hAnsi="Arial" w:cs="Arial"/>
          <w:sz w:val="22"/>
          <w:szCs w:val="22"/>
        </w:rPr>
        <w:t>se espera usar durante más de un período contable</w:t>
      </w:r>
      <w:r w:rsidR="004F78B2" w:rsidRPr="00247D6D">
        <w:rPr>
          <w:rFonts w:ascii="Arial" w:hAnsi="Arial" w:cs="Arial"/>
          <w:sz w:val="22"/>
          <w:szCs w:val="22"/>
        </w:rPr>
        <w:t>. H</w:t>
      </w:r>
      <w:r w:rsidRPr="00247D6D">
        <w:rPr>
          <w:rFonts w:ascii="Arial" w:hAnsi="Arial" w:cs="Arial"/>
          <w:sz w:val="22"/>
          <w:szCs w:val="22"/>
        </w:rPr>
        <w:t xml:space="preserve">arán parte de este elemento los bienes tangibles que </w:t>
      </w:r>
      <w:r w:rsidR="003F023E" w:rsidRPr="00247D6D">
        <w:rPr>
          <w:rFonts w:ascii="Arial" w:hAnsi="Arial" w:cs="Arial"/>
          <w:sz w:val="22"/>
          <w:szCs w:val="22"/>
        </w:rPr>
        <w:t>han sido</w:t>
      </w:r>
      <w:r w:rsidR="007E6E9B" w:rsidRPr="00247D6D">
        <w:rPr>
          <w:rFonts w:ascii="Arial" w:hAnsi="Arial" w:cs="Arial"/>
          <w:sz w:val="22"/>
          <w:szCs w:val="22"/>
        </w:rPr>
        <w:t xml:space="preserve"> adquiridos,</w:t>
      </w:r>
      <w:r w:rsidR="003F023E" w:rsidRPr="00247D6D">
        <w:rPr>
          <w:rFonts w:ascii="Arial" w:hAnsi="Arial" w:cs="Arial"/>
          <w:sz w:val="22"/>
          <w:szCs w:val="22"/>
        </w:rPr>
        <w:t xml:space="preserve"> </w:t>
      </w:r>
      <w:r w:rsidR="007D6C0F" w:rsidRPr="00247D6D">
        <w:rPr>
          <w:rFonts w:ascii="Arial" w:hAnsi="Arial" w:cs="Arial"/>
          <w:sz w:val="22"/>
          <w:szCs w:val="22"/>
        </w:rPr>
        <w:t xml:space="preserve">entregados en </w:t>
      </w:r>
      <w:r w:rsidR="009B3E6B" w:rsidRPr="00247D6D">
        <w:rPr>
          <w:rFonts w:ascii="Arial" w:hAnsi="Arial" w:cs="Arial"/>
          <w:sz w:val="22"/>
          <w:szCs w:val="22"/>
        </w:rPr>
        <w:t>administración</w:t>
      </w:r>
      <w:r w:rsidR="007D6C0F" w:rsidRPr="00247D6D">
        <w:rPr>
          <w:rFonts w:ascii="Arial" w:hAnsi="Arial" w:cs="Arial"/>
          <w:sz w:val="22"/>
          <w:szCs w:val="22"/>
        </w:rPr>
        <w:t xml:space="preserve">, los construidos para restitución al fideicomitente y que no tienen </w:t>
      </w:r>
      <w:r w:rsidR="00500B24" w:rsidRPr="00247D6D">
        <w:rPr>
          <w:rFonts w:ascii="Arial" w:hAnsi="Arial" w:cs="Arial"/>
          <w:sz w:val="22"/>
          <w:szCs w:val="22"/>
        </w:rPr>
        <w:t xml:space="preserve">el </w:t>
      </w:r>
      <w:r w:rsidR="007D6C0F" w:rsidRPr="00247D6D">
        <w:rPr>
          <w:rFonts w:ascii="Arial" w:hAnsi="Arial" w:cs="Arial"/>
          <w:sz w:val="22"/>
          <w:szCs w:val="22"/>
        </w:rPr>
        <w:t xml:space="preserve">propósito de comercialización, aquellos entregados para ser garantía de operaciones con terceros, </w:t>
      </w:r>
      <w:r w:rsidRPr="00247D6D">
        <w:rPr>
          <w:rFonts w:ascii="Arial" w:hAnsi="Arial" w:cs="Arial"/>
          <w:sz w:val="22"/>
          <w:szCs w:val="22"/>
        </w:rPr>
        <w:t xml:space="preserve">los de uso futuro indeterminado, </w:t>
      </w:r>
      <w:r w:rsidR="009B3E6B" w:rsidRPr="00247D6D">
        <w:rPr>
          <w:rFonts w:ascii="Arial" w:hAnsi="Arial" w:cs="Arial"/>
          <w:sz w:val="22"/>
          <w:szCs w:val="22"/>
        </w:rPr>
        <w:t>los</w:t>
      </w:r>
      <w:r w:rsidR="00CE3107" w:rsidRPr="00247D6D">
        <w:rPr>
          <w:rFonts w:ascii="Arial" w:hAnsi="Arial" w:cs="Arial"/>
          <w:sz w:val="22"/>
          <w:szCs w:val="22"/>
        </w:rPr>
        <w:t xml:space="preserve"> </w:t>
      </w:r>
      <w:r w:rsidR="007D6C0F" w:rsidRPr="00247D6D">
        <w:rPr>
          <w:rFonts w:ascii="Arial" w:hAnsi="Arial" w:cs="Arial"/>
          <w:sz w:val="22"/>
          <w:szCs w:val="22"/>
        </w:rPr>
        <w:t>adquiridos por el negocio, sin incluir las propiedades de inversión y los activos biológicos.</w:t>
      </w:r>
    </w:p>
    <w:p w:rsidR="005313BD" w:rsidRPr="00247D6D" w:rsidRDefault="005313BD" w:rsidP="007D6C0F">
      <w:pPr>
        <w:jc w:val="both"/>
        <w:rPr>
          <w:rFonts w:ascii="Arial" w:hAnsi="Arial" w:cs="Arial"/>
          <w:sz w:val="22"/>
          <w:szCs w:val="22"/>
        </w:rPr>
      </w:pPr>
    </w:p>
    <w:p w:rsidR="00BE2D27" w:rsidRDefault="00516E53" w:rsidP="007D6C0F">
      <w:pPr>
        <w:jc w:val="both"/>
        <w:rPr>
          <w:rFonts w:ascii="Arial" w:hAnsi="Arial" w:cs="Arial"/>
          <w:sz w:val="22"/>
          <w:szCs w:val="22"/>
        </w:rPr>
      </w:pPr>
      <w:r w:rsidRPr="00247D6D">
        <w:rPr>
          <w:rFonts w:ascii="Arial" w:hAnsi="Arial" w:cs="Arial"/>
          <w:sz w:val="22"/>
          <w:szCs w:val="22"/>
        </w:rPr>
        <w:t>Se incluyen dentro de esta</w:t>
      </w:r>
      <w:r w:rsidR="00F551F3" w:rsidRPr="00247D6D">
        <w:rPr>
          <w:rFonts w:ascii="Arial" w:hAnsi="Arial" w:cs="Arial"/>
          <w:sz w:val="22"/>
          <w:szCs w:val="22"/>
        </w:rPr>
        <w:t xml:space="preserve"> clase de activos </w:t>
      </w:r>
      <w:r w:rsidR="007D6C0F" w:rsidRPr="00247D6D">
        <w:rPr>
          <w:rFonts w:ascii="Arial" w:hAnsi="Arial" w:cs="Arial"/>
          <w:sz w:val="22"/>
          <w:szCs w:val="22"/>
        </w:rPr>
        <w:t>los terrenos, edificaciones, equipos, muebles y enseres de oficina, equipos de cómputo, vehículos, maquinaria</w:t>
      </w:r>
      <w:r w:rsidR="00705934" w:rsidRPr="00247D6D">
        <w:rPr>
          <w:rFonts w:ascii="Arial" w:hAnsi="Arial" w:cs="Arial"/>
          <w:sz w:val="22"/>
          <w:szCs w:val="22"/>
        </w:rPr>
        <w:t xml:space="preserve"> y demás </w:t>
      </w:r>
      <w:r w:rsidR="007D6C0F" w:rsidRPr="00247D6D">
        <w:rPr>
          <w:rFonts w:ascii="Arial" w:hAnsi="Arial" w:cs="Arial"/>
          <w:sz w:val="22"/>
          <w:szCs w:val="22"/>
        </w:rPr>
        <w:t>bienes adquiridos en desarrollo del contrato, o transferidos al mismo en virtud del objeto contractual.</w:t>
      </w:r>
    </w:p>
    <w:p w:rsidR="007D548F" w:rsidRDefault="007D548F" w:rsidP="00E25F79">
      <w:pPr>
        <w:jc w:val="both"/>
        <w:rPr>
          <w:rFonts w:ascii="Arial" w:hAnsi="Arial" w:cs="Arial"/>
          <w:sz w:val="22"/>
          <w:szCs w:val="22"/>
        </w:rPr>
      </w:pPr>
    </w:p>
    <w:p w:rsidR="00E25F79" w:rsidRPr="00247D6D" w:rsidRDefault="006552F1" w:rsidP="00E25F79">
      <w:pPr>
        <w:jc w:val="both"/>
        <w:rPr>
          <w:rFonts w:ascii="Arial" w:hAnsi="Arial" w:cs="Arial"/>
          <w:b/>
          <w:sz w:val="22"/>
          <w:szCs w:val="22"/>
          <w:lang w:val="es-CO"/>
        </w:rPr>
      </w:pPr>
      <w:r w:rsidRPr="00247D6D">
        <w:rPr>
          <w:rFonts w:ascii="Arial" w:hAnsi="Arial" w:cs="Arial"/>
          <w:b/>
          <w:sz w:val="22"/>
          <w:szCs w:val="22"/>
          <w:lang w:val="es-CO"/>
        </w:rPr>
        <w:t>6</w:t>
      </w:r>
      <w:r w:rsidR="009D0D15" w:rsidRPr="00247D6D">
        <w:rPr>
          <w:rFonts w:ascii="Arial" w:hAnsi="Arial" w:cs="Arial"/>
          <w:b/>
          <w:sz w:val="22"/>
          <w:szCs w:val="22"/>
          <w:lang w:val="es-CO"/>
        </w:rPr>
        <w:t>.</w:t>
      </w:r>
      <w:r w:rsidRPr="00247D6D">
        <w:rPr>
          <w:rFonts w:ascii="Arial" w:hAnsi="Arial" w:cs="Arial"/>
          <w:b/>
          <w:sz w:val="22"/>
          <w:szCs w:val="22"/>
          <w:lang w:val="es-CO"/>
        </w:rPr>
        <w:t>8</w:t>
      </w:r>
      <w:r w:rsidR="009D0D15" w:rsidRPr="00247D6D">
        <w:rPr>
          <w:rFonts w:ascii="Arial" w:hAnsi="Arial" w:cs="Arial"/>
          <w:b/>
          <w:sz w:val="22"/>
          <w:szCs w:val="22"/>
          <w:lang w:val="es-CO"/>
        </w:rPr>
        <w:t>.2</w:t>
      </w:r>
      <w:r w:rsidR="00CE3107" w:rsidRPr="00247D6D">
        <w:rPr>
          <w:rFonts w:ascii="Arial" w:hAnsi="Arial" w:cs="Arial"/>
          <w:b/>
          <w:sz w:val="22"/>
          <w:szCs w:val="22"/>
          <w:lang w:val="es-CO"/>
        </w:rPr>
        <w:t xml:space="preserve"> </w:t>
      </w:r>
      <w:r w:rsidR="00184330" w:rsidRPr="00247D6D">
        <w:rPr>
          <w:rFonts w:ascii="Arial" w:hAnsi="Arial" w:cs="Arial"/>
          <w:b/>
          <w:sz w:val="22"/>
          <w:szCs w:val="22"/>
          <w:lang w:val="es-CO"/>
        </w:rPr>
        <w:t xml:space="preserve">Reconocimiento y </w:t>
      </w:r>
      <w:r w:rsidR="00E25F79" w:rsidRPr="00247D6D">
        <w:rPr>
          <w:rFonts w:ascii="Arial" w:hAnsi="Arial" w:cs="Arial"/>
          <w:b/>
          <w:sz w:val="22"/>
          <w:szCs w:val="22"/>
          <w:lang w:val="es-CO"/>
        </w:rPr>
        <w:t>Medición</w:t>
      </w:r>
    </w:p>
    <w:p w:rsidR="00E25F79" w:rsidRPr="00247D6D" w:rsidRDefault="00E25F79" w:rsidP="007D6C0F">
      <w:pPr>
        <w:jc w:val="both"/>
        <w:rPr>
          <w:rFonts w:ascii="Arial" w:hAnsi="Arial" w:cs="Arial"/>
          <w:b/>
          <w:sz w:val="22"/>
          <w:szCs w:val="22"/>
        </w:rPr>
      </w:pPr>
    </w:p>
    <w:p w:rsidR="007D6C0F" w:rsidRPr="00247D6D" w:rsidRDefault="001565F2" w:rsidP="007D6C0F">
      <w:pPr>
        <w:jc w:val="both"/>
        <w:rPr>
          <w:rFonts w:ascii="Arial" w:hAnsi="Arial" w:cs="Arial"/>
          <w:b/>
          <w:sz w:val="22"/>
          <w:szCs w:val="22"/>
        </w:rPr>
      </w:pPr>
      <w:r w:rsidRPr="00247D6D">
        <w:rPr>
          <w:rFonts w:ascii="Arial" w:hAnsi="Arial" w:cs="Arial"/>
          <w:b/>
          <w:sz w:val="22"/>
          <w:szCs w:val="22"/>
        </w:rPr>
        <w:t>Medición Inicial</w:t>
      </w:r>
      <w:r w:rsidRPr="00247D6D">
        <w:rPr>
          <w:rFonts w:ascii="Arial" w:hAnsi="Arial" w:cs="Arial"/>
          <w:sz w:val="22"/>
          <w:szCs w:val="22"/>
        </w:rPr>
        <w:t>:</w:t>
      </w:r>
      <w:r w:rsidRPr="00247D6D">
        <w:rPr>
          <w:rFonts w:ascii="Arial" w:hAnsi="Arial" w:cs="Arial"/>
          <w:b/>
          <w:sz w:val="22"/>
          <w:szCs w:val="22"/>
        </w:rPr>
        <w:t xml:space="preserve"> </w:t>
      </w:r>
      <w:r w:rsidR="007D6C0F" w:rsidRPr="00247D6D">
        <w:rPr>
          <w:rFonts w:ascii="Arial" w:hAnsi="Arial" w:cs="Arial"/>
          <w:sz w:val="22"/>
          <w:szCs w:val="22"/>
        </w:rPr>
        <w:t>L</w:t>
      </w:r>
      <w:r w:rsidR="00C26EBE" w:rsidRPr="00247D6D">
        <w:rPr>
          <w:rFonts w:ascii="Arial" w:hAnsi="Arial" w:cs="Arial"/>
          <w:sz w:val="22"/>
          <w:szCs w:val="22"/>
        </w:rPr>
        <w:t xml:space="preserve">as </w:t>
      </w:r>
      <w:r w:rsidR="007A4226" w:rsidRPr="00247D6D">
        <w:rPr>
          <w:rFonts w:ascii="Arial" w:hAnsi="Arial" w:cs="Arial"/>
          <w:sz w:val="22"/>
          <w:szCs w:val="22"/>
        </w:rPr>
        <w:t>p</w:t>
      </w:r>
      <w:r w:rsidR="007D6C0F" w:rsidRPr="00247D6D">
        <w:rPr>
          <w:rFonts w:ascii="Arial" w:hAnsi="Arial" w:cs="Arial"/>
          <w:sz w:val="22"/>
          <w:szCs w:val="22"/>
        </w:rPr>
        <w:t xml:space="preserve">ropiedades y </w:t>
      </w:r>
      <w:r w:rsidR="007A4226" w:rsidRPr="00247D6D">
        <w:rPr>
          <w:rFonts w:ascii="Arial" w:hAnsi="Arial" w:cs="Arial"/>
          <w:sz w:val="22"/>
          <w:szCs w:val="22"/>
        </w:rPr>
        <w:t>e</w:t>
      </w:r>
      <w:r w:rsidR="007D6C0F" w:rsidRPr="00247D6D">
        <w:rPr>
          <w:rFonts w:ascii="Arial" w:hAnsi="Arial" w:cs="Arial"/>
          <w:sz w:val="22"/>
          <w:szCs w:val="22"/>
        </w:rPr>
        <w:t>quipo se medirán inicialmente por el costo al cual son transferidos en virtud del desarrollo del contrato, o por el costo de adquisición</w:t>
      </w:r>
      <w:r w:rsidR="000600DC" w:rsidRPr="00247D6D">
        <w:rPr>
          <w:rFonts w:ascii="Arial" w:hAnsi="Arial" w:cs="Arial"/>
          <w:sz w:val="22"/>
          <w:szCs w:val="22"/>
        </w:rPr>
        <w:t>,</w:t>
      </w:r>
      <w:r w:rsidR="00D05987" w:rsidRPr="00247D6D">
        <w:rPr>
          <w:rFonts w:ascii="Arial" w:hAnsi="Arial" w:cs="Arial"/>
          <w:sz w:val="22"/>
          <w:szCs w:val="22"/>
        </w:rPr>
        <w:t xml:space="preserve"> </w:t>
      </w:r>
      <w:r w:rsidR="000600DC" w:rsidRPr="00247D6D">
        <w:rPr>
          <w:rFonts w:ascii="Arial" w:hAnsi="Arial" w:cs="Arial"/>
          <w:sz w:val="22"/>
          <w:szCs w:val="22"/>
        </w:rPr>
        <w:t xml:space="preserve">debidamente </w:t>
      </w:r>
      <w:r w:rsidR="00D05987" w:rsidRPr="00247D6D">
        <w:rPr>
          <w:rFonts w:ascii="Arial" w:hAnsi="Arial" w:cs="Arial"/>
          <w:sz w:val="22"/>
          <w:szCs w:val="22"/>
        </w:rPr>
        <w:t>soportado</w:t>
      </w:r>
      <w:r w:rsidR="000600DC" w:rsidRPr="00247D6D">
        <w:rPr>
          <w:rFonts w:ascii="Arial" w:hAnsi="Arial" w:cs="Arial"/>
          <w:sz w:val="22"/>
          <w:szCs w:val="22"/>
        </w:rPr>
        <w:t>s</w:t>
      </w:r>
      <w:r w:rsidR="007D6C0F" w:rsidRPr="00247D6D">
        <w:rPr>
          <w:rFonts w:ascii="Arial" w:hAnsi="Arial" w:cs="Arial"/>
          <w:sz w:val="22"/>
          <w:szCs w:val="22"/>
        </w:rPr>
        <w:t xml:space="preserve"> </w:t>
      </w:r>
      <w:r w:rsidR="00C26EBE" w:rsidRPr="00247D6D">
        <w:rPr>
          <w:rFonts w:ascii="Arial" w:hAnsi="Arial" w:cs="Arial"/>
          <w:sz w:val="22"/>
          <w:szCs w:val="22"/>
        </w:rPr>
        <w:t xml:space="preserve">en </w:t>
      </w:r>
      <w:r w:rsidR="007D6C0F" w:rsidRPr="00247D6D">
        <w:rPr>
          <w:rFonts w:ascii="Arial" w:hAnsi="Arial" w:cs="Arial"/>
          <w:sz w:val="22"/>
          <w:szCs w:val="22"/>
        </w:rPr>
        <w:t xml:space="preserve">los documentos </w:t>
      </w:r>
      <w:r w:rsidR="00C26EBE" w:rsidRPr="00247D6D">
        <w:rPr>
          <w:rFonts w:ascii="Arial" w:hAnsi="Arial" w:cs="Arial"/>
          <w:sz w:val="22"/>
          <w:szCs w:val="22"/>
        </w:rPr>
        <w:t xml:space="preserve">mediante </w:t>
      </w:r>
      <w:r w:rsidR="007D6C0F" w:rsidRPr="00247D6D">
        <w:rPr>
          <w:rFonts w:ascii="Arial" w:hAnsi="Arial" w:cs="Arial"/>
          <w:sz w:val="22"/>
          <w:szCs w:val="22"/>
        </w:rPr>
        <w:t xml:space="preserve">los cuales </w:t>
      </w:r>
      <w:r w:rsidR="00C26EBE" w:rsidRPr="00247D6D">
        <w:rPr>
          <w:rFonts w:ascii="Arial" w:hAnsi="Arial" w:cs="Arial"/>
          <w:sz w:val="22"/>
          <w:szCs w:val="22"/>
        </w:rPr>
        <w:t xml:space="preserve">se haga </w:t>
      </w:r>
      <w:r w:rsidR="007D6C0F" w:rsidRPr="00247D6D">
        <w:rPr>
          <w:rFonts w:ascii="Arial" w:hAnsi="Arial" w:cs="Arial"/>
          <w:sz w:val="22"/>
          <w:szCs w:val="22"/>
        </w:rPr>
        <w:t>const</w:t>
      </w:r>
      <w:r w:rsidR="00C26EBE" w:rsidRPr="00247D6D">
        <w:rPr>
          <w:rFonts w:ascii="Arial" w:hAnsi="Arial" w:cs="Arial"/>
          <w:sz w:val="22"/>
          <w:szCs w:val="22"/>
        </w:rPr>
        <w:t xml:space="preserve">ar </w:t>
      </w:r>
      <w:r w:rsidR="007D6C0F" w:rsidRPr="00247D6D">
        <w:rPr>
          <w:rFonts w:ascii="Arial" w:hAnsi="Arial" w:cs="Arial"/>
          <w:sz w:val="22"/>
          <w:szCs w:val="22"/>
        </w:rPr>
        <w:t xml:space="preserve">la adquisición o transferencia del bien </w:t>
      </w:r>
      <w:r w:rsidR="007A4226" w:rsidRPr="00247D6D">
        <w:rPr>
          <w:rFonts w:ascii="Arial" w:hAnsi="Arial" w:cs="Arial"/>
          <w:sz w:val="22"/>
          <w:szCs w:val="22"/>
        </w:rPr>
        <w:t>al negocio.</w:t>
      </w:r>
    </w:p>
    <w:p w:rsidR="00623E75" w:rsidRPr="00247D6D" w:rsidRDefault="00623E75" w:rsidP="007D6C0F">
      <w:pPr>
        <w:jc w:val="both"/>
        <w:rPr>
          <w:rFonts w:ascii="Arial" w:hAnsi="Arial" w:cs="Arial"/>
          <w:sz w:val="22"/>
          <w:szCs w:val="22"/>
        </w:rPr>
      </w:pPr>
    </w:p>
    <w:p w:rsidR="007D6C0F" w:rsidRPr="00247D6D" w:rsidRDefault="007D6C0F" w:rsidP="007D6C0F">
      <w:pPr>
        <w:jc w:val="both"/>
        <w:rPr>
          <w:rFonts w:ascii="Arial" w:hAnsi="Arial" w:cs="Arial"/>
          <w:sz w:val="22"/>
          <w:szCs w:val="22"/>
        </w:rPr>
      </w:pPr>
      <w:r w:rsidRPr="00247D6D">
        <w:rPr>
          <w:rFonts w:ascii="Arial" w:hAnsi="Arial" w:cs="Arial"/>
          <w:sz w:val="22"/>
          <w:szCs w:val="22"/>
        </w:rPr>
        <w:t>El costo de adquisición est</w:t>
      </w:r>
      <w:r w:rsidR="00C26EBE" w:rsidRPr="00247D6D">
        <w:rPr>
          <w:rFonts w:ascii="Arial" w:hAnsi="Arial" w:cs="Arial"/>
          <w:sz w:val="22"/>
          <w:szCs w:val="22"/>
        </w:rPr>
        <w:t>ará</w:t>
      </w:r>
      <w:r w:rsidRPr="00247D6D">
        <w:rPr>
          <w:rFonts w:ascii="Arial" w:hAnsi="Arial" w:cs="Arial"/>
          <w:sz w:val="22"/>
          <w:szCs w:val="22"/>
        </w:rPr>
        <w:t xml:space="preserve"> conformado por el precio de adquisición, </w:t>
      </w:r>
      <w:r w:rsidR="00C26EBE" w:rsidRPr="00247D6D">
        <w:rPr>
          <w:rFonts w:ascii="Arial" w:hAnsi="Arial" w:cs="Arial"/>
          <w:sz w:val="22"/>
          <w:szCs w:val="22"/>
        </w:rPr>
        <w:t xml:space="preserve">más los </w:t>
      </w:r>
      <w:r w:rsidRPr="00247D6D">
        <w:rPr>
          <w:rFonts w:ascii="Arial" w:hAnsi="Arial" w:cs="Arial"/>
          <w:sz w:val="22"/>
          <w:szCs w:val="22"/>
        </w:rPr>
        <w:t>derechos de importación</w:t>
      </w:r>
      <w:r w:rsidR="006E48A1" w:rsidRPr="00247D6D">
        <w:rPr>
          <w:rFonts w:ascii="Arial" w:hAnsi="Arial" w:cs="Arial"/>
          <w:sz w:val="22"/>
          <w:szCs w:val="22"/>
        </w:rPr>
        <w:t>,</w:t>
      </w:r>
      <w:r w:rsidR="00D05987" w:rsidRPr="00247D6D">
        <w:rPr>
          <w:rFonts w:ascii="Arial" w:hAnsi="Arial" w:cs="Arial"/>
          <w:sz w:val="22"/>
          <w:szCs w:val="22"/>
        </w:rPr>
        <w:t xml:space="preserve"> </w:t>
      </w:r>
      <w:r w:rsidRPr="00247D6D">
        <w:rPr>
          <w:rFonts w:ascii="Arial" w:hAnsi="Arial" w:cs="Arial"/>
          <w:sz w:val="22"/>
          <w:szCs w:val="22"/>
        </w:rPr>
        <w:t xml:space="preserve">impuestos no reembolsables, costos de instalación y montaje y todos aquellos costos adicionales que sean necesarios para poner el bien en condiciones </w:t>
      </w:r>
      <w:r w:rsidR="00C26EBE" w:rsidRPr="00247D6D">
        <w:rPr>
          <w:rFonts w:ascii="Arial" w:hAnsi="Arial" w:cs="Arial"/>
          <w:sz w:val="22"/>
          <w:szCs w:val="22"/>
        </w:rPr>
        <w:t xml:space="preserve">de </w:t>
      </w:r>
      <w:r w:rsidRPr="00247D6D">
        <w:rPr>
          <w:rFonts w:ascii="Arial" w:hAnsi="Arial" w:cs="Arial"/>
          <w:sz w:val="22"/>
          <w:szCs w:val="22"/>
        </w:rPr>
        <w:t>oper</w:t>
      </w:r>
      <w:r w:rsidR="00C26EBE" w:rsidRPr="00247D6D">
        <w:rPr>
          <w:rFonts w:ascii="Arial" w:hAnsi="Arial" w:cs="Arial"/>
          <w:sz w:val="22"/>
          <w:szCs w:val="22"/>
        </w:rPr>
        <w:t>ación,</w:t>
      </w:r>
      <w:r w:rsidRPr="00247D6D">
        <w:rPr>
          <w:rFonts w:ascii="Arial" w:hAnsi="Arial" w:cs="Arial"/>
          <w:sz w:val="22"/>
          <w:szCs w:val="22"/>
        </w:rPr>
        <w:t xml:space="preserve"> de la manera prevista en las instrucciones del contrato</w:t>
      </w:r>
      <w:r w:rsidR="00C26EBE" w:rsidRPr="00247D6D">
        <w:rPr>
          <w:rFonts w:ascii="Arial" w:hAnsi="Arial" w:cs="Arial"/>
          <w:sz w:val="22"/>
          <w:szCs w:val="22"/>
        </w:rPr>
        <w:t xml:space="preserve">; igualmente </w:t>
      </w:r>
      <w:r w:rsidRPr="00247D6D">
        <w:rPr>
          <w:rFonts w:ascii="Arial" w:hAnsi="Arial" w:cs="Arial"/>
          <w:sz w:val="22"/>
          <w:szCs w:val="22"/>
        </w:rPr>
        <w:t xml:space="preserve">incluye los costos de financiación cuando </w:t>
      </w:r>
      <w:r w:rsidR="007A4226" w:rsidRPr="00247D6D">
        <w:rPr>
          <w:rFonts w:ascii="Arial" w:hAnsi="Arial" w:cs="Arial"/>
          <w:sz w:val="22"/>
          <w:szCs w:val="22"/>
        </w:rPr>
        <w:t xml:space="preserve">el </w:t>
      </w:r>
      <w:r w:rsidRPr="00247D6D">
        <w:rPr>
          <w:rFonts w:ascii="Arial" w:hAnsi="Arial" w:cs="Arial"/>
          <w:sz w:val="22"/>
          <w:szCs w:val="22"/>
        </w:rPr>
        <w:t xml:space="preserve">bien requiere de un </w:t>
      </w:r>
      <w:r w:rsidR="00A152EE" w:rsidRPr="00247D6D">
        <w:rPr>
          <w:rFonts w:ascii="Arial" w:hAnsi="Arial" w:cs="Arial"/>
          <w:sz w:val="22"/>
          <w:szCs w:val="22"/>
        </w:rPr>
        <w:t>período</w:t>
      </w:r>
      <w:r w:rsidRPr="00247D6D">
        <w:rPr>
          <w:rFonts w:ascii="Arial" w:hAnsi="Arial" w:cs="Arial"/>
          <w:sz w:val="22"/>
          <w:szCs w:val="22"/>
        </w:rPr>
        <w:t xml:space="preserve"> sustancial para estar listo para su uso.</w:t>
      </w:r>
    </w:p>
    <w:p w:rsidR="00E25F79" w:rsidRPr="00247D6D" w:rsidRDefault="00E25F79" w:rsidP="007D6C0F">
      <w:pPr>
        <w:jc w:val="both"/>
        <w:rPr>
          <w:rFonts w:ascii="Arial" w:hAnsi="Arial" w:cs="Arial"/>
          <w:sz w:val="22"/>
          <w:szCs w:val="22"/>
        </w:rPr>
      </w:pPr>
    </w:p>
    <w:p w:rsidR="00674D15" w:rsidRPr="00247D6D" w:rsidRDefault="007D6C0F" w:rsidP="007D6C0F">
      <w:pPr>
        <w:jc w:val="both"/>
        <w:rPr>
          <w:rFonts w:ascii="Arial" w:hAnsi="Arial" w:cs="Arial"/>
          <w:sz w:val="22"/>
          <w:szCs w:val="22"/>
        </w:rPr>
      </w:pPr>
      <w:r w:rsidRPr="00247D6D">
        <w:rPr>
          <w:rFonts w:ascii="Arial" w:hAnsi="Arial" w:cs="Arial"/>
          <w:sz w:val="22"/>
          <w:szCs w:val="22"/>
        </w:rPr>
        <w:t>Cualquier descuento o rebaja del precio se reconocerá como un menor valor de las propiedades y equipo y afectará la base de depreciación.</w:t>
      </w:r>
      <w:r w:rsidR="009D0D15" w:rsidRPr="00247D6D">
        <w:rPr>
          <w:rFonts w:ascii="Arial" w:hAnsi="Arial" w:cs="Arial"/>
          <w:sz w:val="22"/>
          <w:szCs w:val="22"/>
        </w:rPr>
        <w:t xml:space="preserve"> </w:t>
      </w:r>
    </w:p>
    <w:p w:rsidR="00674D15" w:rsidRPr="00247D6D" w:rsidRDefault="00674D15" w:rsidP="007D6C0F">
      <w:pPr>
        <w:jc w:val="both"/>
        <w:rPr>
          <w:rFonts w:ascii="Arial" w:hAnsi="Arial" w:cs="Arial"/>
          <w:sz w:val="22"/>
          <w:szCs w:val="22"/>
        </w:rPr>
      </w:pPr>
    </w:p>
    <w:p w:rsidR="003E44BD" w:rsidRPr="00247D6D" w:rsidRDefault="00674D15" w:rsidP="007D6C0F">
      <w:pPr>
        <w:jc w:val="both"/>
        <w:rPr>
          <w:rFonts w:ascii="Arial" w:hAnsi="Arial" w:cs="Arial"/>
          <w:sz w:val="22"/>
          <w:szCs w:val="22"/>
        </w:rPr>
      </w:pPr>
      <w:r w:rsidRPr="00247D6D">
        <w:rPr>
          <w:rFonts w:ascii="Arial" w:hAnsi="Arial" w:cs="Arial"/>
          <w:b/>
          <w:sz w:val="22"/>
          <w:szCs w:val="22"/>
        </w:rPr>
        <w:t>Medición posterior:</w:t>
      </w:r>
      <w:r w:rsidRPr="00247D6D">
        <w:rPr>
          <w:rFonts w:ascii="Arial" w:hAnsi="Arial" w:cs="Arial"/>
          <w:sz w:val="22"/>
          <w:szCs w:val="22"/>
        </w:rPr>
        <w:t xml:space="preserve"> </w:t>
      </w:r>
      <w:r w:rsidR="00623E75" w:rsidRPr="00247D6D">
        <w:rPr>
          <w:rFonts w:ascii="Arial" w:hAnsi="Arial" w:cs="Arial"/>
          <w:sz w:val="22"/>
          <w:szCs w:val="22"/>
        </w:rPr>
        <w:t xml:space="preserve">Tras </w:t>
      </w:r>
      <w:r w:rsidR="007D6C0F" w:rsidRPr="00247D6D">
        <w:rPr>
          <w:rFonts w:ascii="Arial" w:hAnsi="Arial" w:cs="Arial"/>
          <w:sz w:val="22"/>
          <w:szCs w:val="22"/>
        </w:rPr>
        <w:t>su reconocimiento inicial</w:t>
      </w:r>
      <w:r w:rsidR="00623E75" w:rsidRPr="00247D6D">
        <w:rPr>
          <w:rFonts w:ascii="Arial" w:hAnsi="Arial" w:cs="Arial"/>
          <w:sz w:val="22"/>
          <w:szCs w:val="22"/>
        </w:rPr>
        <w:t xml:space="preserve"> los elementos de </w:t>
      </w:r>
      <w:r w:rsidR="00184330" w:rsidRPr="00247D6D">
        <w:rPr>
          <w:rFonts w:ascii="Arial" w:hAnsi="Arial" w:cs="Arial"/>
          <w:sz w:val="22"/>
          <w:szCs w:val="22"/>
        </w:rPr>
        <w:t>p</w:t>
      </w:r>
      <w:r w:rsidR="00623E75" w:rsidRPr="00247D6D">
        <w:rPr>
          <w:rFonts w:ascii="Arial" w:hAnsi="Arial" w:cs="Arial"/>
          <w:sz w:val="22"/>
          <w:szCs w:val="22"/>
        </w:rPr>
        <w:t xml:space="preserve">ropiedades y </w:t>
      </w:r>
      <w:r w:rsidR="003868B5" w:rsidRPr="00247D6D">
        <w:rPr>
          <w:rFonts w:ascii="Arial" w:hAnsi="Arial" w:cs="Arial"/>
          <w:sz w:val="22"/>
          <w:szCs w:val="22"/>
        </w:rPr>
        <w:t>e</w:t>
      </w:r>
      <w:r w:rsidR="00623E75" w:rsidRPr="00247D6D">
        <w:rPr>
          <w:rFonts w:ascii="Arial" w:hAnsi="Arial" w:cs="Arial"/>
          <w:sz w:val="22"/>
          <w:szCs w:val="22"/>
        </w:rPr>
        <w:t xml:space="preserve">quipo se medirán </w:t>
      </w:r>
      <w:r w:rsidR="007D6C0F" w:rsidRPr="00247D6D">
        <w:rPr>
          <w:rFonts w:ascii="Arial" w:hAnsi="Arial" w:cs="Arial"/>
          <w:sz w:val="22"/>
          <w:szCs w:val="22"/>
        </w:rPr>
        <w:t xml:space="preserve">al costo menos la depreciación acumulada y </w:t>
      </w:r>
      <w:r w:rsidR="007F1440" w:rsidRPr="00247D6D">
        <w:rPr>
          <w:rFonts w:ascii="Arial" w:hAnsi="Arial" w:cs="Arial"/>
          <w:sz w:val="22"/>
          <w:szCs w:val="22"/>
        </w:rPr>
        <w:t>l</w:t>
      </w:r>
      <w:r w:rsidR="007D6C0F" w:rsidRPr="00247D6D">
        <w:rPr>
          <w:rFonts w:ascii="Arial" w:hAnsi="Arial" w:cs="Arial"/>
          <w:sz w:val="22"/>
          <w:szCs w:val="22"/>
        </w:rPr>
        <w:t>as pérdidas po</w:t>
      </w:r>
      <w:r w:rsidR="009D0D15" w:rsidRPr="00247D6D">
        <w:rPr>
          <w:rFonts w:ascii="Arial" w:hAnsi="Arial" w:cs="Arial"/>
          <w:sz w:val="22"/>
          <w:szCs w:val="22"/>
        </w:rPr>
        <w:t>r deterioro</w:t>
      </w:r>
      <w:r w:rsidR="007D6C0F" w:rsidRPr="00247D6D">
        <w:rPr>
          <w:rFonts w:ascii="Arial" w:hAnsi="Arial" w:cs="Arial"/>
          <w:sz w:val="22"/>
          <w:szCs w:val="22"/>
        </w:rPr>
        <w:t>, fundamentadas</w:t>
      </w:r>
      <w:r w:rsidR="00E73C42" w:rsidRPr="00247D6D">
        <w:rPr>
          <w:rFonts w:ascii="Arial" w:hAnsi="Arial" w:cs="Arial"/>
          <w:sz w:val="22"/>
          <w:szCs w:val="22"/>
        </w:rPr>
        <w:t xml:space="preserve"> estas dos últimas </w:t>
      </w:r>
      <w:r w:rsidR="007D6C0F" w:rsidRPr="00247D6D">
        <w:rPr>
          <w:rFonts w:ascii="Arial" w:hAnsi="Arial" w:cs="Arial"/>
          <w:sz w:val="22"/>
          <w:szCs w:val="22"/>
        </w:rPr>
        <w:t>en la información que para su cálculo sea sum</w:t>
      </w:r>
      <w:r w:rsidR="009D0D15" w:rsidRPr="00247D6D">
        <w:rPr>
          <w:rFonts w:ascii="Arial" w:hAnsi="Arial" w:cs="Arial"/>
          <w:sz w:val="22"/>
          <w:szCs w:val="22"/>
        </w:rPr>
        <w:t>inistrada por el fideicomitente</w:t>
      </w:r>
      <w:r w:rsidR="003E44BD" w:rsidRPr="00247D6D">
        <w:rPr>
          <w:rFonts w:ascii="Arial" w:hAnsi="Arial" w:cs="Arial"/>
          <w:sz w:val="22"/>
          <w:szCs w:val="22"/>
        </w:rPr>
        <w:t xml:space="preserve">. </w:t>
      </w:r>
    </w:p>
    <w:p w:rsidR="003E44BD" w:rsidRPr="00247D6D" w:rsidRDefault="003E44BD" w:rsidP="007D6C0F">
      <w:pPr>
        <w:autoSpaceDE w:val="0"/>
        <w:autoSpaceDN w:val="0"/>
        <w:adjustRightInd w:val="0"/>
        <w:jc w:val="both"/>
        <w:rPr>
          <w:rFonts w:ascii="Arial" w:hAnsi="Arial" w:cs="Arial"/>
          <w:sz w:val="22"/>
          <w:szCs w:val="22"/>
        </w:rPr>
      </w:pPr>
    </w:p>
    <w:p w:rsidR="00D1047F" w:rsidRPr="00247D6D" w:rsidRDefault="00092558" w:rsidP="008C2024">
      <w:pPr>
        <w:autoSpaceDE w:val="0"/>
        <w:autoSpaceDN w:val="0"/>
        <w:adjustRightInd w:val="0"/>
        <w:jc w:val="both"/>
        <w:rPr>
          <w:rFonts w:ascii="Arial" w:hAnsi="Arial" w:cs="Arial"/>
          <w:sz w:val="22"/>
          <w:szCs w:val="22"/>
        </w:rPr>
      </w:pPr>
      <w:r w:rsidRPr="00247D6D">
        <w:rPr>
          <w:rFonts w:ascii="Arial" w:hAnsi="Arial" w:cs="Arial"/>
          <w:sz w:val="22"/>
          <w:szCs w:val="22"/>
        </w:rPr>
        <w:t>En concordancia del numeral 5.3 Parte II – Título II – Capítulo I de la C</w:t>
      </w:r>
      <w:r w:rsidR="00A23623" w:rsidRPr="00247D6D">
        <w:rPr>
          <w:rFonts w:ascii="Arial" w:hAnsi="Arial" w:cs="Arial"/>
          <w:sz w:val="22"/>
          <w:szCs w:val="22"/>
        </w:rPr>
        <w:t xml:space="preserve">ircular Básica Jurídica </w:t>
      </w:r>
      <w:r w:rsidRPr="00247D6D">
        <w:rPr>
          <w:rFonts w:ascii="Arial" w:hAnsi="Arial" w:cs="Arial"/>
          <w:sz w:val="22"/>
          <w:szCs w:val="22"/>
        </w:rPr>
        <w:t xml:space="preserve">los negocios de Fiducia en Garantía deberán actualizar </w:t>
      </w:r>
      <w:r w:rsidR="00090428" w:rsidRPr="00247D6D">
        <w:rPr>
          <w:rFonts w:ascii="Arial" w:hAnsi="Arial" w:cs="Arial"/>
          <w:sz w:val="22"/>
          <w:szCs w:val="22"/>
        </w:rPr>
        <w:t xml:space="preserve">el valor de estos bienes </w:t>
      </w:r>
      <w:r w:rsidRPr="00247D6D">
        <w:rPr>
          <w:rFonts w:ascii="Arial" w:hAnsi="Arial" w:cs="Arial"/>
          <w:sz w:val="22"/>
          <w:szCs w:val="22"/>
        </w:rPr>
        <w:t xml:space="preserve">al </w:t>
      </w:r>
      <w:r w:rsidR="00D1047F" w:rsidRPr="00247D6D">
        <w:rPr>
          <w:rFonts w:ascii="Arial" w:hAnsi="Arial" w:cs="Arial"/>
          <w:sz w:val="22"/>
          <w:szCs w:val="22"/>
        </w:rPr>
        <w:t>costo</w:t>
      </w:r>
      <w:r w:rsidRPr="00247D6D">
        <w:rPr>
          <w:rFonts w:ascii="Arial" w:hAnsi="Arial" w:cs="Arial"/>
          <w:sz w:val="22"/>
          <w:szCs w:val="22"/>
        </w:rPr>
        <w:t xml:space="preserve"> revaluado</w:t>
      </w:r>
      <w:r w:rsidR="00090428" w:rsidRPr="00247D6D">
        <w:rPr>
          <w:rFonts w:ascii="Arial" w:hAnsi="Arial" w:cs="Arial"/>
          <w:sz w:val="22"/>
          <w:szCs w:val="22"/>
        </w:rPr>
        <w:t>,</w:t>
      </w:r>
      <w:r w:rsidR="00D1047F" w:rsidRPr="00247D6D">
        <w:rPr>
          <w:rFonts w:ascii="Arial" w:hAnsi="Arial" w:cs="Arial"/>
          <w:sz w:val="22"/>
          <w:szCs w:val="22"/>
        </w:rPr>
        <w:t xml:space="preserve"> el cual corresponde al valor razonable </w:t>
      </w:r>
      <w:r w:rsidRPr="00247D6D">
        <w:rPr>
          <w:rFonts w:ascii="Arial" w:hAnsi="Arial" w:cs="Arial"/>
          <w:sz w:val="22"/>
          <w:szCs w:val="22"/>
        </w:rPr>
        <w:t xml:space="preserve">menos la depreciación acumulada y las pérdidas por deterioro al momento de </w:t>
      </w:r>
      <w:r w:rsidR="00090428" w:rsidRPr="00247D6D">
        <w:rPr>
          <w:rFonts w:ascii="Arial" w:hAnsi="Arial" w:cs="Arial"/>
          <w:sz w:val="22"/>
          <w:szCs w:val="22"/>
        </w:rPr>
        <w:t xml:space="preserve">cada </w:t>
      </w:r>
      <w:r w:rsidRPr="00247D6D">
        <w:rPr>
          <w:rFonts w:ascii="Arial" w:hAnsi="Arial" w:cs="Arial"/>
          <w:sz w:val="22"/>
          <w:szCs w:val="22"/>
        </w:rPr>
        <w:t xml:space="preserve">medición. </w:t>
      </w:r>
    </w:p>
    <w:p w:rsidR="00D1047F" w:rsidRPr="00247D6D" w:rsidRDefault="00D1047F" w:rsidP="008C2024">
      <w:pPr>
        <w:autoSpaceDE w:val="0"/>
        <w:autoSpaceDN w:val="0"/>
        <w:adjustRightInd w:val="0"/>
        <w:jc w:val="both"/>
        <w:rPr>
          <w:rFonts w:ascii="Arial" w:hAnsi="Arial" w:cs="Arial"/>
          <w:sz w:val="22"/>
          <w:szCs w:val="22"/>
        </w:rPr>
      </w:pPr>
    </w:p>
    <w:p w:rsidR="003E44BD" w:rsidRPr="00247D6D" w:rsidRDefault="003E44BD" w:rsidP="008C2024">
      <w:pPr>
        <w:autoSpaceDE w:val="0"/>
        <w:autoSpaceDN w:val="0"/>
        <w:adjustRightInd w:val="0"/>
        <w:jc w:val="both"/>
        <w:rPr>
          <w:rFonts w:ascii="Arial" w:hAnsi="Arial" w:cs="Arial"/>
          <w:sz w:val="22"/>
          <w:szCs w:val="22"/>
        </w:rPr>
      </w:pPr>
      <w:r w:rsidRPr="00247D6D">
        <w:rPr>
          <w:rFonts w:ascii="Arial" w:hAnsi="Arial" w:cs="Arial"/>
          <w:sz w:val="22"/>
          <w:szCs w:val="22"/>
        </w:rPr>
        <w:t>En los negocios de fiducia e</w:t>
      </w:r>
      <w:r w:rsidR="00146211" w:rsidRPr="00247D6D">
        <w:rPr>
          <w:rFonts w:ascii="Arial" w:hAnsi="Arial" w:cs="Arial"/>
          <w:sz w:val="22"/>
          <w:szCs w:val="22"/>
        </w:rPr>
        <w:t>n</w:t>
      </w:r>
      <w:r w:rsidRPr="00247D6D">
        <w:rPr>
          <w:rFonts w:ascii="Arial" w:hAnsi="Arial" w:cs="Arial"/>
          <w:sz w:val="22"/>
          <w:szCs w:val="22"/>
        </w:rPr>
        <w:t xml:space="preserve"> garantía </w:t>
      </w:r>
      <w:r w:rsidR="00344D5E" w:rsidRPr="00247D6D">
        <w:rPr>
          <w:rFonts w:ascii="Arial" w:hAnsi="Arial" w:cs="Arial"/>
          <w:sz w:val="22"/>
          <w:szCs w:val="22"/>
        </w:rPr>
        <w:t xml:space="preserve">la </w:t>
      </w:r>
      <w:r w:rsidRPr="00247D6D">
        <w:rPr>
          <w:rFonts w:ascii="Arial" w:hAnsi="Arial" w:cs="Arial"/>
          <w:sz w:val="22"/>
          <w:szCs w:val="22"/>
        </w:rPr>
        <w:t xml:space="preserve">periodicidad </w:t>
      </w:r>
      <w:r w:rsidR="00344D5E" w:rsidRPr="00247D6D">
        <w:rPr>
          <w:rFonts w:ascii="Arial" w:hAnsi="Arial" w:cs="Arial"/>
          <w:sz w:val="22"/>
          <w:szCs w:val="22"/>
        </w:rPr>
        <w:t xml:space="preserve">de revisión del valor de estos bienes </w:t>
      </w:r>
      <w:r w:rsidRPr="00247D6D">
        <w:rPr>
          <w:rFonts w:ascii="Arial" w:hAnsi="Arial" w:cs="Arial"/>
          <w:sz w:val="22"/>
          <w:szCs w:val="22"/>
        </w:rPr>
        <w:t xml:space="preserve">debe ser como mínimo </w:t>
      </w:r>
      <w:r w:rsidR="00146211" w:rsidRPr="00247D6D">
        <w:rPr>
          <w:rFonts w:ascii="Arial" w:hAnsi="Arial" w:cs="Arial"/>
          <w:sz w:val="22"/>
          <w:szCs w:val="22"/>
        </w:rPr>
        <w:t>cada tres (</w:t>
      </w:r>
      <w:r w:rsidR="008C2024" w:rsidRPr="00247D6D">
        <w:rPr>
          <w:rFonts w:ascii="Arial" w:hAnsi="Arial" w:cs="Arial"/>
          <w:sz w:val="22"/>
          <w:szCs w:val="22"/>
        </w:rPr>
        <w:t>3) años o con una periodicidad menor cuando haya evidencia de indicios de deterioro</w:t>
      </w:r>
      <w:r w:rsidR="00EF6177" w:rsidRPr="00247D6D">
        <w:rPr>
          <w:rFonts w:ascii="Arial" w:hAnsi="Arial" w:cs="Arial"/>
          <w:sz w:val="22"/>
          <w:szCs w:val="22"/>
        </w:rPr>
        <w:t xml:space="preserve">; </w:t>
      </w:r>
      <w:r w:rsidR="008C2024" w:rsidRPr="00247D6D">
        <w:rPr>
          <w:rFonts w:ascii="Arial" w:hAnsi="Arial" w:cs="Arial"/>
          <w:sz w:val="22"/>
          <w:szCs w:val="22"/>
        </w:rPr>
        <w:t>p</w:t>
      </w:r>
      <w:r w:rsidRPr="00247D6D">
        <w:rPr>
          <w:rFonts w:ascii="Arial" w:hAnsi="Arial" w:cs="Arial"/>
          <w:sz w:val="22"/>
          <w:szCs w:val="22"/>
        </w:rPr>
        <w:t xml:space="preserve">ara determinar el </w:t>
      </w:r>
      <w:r w:rsidR="00EF6177" w:rsidRPr="00247D6D">
        <w:rPr>
          <w:rFonts w:ascii="Arial" w:hAnsi="Arial" w:cs="Arial"/>
          <w:sz w:val="22"/>
          <w:szCs w:val="22"/>
        </w:rPr>
        <w:t xml:space="preserve">valor razonable que hace parte del </w:t>
      </w:r>
      <w:r w:rsidR="005A2B1B" w:rsidRPr="00247D6D">
        <w:rPr>
          <w:rFonts w:ascii="Arial" w:hAnsi="Arial" w:cs="Arial"/>
          <w:sz w:val="22"/>
          <w:szCs w:val="22"/>
        </w:rPr>
        <w:t>costo revaluado</w:t>
      </w:r>
      <w:r w:rsidR="000136E5" w:rsidRPr="00247D6D">
        <w:rPr>
          <w:rFonts w:ascii="Arial" w:hAnsi="Arial" w:cs="Arial"/>
          <w:sz w:val="22"/>
          <w:szCs w:val="22"/>
        </w:rPr>
        <w:t xml:space="preserve"> </w:t>
      </w:r>
      <w:r w:rsidR="00131630" w:rsidRPr="00247D6D">
        <w:rPr>
          <w:rFonts w:ascii="Arial" w:hAnsi="Arial" w:cs="Arial"/>
          <w:sz w:val="22"/>
          <w:szCs w:val="22"/>
        </w:rPr>
        <w:t xml:space="preserve">se </w:t>
      </w:r>
      <w:r w:rsidR="003B3D95" w:rsidRPr="00247D6D">
        <w:rPr>
          <w:rFonts w:ascii="Arial" w:hAnsi="Arial" w:cs="Arial"/>
          <w:sz w:val="22"/>
          <w:szCs w:val="22"/>
        </w:rPr>
        <w:t>atend</w:t>
      </w:r>
      <w:r w:rsidR="00EF6177" w:rsidRPr="00247D6D">
        <w:rPr>
          <w:rFonts w:ascii="Arial" w:hAnsi="Arial" w:cs="Arial"/>
          <w:sz w:val="22"/>
          <w:szCs w:val="22"/>
        </w:rPr>
        <w:t xml:space="preserve">erán </w:t>
      </w:r>
      <w:r w:rsidR="003B3D95" w:rsidRPr="00247D6D">
        <w:rPr>
          <w:rFonts w:ascii="Arial" w:hAnsi="Arial" w:cs="Arial"/>
          <w:sz w:val="22"/>
          <w:szCs w:val="22"/>
        </w:rPr>
        <w:t>los requisitos técnicos de la NIIF 13</w:t>
      </w:r>
      <w:r w:rsidR="001C380A" w:rsidRPr="00247D6D">
        <w:rPr>
          <w:rFonts w:ascii="Arial" w:hAnsi="Arial" w:cs="Arial"/>
          <w:sz w:val="22"/>
          <w:szCs w:val="22"/>
        </w:rPr>
        <w:t xml:space="preserve"> contenida en el anexo del Decreto 2420 de 2015</w:t>
      </w:r>
      <w:r w:rsidR="00D1047F" w:rsidRPr="00247D6D">
        <w:rPr>
          <w:rFonts w:ascii="Arial" w:hAnsi="Arial" w:cs="Arial"/>
          <w:sz w:val="22"/>
          <w:szCs w:val="22"/>
        </w:rPr>
        <w:t xml:space="preserve">, para lo cual la sociedad administradora </w:t>
      </w:r>
      <w:r w:rsidR="00036BCB" w:rsidRPr="00247D6D">
        <w:rPr>
          <w:rFonts w:ascii="Arial" w:hAnsi="Arial" w:cs="Arial"/>
          <w:sz w:val="22"/>
          <w:szCs w:val="22"/>
        </w:rPr>
        <w:t>solicitará la información al fideicomitente o inversionista</w:t>
      </w:r>
      <w:r w:rsidR="00EF6177" w:rsidRPr="00247D6D">
        <w:rPr>
          <w:rFonts w:ascii="Arial" w:hAnsi="Arial" w:cs="Arial"/>
          <w:sz w:val="22"/>
          <w:szCs w:val="22"/>
        </w:rPr>
        <w:t xml:space="preserve"> y </w:t>
      </w:r>
      <w:r w:rsidR="000136E5" w:rsidRPr="00247D6D">
        <w:rPr>
          <w:rFonts w:ascii="Arial" w:hAnsi="Arial" w:cs="Arial"/>
          <w:sz w:val="22"/>
          <w:szCs w:val="22"/>
        </w:rPr>
        <w:t xml:space="preserve"> deberá requ</w:t>
      </w:r>
      <w:r w:rsidR="00CA6BF9" w:rsidRPr="00247D6D">
        <w:rPr>
          <w:rFonts w:ascii="Arial" w:hAnsi="Arial" w:cs="Arial"/>
          <w:sz w:val="22"/>
          <w:szCs w:val="22"/>
        </w:rPr>
        <w:t>er</w:t>
      </w:r>
      <w:r w:rsidR="000136E5" w:rsidRPr="00247D6D">
        <w:rPr>
          <w:rFonts w:ascii="Arial" w:hAnsi="Arial" w:cs="Arial"/>
          <w:sz w:val="22"/>
          <w:szCs w:val="22"/>
        </w:rPr>
        <w:t xml:space="preserve">irle que </w:t>
      </w:r>
      <w:r w:rsidR="00D1047F" w:rsidRPr="00247D6D">
        <w:rPr>
          <w:rFonts w:ascii="Arial" w:hAnsi="Arial" w:cs="Arial"/>
          <w:sz w:val="22"/>
          <w:szCs w:val="22"/>
        </w:rPr>
        <w:t xml:space="preserve">haya sido </w:t>
      </w:r>
      <w:r w:rsidR="00D1047F" w:rsidRPr="00247D6D">
        <w:rPr>
          <w:rFonts w:ascii="Arial" w:hAnsi="Arial" w:cs="Arial"/>
          <w:sz w:val="22"/>
          <w:szCs w:val="22"/>
        </w:rPr>
        <w:lastRenderedPageBreak/>
        <w:t>determinado por parte de un experto independiente que tenga capacidad profesional reconocida y experiencia reciente en la valoración del tipo de bien que está siendo medido en los términos de la norma antes citada</w:t>
      </w:r>
      <w:r w:rsidR="00EF6177" w:rsidRPr="00247D6D">
        <w:rPr>
          <w:rFonts w:ascii="Arial" w:hAnsi="Arial" w:cs="Arial"/>
          <w:sz w:val="22"/>
          <w:szCs w:val="22"/>
        </w:rPr>
        <w:t>; p</w:t>
      </w:r>
      <w:r w:rsidR="00241F01" w:rsidRPr="00247D6D">
        <w:rPr>
          <w:rFonts w:ascii="Arial" w:hAnsi="Arial" w:cs="Arial"/>
          <w:sz w:val="22"/>
          <w:szCs w:val="22"/>
        </w:rPr>
        <w:t xml:space="preserve">ara el efecto su aplicación efectiva podrá corresponder a la medición bajo un enfoque </w:t>
      </w:r>
      <w:r w:rsidR="002E60EA" w:rsidRPr="00247D6D">
        <w:rPr>
          <w:rFonts w:ascii="Arial" w:hAnsi="Arial" w:cs="Arial"/>
          <w:sz w:val="22"/>
          <w:szCs w:val="22"/>
        </w:rPr>
        <w:t>d</w:t>
      </w:r>
      <w:r w:rsidR="00241F01" w:rsidRPr="00247D6D">
        <w:rPr>
          <w:rFonts w:ascii="Arial" w:hAnsi="Arial" w:cs="Arial"/>
          <w:sz w:val="22"/>
          <w:szCs w:val="22"/>
        </w:rPr>
        <w:t>el costo o un enfoque de ingreso.</w:t>
      </w:r>
    </w:p>
    <w:p w:rsidR="00D1047F" w:rsidRPr="00247D6D" w:rsidRDefault="00D1047F" w:rsidP="007D6C0F">
      <w:pPr>
        <w:autoSpaceDE w:val="0"/>
        <w:autoSpaceDN w:val="0"/>
        <w:adjustRightInd w:val="0"/>
        <w:jc w:val="both"/>
        <w:rPr>
          <w:rFonts w:ascii="Arial" w:hAnsi="Arial" w:cs="Arial"/>
          <w:sz w:val="22"/>
          <w:szCs w:val="22"/>
        </w:rPr>
      </w:pPr>
    </w:p>
    <w:p w:rsidR="006B50BB" w:rsidRPr="00247D6D" w:rsidRDefault="00086554" w:rsidP="006B50BB">
      <w:pPr>
        <w:autoSpaceDE w:val="0"/>
        <w:autoSpaceDN w:val="0"/>
        <w:jc w:val="both"/>
        <w:rPr>
          <w:rFonts w:ascii="Arial" w:hAnsi="Arial" w:cs="Arial"/>
          <w:sz w:val="22"/>
          <w:szCs w:val="22"/>
        </w:rPr>
      </w:pPr>
      <w:r w:rsidRPr="00247D6D">
        <w:rPr>
          <w:rFonts w:ascii="Arial" w:hAnsi="Arial" w:cs="Arial"/>
          <w:sz w:val="22"/>
          <w:szCs w:val="22"/>
        </w:rPr>
        <w:t xml:space="preserve">Para los </w:t>
      </w:r>
      <w:r w:rsidR="006B50BB" w:rsidRPr="00247D6D">
        <w:rPr>
          <w:rFonts w:ascii="Arial" w:hAnsi="Arial" w:cs="Arial"/>
          <w:sz w:val="22"/>
          <w:szCs w:val="22"/>
        </w:rPr>
        <w:t xml:space="preserve">demás negocios fiduciarios distintos a fiducia en garantía que opten por utilizar el modelo del costo revaluado, </w:t>
      </w:r>
      <w:r w:rsidR="00EF6177" w:rsidRPr="00247D6D">
        <w:rPr>
          <w:rFonts w:ascii="Arial" w:hAnsi="Arial" w:cs="Arial"/>
          <w:sz w:val="22"/>
          <w:szCs w:val="22"/>
        </w:rPr>
        <w:t xml:space="preserve">el fideicomitente o inversionista </w:t>
      </w:r>
      <w:r w:rsidR="006B50BB" w:rsidRPr="00247D6D">
        <w:rPr>
          <w:rFonts w:ascii="Arial" w:hAnsi="Arial" w:cs="Arial"/>
          <w:sz w:val="22"/>
          <w:szCs w:val="22"/>
        </w:rPr>
        <w:t>deberá informar a la sociedad administradora sobre esta decisión y remitir la actualización del costo revaluado atendiendo los requisitos técnicos señalados con anterioridad, con una periodicidad mínim</w:t>
      </w:r>
      <w:r w:rsidR="00EF6177" w:rsidRPr="00247D6D">
        <w:rPr>
          <w:rFonts w:ascii="Arial" w:hAnsi="Arial" w:cs="Arial"/>
          <w:sz w:val="22"/>
          <w:szCs w:val="22"/>
        </w:rPr>
        <w:t xml:space="preserve">a de </w:t>
      </w:r>
      <w:r w:rsidR="006B50BB" w:rsidRPr="00247D6D">
        <w:rPr>
          <w:rFonts w:ascii="Arial" w:hAnsi="Arial" w:cs="Arial"/>
          <w:sz w:val="22"/>
          <w:szCs w:val="22"/>
        </w:rPr>
        <w:t>tres (3) años o menor cuando haya evidencia de deterioro.</w:t>
      </w:r>
    </w:p>
    <w:p w:rsidR="009D0D15" w:rsidRPr="00247D6D" w:rsidRDefault="009D0D15" w:rsidP="007D6C0F">
      <w:pPr>
        <w:autoSpaceDE w:val="0"/>
        <w:autoSpaceDN w:val="0"/>
        <w:adjustRightInd w:val="0"/>
        <w:jc w:val="both"/>
        <w:rPr>
          <w:rFonts w:ascii="Arial" w:hAnsi="Arial" w:cs="Arial"/>
          <w:sz w:val="22"/>
          <w:szCs w:val="22"/>
        </w:rPr>
      </w:pPr>
    </w:p>
    <w:p w:rsidR="007D6C0F" w:rsidRPr="00247D6D" w:rsidRDefault="007D6C0F" w:rsidP="007D6C0F">
      <w:pPr>
        <w:autoSpaceDE w:val="0"/>
        <w:autoSpaceDN w:val="0"/>
        <w:adjustRightInd w:val="0"/>
        <w:jc w:val="both"/>
        <w:rPr>
          <w:rFonts w:ascii="Arial" w:hAnsi="Arial" w:cs="Arial"/>
          <w:sz w:val="22"/>
          <w:szCs w:val="22"/>
        </w:rPr>
      </w:pPr>
      <w:r w:rsidRPr="00247D6D">
        <w:rPr>
          <w:rFonts w:ascii="Arial" w:hAnsi="Arial" w:cs="Arial"/>
          <w:sz w:val="22"/>
          <w:szCs w:val="22"/>
        </w:rPr>
        <w:t>La revaluación se registrar</w:t>
      </w:r>
      <w:r w:rsidR="000675EA" w:rsidRPr="00247D6D">
        <w:rPr>
          <w:rFonts w:ascii="Arial" w:hAnsi="Arial" w:cs="Arial"/>
          <w:sz w:val="22"/>
          <w:szCs w:val="22"/>
        </w:rPr>
        <w:t>á</w:t>
      </w:r>
      <w:r w:rsidRPr="00247D6D">
        <w:rPr>
          <w:rFonts w:ascii="Arial" w:hAnsi="Arial" w:cs="Arial"/>
          <w:sz w:val="22"/>
          <w:szCs w:val="22"/>
        </w:rPr>
        <w:t xml:space="preserve"> como un mayor o menor valor del bien y </w:t>
      </w:r>
      <w:r w:rsidR="00FA7F3B" w:rsidRPr="00247D6D">
        <w:rPr>
          <w:rFonts w:ascii="Arial" w:hAnsi="Arial" w:cs="Arial"/>
          <w:sz w:val="22"/>
          <w:szCs w:val="22"/>
        </w:rPr>
        <w:t xml:space="preserve">su incremento </w:t>
      </w:r>
      <w:r w:rsidRPr="00247D6D">
        <w:rPr>
          <w:rFonts w:ascii="Arial" w:hAnsi="Arial" w:cs="Arial"/>
          <w:sz w:val="22"/>
          <w:szCs w:val="22"/>
        </w:rPr>
        <w:t>se reconocerá</w:t>
      </w:r>
      <w:r w:rsidR="00344D5E" w:rsidRPr="00247D6D">
        <w:rPr>
          <w:rFonts w:ascii="Arial" w:hAnsi="Arial" w:cs="Arial"/>
          <w:sz w:val="22"/>
          <w:szCs w:val="22"/>
        </w:rPr>
        <w:t xml:space="preserve"> </w:t>
      </w:r>
      <w:r w:rsidRPr="00247D6D">
        <w:rPr>
          <w:rFonts w:ascii="Arial" w:hAnsi="Arial" w:cs="Arial"/>
          <w:sz w:val="22"/>
          <w:szCs w:val="22"/>
        </w:rPr>
        <w:t xml:space="preserve">directamente en </w:t>
      </w:r>
      <w:r w:rsidR="00DB62D4" w:rsidRPr="00247D6D">
        <w:rPr>
          <w:rFonts w:ascii="Arial" w:hAnsi="Arial" w:cs="Arial"/>
          <w:sz w:val="22"/>
          <w:szCs w:val="22"/>
        </w:rPr>
        <w:t>el Patrimonio</w:t>
      </w:r>
      <w:r w:rsidR="00FA109A" w:rsidRPr="00247D6D">
        <w:rPr>
          <w:rFonts w:ascii="Arial" w:hAnsi="Arial" w:cs="Arial"/>
          <w:sz w:val="22"/>
          <w:szCs w:val="22"/>
        </w:rPr>
        <w:t xml:space="preserve"> </w:t>
      </w:r>
      <w:r w:rsidR="00344D5E" w:rsidRPr="00247D6D">
        <w:rPr>
          <w:rFonts w:ascii="Arial" w:hAnsi="Arial" w:cs="Arial"/>
          <w:sz w:val="22"/>
          <w:szCs w:val="22"/>
        </w:rPr>
        <w:t xml:space="preserve">– Otro Resultado Integral, </w:t>
      </w:r>
      <w:r w:rsidRPr="00247D6D">
        <w:rPr>
          <w:rFonts w:ascii="Arial" w:hAnsi="Arial" w:cs="Arial"/>
          <w:sz w:val="22"/>
          <w:szCs w:val="22"/>
        </w:rPr>
        <w:t>reval</w:t>
      </w:r>
      <w:r w:rsidR="00D64865" w:rsidRPr="00247D6D">
        <w:rPr>
          <w:rFonts w:ascii="Arial" w:hAnsi="Arial" w:cs="Arial"/>
          <w:sz w:val="22"/>
          <w:szCs w:val="22"/>
        </w:rPr>
        <w:t>oriza</w:t>
      </w:r>
      <w:r w:rsidRPr="00247D6D">
        <w:rPr>
          <w:rFonts w:ascii="Arial" w:hAnsi="Arial" w:cs="Arial"/>
          <w:sz w:val="22"/>
          <w:szCs w:val="22"/>
        </w:rPr>
        <w:t>ción</w:t>
      </w:r>
      <w:r w:rsidR="00DB62D4" w:rsidRPr="00247D6D">
        <w:rPr>
          <w:rFonts w:ascii="Arial" w:hAnsi="Arial" w:cs="Arial"/>
          <w:sz w:val="22"/>
          <w:szCs w:val="22"/>
        </w:rPr>
        <w:t xml:space="preserve"> de activos</w:t>
      </w:r>
      <w:r w:rsidR="00510B14" w:rsidRPr="00247D6D">
        <w:rPr>
          <w:rFonts w:ascii="Arial" w:hAnsi="Arial" w:cs="Arial"/>
          <w:sz w:val="22"/>
          <w:szCs w:val="22"/>
        </w:rPr>
        <w:t>;</w:t>
      </w:r>
      <w:r w:rsidRPr="00247D6D">
        <w:rPr>
          <w:rFonts w:ascii="Arial" w:hAnsi="Arial" w:cs="Arial"/>
          <w:sz w:val="22"/>
          <w:szCs w:val="22"/>
        </w:rPr>
        <w:t xml:space="preserve"> cuando se reduzca el importe del bien se reconocerá en el resultado del </w:t>
      </w:r>
      <w:r w:rsidR="00A152EE" w:rsidRPr="00247D6D">
        <w:rPr>
          <w:rFonts w:ascii="Arial" w:hAnsi="Arial" w:cs="Arial"/>
          <w:sz w:val="22"/>
          <w:szCs w:val="22"/>
        </w:rPr>
        <w:t>período</w:t>
      </w:r>
      <w:r w:rsidR="00FA7F3B" w:rsidRPr="00247D6D">
        <w:rPr>
          <w:rFonts w:ascii="Arial" w:hAnsi="Arial" w:cs="Arial"/>
          <w:sz w:val="22"/>
          <w:szCs w:val="22"/>
        </w:rPr>
        <w:t xml:space="preserve"> a título de deterioro,</w:t>
      </w:r>
      <w:r w:rsidRPr="00247D6D">
        <w:rPr>
          <w:rFonts w:ascii="Arial" w:hAnsi="Arial" w:cs="Arial"/>
          <w:sz w:val="22"/>
          <w:szCs w:val="22"/>
        </w:rPr>
        <w:t xml:space="preserve"> previo agotamiento del valor acumulado en </w:t>
      </w:r>
      <w:r w:rsidR="00DB62D4" w:rsidRPr="00247D6D">
        <w:rPr>
          <w:rFonts w:ascii="Arial" w:hAnsi="Arial" w:cs="Arial"/>
          <w:sz w:val="22"/>
          <w:szCs w:val="22"/>
        </w:rPr>
        <w:t xml:space="preserve">el </w:t>
      </w:r>
      <w:r w:rsidR="00146211" w:rsidRPr="00247D6D">
        <w:rPr>
          <w:rFonts w:ascii="Arial" w:hAnsi="Arial" w:cs="Arial"/>
          <w:sz w:val="22"/>
          <w:szCs w:val="22"/>
        </w:rPr>
        <w:t>P</w:t>
      </w:r>
      <w:r w:rsidR="00DB62D4" w:rsidRPr="00247D6D">
        <w:rPr>
          <w:rFonts w:ascii="Arial" w:hAnsi="Arial" w:cs="Arial"/>
          <w:sz w:val="22"/>
          <w:szCs w:val="22"/>
        </w:rPr>
        <w:t>atrimonio por la</w:t>
      </w:r>
      <w:r w:rsidRPr="00247D6D">
        <w:rPr>
          <w:rFonts w:ascii="Arial" w:hAnsi="Arial" w:cs="Arial"/>
          <w:sz w:val="22"/>
          <w:szCs w:val="22"/>
        </w:rPr>
        <w:t xml:space="preserve"> revaluación del bien.</w:t>
      </w:r>
    </w:p>
    <w:p w:rsidR="00A95FF7" w:rsidRPr="00247D6D" w:rsidRDefault="00A95FF7" w:rsidP="007D6C0F">
      <w:pPr>
        <w:autoSpaceDE w:val="0"/>
        <w:autoSpaceDN w:val="0"/>
        <w:adjustRightInd w:val="0"/>
        <w:jc w:val="both"/>
        <w:rPr>
          <w:rFonts w:ascii="Arial" w:hAnsi="Arial" w:cs="Arial"/>
          <w:sz w:val="22"/>
          <w:szCs w:val="22"/>
        </w:rPr>
      </w:pPr>
    </w:p>
    <w:p w:rsidR="007D6C0F" w:rsidRPr="00247D6D" w:rsidRDefault="007D6C0F" w:rsidP="00516E53">
      <w:pPr>
        <w:jc w:val="both"/>
        <w:rPr>
          <w:rFonts w:ascii="Arial" w:hAnsi="Arial" w:cs="Arial"/>
          <w:b/>
          <w:sz w:val="22"/>
          <w:szCs w:val="22"/>
        </w:rPr>
      </w:pPr>
      <w:r w:rsidRPr="00247D6D">
        <w:rPr>
          <w:rFonts w:ascii="Arial" w:hAnsi="Arial" w:cs="Arial"/>
          <w:b/>
          <w:sz w:val="22"/>
          <w:szCs w:val="22"/>
        </w:rPr>
        <w:t>Depreciación</w:t>
      </w:r>
    </w:p>
    <w:p w:rsidR="00843E52" w:rsidRPr="00247D6D" w:rsidRDefault="00843E52" w:rsidP="007D6C0F">
      <w:pPr>
        <w:jc w:val="both"/>
        <w:rPr>
          <w:rFonts w:ascii="Arial" w:hAnsi="Arial" w:cs="Arial"/>
          <w:sz w:val="22"/>
          <w:szCs w:val="22"/>
        </w:rPr>
      </w:pPr>
    </w:p>
    <w:p w:rsidR="007D6C0F" w:rsidRPr="00247D6D" w:rsidRDefault="007D6C0F" w:rsidP="007D6C0F">
      <w:pPr>
        <w:jc w:val="both"/>
        <w:rPr>
          <w:rFonts w:ascii="Arial" w:hAnsi="Arial" w:cs="Arial"/>
          <w:sz w:val="22"/>
          <w:szCs w:val="22"/>
        </w:rPr>
      </w:pPr>
      <w:r w:rsidRPr="00247D6D">
        <w:rPr>
          <w:rFonts w:ascii="Arial" w:hAnsi="Arial" w:cs="Arial"/>
          <w:sz w:val="22"/>
          <w:szCs w:val="22"/>
        </w:rPr>
        <w:t>Los terrenos no serán objeto de depre</w:t>
      </w:r>
      <w:r w:rsidR="00754AC3" w:rsidRPr="00247D6D">
        <w:rPr>
          <w:rFonts w:ascii="Arial" w:hAnsi="Arial" w:cs="Arial"/>
          <w:sz w:val="22"/>
          <w:szCs w:val="22"/>
        </w:rPr>
        <w:t>ciación por tener una vida útil</w:t>
      </w:r>
      <w:r w:rsidRPr="00247D6D">
        <w:rPr>
          <w:rFonts w:ascii="Arial" w:hAnsi="Arial" w:cs="Arial"/>
          <w:sz w:val="22"/>
          <w:szCs w:val="22"/>
        </w:rPr>
        <w:t xml:space="preserve"> ilimitada. La depreciación de los otros elementos de propiedades y equipo se iniciar</w:t>
      </w:r>
      <w:r w:rsidR="000675EA" w:rsidRPr="00247D6D">
        <w:rPr>
          <w:rFonts w:ascii="Arial" w:hAnsi="Arial" w:cs="Arial"/>
          <w:sz w:val="22"/>
          <w:szCs w:val="22"/>
        </w:rPr>
        <w:t>á</w:t>
      </w:r>
      <w:r w:rsidRPr="00247D6D">
        <w:rPr>
          <w:rFonts w:ascii="Arial" w:hAnsi="Arial" w:cs="Arial"/>
          <w:sz w:val="22"/>
          <w:szCs w:val="22"/>
        </w:rPr>
        <w:t xml:space="preserve"> cuando el bien est</w:t>
      </w:r>
      <w:r w:rsidR="000675EA" w:rsidRPr="00247D6D">
        <w:rPr>
          <w:rFonts w:ascii="Arial" w:hAnsi="Arial" w:cs="Arial"/>
          <w:sz w:val="22"/>
          <w:szCs w:val="22"/>
        </w:rPr>
        <w:t>é</w:t>
      </w:r>
      <w:r w:rsidR="00D05987" w:rsidRPr="00247D6D">
        <w:rPr>
          <w:rFonts w:ascii="Arial" w:hAnsi="Arial" w:cs="Arial"/>
          <w:sz w:val="22"/>
          <w:szCs w:val="22"/>
        </w:rPr>
        <w:t xml:space="preserve"> disponible para su uso y se</w:t>
      </w:r>
      <w:r w:rsidRPr="00247D6D">
        <w:rPr>
          <w:rFonts w:ascii="Arial" w:hAnsi="Arial" w:cs="Arial"/>
          <w:sz w:val="22"/>
          <w:szCs w:val="22"/>
        </w:rPr>
        <w:t xml:space="preserve"> realizará, únicamente en los negocios fiduciarios en los que se obtengan ingresos o beneficios derivados de la explotación o uso del activo, </w:t>
      </w:r>
      <w:r w:rsidR="006F5CFA" w:rsidRPr="00247D6D">
        <w:rPr>
          <w:rFonts w:ascii="Arial" w:hAnsi="Arial" w:cs="Arial"/>
          <w:sz w:val="22"/>
          <w:szCs w:val="22"/>
        </w:rPr>
        <w:t xml:space="preserve">siempre que se pueda </w:t>
      </w:r>
      <w:r w:rsidRPr="00247D6D">
        <w:rPr>
          <w:rFonts w:ascii="Arial" w:hAnsi="Arial" w:cs="Arial"/>
          <w:sz w:val="22"/>
          <w:szCs w:val="22"/>
        </w:rPr>
        <w:t xml:space="preserve">relacionar de manera directa </w:t>
      </w:r>
      <w:r w:rsidR="006F5CFA" w:rsidRPr="00247D6D">
        <w:rPr>
          <w:rFonts w:ascii="Arial" w:hAnsi="Arial" w:cs="Arial"/>
          <w:sz w:val="22"/>
          <w:szCs w:val="22"/>
        </w:rPr>
        <w:t xml:space="preserve">el gasto por </w:t>
      </w:r>
      <w:r w:rsidRPr="00247D6D">
        <w:rPr>
          <w:rFonts w:ascii="Arial" w:hAnsi="Arial" w:cs="Arial"/>
          <w:sz w:val="22"/>
          <w:szCs w:val="22"/>
        </w:rPr>
        <w:t xml:space="preserve">depreciación con </w:t>
      </w:r>
      <w:r w:rsidR="006F5CFA" w:rsidRPr="00247D6D">
        <w:rPr>
          <w:rFonts w:ascii="Arial" w:hAnsi="Arial" w:cs="Arial"/>
          <w:sz w:val="22"/>
          <w:szCs w:val="22"/>
        </w:rPr>
        <w:t>los ingresos de la operación del negocio</w:t>
      </w:r>
      <w:r w:rsidRPr="00247D6D">
        <w:rPr>
          <w:rFonts w:ascii="Arial" w:hAnsi="Arial" w:cs="Arial"/>
          <w:sz w:val="22"/>
          <w:szCs w:val="22"/>
        </w:rPr>
        <w:t xml:space="preserve">. </w:t>
      </w:r>
    </w:p>
    <w:p w:rsidR="002B4816" w:rsidRPr="00247D6D" w:rsidRDefault="002B4816" w:rsidP="007D6C0F">
      <w:pPr>
        <w:jc w:val="both"/>
        <w:rPr>
          <w:rFonts w:ascii="Arial" w:hAnsi="Arial" w:cs="Arial"/>
          <w:sz w:val="22"/>
          <w:szCs w:val="22"/>
        </w:rPr>
      </w:pPr>
    </w:p>
    <w:p w:rsidR="005858C9" w:rsidRPr="00247D6D" w:rsidRDefault="004E1F90" w:rsidP="007D6C0F">
      <w:pPr>
        <w:jc w:val="both"/>
        <w:rPr>
          <w:rFonts w:ascii="Arial" w:hAnsi="Arial" w:cs="Arial"/>
          <w:sz w:val="22"/>
          <w:szCs w:val="22"/>
        </w:rPr>
      </w:pPr>
      <w:r w:rsidRPr="00247D6D">
        <w:rPr>
          <w:rFonts w:ascii="Arial" w:hAnsi="Arial" w:cs="Arial"/>
          <w:sz w:val="22"/>
          <w:szCs w:val="22"/>
        </w:rPr>
        <w:t>L</w:t>
      </w:r>
      <w:r w:rsidR="00AA299F" w:rsidRPr="00247D6D">
        <w:rPr>
          <w:rFonts w:ascii="Arial" w:hAnsi="Arial" w:cs="Arial"/>
          <w:sz w:val="22"/>
          <w:szCs w:val="22"/>
        </w:rPr>
        <w:t>os negocios deberán aplicar e</w:t>
      </w:r>
      <w:r w:rsidR="007D6C0F" w:rsidRPr="00247D6D">
        <w:rPr>
          <w:rFonts w:ascii="Arial" w:hAnsi="Arial" w:cs="Arial"/>
          <w:sz w:val="22"/>
          <w:szCs w:val="22"/>
        </w:rPr>
        <w:t>l método</w:t>
      </w:r>
      <w:r w:rsidR="00D05987" w:rsidRPr="00247D6D">
        <w:rPr>
          <w:rFonts w:ascii="Arial" w:hAnsi="Arial" w:cs="Arial"/>
          <w:sz w:val="22"/>
          <w:szCs w:val="22"/>
        </w:rPr>
        <w:t xml:space="preserve"> de depreciación </w:t>
      </w:r>
      <w:r w:rsidR="00AA299F" w:rsidRPr="00247D6D">
        <w:rPr>
          <w:rFonts w:ascii="Arial" w:hAnsi="Arial" w:cs="Arial"/>
          <w:sz w:val="22"/>
          <w:szCs w:val="22"/>
        </w:rPr>
        <w:t xml:space="preserve">de </w:t>
      </w:r>
      <w:r w:rsidR="007D6C0F" w:rsidRPr="00247D6D">
        <w:rPr>
          <w:rFonts w:ascii="Arial" w:hAnsi="Arial" w:cs="Arial"/>
          <w:sz w:val="22"/>
          <w:szCs w:val="22"/>
        </w:rPr>
        <w:t>línea recta</w:t>
      </w:r>
      <w:r w:rsidRPr="00247D6D">
        <w:rPr>
          <w:rFonts w:ascii="Arial" w:hAnsi="Arial" w:cs="Arial"/>
          <w:sz w:val="22"/>
          <w:szCs w:val="22"/>
        </w:rPr>
        <w:t xml:space="preserve">, a menos que el fideicomitente defina </w:t>
      </w:r>
      <w:r w:rsidR="001E6A31" w:rsidRPr="00247D6D">
        <w:rPr>
          <w:rFonts w:ascii="Arial" w:hAnsi="Arial" w:cs="Arial"/>
          <w:sz w:val="22"/>
          <w:szCs w:val="22"/>
        </w:rPr>
        <w:t xml:space="preserve">otro </w:t>
      </w:r>
      <w:r w:rsidRPr="00247D6D">
        <w:rPr>
          <w:rFonts w:ascii="Arial" w:hAnsi="Arial" w:cs="Arial"/>
          <w:sz w:val="22"/>
          <w:szCs w:val="22"/>
        </w:rPr>
        <w:t>método de depreciación</w:t>
      </w:r>
      <w:r w:rsidR="007D6C0F" w:rsidRPr="00247D6D">
        <w:rPr>
          <w:rFonts w:ascii="Arial" w:hAnsi="Arial" w:cs="Arial"/>
          <w:sz w:val="22"/>
          <w:szCs w:val="22"/>
        </w:rPr>
        <w:t xml:space="preserve">. </w:t>
      </w:r>
      <w:r w:rsidR="00FF7B88" w:rsidRPr="00247D6D">
        <w:rPr>
          <w:rFonts w:ascii="Arial" w:hAnsi="Arial" w:cs="Arial"/>
          <w:sz w:val="22"/>
          <w:szCs w:val="22"/>
        </w:rPr>
        <w:t>Una vez se determina que el bien genera beneficios derivados de su explotación l</w:t>
      </w:r>
      <w:r w:rsidR="007D6C0F" w:rsidRPr="00247D6D">
        <w:rPr>
          <w:rFonts w:ascii="Arial" w:hAnsi="Arial" w:cs="Arial"/>
          <w:sz w:val="22"/>
          <w:szCs w:val="22"/>
        </w:rPr>
        <w:t xml:space="preserve">a depreciación no cesará cuando el </w:t>
      </w:r>
      <w:r w:rsidR="00FF7B88" w:rsidRPr="00247D6D">
        <w:rPr>
          <w:rFonts w:ascii="Arial" w:hAnsi="Arial" w:cs="Arial"/>
          <w:sz w:val="22"/>
          <w:szCs w:val="22"/>
        </w:rPr>
        <w:t>mismo</w:t>
      </w:r>
      <w:r w:rsidR="007D6C0F" w:rsidRPr="00247D6D">
        <w:rPr>
          <w:rFonts w:ascii="Arial" w:hAnsi="Arial" w:cs="Arial"/>
          <w:sz w:val="22"/>
          <w:szCs w:val="22"/>
        </w:rPr>
        <w:t xml:space="preserve"> esté sin utilizar o se haya retirado del uso activo, a menos que se encuentre depreciado por completo. El monto depreciable de las propiedades y equipo </w:t>
      </w:r>
      <w:r w:rsidR="00114D99" w:rsidRPr="00247D6D">
        <w:rPr>
          <w:rFonts w:ascii="Arial" w:hAnsi="Arial" w:cs="Arial"/>
          <w:sz w:val="22"/>
          <w:szCs w:val="22"/>
        </w:rPr>
        <w:t xml:space="preserve">deberá reconocerse como </w:t>
      </w:r>
      <w:r w:rsidR="007D6C0F" w:rsidRPr="00247D6D">
        <w:rPr>
          <w:rFonts w:ascii="Arial" w:hAnsi="Arial" w:cs="Arial"/>
          <w:sz w:val="22"/>
          <w:szCs w:val="22"/>
        </w:rPr>
        <w:t xml:space="preserve">gasto a lo largo de </w:t>
      </w:r>
      <w:r w:rsidR="006F5CFA" w:rsidRPr="00247D6D">
        <w:rPr>
          <w:rFonts w:ascii="Arial" w:hAnsi="Arial" w:cs="Arial"/>
          <w:sz w:val="22"/>
          <w:szCs w:val="22"/>
        </w:rPr>
        <w:t xml:space="preserve">la </w:t>
      </w:r>
      <w:r w:rsidR="007D6C0F" w:rsidRPr="00247D6D">
        <w:rPr>
          <w:rFonts w:ascii="Arial" w:hAnsi="Arial" w:cs="Arial"/>
          <w:sz w:val="22"/>
          <w:szCs w:val="22"/>
        </w:rPr>
        <w:t>vida útil</w:t>
      </w:r>
      <w:r w:rsidR="006F5CFA" w:rsidRPr="00247D6D">
        <w:rPr>
          <w:rFonts w:ascii="Arial" w:hAnsi="Arial" w:cs="Arial"/>
          <w:sz w:val="22"/>
          <w:szCs w:val="22"/>
        </w:rPr>
        <w:t xml:space="preserve"> del bien</w:t>
      </w:r>
      <w:r w:rsidR="007D6C0F" w:rsidRPr="00247D6D">
        <w:rPr>
          <w:rFonts w:ascii="Arial" w:hAnsi="Arial" w:cs="Arial"/>
          <w:sz w:val="22"/>
          <w:szCs w:val="22"/>
        </w:rPr>
        <w:t xml:space="preserve">, </w:t>
      </w:r>
      <w:r w:rsidR="00DD73FA" w:rsidRPr="00247D6D">
        <w:rPr>
          <w:rFonts w:ascii="Arial" w:hAnsi="Arial" w:cs="Arial"/>
          <w:sz w:val="22"/>
          <w:szCs w:val="22"/>
        </w:rPr>
        <w:t xml:space="preserve">cuando no haga parte del costo de los activos, en este último caso cuando </w:t>
      </w:r>
      <w:r w:rsidR="005858C9" w:rsidRPr="00247D6D">
        <w:rPr>
          <w:rFonts w:ascii="Arial" w:hAnsi="Arial" w:cs="Arial"/>
          <w:sz w:val="22"/>
          <w:szCs w:val="22"/>
        </w:rPr>
        <w:t xml:space="preserve">el </w:t>
      </w:r>
      <w:r w:rsidR="00F80F22" w:rsidRPr="00247D6D">
        <w:rPr>
          <w:rFonts w:ascii="Arial" w:hAnsi="Arial" w:cs="Arial"/>
          <w:sz w:val="22"/>
          <w:szCs w:val="22"/>
        </w:rPr>
        <w:t>f</w:t>
      </w:r>
      <w:r w:rsidR="005858C9" w:rsidRPr="00247D6D">
        <w:rPr>
          <w:rFonts w:ascii="Arial" w:hAnsi="Arial" w:cs="Arial"/>
          <w:sz w:val="22"/>
          <w:szCs w:val="22"/>
        </w:rPr>
        <w:t>ideicomitente así lo determine y justifique.</w:t>
      </w:r>
    </w:p>
    <w:p w:rsidR="005858C9" w:rsidRPr="00247D6D" w:rsidRDefault="005858C9" w:rsidP="007D6C0F">
      <w:pPr>
        <w:jc w:val="both"/>
        <w:rPr>
          <w:rFonts w:ascii="Arial" w:hAnsi="Arial" w:cs="Arial"/>
          <w:sz w:val="22"/>
          <w:szCs w:val="22"/>
        </w:rPr>
      </w:pPr>
    </w:p>
    <w:p w:rsidR="00E16425" w:rsidRPr="00247D6D" w:rsidRDefault="005858C9" w:rsidP="007D6C0F">
      <w:pPr>
        <w:jc w:val="both"/>
        <w:rPr>
          <w:rFonts w:ascii="Arial" w:hAnsi="Arial" w:cs="Arial"/>
          <w:sz w:val="22"/>
          <w:szCs w:val="22"/>
        </w:rPr>
      </w:pPr>
      <w:r w:rsidRPr="00247D6D">
        <w:rPr>
          <w:rFonts w:ascii="Arial" w:hAnsi="Arial" w:cs="Arial"/>
          <w:sz w:val="22"/>
          <w:szCs w:val="22"/>
        </w:rPr>
        <w:t xml:space="preserve">Se </w:t>
      </w:r>
      <w:r w:rsidR="007D6C0F" w:rsidRPr="00247D6D">
        <w:rPr>
          <w:rFonts w:ascii="Arial" w:hAnsi="Arial" w:cs="Arial"/>
          <w:sz w:val="22"/>
          <w:szCs w:val="22"/>
        </w:rPr>
        <w:t>ent</w:t>
      </w:r>
      <w:r w:rsidRPr="00247D6D">
        <w:rPr>
          <w:rFonts w:ascii="Arial" w:hAnsi="Arial" w:cs="Arial"/>
          <w:sz w:val="22"/>
          <w:szCs w:val="22"/>
        </w:rPr>
        <w:t>i</w:t>
      </w:r>
      <w:r w:rsidR="007D6C0F" w:rsidRPr="00247D6D">
        <w:rPr>
          <w:rFonts w:ascii="Arial" w:hAnsi="Arial" w:cs="Arial"/>
          <w:sz w:val="22"/>
          <w:szCs w:val="22"/>
        </w:rPr>
        <w:t>end</w:t>
      </w:r>
      <w:r w:rsidRPr="00247D6D">
        <w:rPr>
          <w:rFonts w:ascii="Arial" w:hAnsi="Arial" w:cs="Arial"/>
          <w:sz w:val="22"/>
          <w:szCs w:val="22"/>
        </w:rPr>
        <w:t xml:space="preserve">e </w:t>
      </w:r>
      <w:r w:rsidR="007D6C0F" w:rsidRPr="00247D6D">
        <w:rPr>
          <w:rFonts w:ascii="Arial" w:hAnsi="Arial" w:cs="Arial"/>
          <w:sz w:val="22"/>
          <w:szCs w:val="22"/>
        </w:rPr>
        <w:t xml:space="preserve">por </w:t>
      </w:r>
      <w:r w:rsidRPr="00247D6D">
        <w:rPr>
          <w:rFonts w:ascii="Arial" w:hAnsi="Arial" w:cs="Arial"/>
          <w:sz w:val="22"/>
          <w:szCs w:val="22"/>
        </w:rPr>
        <w:t xml:space="preserve">vida útil </w:t>
      </w:r>
      <w:r w:rsidR="002539FE" w:rsidRPr="00247D6D">
        <w:rPr>
          <w:rFonts w:ascii="Arial" w:hAnsi="Arial" w:cs="Arial"/>
          <w:sz w:val="22"/>
          <w:szCs w:val="22"/>
        </w:rPr>
        <w:t xml:space="preserve">el período durante el cual se espera que un activo esté disponible para el uso del negocio o el número de unidades de producción esperadas del activo o </w:t>
      </w:r>
      <w:r w:rsidR="007D6C0F" w:rsidRPr="00247D6D">
        <w:rPr>
          <w:rFonts w:ascii="Arial" w:hAnsi="Arial" w:cs="Arial"/>
          <w:sz w:val="22"/>
          <w:szCs w:val="22"/>
        </w:rPr>
        <w:t xml:space="preserve">aquella que el fideicomitente </w:t>
      </w:r>
      <w:r w:rsidR="004E1F90" w:rsidRPr="00247D6D">
        <w:rPr>
          <w:rFonts w:ascii="Arial" w:hAnsi="Arial" w:cs="Arial"/>
          <w:sz w:val="22"/>
          <w:szCs w:val="22"/>
        </w:rPr>
        <w:t xml:space="preserve">o inversionista </w:t>
      </w:r>
      <w:r w:rsidR="007D6C0F" w:rsidRPr="00247D6D">
        <w:rPr>
          <w:rFonts w:ascii="Arial" w:hAnsi="Arial" w:cs="Arial"/>
          <w:sz w:val="22"/>
          <w:szCs w:val="22"/>
        </w:rPr>
        <w:t>determine.</w:t>
      </w:r>
      <w:r w:rsidR="00516E53" w:rsidRPr="00247D6D">
        <w:rPr>
          <w:rFonts w:ascii="Arial" w:hAnsi="Arial" w:cs="Arial"/>
          <w:sz w:val="22"/>
          <w:szCs w:val="22"/>
        </w:rPr>
        <w:t xml:space="preserve"> </w:t>
      </w:r>
    </w:p>
    <w:p w:rsidR="005F1B4E" w:rsidRPr="00247D6D" w:rsidRDefault="005F1B4E" w:rsidP="007D6C0F">
      <w:pPr>
        <w:jc w:val="both"/>
        <w:rPr>
          <w:rFonts w:ascii="Arial" w:hAnsi="Arial" w:cs="Arial"/>
          <w:b/>
          <w:sz w:val="22"/>
          <w:szCs w:val="22"/>
        </w:rPr>
      </w:pPr>
    </w:p>
    <w:p w:rsidR="007D6C0F" w:rsidRPr="00247D6D" w:rsidRDefault="007D6C0F" w:rsidP="00516E53">
      <w:pPr>
        <w:jc w:val="both"/>
        <w:rPr>
          <w:rFonts w:ascii="Arial" w:hAnsi="Arial" w:cs="Arial"/>
          <w:sz w:val="22"/>
          <w:szCs w:val="22"/>
        </w:rPr>
      </w:pPr>
      <w:r w:rsidRPr="00247D6D">
        <w:rPr>
          <w:rFonts w:ascii="Arial" w:hAnsi="Arial" w:cs="Arial"/>
          <w:b/>
          <w:sz w:val="22"/>
          <w:szCs w:val="22"/>
        </w:rPr>
        <w:t>Deterioro</w:t>
      </w:r>
    </w:p>
    <w:p w:rsidR="00AB0B6F" w:rsidRPr="00247D6D" w:rsidRDefault="00AB0B6F" w:rsidP="007D6C0F">
      <w:pPr>
        <w:jc w:val="both"/>
        <w:rPr>
          <w:rFonts w:ascii="Arial" w:hAnsi="Arial" w:cs="Arial"/>
          <w:sz w:val="22"/>
          <w:szCs w:val="22"/>
        </w:rPr>
      </w:pPr>
    </w:p>
    <w:p w:rsidR="00843E52" w:rsidRPr="00247D6D" w:rsidRDefault="007D6C0F" w:rsidP="007D6C0F">
      <w:pPr>
        <w:jc w:val="both"/>
        <w:rPr>
          <w:rFonts w:ascii="Arial" w:hAnsi="Arial" w:cs="Arial"/>
          <w:b/>
          <w:sz w:val="22"/>
          <w:szCs w:val="22"/>
        </w:rPr>
      </w:pPr>
      <w:r w:rsidRPr="00247D6D">
        <w:rPr>
          <w:rFonts w:ascii="Arial" w:hAnsi="Arial" w:cs="Arial"/>
          <w:sz w:val="22"/>
          <w:szCs w:val="22"/>
        </w:rPr>
        <w:t xml:space="preserve">Las pérdidas por deterioro se reconocen en el resultado del </w:t>
      </w:r>
      <w:r w:rsidR="00A152EE" w:rsidRPr="00247D6D">
        <w:rPr>
          <w:rFonts w:ascii="Arial" w:hAnsi="Arial" w:cs="Arial"/>
          <w:sz w:val="22"/>
          <w:szCs w:val="22"/>
        </w:rPr>
        <w:t>período</w:t>
      </w:r>
      <w:r w:rsidRPr="00247D6D">
        <w:rPr>
          <w:rFonts w:ascii="Arial" w:hAnsi="Arial" w:cs="Arial"/>
          <w:sz w:val="22"/>
          <w:szCs w:val="22"/>
        </w:rPr>
        <w:t xml:space="preserve"> a no ser que el bien se registre </w:t>
      </w:r>
      <w:r w:rsidR="00344D5E" w:rsidRPr="00247D6D">
        <w:rPr>
          <w:rFonts w:ascii="Arial" w:hAnsi="Arial" w:cs="Arial"/>
          <w:sz w:val="22"/>
          <w:szCs w:val="22"/>
        </w:rPr>
        <w:t>a</w:t>
      </w:r>
      <w:r w:rsidRPr="00247D6D">
        <w:rPr>
          <w:rFonts w:ascii="Arial" w:hAnsi="Arial" w:cs="Arial"/>
          <w:sz w:val="22"/>
          <w:szCs w:val="22"/>
        </w:rPr>
        <w:t>l costo revaluado en cuyo caso se re</w:t>
      </w:r>
      <w:r w:rsidR="006F5CFA" w:rsidRPr="00247D6D">
        <w:rPr>
          <w:rFonts w:ascii="Arial" w:hAnsi="Arial" w:cs="Arial"/>
          <w:sz w:val="22"/>
          <w:szCs w:val="22"/>
        </w:rPr>
        <w:t>conocer</w:t>
      </w:r>
      <w:r w:rsidR="000675EA" w:rsidRPr="00247D6D">
        <w:rPr>
          <w:rFonts w:ascii="Arial" w:hAnsi="Arial" w:cs="Arial"/>
          <w:sz w:val="22"/>
          <w:szCs w:val="22"/>
        </w:rPr>
        <w:t>á</w:t>
      </w:r>
      <w:r w:rsidRPr="00247D6D">
        <w:rPr>
          <w:rFonts w:ascii="Arial" w:hAnsi="Arial" w:cs="Arial"/>
          <w:sz w:val="22"/>
          <w:szCs w:val="22"/>
        </w:rPr>
        <w:t xml:space="preserve"> </w:t>
      </w:r>
      <w:r w:rsidR="006F5CFA" w:rsidRPr="00247D6D">
        <w:rPr>
          <w:rFonts w:ascii="Arial" w:hAnsi="Arial" w:cs="Arial"/>
          <w:sz w:val="22"/>
          <w:szCs w:val="22"/>
        </w:rPr>
        <w:t xml:space="preserve">como un menor valor </w:t>
      </w:r>
      <w:r w:rsidRPr="00247D6D">
        <w:rPr>
          <w:rFonts w:ascii="Arial" w:hAnsi="Arial" w:cs="Arial"/>
          <w:sz w:val="22"/>
          <w:szCs w:val="22"/>
        </w:rPr>
        <w:t>de la revaluación inicialmente registrada</w:t>
      </w:r>
      <w:r w:rsidR="004F51AB" w:rsidRPr="00247D6D">
        <w:rPr>
          <w:rFonts w:ascii="Arial" w:hAnsi="Arial" w:cs="Arial"/>
          <w:sz w:val="22"/>
          <w:szCs w:val="22"/>
        </w:rPr>
        <w:t>, hasta el monto de la misma</w:t>
      </w:r>
      <w:r w:rsidR="006F5CFA" w:rsidRPr="00247D6D">
        <w:rPr>
          <w:rFonts w:ascii="Arial" w:hAnsi="Arial" w:cs="Arial"/>
          <w:sz w:val="22"/>
          <w:szCs w:val="22"/>
        </w:rPr>
        <w:t xml:space="preserve">; </w:t>
      </w:r>
      <w:r w:rsidR="004F51AB" w:rsidRPr="00247D6D">
        <w:rPr>
          <w:rFonts w:ascii="Arial" w:hAnsi="Arial" w:cs="Arial"/>
          <w:sz w:val="22"/>
          <w:szCs w:val="22"/>
        </w:rPr>
        <w:t xml:space="preserve">el exceso del deterioro se reconocerá </w:t>
      </w:r>
      <w:r w:rsidR="006F5CFA" w:rsidRPr="00247D6D">
        <w:rPr>
          <w:rFonts w:ascii="Arial" w:hAnsi="Arial" w:cs="Arial"/>
          <w:sz w:val="22"/>
          <w:szCs w:val="22"/>
        </w:rPr>
        <w:t xml:space="preserve">como un gasto </w:t>
      </w:r>
      <w:r w:rsidR="004F51AB" w:rsidRPr="00247D6D">
        <w:rPr>
          <w:rFonts w:ascii="Arial" w:hAnsi="Arial" w:cs="Arial"/>
          <w:sz w:val="22"/>
          <w:szCs w:val="22"/>
        </w:rPr>
        <w:t xml:space="preserve">del </w:t>
      </w:r>
      <w:r w:rsidR="00A152EE" w:rsidRPr="00247D6D">
        <w:rPr>
          <w:rFonts w:ascii="Arial" w:hAnsi="Arial" w:cs="Arial"/>
          <w:sz w:val="22"/>
          <w:szCs w:val="22"/>
        </w:rPr>
        <w:t>período</w:t>
      </w:r>
      <w:r w:rsidR="004F51AB" w:rsidRPr="00247D6D">
        <w:rPr>
          <w:rFonts w:ascii="Arial" w:hAnsi="Arial" w:cs="Arial"/>
          <w:sz w:val="22"/>
          <w:szCs w:val="22"/>
        </w:rPr>
        <w:t xml:space="preserve"> en el que se informa.</w:t>
      </w:r>
    </w:p>
    <w:p w:rsidR="00E16425" w:rsidRPr="00247D6D" w:rsidRDefault="00E16425" w:rsidP="007D6C0F">
      <w:pPr>
        <w:jc w:val="both"/>
        <w:rPr>
          <w:rFonts w:ascii="Arial" w:hAnsi="Arial" w:cs="Arial"/>
          <w:b/>
          <w:sz w:val="22"/>
          <w:szCs w:val="22"/>
        </w:rPr>
      </w:pPr>
    </w:p>
    <w:p w:rsidR="007D6C0F" w:rsidRPr="00247D6D" w:rsidRDefault="007D6C0F" w:rsidP="00516E53">
      <w:pPr>
        <w:jc w:val="both"/>
        <w:rPr>
          <w:rFonts w:ascii="Arial" w:hAnsi="Arial" w:cs="Arial"/>
          <w:b/>
          <w:sz w:val="22"/>
          <w:szCs w:val="22"/>
        </w:rPr>
      </w:pPr>
      <w:r w:rsidRPr="00247D6D">
        <w:rPr>
          <w:rFonts w:ascii="Arial" w:hAnsi="Arial" w:cs="Arial"/>
          <w:b/>
          <w:sz w:val="22"/>
          <w:szCs w:val="22"/>
        </w:rPr>
        <w:t xml:space="preserve">Baja en cuentas </w:t>
      </w:r>
    </w:p>
    <w:p w:rsidR="002B4816" w:rsidRPr="00247D6D" w:rsidRDefault="002B4816" w:rsidP="007D6C0F">
      <w:pPr>
        <w:jc w:val="both"/>
        <w:rPr>
          <w:rFonts w:ascii="Arial" w:hAnsi="Arial" w:cs="Arial"/>
          <w:b/>
          <w:sz w:val="22"/>
          <w:szCs w:val="22"/>
        </w:rPr>
      </w:pPr>
    </w:p>
    <w:p w:rsidR="007D6C0F" w:rsidRPr="00247D6D" w:rsidRDefault="007D6C0F" w:rsidP="007D6C0F">
      <w:pPr>
        <w:jc w:val="both"/>
        <w:rPr>
          <w:rFonts w:ascii="Arial" w:hAnsi="Arial" w:cs="Arial"/>
          <w:sz w:val="22"/>
          <w:szCs w:val="22"/>
        </w:rPr>
      </w:pPr>
      <w:r w:rsidRPr="00247D6D">
        <w:rPr>
          <w:rFonts w:ascii="Arial" w:hAnsi="Arial" w:cs="Arial"/>
          <w:sz w:val="22"/>
          <w:szCs w:val="22"/>
        </w:rPr>
        <w:t xml:space="preserve">Un elemento de propiedad y equipo se dará de baja en cuentas cuando se disponga de él </w:t>
      </w:r>
      <w:r w:rsidR="004F51AB" w:rsidRPr="00247D6D">
        <w:rPr>
          <w:rFonts w:ascii="Arial" w:hAnsi="Arial" w:cs="Arial"/>
          <w:sz w:val="22"/>
          <w:szCs w:val="22"/>
        </w:rPr>
        <w:t>(ej. Venta, permuta</w:t>
      </w:r>
      <w:r w:rsidR="00EE5636" w:rsidRPr="00247D6D">
        <w:rPr>
          <w:rFonts w:ascii="Arial" w:hAnsi="Arial" w:cs="Arial"/>
          <w:sz w:val="22"/>
          <w:szCs w:val="22"/>
        </w:rPr>
        <w:t xml:space="preserve">, </w:t>
      </w:r>
      <w:r w:rsidR="003A78DF" w:rsidRPr="00247D6D">
        <w:rPr>
          <w:rFonts w:ascii="Arial" w:hAnsi="Arial" w:cs="Arial"/>
          <w:sz w:val="22"/>
          <w:szCs w:val="22"/>
        </w:rPr>
        <w:t xml:space="preserve">baja en cuenta o </w:t>
      </w:r>
      <w:r w:rsidR="00EE5636" w:rsidRPr="00247D6D">
        <w:rPr>
          <w:rFonts w:ascii="Arial" w:hAnsi="Arial" w:cs="Arial"/>
          <w:sz w:val="22"/>
          <w:szCs w:val="22"/>
        </w:rPr>
        <w:t>castigo</w:t>
      </w:r>
      <w:r w:rsidR="003A78DF" w:rsidRPr="00247D6D">
        <w:rPr>
          <w:rFonts w:ascii="Arial" w:hAnsi="Arial" w:cs="Arial"/>
          <w:sz w:val="22"/>
          <w:szCs w:val="22"/>
        </w:rPr>
        <w:t>,</w:t>
      </w:r>
      <w:r w:rsidR="004F51AB" w:rsidRPr="00247D6D">
        <w:rPr>
          <w:rFonts w:ascii="Arial" w:hAnsi="Arial" w:cs="Arial"/>
          <w:sz w:val="22"/>
          <w:szCs w:val="22"/>
        </w:rPr>
        <w:t xml:space="preserve"> o cesión</w:t>
      </w:r>
      <w:r w:rsidR="003A78DF" w:rsidRPr="00247D6D">
        <w:rPr>
          <w:rFonts w:ascii="Arial" w:hAnsi="Arial" w:cs="Arial"/>
          <w:sz w:val="22"/>
          <w:szCs w:val="22"/>
        </w:rPr>
        <w:t>, etc.</w:t>
      </w:r>
      <w:r w:rsidR="004F51AB" w:rsidRPr="00247D6D">
        <w:rPr>
          <w:rFonts w:ascii="Arial" w:hAnsi="Arial" w:cs="Arial"/>
          <w:sz w:val="22"/>
          <w:szCs w:val="22"/>
        </w:rPr>
        <w:t xml:space="preserve">) </w:t>
      </w:r>
      <w:r w:rsidRPr="00247D6D">
        <w:rPr>
          <w:rFonts w:ascii="Arial" w:hAnsi="Arial" w:cs="Arial"/>
          <w:sz w:val="22"/>
          <w:szCs w:val="22"/>
        </w:rPr>
        <w:t>o cuando sea restituido al fideicomitente o beneficiario del contrato de fiducia.</w:t>
      </w:r>
    </w:p>
    <w:p w:rsidR="00D22A65" w:rsidRPr="00247D6D" w:rsidRDefault="00D22A65" w:rsidP="007D6C0F">
      <w:pPr>
        <w:jc w:val="both"/>
        <w:rPr>
          <w:rFonts w:ascii="Arial" w:hAnsi="Arial" w:cs="Arial"/>
          <w:b/>
          <w:sz w:val="22"/>
          <w:szCs w:val="22"/>
        </w:rPr>
      </w:pPr>
    </w:p>
    <w:p w:rsidR="00E25F79" w:rsidRPr="00247D6D" w:rsidRDefault="006552F1" w:rsidP="00E25F79">
      <w:pPr>
        <w:jc w:val="both"/>
        <w:rPr>
          <w:rFonts w:ascii="Arial" w:hAnsi="Arial" w:cs="Arial"/>
          <w:b/>
          <w:sz w:val="22"/>
          <w:szCs w:val="22"/>
          <w:lang w:val="es-CO"/>
        </w:rPr>
      </w:pPr>
      <w:r w:rsidRPr="00247D6D">
        <w:rPr>
          <w:rFonts w:ascii="Arial" w:hAnsi="Arial" w:cs="Arial"/>
          <w:b/>
          <w:sz w:val="22"/>
          <w:szCs w:val="22"/>
          <w:lang w:val="es-CO"/>
        </w:rPr>
        <w:t>6</w:t>
      </w:r>
      <w:r w:rsidR="00713EA7" w:rsidRPr="00247D6D">
        <w:rPr>
          <w:rFonts w:ascii="Arial" w:hAnsi="Arial" w:cs="Arial"/>
          <w:b/>
          <w:sz w:val="22"/>
          <w:szCs w:val="22"/>
          <w:lang w:val="es-CO"/>
        </w:rPr>
        <w:t>.</w:t>
      </w:r>
      <w:r w:rsidRPr="00247D6D">
        <w:rPr>
          <w:rFonts w:ascii="Arial" w:hAnsi="Arial" w:cs="Arial"/>
          <w:b/>
          <w:sz w:val="22"/>
          <w:szCs w:val="22"/>
          <w:lang w:val="es-CO"/>
        </w:rPr>
        <w:t>8</w:t>
      </w:r>
      <w:r w:rsidR="00713EA7" w:rsidRPr="00247D6D">
        <w:rPr>
          <w:rFonts w:ascii="Arial" w:hAnsi="Arial" w:cs="Arial"/>
          <w:b/>
          <w:sz w:val="22"/>
          <w:szCs w:val="22"/>
          <w:lang w:val="es-CO"/>
        </w:rPr>
        <w:t>.3</w:t>
      </w:r>
      <w:r w:rsidR="00CE3107" w:rsidRPr="00247D6D">
        <w:rPr>
          <w:rFonts w:ascii="Arial" w:hAnsi="Arial" w:cs="Arial"/>
          <w:b/>
          <w:sz w:val="22"/>
          <w:szCs w:val="22"/>
          <w:lang w:val="es-CO"/>
        </w:rPr>
        <w:t xml:space="preserve"> </w:t>
      </w:r>
      <w:r w:rsidR="00E25F79" w:rsidRPr="00247D6D">
        <w:rPr>
          <w:rFonts w:ascii="Arial" w:hAnsi="Arial" w:cs="Arial"/>
          <w:b/>
          <w:sz w:val="22"/>
          <w:szCs w:val="22"/>
          <w:lang w:val="es-CO"/>
        </w:rPr>
        <w:t xml:space="preserve">Revelación </w:t>
      </w:r>
    </w:p>
    <w:p w:rsidR="007D6C0F" w:rsidRPr="00247D6D" w:rsidRDefault="007D6C0F" w:rsidP="007D6C0F">
      <w:pPr>
        <w:jc w:val="both"/>
        <w:rPr>
          <w:rFonts w:ascii="Arial" w:hAnsi="Arial" w:cs="Arial"/>
          <w:b/>
          <w:sz w:val="22"/>
          <w:szCs w:val="22"/>
        </w:rPr>
      </w:pPr>
    </w:p>
    <w:p w:rsidR="003A78DF" w:rsidRPr="00247D6D" w:rsidRDefault="003A78DF"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Una conciliación entre el valor de registro al inicio y final del período, por tipo de activo mostrando la información de las adiciones, reclasificaciones, enajenaciones, deterioro, bajas, depreciación y otros movimientos.</w:t>
      </w:r>
    </w:p>
    <w:p w:rsidR="007D6C0F" w:rsidRPr="00247D6D" w:rsidRDefault="007D6C0F"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lastRenderedPageBreak/>
        <w:t>Las bases de medición de cada uno de</w:t>
      </w:r>
      <w:r w:rsidR="00713EA7" w:rsidRPr="00247D6D">
        <w:rPr>
          <w:rFonts w:ascii="Arial" w:hAnsi="Arial" w:cs="Arial"/>
          <w:sz w:val="22"/>
          <w:szCs w:val="22"/>
        </w:rPr>
        <w:t xml:space="preserve"> los bienes o grupos de bienes </w:t>
      </w:r>
      <w:r w:rsidRPr="00247D6D">
        <w:rPr>
          <w:rFonts w:ascii="Arial" w:hAnsi="Arial" w:cs="Arial"/>
          <w:sz w:val="22"/>
          <w:szCs w:val="22"/>
        </w:rPr>
        <w:t>que componen las propiedades y equipo.</w:t>
      </w:r>
    </w:p>
    <w:p w:rsidR="007D6C0F" w:rsidRPr="00247D6D" w:rsidRDefault="007D6C0F"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Las vidas útiles o tasas de depreciación de cada uno de los bienes o grupos de bienes que componen las propiedades y equipo.</w:t>
      </w:r>
    </w:p>
    <w:p w:rsidR="007D6C0F" w:rsidRPr="00247D6D" w:rsidRDefault="007D6C0F"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El valor de registro de los bienes por tipo de bien, su depreciación y deterioro acumulado.</w:t>
      </w:r>
    </w:p>
    <w:p w:rsidR="00E25F79" w:rsidRPr="00247D6D" w:rsidRDefault="007D6C0F"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 xml:space="preserve">Explicación de </w:t>
      </w:r>
      <w:r w:rsidR="00B05D2B" w:rsidRPr="00247D6D">
        <w:rPr>
          <w:rFonts w:ascii="Arial" w:hAnsi="Arial" w:cs="Arial"/>
          <w:sz w:val="22"/>
          <w:szCs w:val="22"/>
        </w:rPr>
        <w:t xml:space="preserve">las </w:t>
      </w:r>
      <w:r w:rsidRPr="00247D6D">
        <w:rPr>
          <w:rFonts w:ascii="Arial" w:hAnsi="Arial" w:cs="Arial"/>
          <w:sz w:val="22"/>
          <w:szCs w:val="22"/>
        </w:rPr>
        <w:t xml:space="preserve">propiedades y equipo pignorados como garantía. En general la existencia o no de restricciones (gravámenes, hipotecas, pignoraciones) </w:t>
      </w:r>
      <w:r w:rsidR="003A78DF" w:rsidRPr="00247D6D">
        <w:rPr>
          <w:rFonts w:ascii="Arial" w:hAnsi="Arial" w:cs="Arial"/>
          <w:sz w:val="22"/>
          <w:szCs w:val="22"/>
        </w:rPr>
        <w:t xml:space="preserve">en </w:t>
      </w:r>
      <w:r w:rsidRPr="00247D6D">
        <w:rPr>
          <w:rFonts w:ascii="Arial" w:hAnsi="Arial" w:cs="Arial"/>
          <w:sz w:val="22"/>
          <w:szCs w:val="22"/>
        </w:rPr>
        <w:t>la fecha de corte presentada, indicando la clase de restricción y el monto afectado.</w:t>
      </w:r>
    </w:p>
    <w:p w:rsidR="007D6C0F" w:rsidRPr="00247D6D" w:rsidRDefault="007D6C0F"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 xml:space="preserve">Información sobre los </w:t>
      </w:r>
      <w:r w:rsidR="00CB3B0A" w:rsidRPr="00247D6D">
        <w:rPr>
          <w:rFonts w:ascii="Arial" w:hAnsi="Arial" w:cs="Arial"/>
          <w:sz w:val="22"/>
          <w:szCs w:val="22"/>
        </w:rPr>
        <w:t xml:space="preserve">seguros </w:t>
      </w:r>
      <w:r w:rsidRPr="00247D6D">
        <w:rPr>
          <w:rFonts w:ascii="Arial" w:hAnsi="Arial" w:cs="Arial"/>
          <w:sz w:val="22"/>
          <w:szCs w:val="22"/>
        </w:rPr>
        <w:t>para protección de los bienes indicando la vigencia de la póliza, el monto asegurado y el beneficiario de la misma.</w:t>
      </w:r>
    </w:p>
    <w:p w:rsidR="007D6C0F" w:rsidRPr="00247D6D" w:rsidRDefault="007D6C0F"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Información a revelar sobre la revaluación de los bienes o grupos de bienes que componen las propiedades y equipo</w:t>
      </w:r>
      <w:r w:rsidR="00CB3B0A" w:rsidRPr="00247D6D">
        <w:rPr>
          <w:rFonts w:ascii="Arial" w:hAnsi="Arial" w:cs="Arial"/>
          <w:sz w:val="22"/>
          <w:szCs w:val="22"/>
        </w:rPr>
        <w:t>,</w:t>
      </w:r>
      <w:r w:rsidRPr="00247D6D">
        <w:rPr>
          <w:rFonts w:ascii="Arial" w:hAnsi="Arial" w:cs="Arial"/>
          <w:sz w:val="22"/>
          <w:szCs w:val="22"/>
        </w:rPr>
        <w:t xml:space="preserve"> </w:t>
      </w:r>
      <w:r w:rsidR="00CB3B0A" w:rsidRPr="00247D6D">
        <w:rPr>
          <w:rFonts w:ascii="Arial" w:hAnsi="Arial" w:cs="Arial"/>
          <w:sz w:val="22"/>
          <w:szCs w:val="22"/>
        </w:rPr>
        <w:t xml:space="preserve">cuando </w:t>
      </w:r>
      <w:r w:rsidRPr="00247D6D">
        <w:rPr>
          <w:rFonts w:ascii="Arial" w:hAnsi="Arial" w:cs="Arial"/>
          <w:sz w:val="22"/>
          <w:szCs w:val="22"/>
        </w:rPr>
        <w:t>apli</w:t>
      </w:r>
      <w:r w:rsidR="00CB3B0A" w:rsidRPr="00247D6D">
        <w:rPr>
          <w:rFonts w:ascii="Arial" w:hAnsi="Arial" w:cs="Arial"/>
          <w:sz w:val="22"/>
          <w:szCs w:val="22"/>
        </w:rPr>
        <w:t>que</w:t>
      </w:r>
      <w:r w:rsidRPr="00247D6D">
        <w:rPr>
          <w:rFonts w:ascii="Arial" w:hAnsi="Arial" w:cs="Arial"/>
          <w:sz w:val="22"/>
          <w:szCs w:val="22"/>
        </w:rPr>
        <w:t xml:space="preserve">. La información deberá incluir: fechas de </w:t>
      </w:r>
      <w:r w:rsidR="00A035FD" w:rsidRPr="00247D6D">
        <w:rPr>
          <w:rFonts w:ascii="Arial" w:hAnsi="Arial" w:cs="Arial"/>
          <w:sz w:val="22"/>
          <w:szCs w:val="22"/>
        </w:rPr>
        <w:t xml:space="preserve">la </w:t>
      </w:r>
      <w:r w:rsidRPr="00247D6D">
        <w:rPr>
          <w:rFonts w:ascii="Arial" w:hAnsi="Arial" w:cs="Arial"/>
          <w:sz w:val="22"/>
          <w:szCs w:val="22"/>
        </w:rPr>
        <w:t xml:space="preserve">revaluación, información sobre </w:t>
      </w:r>
      <w:r w:rsidR="00146A0A" w:rsidRPr="00247D6D">
        <w:rPr>
          <w:rFonts w:ascii="Arial" w:hAnsi="Arial" w:cs="Arial"/>
          <w:sz w:val="22"/>
          <w:szCs w:val="22"/>
        </w:rPr>
        <w:t>los expertos independientes</w:t>
      </w:r>
      <w:r w:rsidR="006F5CFA" w:rsidRPr="00247D6D">
        <w:rPr>
          <w:rFonts w:ascii="Arial" w:hAnsi="Arial" w:cs="Arial"/>
          <w:sz w:val="22"/>
          <w:szCs w:val="22"/>
        </w:rPr>
        <w:t xml:space="preserve"> autorizados </w:t>
      </w:r>
      <w:r w:rsidRPr="00247D6D">
        <w:rPr>
          <w:rFonts w:ascii="Arial" w:hAnsi="Arial" w:cs="Arial"/>
          <w:sz w:val="22"/>
          <w:szCs w:val="22"/>
        </w:rPr>
        <w:t xml:space="preserve">para </w:t>
      </w:r>
      <w:r w:rsidR="006F5CFA" w:rsidRPr="00247D6D">
        <w:rPr>
          <w:rFonts w:ascii="Arial" w:hAnsi="Arial" w:cs="Arial"/>
          <w:sz w:val="22"/>
          <w:szCs w:val="22"/>
        </w:rPr>
        <w:t xml:space="preserve">realizar </w:t>
      </w:r>
      <w:r w:rsidRPr="00247D6D">
        <w:rPr>
          <w:rFonts w:ascii="Arial" w:hAnsi="Arial" w:cs="Arial"/>
          <w:sz w:val="22"/>
          <w:szCs w:val="22"/>
        </w:rPr>
        <w:t xml:space="preserve">las revaluaciones, métodos de revaluación </w:t>
      </w:r>
      <w:r w:rsidR="00B05D2B" w:rsidRPr="00247D6D">
        <w:rPr>
          <w:rFonts w:ascii="Arial" w:hAnsi="Arial" w:cs="Arial"/>
          <w:sz w:val="22"/>
          <w:szCs w:val="22"/>
        </w:rPr>
        <w:t>utilizados</w:t>
      </w:r>
      <w:r w:rsidR="003A78DF" w:rsidRPr="00247D6D">
        <w:rPr>
          <w:rFonts w:ascii="Arial" w:hAnsi="Arial" w:cs="Arial"/>
          <w:sz w:val="22"/>
          <w:szCs w:val="22"/>
        </w:rPr>
        <w:t>,</w:t>
      </w:r>
      <w:r w:rsidR="00B05D2B" w:rsidRPr="00247D6D">
        <w:rPr>
          <w:rFonts w:ascii="Arial" w:hAnsi="Arial" w:cs="Arial"/>
          <w:sz w:val="22"/>
          <w:szCs w:val="22"/>
        </w:rPr>
        <w:t xml:space="preserve"> </w:t>
      </w:r>
      <w:r w:rsidRPr="00247D6D">
        <w:rPr>
          <w:rFonts w:ascii="Arial" w:hAnsi="Arial" w:cs="Arial"/>
          <w:sz w:val="22"/>
          <w:szCs w:val="22"/>
        </w:rPr>
        <w:t>sup</w:t>
      </w:r>
      <w:r w:rsidR="00CB3B0A" w:rsidRPr="00247D6D">
        <w:rPr>
          <w:rFonts w:ascii="Arial" w:hAnsi="Arial" w:cs="Arial"/>
          <w:sz w:val="22"/>
          <w:szCs w:val="22"/>
        </w:rPr>
        <w:t xml:space="preserve">uestos </w:t>
      </w:r>
      <w:r w:rsidR="006F5CFA" w:rsidRPr="00247D6D">
        <w:rPr>
          <w:rFonts w:ascii="Arial" w:hAnsi="Arial" w:cs="Arial"/>
          <w:sz w:val="22"/>
          <w:szCs w:val="22"/>
        </w:rPr>
        <w:t xml:space="preserve">y precios de </w:t>
      </w:r>
      <w:r w:rsidR="00CB3B0A" w:rsidRPr="00247D6D">
        <w:rPr>
          <w:rFonts w:ascii="Arial" w:hAnsi="Arial" w:cs="Arial"/>
          <w:sz w:val="22"/>
          <w:szCs w:val="22"/>
        </w:rPr>
        <w:t>mercado utilizados</w:t>
      </w:r>
      <w:r w:rsidRPr="00247D6D">
        <w:rPr>
          <w:rFonts w:ascii="Arial" w:hAnsi="Arial" w:cs="Arial"/>
          <w:sz w:val="22"/>
          <w:szCs w:val="22"/>
        </w:rPr>
        <w:t>.</w:t>
      </w:r>
    </w:p>
    <w:p w:rsidR="007D6C0F" w:rsidRPr="00247D6D" w:rsidRDefault="007D6C0F"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 xml:space="preserve">Si de acuerdo al objeto del negocio o las instrucciones </w:t>
      </w:r>
      <w:r w:rsidR="006F5CFA" w:rsidRPr="00247D6D">
        <w:rPr>
          <w:rFonts w:ascii="Arial" w:hAnsi="Arial" w:cs="Arial"/>
          <w:sz w:val="22"/>
          <w:szCs w:val="22"/>
        </w:rPr>
        <w:t xml:space="preserve">de los fideicomitentes </w:t>
      </w:r>
      <w:r w:rsidRPr="00247D6D">
        <w:rPr>
          <w:rFonts w:ascii="Arial" w:hAnsi="Arial" w:cs="Arial"/>
          <w:sz w:val="22"/>
          <w:szCs w:val="22"/>
        </w:rPr>
        <w:t xml:space="preserve">las propiedades y equipo deben ser objeto de revaluación y </w:t>
      </w:r>
      <w:r w:rsidR="006F5CFA" w:rsidRPr="00247D6D">
        <w:rPr>
          <w:rFonts w:ascii="Arial" w:hAnsi="Arial" w:cs="Arial"/>
          <w:sz w:val="22"/>
          <w:szCs w:val="22"/>
        </w:rPr>
        <w:t xml:space="preserve">si </w:t>
      </w:r>
      <w:r w:rsidRPr="00247D6D">
        <w:rPr>
          <w:rFonts w:ascii="Arial" w:hAnsi="Arial" w:cs="Arial"/>
          <w:sz w:val="22"/>
          <w:szCs w:val="22"/>
        </w:rPr>
        <w:t xml:space="preserve">no ha sido posible </w:t>
      </w:r>
      <w:r w:rsidR="006F5CFA" w:rsidRPr="00247D6D">
        <w:rPr>
          <w:rFonts w:ascii="Arial" w:hAnsi="Arial" w:cs="Arial"/>
          <w:sz w:val="22"/>
          <w:szCs w:val="22"/>
        </w:rPr>
        <w:t xml:space="preserve">la actualización de su valor </w:t>
      </w:r>
      <w:r w:rsidRPr="00247D6D">
        <w:rPr>
          <w:rFonts w:ascii="Arial" w:hAnsi="Arial" w:cs="Arial"/>
          <w:sz w:val="22"/>
          <w:szCs w:val="22"/>
        </w:rPr>
        <w:t>se hace necesario revelar las gestiones de</w:t>
      </w:r>
      <w:r w:rsidR="006F5CFA" w:rsidRPr="00247D6D">
        <w:rPr>
          <w:rFonts w:ascii="Arial" w:hAnsi="Arial" w:cs="Arial"/>
          <w:sz w:val="22"/>
          <w:szCs w:val="22"/>
        </w:rPr>
        <w:t xml:space="preserve"> la sociedad administradora para dar cumplimiento a esta instrucción de</w:t>
      </w:r>
      <w:r w:rsidRPr="00247D6D">
        <w:rPr>
          <w:rFonts w:ascii="Arial" w:hAnsi="Arial" w:cs="Arial"/>
          <w:sz w:val="22"/>
          <w:szCs w:val="22"/>
        </w:rPr>
        <w:t xml:space="preserve"> actualiza</w:t>
      </w:r>
      <w:r w:rsidR="006F5CFA" w:rsidRPr="00247D6D">
        <w:rPr>
          <w:rFonts w:ascii="Arial" w:hAnsi="Arial" w:cs="Arial"/>
          <w:sz w:val="22"/>
          <w:szCs w:val="22"/>
        </w:rPr>
        <w:t xml:space="preserve">r </w:t>
      </w:r>
      <w:r w:rsidRPr="00247D6D">
        <w:rPr>
          <w:rFonts w:ascii="Arial" w:hAnsi="Arial" w:cs="Arial"/>
          <w:sz w:val="22"/>
          <w:szCs w:val="22"/>
        </w:rPr>
        <w:t>el valor de los bienes</w:t>
      </w:r>
      <w:r w:rsidR="009A0881" w:rsidRPr="00247D6D">
        <w:rPr>
          <w:rFonts w:ascii="Arial" w:hAnsi="Arial" w:cs="Arial"/>
          <w:sz w:val="22"/>
          <w:szCs w:val="22"/>
        </w:rPr>
        <w:t>.</w:t>
      </w:r>
    </w:p>
    <w:p w:rsidR="007D6C0F" w:rsidRPr="00247D6D" w:rsidRDefault="007D6C0F"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P</w:t>
      </w:r>
      <w:r w:rsidR="004F51AB" w:rsidRPr="00247D6D">
        <w:rPr>
          <w:rFonts w:ascii="Arial" w:hAnsi="Arial" w:cs="Arial"/>
          <w:sz w:val="22"/>
          <w:szCs w:val="22"/>
        </w:rPr>
        <w:t>é</w:t>
      </w:r>
      <w:r w:rsidRPr="00247D6D">
        <w:rPr>
          <w:rFonts w:ascii="Arial" w:hAnsi="Arial" w:cs="Arial"/>
          <w:sz w:val="22"/>
          <w:szCs w:val="22"/>
        </w:rPr>
        <w:t xml:space="preserve">rdidas </w:t>
      </w:r>
      <w:r w:rsidR="00B05D2B" w:rsidRPr="00247D6D">
        <w:rPr>
          <w:rFonts w:ascii="Arial" w:hAnsi="Arial" w:cs="Arial"/>
          <w:sz w:val="22"/>
          <w:szCs w:val="22"/>
        </w:rPr>
        <w:t xml:space="preserve">por </w:t>
      </w:r>
      <w:r w:rsidRPr="00247D6D">
        <w:rPr>
          <w:rFonts w:ascii="Arial" w:hAnsi="Arial" w:cs="Arial"/>
          <w:sz w:val="22"/>
          <w:szCs w:val="22"/>
        </w:rPr>
        <w:t xml:space="preserve">deterioro reconocidas en el resultado del </w:t>
      </w:r>
      <w:r w:rsidR="00A152EE" w:rsidRPr="00247D6D">
        <w:rPr>
          <w:rFonts w:ascii="Arial" w:hAnsi="Arial" w:cs="Arial"/>
          <w:sz w:val="22"/>
          <w:szCs w:val="22"/>
        </w:rPr>
        <w:t>período</w:t>
      </w:r>
      <w:r w:rsidRPr="00247D6D">
        <w:rPr>
          <w:rFonts w:ascii="Arial" w:hAnsi="Arial" w:cs="Arial"/>
          <w:sz w:val="22"/>
          <w:szCs w:val="22"/>
        </w:rPr>
        <w:t xml:space="preserve"> de cada uno de los bienes o grupo de bienes que componen las propiedades y equipo.</w:t>
      </w:r>
    </w:p>
    <w:p w:rsidR="007D6C0F" w:rsidRPr="00247D6D" w:rsidRDefault="007D6C0F"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 xml:space="preserve">Reversión de pérdidas por deterioro reconocidas en el resultado del </w:t>
      </w:r>
      <w:r w:rsidR="00A152EE" w:rsidRPr="00247D6D">
        <w:rPr>
          <w:rFonts w:ascii="Arial" w:hAnsi="Arial" w:cs="Arial"/>
          <w:sz w:val="22"/>
          <w:szCs w:val="22"/>
        </w:rPr>
        <w:t>período</w:t>
      </w:r>
      <w:r w:rsidRPr="00247D6D">
        <w:rPr>
          <w:rFonts w:ascii="Arial" w:hAnsi="Arial" w:cs="Arial"/>
          <w:sz w:val="22"/>
          <w:szCs w:val="22"/>
        </w:rPr>
        <w:t xml:space="preserve"> de cada uno de los bienes o grupo de bienes que componen las propiedades y equipo.</w:t>
      </w:r>
    </w:p>
    <w:p w:rsidR="007D6C0F" w:rsidRPr="00247D6D" w:rsidRDefault="007D6C0F"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P</w:t>
      </w:r>
      <w:r w:rsidR="00355DB0" w:rsidRPr="00247D6D">
        <w:rPr>
          <w:rFonts w:ascii="Arial" w:hAnsi="Arial" w:cs="Arial"/>
          <w:sz w:val="22"/>
          <w:szCs w:val="22"/>
        </w:rPr>
        <w:t>é</w:t>
      </w:r>
      <w:r w:rsidRPr="00247D6D">
        <w:rPr>
          <w:rFonts w:ascii="Arial" w:hAnsi="Arial" w:cs="Arial"/>
          <w:sz w:val="22"/>
          <w:szCs w:val="22"/>
        </w:rPr>
        <w:t xml:space="preserve">rdidas </w:t>
      </w:r>
      <w:r w:rsidR="003B69B2" w:rsidRPr="00247D6D">
        <w:rPr>
          <w:rFonts w:ascii="Arial" w:hAnsi="Arial" w:cs="Arial"/>
          <w:sz w:val="22"/>
          <w:szCs w:val="22"/>
        </w:rPr>
        <w:t xml:space="preserve">por </w:t>
      </w:r>
      <w:r w:rsidRPr="00247D6D">
        <w:rPr>
          <w:rFonts w:ascii="Arial" w:hAnsi="Arial" w:cs="Arial"/>
          <w:sz w:val="22"/>
          <w:szCs w:val="22"/>
        </w:rPr>
        <w:t xml:space="preserve">deterioro reconocidas como un menor valor de la revaluación de los bienes en el </w:t>
      </w:r>
      <w:r w:rsidR="00A152EE" w:rsidRPr="00247D6D">
        <w:rPr>
          <w:rFonts w:ascii="Arial" w:hAnsi="Arial" w:cs="Arial"/>
          <w:sz w:val="22"/>
          <w:szCs w:val="22"/>
        </w:rPr>
        <w:t>período</w:t>
      </w:r>
      <w:r w:rsidR="00B05D2B" w:rsidRPr="00247D6D">
        <w:rPr>
          <w:rFonts w:ascii="Arial" w:hAnsi="Arial" w:cs="Arial"/>
          <w:sz w:val="22"/>
          <w:szCs w:val="22"/>
        </w:rPr>
        <w:t xml:space="preserve">, para </w:t>
      </w:r>
      <w:r w:rsidRPr="00247D6D">
        <w:rPr>
          <w:rFonts w:ascii="Arial" w:hAnsi="Arial" w:cs="Arial"/>
          <w:sz w:val="22"/>
          <w:szCs w:val="22"/>
        </w:rPr>
        <w:t>cada uno de los bienes o grupo de bienes que componen las propiedades y equipo.</w:t>
      </w:r>
    </w:p>
    <w:p w:rsidR="007D6C0F" w:rsidRPr="00247D6D" w:rsidRDefault="007D6C0F"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 xml:space="preserve">Reversión de </w:t>
      </w:r>
      <w:r w:rsidR="003B69B2" w:rsidRPr="00247D6D">
        <w:rPr>
          <w:rFonts w:ascii="Arial" w:hAnsi="Arial" w:cs="Arial"/>
          <w:sz w:val="22"/>
          <w:szCs w:val="22"/>
        </w:rPr>
        <w:t>p</w:t>
      </w:r>
      <w:r w:rsidRPr="00247D6D">
        <w:rPr>
          <w:rFonts w:ascii="Arial" w:hAnsi="Arial" w:cs="Arial"/>
          <w:sz w:val="22"/>
          <w:szCs w:val="22"/>
        </w:rPr>
        <w:t xml:space="preserve">érdidas por deterioro reconocidas frente a la revaluación de los bienes en el </w:t>
      </w:r>
      <w:r w:rsidR="00A152EE" w:rsidRPr="00247D6D">
        <w:rPr>
          <w:rFonts w:ascii="Arial" w:hAnsi="Arial" w:cs="Arial"/>
          <w:sz w:val="22"/>
          <w:szCs w:val="22"/>
        </w:rPr>
        <w:t>período</w:t>
      </w:r>
      <w:r w:rsidRPr="00247D6D">
        <w:rPr>
          <w:rFonts w:ascii="Arial" w:hAnsi="Arial" w:cs="Arial"/>
          <w:sz w:val="22"/>
          <w:szCs w:val="22"/>
        </w:rPr>
        <w:t xml:space="preserve"> de cada uno de los bienes o grupo de bienes que componen las propiedades y equipo.</w:t>
      </w:r>
    </w:p>
    <w:p w:rsidR="007D6C0F" w:rsidRPr="00247D6D" w:rsidRDefault="007D6C0F"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El efecto en los resultados producto de la baja en cuentas de un elemento de propiedades y equipo.</w:t>
      </w:r>
      <w:r w:rsidR="003B69B2" w:rsidRPr="00247D6D">
        <w:rPr>
          <w:rFonts w:ascii="Arial" w:hAnsi="Arial" w:cs="Arial"/>
          <w:sz w:val="22"/>
          <w:szCs w:val="22"/>
        </w:rPr>
        <w:t xml:space="preserve"> En el caso de efectuarse </w:t>
      </w:r>
      <w:r w:rsidR="00CB3B0A" w:rsidRPr="00247D6D">
        <w:rPr>
          <w:rFonts w:ascii="Arial" w:hAnsi="Arial" w:cs="Arial"/>
          <w:sz w:val="22"/>
          <w:szCs w:val="22"/>
        </w:rPr>
        <w:t xml:space="preserve">baja en cuentas </w:t>
      </w:r>
      <w:r w:rsidR="003B69B2" w:rsidRPr="00247D6D">
        <w:rPr>
          <w:rFonts w:ascii="Arial" w:hAnsi="Arial" w:cs="Arial"/>
          <w:sz w:val="22"/>
          <w:szCs w:val="22"/>
        </w:rPr>
        <w:t xml:space="preserve">de </w:t>
      </w:r>
      <w:r w:rsidR="00CB3B0A" w:rsidRPr="00247D6D">
        <w:rPr>
          <w:rFonts w:ascii="Arial" w:hAnsi="Arial" w:cs="Arial"/>
          <w:sz w:val="22"/>
          <w:szCs w:val="22"/>
        </w:rPr>
        <w:t xml:space="preserve">una </w:t>
      </w:r>
      <w:r w:rsidR="003B69B2" w:rsidRPr="00247D6D">
        <w:rPr>
          <w:rFonts w:ascii="Arial" w:hAnsi="Arial" w:cs="Arial"/>
          <w:sz w:val="22"/>
          <w:szCs w:val="22"/>
        </w:rPr>
        <w:t>propiedad y equipo se deben revelar los motivos que generan esta situación y el responsable de la autorización del castigo.</w:t>
      </w:r>
      <w:r w:rsidR="00CE3107" w:rsidRPr="00247D6D">
        <w:rPr>
          <w:rFonts w:ascii="Arial" w:hAnsi="Arial" w:cs="Arial"/>
          <w:sz w:val="22"/>
          <w:szCs w:val="22"/>
        </w:rPr>
        <w:t xml:space="preserve"> </w:t>
      </w:r>
    </w:p>
    <w:p w:rsidR="007D6C0F" w:rsidRPr="00247D6D" w:rsidRDefault="007D6C0F" w:rsidP="00C15E1F">
      <w:pPr>
        <w:pStyle w:val="Prrafodelista"/>
        <w:numPr>
          <w:ilvl w:val="0"/>
          <w:numId w:val="15"/>
        </w:numPr>
        <w:jc w:val="both"/>
        <w:rPr>
          <w:rFonts w:ascii="Arial" w:hAnsi="Arial" w:cs="Arial"/>
          <w:sz w:val="22"/>
          <w:szCs w:val="22"/>
        </w:rPr>
      </w:pPr>
      <w:r w:rsidRPr="00247D6D">
        <w:rPr>
          <w:rFonts w:ascii="Arial" w:hAnsi="Arial" w:cs="Arial"/>
          <w:sz w:val="22"/>
          <w:szCs w:val="22"/>
        </w:rPr>
        <w:t xml:space="preserve">Se deberá revelar si el </w:t>
      </w:r>
      <w:r w:rsidR="00A56607" w:rsidRPr="00247D6D">
        <w:rPr>
          <w:rFonts w:ascii="Arial" w:hAnsi="Arial" w:cs="Arial"/>
          <w:sz w:val="22"/>
          <w:szCs w:val="22"/>
        </w:rPr>
        <w:t xml:space="preserve">negocio </w:t>
      </w:r>
      <w:r w:rsidRPr="00247D6D">
        <w:rPr>
          <w:rFonts w:ascii="Arial" w:hAnsi="Arial" w:cs="Arial"/>
          <w:sz w:val="22"/>
          <w:szCs w:val="22"/>
        </w:rPr>
        <w:t xml:space="preserve">ha recibido o espera recibir subvenciones del Estado o de otro organismo, para la adquisición y/o construcción de los bienes. En dicho caso, deberá informarse los criterios de registro de las subvenciones, así como el registro efectuado y su impacto financiero. </w:t>
      </w:r>
    </w:p>
    <w:p w:rsidR="00F41599" w:rsidRPr="00247D6D" w:rsidRDefault="007D6C0F" w:rsidP="00C15E1F">
      <w:pPr>
        <w:pStyle w:val="Prrafodelista"/>
        <w:numPr>
          <w:ilvl w:val="0"/>
          <w:numId w:val="15"/>
        </w:numPr>
        <w:jc w:val="both"/>
        <w:rPr>
          <w:rFonts w:ascii="Arial" w:hAnsi="Arial" w:cs="Arial"/>
          <w:sz w:val="22"/>
          <w:szCs w:val="22"/>
        </w:rPr>
      </w:pPr>
      <w:r w:rsidRPr="00247D6D">
        <w:rPr>
          <w:rFonts w:ascii="Arial" w:hAnsi="Arial" w:cs="Arial"/>
          <w:sz w:val="22"/>
          <w:szCs w:val="22"/>
        </w:rPr>
        <w:t xml:space="preserve">El importe en libros de las propiedades y equipo reclasificados durante el </w:t>
      </w:r>
      <w:r w:rsidR="00A152EE" w:rsidRPr="00247D6D">
        <w:rPr>
          <w:rFonts w:ascii="Arial" w:hAnsi="Arial" w:cs="Arial"/>
          <w:sz w:val="22"/>
          <w:szCs w:val="22"/>
        </w:rPr>
        <w:t>período</w:t>
      </w:r>
      <w:r w:rsidRPr="00247D6D">
        <w:rPr>
          <w:rFonts w:ascii="Arial" w:hAnsi="Arial" w:cs="Arial"/>
          <w:sz w:val="22"/>
          <w:szCs w:val="22"/>
        </w:rPr>
        <w:t xml:space="preserve"> al grupo de propiedades de inversión o bienes mantenidos para la venta.</w:t>
      </w:r>
    </w:p>
    <w:p w:rsidR="00CE697F" w:rsidRPr="00247D6D" w:rsidRDefault="00CE697F" w:rsidP="007D548F">
      <w:pPr>
        <w:pStyle w:val="Cuerpodeltexto0"/>
        <w:shd w:val="clear" w:color="auto" w:fill="auto"/>
        <w:spacing w:before="0" w:after="0" w:line="240" w:lineRule="auto"/>
        <w:ind w:left="20" w:right="20" w:firstLine="0"/>
        <w:rPr>
          <w:rFonts w:ascii="Arial" w:hAnsi="Arial" w:cs="Arial"/>
          <w:b/>
          <w:sz w:val="22"/>
          <w:szCs w:val="22"/>
        </w:rPr>
      </w:pPr>
    </w:p>
    <w:p w:rsidR="007D6C0F" w:rsidRPr="00247D6D" w:rsidRDefault="006552F1" w:rsidP="007D548F">
      <w:pPr>
        <w:pStyle w:val="Cuerpodeltexto0"/>
        <w:shd w:val="clear" w:color="auto" w:fill="auto"/>
        <w:spacing w:before="0" w:after="0" w:line="240" w:lineRule="auto"/>
        <w:ind w:left="20" w:right="20" w:firstLine="0"/>
        <w:rPr>
          <w:rFonts w:ascii="Arial" w:hAnsi="Arial" w:cs="Arial"/>
          <w:b/>
          <w:sz w:val="22"/>
          <w:szCs w:val="22"/>
          <w:u w:val="single"/>
        </w:rPr>
      </w:pPr>
      <w:r w:rsidRPr="00247D6D">
        <w:rPr>
          <w:rFonts w:ascii="Arial" w:hAnsi="Arial" w:cs="Arial"/>
          <w:b/>
          <w:sz w:val="22"/>
          <w:szCs w:val="22"/>
          <w:u w:val="single"/>
        </w:rPr>
        <w:t>6</w:t>
      </w:r>
      <w:r w:rsidR="00713EA7" w:rsidRPr="00247D6D">
        <w:rPr>
          <w:rFonts w:ascii="Arial" w:hAnsi="Arial" w:cs="Arial"/>
          <w:b/>
          <w:sz w:val="22"/>
          <w:szCs w:val="22"/>
          <w:u w:val="single"/>
        </w:rPr>
        <w:t>.</w:t>
      </w:r>
      <w:r w:rsidRPr="00247D6D">
        <w:rPr>
          <w:rFonts w:ascii="Arial" w:hAnsi="Arial" w:cs="Arial"/>
          <w:b/>
          <w:sz w:val="22"/>
          <w:szCs w:val="22"/>
          <w:u w:val="single"/>
        </w:rPr>
        <w:t>9</w:t>
      </w:r>
      <w:r w:rsidR="00C10A86" w:rsidRPr="00247D6D">
        <w:rPr>
          <w:rFonts w:ascii="Arial" w:hAnsi="Arial" w:cs="Arial"/>
          <w:b/>
          <w:sz w:val="22"/>
          <w:szCs w:val="22"/>
          <w:u w:val="single"/>
        </w:rPr>
        <w:t>.</w:t>
      </w:r>
      <w:r w:rsidR="00713EA7" w:rsidRPr="00247D6D">
        <w:rPr>
          <w:rFonts w:ascii="Arial" w:hAnsi="Arial" w:cs="Arial"/>
          <w:b/>
          <w:sz w:val="22"/>
          <w:szCs w:val="22"/>
          <w:u w:val="single"/>
        </w:rPr>
        <w:t xml:space="preserve"> </w:t>
      </w:r>
      <w:r w:rsidR="00E25F79" w:rsidRPr="00247D6D">
        <w:rPr>
          <w:rFonts w:ascii="Arial" w:hAnsi="Arial" w:cs="Arial"/>
          <w:b/>
          <w:sz w:val="22"/>
          <w:szCs w:val="22"/>
          <w:u w:val="single"/>
        </w:rPr>
        <w:t>PROPIEDADES DE INVERSIÓN</w:t>
      </w:r>
    </w:p>
    <w:p w:rsidR="00E25F79" w:rsidRPr="00247D6D" w:rsidRDefault="00E25F79" w:rsidP="00F41599">
      <w:pPr>
        <w:pStyle w:val="Cuerpodeltexto0"/>
        <w:shd w:val="clear" w:color="auto" w:fill="auto"/>
        <w:spacing w:before="0" w:after="0" w:line="240" w:lineRule="auto"/>
        <w:ind w:right="20" w:firstLine="0"/>
        <w:rPr>
          <w:rFonts w:ascii="Arial" w:hAnsi="Arial" w:cs="Arial"/>
          <w:b/>
          <w:sz w:val="22"/>
          <w:szCs w:val="22"/>
          <w:u w:val="single"/>
        </w:rPr>
      </w:pPr>
    </w:p>
    <w:p w:rsidR="00E25F79" w:rsidRPr="00247D6D" w:rsidRDefault="006552F1" w:rsidP="00E25F79">
      <w:pPr>
        <w:jc w:val="both"/>
        <w:rPr>
          <w:rFonts w:ascii="Arial" w:hAnsi="Arial" w:cs="Arial"/>
          <w:b/>
          <w:sz w:val="22"/>
          <w:szCs w:val="22"/>
          <w:lang w:val="es-CO"/>
        </w:rPr>
      </w:pPr>
      <w:r w:rsidRPr="00247D6D">
        <w:rPr>
          <w:rFonts w:ascii="Arial" w:hAnsi="Arial" w:cs="Arial"/>
          <w:b/>
          <w:sz w:val="22"/>
          <w:szCs w:val="22"/>
          <w:lang w:val="es-CO"/>
        </w:rPr>
        <w:t>6</w:t>
      </w:r>
      <w:r w:rsidR="00713EA7" w:rsidRPr="00247D6D">
        <w:rPr>
          <w:rFonts w:ascii="Arial" w:hAnsi="Arial" w:cs="Arial"/>
          <w:b/>
          <w:sz w:val="22"/>
          <w:szCs w:val="22"/>
          <w:lang w:val="es-CO"/>
        </w:rPr>
        <w:t>.</w:t>
      </w:r>
      <w:r w:rsidRPr="00247D6D">
        <w:rPr>
          <w:rFonts w:ascii="Arial" w:hAnsi="Arial" w:cs="Arial"/>
          <w:b/>
          <w:sz w:val="22"/>
          <w:szCs w:val="22"/>
          <w:lang w:val="es-CO"/>
        </w:rPr>
        <w:t>9</w:t>
      </w:r>
      <w:r w:rsidR="00713EA7" w:rsidRPr="00247D6D">
        <w:rPr>
          <w:rFonts w:ascii="Arial" w:hAnsi="Arial" w:cs="Arial"/>
          <w:b/>
          <w:sz w:val="22"/>
          <w:szCs w:val="22"/>
          <w:lang w:val="es-CO"/>
        </w:rPr>
        <w:t xml:space="preserve">.1 </w:t>
      </w:r>
      <w:r w:rsidR="00E25F79" w:rsidRPr="00247D6D">
        <w:rPr>
          <w:rFonts w:ascii="Arial" w:hAnsi="Arial" w:cs="Arial"/>
          <w:b/>
          <w:sz w:val="22"/>
          <w:szCs w:val="22"/>
          <w:lang w:val="es-CO"/>
        </w:rPr>
        <w:t>Definición</w:t>
      </w:r>
    </w:p>
    <w:p w:rsidR="00E25F79" w:rsidRPr="00247D6D" w:rsidRDefault="00E25F79" w:rsidP="00E25F79">
      <w:pPr>
        <w:pStyle w:val="Cuerpodeltexto0"/>
        <w:shd w:val="clear" w:color="auto" w:fill="auto"/>
        <w:spacing w:before="0" w:after="0" w:line="240" w:lineRule="auto"/>
        <w:ind w:left="23" w:right="23" w:firstLine="0"/>
        <w:rPr>
          <w:rFonts w:ascii="Arial" w:eastAsia="Times New Roman" w:hAnsi="Arial" w:cs="Arial"/>
          <w:spacing w:val="0"/>
          <w:sz w:val="22"/>
          <w:szCs w:val="22"/>
          <w:lang w:val="es-ES" w:eastAsia="es-ES"/>
        </w:rPr>
      </w:pPr>
    </w:p>
    <w:p w:rsidR="007D6C0F" w:rsidRPr="00247D6D" w:rsidRDefault="007D6C0F" w:rsidP="00E25F79">
      <w:pPr>
        <w:pStyle w:val="Cuerpodeltexto0"/>
        <w:shd w:val="clear" w:color="auto" w:fill="auto"/>
        <w:spacing w:before="0" w:after="0" w:line="240" w:lineRule="auto"/>
        <w:ind w:left="23" w:right="23" w:firstLine="0"/>
        <w:rPr>
          <w:rFonts w:ascii="Arial" w:eastAsia="Times New Roman" w:hAnsi="Arial" w:cs="Arial"/>
          <w:spacing w:val="0"/>
          <w:sz w:val="22"/>
          <w:szCs w:val="22"/>
          <w:lang w:val="es-ES" w:eastAsia="es-ES"/>
        </w:rPr>
      </w:pPr>
      <w:r w:rsidRPr="00247D6D">
        <w:rPr>
          <w:rFonts w:ascii="Arial" w:eastAsia="Times New Roman" w:hAnsi="Arial" w:cs="Arial"/>
          <w:spacing w:val="0"/>
          <w:sz w:val="22"/>
          <w:szCs w:val="22"/>
          <w:lang w:val="es-ES" w:eastAsia="es-ES"/>
        </w:rPr>
        <w:t>Se reconocerá</w:t>
      </w:r>
      <w:r w:rsidR="006F5538" w:rsidRPr="00247D6D">
        <w:rPr>
          <w:rFonts w:ascii="Arial" w:eastAsia="Times New Roman" w:hAnsi="Arial" w:cs="Arial"/>
          <w:spacing w:val="0"/>
          <w:sz w:val="22"/>
          <w:szCs w:val="22"/>
          <w:lang w:val="es-ES" w:eastAsia="es-ES"/>
        </w:rPr>
        <w:t>n como propiedades de inversión</w:t>
      </w:r>
      <w:r w:rsidRPr="00247D6D">
        <w:rPr>
          <w:rFonts w:ascii="Arial" w:eastAsia="Times New Roman" w:hAnsi="Arial" w:cs="Arial"/>
          <w:spacing w:val="0"/>
          <w:sz w:val="22"/>
          <w:szCs w:val="22"/>
          <w:lang w:val="es-ES" w:eastAsia="es-ES"/>
        </w:rPr>
        <w:t xml:space="preserve"> los bienes tangibles representados en terrenos y edificaciones que se tengan para generar rentas, </w:t>
      </w:r>
      <w:r w:rsidR="009B59F9" w:rsidRPr="00247D6D">
        <w:rPr>
          <w:rFonts w:ascii="Arial" w:eastAsia="Times New Roman" w:hAnsi="Arial" w:cs="Arial"/>
          <w:spacing w:val="0"/>
          <w:sz w:val="22"/>
          <w:szCs w:val="22"/>
          <w:lang w:val="es-ES" w:eastAsia="es-ES"/>
        </w:rPr>
        <w:t xml:space="preserve">ganancias </w:t>
      </w:r>
      <w:r w:rsidRPr="00247D6D">
        <w:rPr>
          <w:rFonts w:ascii="Arial" w:eastAsia="Times New Roman" w:hAnsi="Arial" w:cs="Arial"/>
          <w:spacing w:val="0"/>
          <w:sz w:val="22"/>
          <w:szCs w:val="22"/>
          <w:lang w:val="es-ES" w:eastAsia="es-ES"/>
        </w:rPr>
        <w:t>o ambas</w:t>
      </w:r>
      <w:r w:rsidR="006F5CFA" w:rsidRPr="00247D6D">
        <w:rPr>
          <w:rFonts w:ascii="Arial" w:eastAsia="Times New Roman" w:hAnsi="Arial" w:cs="Arial"/>
          <w:spacing w:val="0"/>
          <w:sz w:val="22"/>
          <w:szCs w:val="22"/>
          <w:lang w:val="es-ES" w:eastAsia="es-ES"/>
        </w:rPr>
        <w:t xml:space="preserve"> a favor del </w:t>
      </w:r>
      <w:r w:rsidR="00D05987" w:rsidRPr="00247D6D">
        <w:rPr>
          <w:rFonts w:ascii="Arial" w:eastAsia="Times New Roman" w:hAnsi="Arial" w:cs="Arial"/>
          <w:spacing w:val="0"/>
          <w:sz w:val="22"/>
          <w:szCs w:val="22"/>
          <w:lang w:val="es-ES" w:eastAsia="es-ES"/>
        </w:rPr>
        <w:t xml:space="preserve">fideicomitente o </w:t>
      </w:r>
      <w:r w:rsidR="009B59F9" w:rsidRPr="00247D6D">
        <w:rPr>
          <w:rFonts w:ascii="Arial" w:eastAsia="Times New Roman" w:hAnsi="Arial" w:cs="Arial"/>
          <w:spacing w:val="0"/>
          <w:sz w:val="22"/>
          <w:szCs w:val="22"/>
          <w:lang w:val="es-ES" w:eastAsia="es-ES"/>
        </w:rPr>
        <w:t>inversionista</w:t>
      </w:r>
      <w:r w:rsidR="00D05987" w:rsidRPr="00247D6D">
        <w:rPr>
          <w:rFonts w:ascii="Arial" w:eastAsia="Times New Roman" w:hAnsi="Arial" w:cs="Arial"/>
          <w:spacing w:val="0"/>
          <w:sz w:val="22"/>
          <w:szCs w:val="22"/>
          <w:lang w:val="es-ES" w:eastAsia="es-ES"/>
        </w:rPr>
        <w:t xml:space="preserve"> </w:t>
      </w:r>
      <w:r w:rsidRPr="00247D6D">
        <w:rPr>
          <w:rFonts w:ascii="Arial" w:eastAsia="Times New Roman" w:hAnsi="Arial" w:cs="Arial"/>
          <w:spacing w:val="0"/>
          <w:sz w:val="22"/>
          <w:szCs w:val="22"/>
          <w:lang w:val="es-ES" w:eastAsia="es-ES"/>
        </w:rPr>
        <w:t>en virtud del objeto del contrato.</w:t>
      </w:r>
    </w:p>
    <w:p w:rsidR="00D05987" w:rsidRPr="00247D6D" w:rsidRDefault="00D05987" w:rsidP="00E25F79">
      <w:pPr>
        <w:pStyle w:val="Cuerpodeltexto0"/>
        <w:shd w:val="clear" w:color="auto" w:fill="auto"/>
        <w:spacing w:before="0" w:after="0" w:line="240" w:lineRule="auto"/>
        <w:ind w:left="23" w:right="23" w:firstLine="0"/>
        <w:rPr>
          <w:rFonts w:ascii="Arial" w:eastAsia="Times New Roman" w:hAnsi="Arial" w:cs="Arial"/>
          <w:spacing w:val="0"/>
          <w:sz w:val="22"/>
          <w:szCs w:val="22"/>
          <w:lang w:val="es-ES" w:eastAsia="es-ES"/>
        </w:rPr>
      </w:pPr>
    </w:p>
    <w:p w:rsidR="007D6C0F" w:rsidRPr="00247D6D" w:rsidRDefault="007D6C0F" w:rsidP="00E25F79">
      <w:pPr>
        <w:pStyle w:val="Cuerpodeltexto0"/>
        <w:shd w:val="clear" w:color="auto" w:fill="auto"/>
        <w:spacing w:before="0" w:after="0" w:line="240" w:lineRule="auto"/>
        <w:ind w:left="23" w:right="23" w:firstLine="0"/>
        <w:rPr>
          <w:rFonts w:ascii="Arial" w:eastAsia="Times New Roman" w:hAnsi="Arial" w:cs="Arial"/>
          <w:spacing w:val="0"/>
          <w:sz w:val="22"/>
          <w:szCs w:val="22"/>
          <w:lang w:val="es-ES" w:eastAsia="es-ES"/>
        </w:rPr>
      </w:pPr>
      <w:r w:rsidRPr="00247D6D">
        <w:rPr>
          <w:rFonts w:ascii="Arial" w:eastAsia="Times New Roman" w:hAnsi="Arial" w:cs="Arial"/>
          <w:spacing w:val="0"/>
          <w:sz w:val="22"/>
          <w:szCs w:val="22"/>
          <w:lang w:val="es-ES" w:eastAsia="es-ES"/>
        </w:rPr>
        <w:t xml:space="preserve">No se </w:t>
      </w:r>
      <w:r w:rsidR="00545731" w:rsidRPr="00247D6D">
        <w:rPr>
          <w:rFonts w:ascii="Arial" w:eastAsia="Times New Roman" w:hAnsi="Arial" w:cs="Arial"/>
          <w:spacing w:val="0"/>
          <w:sz w:val="22"/>
          <w:szCs w:val="22"/>
          <w:lang w:val="es-ES" w:eastAsia="es-ES"/>
        </w:rPr>
        <w:t xml:space="preserve">podrán </w:t>
      </w:r>
      <w:r w:rsidRPr="00247D6D">
        <w:rPr>
          <w:rFonts w:ascii="Arial" w:eastAsia="Times New Roman" w:hAnsi="Arial" w:cs="Arial"/>
          <w:spacing w:val="0"/>
          <w:sz w:val="22"/>
          <w:szCs w:val="22"/>
          <w:lang w:val="es-ES" w:eastAsia="es-ES"/>
        </w:rPr>
        <w:t>reconoc</w:t>
      </w:r>
      <w:r w:rsidR="00545731" w:rsidRPr="00247D6D">
        <w:rPr>
          <w:rFonts w:ascii="Arial" w:eastAsia="Times New Roman" w:hAnsi="Arial" w:cs="Arial"/>
          <w:spacing w:val="0"/>
          <w:sz w:val="22"/>
          <w:szCs w:val="22"/>
          <w:lang w:val="es-ES" w:eastAsia="es-ES"/>
        </w:rPr>
        <w:t xml:space="preserve">er </w:t>
      </w:r>
      <w:r w:rsidRPr="00247D6D">
        <w:rPr>
          <w:rFonts w:ascii="Arial" w:eastAsia="Times New Roman" w:hAnsi="Arial" w:cs="Arial"/>
          <w:spacing w:val="0"/>
          <w:sz w:val="22"/>
          <w:szCs w:val="22"/>
          <w:lang w:val="es-ES" w:eastAsia="es-ES"/>
        </w:rPr>
        <w:t>como propiedades de inversión las propiedades que se usen para la producción de bienes</w:t>
      </w:r>
      <w:r w:rsidR="006F5CFA" w:rsidRPr="00247D6D">
        <w:rPr>
          <w:rFonts w:ascii="Arial" w:eastAsia="Times New Roman" w:hAnsi="Arial" w:cs="Arial"/>
          <w:spacing w:val="0"/>
          <w:sz w:val="22"/>
          <w:szCs w:val="22"/>
          <w:lang w:val="es-ES" w:eastAsia="es-ES"/>
        </w:rPr>
        <w:t xml:space="preserve"> y/o</w:t>
      </w:r>
      <w:r w:rsidRPr="00247D6D">
        <w:rPr>
          <w:rFonts w:ascii="Arial" w:eastAsia="Times New Roman" w:hAnsi="Arial" w:cs="Arial"/>
          <w:spacing w:val="0"/>
          <w:sz w:val="22"/>
          <w:szCs w:val="22"/>
          <w:lang w:val="es-ES" w:eastAsia="es-ES"/>
        </w:rPr>
        <w:t xml:space="preserve"> servicios, para fines administrativos o para la venta en el curso ordinario del negocio. </w:t>
      </w:r>
    </w:p>
    <w:p w:rsidR="00E25F79" w:rsidRPr="00247D6D" w:rsidRDefault="00E25F79" w:rsidP="00E25F79">
      <w:pPr>
        <w:pStyle w:val="Cuerpodeltexto0"/>
        <w:shd w:val="clear" w:color="auto" w:fill="auto"/>
        <w:spacing w:before="0" w:after="0" w:line="240" w:lineRule="auto"/>
        <w:ind w:left="20" w:right="20" w:firstLine="0"/>
        <w:rPr>
          <w:rFonts w:ascii="Arial" w:hAnsi="Arial" w:cs="Arial"/>
          <w:b/>
          <w:sz w:val="22"/>
          <w:szCs w:val="22"/>
          <w:lang w:val="es-ES"/>
        </w:rPr>
      </w:pPr>
    </w:p>
    <w:p w:rsidR="00E25F79" w:rsidRPr="00247D6D" w:rsidRDefault="006552F1" w:rsidP="00E25F79">
      <w:pPr>
        <w:jc w:val="both"/>
        <w:rPr>
          <w:rFonts w:ascii="Arial" w:hAnsi="Arial" w:cs="Arial"/>
          <w:b/>
          <w:sz w:val="22"/>
          <w:szCs w:val="22"/>
          <w:lang w:val="es-CO"/>
        </w:rPr>
      </w:pPr>
      <w:r w:rsidRPr="00247D6D">
        <w:rPr>
          <w:rFonts w:ascii="Arial" w:hAnsi="Arial" w:cs="Arial"/>
          <w:b/>
          <w:sz w:val="22"/>
          <w:szCs w:val="22"/>
          <w:lang w:val="es-CO"/>
        </w:rPr>
        <w:t>6.9</w:t>
      </w:r>
      <w:r w:rsidR="00713EA7" w:rsidRPr="00247D6D">
        <w:rPr>
          <w:rFonts w:ascii="Arial" w:hAnsi="Arial" w:cs="Arial"/>
          <w:b/>
          <w:sz w:val="22"/>
          <w:szCs w:val="22"/>
          <w:lang w:val="es-CO"/>
        </w:rPr>
        <w:t xml:space="preserve">.2 </w:t>
      </w:r>
      <w:r w:rsidR="00CB3B0A" w:rsidRPr="00247D6D">
        <w:rPr>
          <w:rFonts w:ascii="Arial" w:hAnsi="Arial" w:cs="Arial"/>
          <w:b/>
          <w:sz w:val="22"/>
          <w:szCs w:val="22"/>
          <w:lang w:val="es-CO"/>
        </w:rPr>
        <w:t xml:space="preserve">Reconocimiento y </w:t>
      </w:r>
      <w:r w:rsidR="00E25F79" w:rsidRPr="00247D6D">
        <w:rPr>
          <w:rFonts w:ascii="Arial" w:hAnsi="Arial" w:cs="Arial"/>
          <w:b/>
          <w:sz w:val="22"/>
          <w:szCs w:val="22"/>
          <w:lang w:val="es-CO"/>
        </w:rPr>
        <w:t>Medición</w:t>
      </w:r>
    </w:p>
    <w:p w:rsidR="00E25F79" w:rsidRPr="00247D6D" w:rsidRDefault="00E25F79" w:rsidP="00E25F79">
      <w:pPr>
        <w:pStyle w:val="Cuerpodeltexto0"/>
        <w:shd w:val="clear" w:color="auto" w:fill="auto"/>
        <w:spacing w:before="0" w:after="0" w:line="240" w:lineRule="auto"/>
        <w:ind w:left="20" w:right="20" w:firstLine="0"/>
        <w:rPr>
          <w:rFonts w:ascii="Arial" w:hAnsi="Arial" w:cs="Arial"/>
          <w:b/>
          <w:sz w:val="22"/>
          <w:szCs w:val="22"/>
        </w:rPr>
      </w:pPr>
    </w:p>
    <w:p w:rsidR="007D6C0F" w:rsidRPr="00247D6D" w:rsidRDefault="001565F2" w:rsidP="00E25F79">
      <w:pPr>
        <w:pStyle w:val="Cuerpodeltexto0"/>
        <w:shd w:val="clear" w:color="auto" w:fill="auto"/>
        <w:spacing w:before="0" w:after="0" w:line="240" w:lineRule="auto"/>
        <w:ind w:left="20" w:right="20" w:firstLine="0"/>
        <w:rPr>
          <w:rFonts w:ascii="Arial" w:eastAsia="Times New Roman" w:hAnsi="Arial" w:cs="Arial"/>
          <w:spacing w:val="0"/>
          <w:sz w:val="22"/>
          <w:szCs w:val="22"/>
          <w:lang w:val="es-ES" w:eastAsia="es-ES"/>
        </w:rPr>
      </w:pPr>
      <w:r w:rsidRPr="00247D6D">
        <w:rPr>
          <w:rFonts w:ascii="Arial" w:eastAsia="Times New Roman" w:hAnsi="Arial" w:cs="Arial"/>
          <w:b/>
          <w:spacing w:val="0"/>
          <w:sz w:val="22"/>
          <w:szCs w:val="22"/>
          <w:lang w:val="es-ES" w:eastAsia="es-ES"/>
        </w:rPr>
        <w:t>Medición Inicial</w:t>
      </w:r>
      <w:r w:rsidRPr="00247D6D">
        <w:rPr>
          <w:rFonts w:ascii="Arial" w:eastAsia="Times New Roman" w:hAnsi="Arial" w:cs="Arial"/>
          <w:spacing w:val="0"/>
          <w:sz w:val="22"/>
          <w:szCs w:val="22"/>
          <w:lang w:val="es-ES" w:eastAsia="es-ES"/>
        </w:rPr>
        <w:t xml:space="preserve">: </w:t>
      </w:r>
      <w:r w:rsidR="00D05987" w:rsidRPr="00247D6D">
        <w:rPr>
          <w:rFonts w:ascii="Arial" w:eastAsia="Times New Roman" w:hAnsi="Arial" w:cs="Arial"/>
          <w:spacing w:val="0"/>
          <w:sz w:val="22"/>
          <w:szCs w:val="22"/>
          <w:lang w:val="es-ES" w:eastAsia="es-ES"/>
        </w:rPr>
        <w:t xml:space="preserve">Las propiedades de </w:t>
      </w:r>
      <w:r w:rsidR="00877E8B" w:rsidRPr="00247D6D">
        <w:rPr>
          <w:rFonts w:ascii="Arial" w:eastAsia="Times New Roman" w:hAnsi="Arial" w:cs="Arial"/>
          <w:spacing w:val="0"/>
          <w:sz w:val="22"/>
          <w:szCs w:val="22"/>
          <w:lang w:val="es-ES" w:eastAsia="es-ES"/>
        </w:rPr>
        <w:t>i</w:t>
      </w:r>
      <w:r w:rsidR="00D05987" w:rsidRPr="00247D6D">
        <w:rPr>
          <w:rFonts w:ascii="Arial" w:eastAsia="Times New Roman" w:hAnsi="Arial" w:cs="Arial"/>
          <w:spacing w:val="0"/>
          <w:sz w:val="22"/>
          <w:szCs w:val="22"/>
          <w:lang w:val="es-ES" w:eastAsia="es-ES"/>
        </w:rPr>
        <w:t>nversión</w:t>
      </w:r>
      <w:r w:rsidR="007D6C0F" w:rsidRPr="00247D6D">
        <w:rPr>
          <w:rFonts w:ascii="Arial" w:eastAsia="Times New Roman" w:hAnsi="Arial" w:cs="Arial"/>
          <w:spacing w:val="0"/>
          <w:sz w:val="22"/>
          <w:szCs w:val="22"/>
          <w:lang w:val="es-ES" w:eastAsia="es-ES"/>
        </w:rPr>
        <w:t xml:space="preserve"> se medirán</w:t>
      </w:r>
      <w:r w:rsidR="00EC7BBD" w:rsidRPr="00247D6D">
        <w:rPr>
          <w:rFonts w:ascii="Arial" w:eastAsia="Times New Roman" w:hAnsi="Arial" w:cs="Arial"/>
          <w:spacing w:val="0"/>
          <w:sz w:val="22"/>
          <w:szCs w:val="22"/>
          <w:lang w:val="es-ES" w:eastAsia="es-ES"/>
        </w:rPr>
        <w:t xml:space="preserve"> inicialmente</w:t>
      </w:r>
      <w:r w:rsidR="007D6C0F" w:rsidRPr="00247D6D">
        <w:rPr>
          <w:rFonts w:ascii="Arial" w:eastAsia="Times New Roman" w:hAnsi="Arial" w:cs="Arial"/>
          <w:spacing w:val="0"/>
          <w:sz w:val="22"/>
          <w:szCs w:val="22"/>
          <w:lang w:val="es-ES" w:eastAsia="es-ES"/>
        </w:rPr>
        <w:t xml:space="preserve"> al costo al cual fueron transferidos al negocio o al costo de adquisición</w:t>
      </w:r>
      <w:r w:rsidR="006F5CFA" w:rsidRPr="00247D6D">
        <w:rPr>
          <w:rFonts w:ascii="Arial" w:eastAsia="Times New Roman" w:hAnsi="Arial" w:cs="Arial"/>
          <w:b/>
          <w:spacing w:val="0"/>
          <w:sz w:val="22"/>
          <w:szCs w:val="22"/>
          <w:lang w:val="es-ES" w:eastAsia="es-ES"/>
        </w:rPr>
        <w:t>,</w:t>
      </w:r>
      <w:r w:rsidR="007D6C0F" w:rsidRPr="00247D6D">
        <w:rPr>
          <w:rFonts w:ascii="Arial" w:eastAsia="Times New Roman" w:hAnsi="Arial" w:cs="Arial"/>
          <w:spacing w:val="0"/>
          <w:sz w:val="22"/>
          <w:szCs w:val="22"/>
          <w:lang w:val="es-ES" w:eastAsia="es-ES"/>
        </w:rPr>
        <w:t xml:space="preserve"> el cual comprende el precio de compra, </w:t>
      </w:r>
      <w:r w:rsidR="00713EA7" w:rsidRPr="00247D6D">
        <w:rPr>
          <w:rFonts w:ascii="Arial" w:eastAsia="Times New Roman" w:hAnsi="Arial" w:cs="Arial"/>
          <w:spacing w:val="0"/>
          <w:sz w:val="22"/>
          <w:szCs w:val="22"/>
          <w:lang w:val="es-ES" w:eastAsia="es-ES"/>
        </w:rPr>
        <w:t xml:space="preserve">derechos de importación, </w:t>
      </w:r>
      <w:r w:rsidR="007D6C0F" w:rsidRPr="00247D6D">
        <w:rPr>
          <w:rFonts w:ascii="Arial" w:eastAsia="Times New Roman" w:hAnsi="Arial" w:cs="Arial"/>
          <w:spacing w:val="0"/>
          <w:sz w:val="22"/>
          <w:szCs w:val="22"/>
          <w:lang w:val="es-ES" w:eastAsia="es-ES"/>
        </w:rPr>
        <w:t xml:space="preserve">impuestos no reembolsables, costos de instalación y montaje y </w:t>
      </w:r>
      <w:r w:rsidR="00545731" w:rsidRPr="00247D6D">
        <w:rPr>
          <w:rFonts w:ascii="Arial" w:eastAsia="Times New Roman" w:hAnsi="Arial" w:cs="Arial"/>
          <w:spacing w:val="0"/>
          <w:sz w:val="22"/>
          <w:szCs w:val="22"/>
          <w:lang w:val="es-ES" w:eastAsia="es-ES"/>
        </w:rPr>
        <w:t xml:space="preserve">los </w:t>
      </w:r>
      <w:r w:rsidR="007D6C0F" w:rsidRPr="00247D6D">
        <w:rPr>
          <w:rFonts w:ascii="Arial" w:eastAsia="Times New Roman" w:hAnsi="Arial" w:cs="Arial"/>
          <w:spacing w:val="0"/>
          <w:sz w:val="22"/>
          <w:szCs w:val="22"/>
          <w:lang w:val="es-ES" w:eastAsia="es-ES"/>
        </w:rPr>
        <w:t>costos adicionales que sean necesarios para poner el bien en condici</w:t>
      </w:r>
      <w:r w:rsidR="00545731" w:rsidRPr="00247D6D">
        <w:rPr>
          <w:rFonts w:ascii="Arial" w:eastAsia="Times New Roman" w:hAnsi="Arial" w:cs="Arial"/>
          <w:spacing w:val="0"/>
          <w:sz w:val="22"/>
          <w:szCs w:val="22"/>
          <w:lang w:val="es-ES" w:eastAsia="es-ES"/>
        </w:rPr>
        <w:t xml:space="preserve">ón de </w:t>
      </w:r>
      <w:r w:rsidR="007D6C0F" w:rsidRPr="00247D6D">
        <w:rPr>
          <w:rFonts w:ascii="Arial" w:eastAsia="Times New Roman" w:hAnsi="Arial" w:cs="Arial"/>
          <w:spacing w:val="0"/>
          <w:sz w:val="22"/>
          <w:szCs w:val="22"/>
          <w:lang w:val="es-ES" w:eastAsia="es-ES"/>
        </w:rPr>
        <w:t>oper</w:t>
      </w:r>
      <w:r w:rsidR="00545731" w:rsidRPr="00247D6D">
        <w:rPr>
          <w:rFonts w:ascii="Arial" w:eastAsia="Times New Roman" w:hAnsi="Arial" w:cs="Arial"/>
          <w:spacing w:val="0"/>
          <w:sz w:val="22"/>
          <w:szCs w:val="22"/>
          <w:lang w:val="es-ES" w:eastAsia="es-ES"/>
        </w:rPr>
        <w:t xml:space="preserve">ación según lo </w:t>
      </w:r>
      <w:r w:rsidR="007D6C0F" w:rsidRPr="00247D6D">
        <w:rPr>
          <w:rFonts w:ascii="Arial" w:eastAsia="Times New Roman" w:hAnsi="Arial" w:cs="Arial"/>
          <w:spacing w:val="0"/>
          <w:sz w:val="22"/>
          <w:szCs w:val="22"/>
          <w:lang w:val="es-ES" w:eastAsia="es-ES"/>
        </w:rPr>
        <w:t>previst</w:t>
      </w:r>
      <w:r w:rsidR="00545731" w:rsidRPr="00247D6D">
        <w:rPr>
          <w:rFonts w:ascii="Arial" w:eastAsia="Times New Roman" w:hAnsi="Arial" w:cs="Arial"/>
          <w:spacing w:val="0"/>
          <w:sz w:val="22"/>
          <w:szCs w:val="22"/>
          <w:lang w:val="es-ES" w:eastAsia="es-ES"/>
        </w:rPr>
        <w:t>o</w:t>
      </w:r>
      <w:r w:rsidR="007D6C0F" w:rsidRPr="00247D6D">
        <w:rPr>
          <w:rFonts w:ascii="Arial" w:eastAsia="Times New Roman" w:hAnsi="Arial" w:cs="Arial"/>
          <w:spacing w:val="0"/>
          <w:sz w:val="22"/>
          <w:szCs w:val="22"/>
          <w:lang w:val="es-ES" w:eastAsia="es-ES"/>
        </w:rPr>
        <w:t xml:space="preserve"> en las instrucciones del contrato. Igualmente incluye los costos de financiación cuando </w:t>
      </w:r>
      <w:r w:rsidR="006F5CFA" w:rsidRPr="00247D6D">
        <w:rPr>
          <w:rFonts w:ascii="Arial" w:eastAsia="Times New Roman" w:hAnsi="Arial" w:cs="Arial"/>
          <w:spacing w:val="0"/>
          <w:sz w:val="22"/>
          <w:szCs w:val="22"/>
          <w:lang w:val="es-ES" w:eastAsia="es-ES"/>
        </w:rPr>
        <w:t xml:space="preserve">el </w:t>
      </w:r>
      <w:r w:rsidR="007D6C0F" w:rsidRPr="00247D6D">
        <w:rPr>
          <w:rFonts w:ascii="Arial" w:eastAsia="Times New Roman" w:hAnsi="Arial" w:cs="Arial"/>
          <w:spacing w:val="0"/>
          <w:sz w:val="22"/>
          <w:szCs w:val="22"/>
          <w:lang w:val="es-ES" w:eastAsia="es-ES"/>
        </w:rPr>
        <w:t xml:space="preserve">bien requiere de un </w:t>
      </w:r>
      <w:r w:rsidR="00A152EE" w:rsidRPr="00247D6D">
        <w:rPr>
          <w:rFonts w:ascii="Arial" w:eastAsia="Times New Roman" w:hAnsi="Arial" w:cs="Arial"/>
          <w:spacing w:val="0"/>
          <w:sz w:val="22"/>
          <w:szCs w:val="22"/>
          <w:lang w:val="es-ES" w:eastAsia="es-ES"/>
        </w:rPr>
        <w:t>período</w:t>
      </w:r>
      <w:r w:rsidR="007D6C0F" w:rsidRPr="00247D6D">
        <w:rPr>
          <w:rFonts w:ascii="Arial" w:eastAsia="Times New Roman" w:hAnsi="Arial" w:cs="Arial"/>
          <w:spacing w:val="0"/>
          <w:sz w:val="22"/>
          <w:szCs w:val="22"/>
          <w:lang w:val="es-ES" w:eastAsia="es-ES"/>
        </w:rPr>
        <w:t xml:space="preserve"> sustancial para estar listo para su uso</w:t>
      </w:r>
      <w:r w:rsidR="00B51CEE" w:rsidRPr="00247D6D">
        <w:rPr>
          <w:rFonts w:ascii="Arial" w:eastAsia="Times New Roman" w:hAnsi="Arial" w:cs="Arial"/>
          <w:spacing w:val="0"/>
          <w:sz w:val="22"/>
          <w:szCs w:val="22"/>
          <w:lang w:val="es-ES" w:eastAsia="es-ES"/>
        </w:rPr>
        <w:t xml:space="preserve"> (activo apto)</w:t>
      </w:r>
      <w:r w:rsidR="007D6C0F" w:rsidRPr="00247D6D">
        <w:rPr>
          <w:rFonts w:ascii="Arial" w:eastAsia="Times New Roman" w:hAnsi="Arial" w:cs="Arial"/>
          <w:spacing w:val="0"/>
          <w:sz w:val="22"/>
          <w:szCs w:val="22"/>
          <w:lang w:val="es-ES" w:eastAsia="es-ES"/>
        </w:rPr>
        <w:t>.</w:t>
      </w:r>
    </w:p>
    <w:p w:rsidR="00713EA7" w:rsidRPr="00247D6D" w:rsidRDefault="00713EA7" w:rsidP="00E25F79">
      <w:pPr>
        <w:pStyle w:val="Cuerpodeltexto0"/>
        <w:shd w:val="clear" w:color="auto" w:fill="auto"/>
        <w:spacing w:before="0" w:after="0" w:line="240" w:lineRule="auto"/>
        <w:ind w:left="20" w:right="20" w:firstLine="0"/>
        <w:rPr>
          <w:rFonts w:ascii="Arial" w:eastAsia="Times New Roman" w:hAnsi="Arial" w:cs="Arial"/>
          <w:spacing w:val="0"/>
          <w:sz w:val="22"/>
          <w:szCs w:val="22"/>
          <w:lang w:val="es-ES" w:eastAsia="es-ES"/>
        </w:rPr>
      </w:pPr>
    </w:p>
    <w:p w:rsidR="007D6C0F" w:rsidRDefault="007D6C0F" w:rsidP="00E25F79">
      <w:pPr>
        <w:jc w:val="both"/>
        <w:rPr>
          <w:rFonts w:ascii="Arial" w:hAnsi="Arial" w:cs="Arial"/>
          <w:sz w:val="22"/>
          <w:szCs w:val="22"/>
        </w:rPr>
      </w:pPr>
      <w:r w:rsidRPr="00247D6D">
        <w:rPr>
          <w:rFonts w:ascii="Arial" w:hAnsi="Arial" w:cs="Arial"/>
          <w:sz w:val="22"/>
          <w:szCs w:val="22"/>
        </w:rPr>
        <w:t>Cualquier descuento o rebaja del precio se reconocerá como un menor valor de las propiedades de Inversión.</w:t>
      </w:r>
    </w:p>
    <w:p w:rsidR="00007680" w:rsidRPr="00247D6D" w:rsidRDefault="00007680" w:rsidP="00E25F79">
      <w:pPr>
        <w:jc w:val="both"/>
        <w:rPr>
          <w:rFonts w:ascii="Arial" w:hAnsi="Arial" w:cs="Arial"/>
          <w:sz w:val="22"/>
          <w:szCs w:val="22"/>
        </w:rPr>
      </w:pPr>
    </w:p>
    <w:p w:rsidR="007D6C0F" w:rsidRPr="00247D6D" w:rsidRDefault="007D6C0F" w:rsidP="00E25F79">
      <w:pPr>
        <w:jc w:val="both"/>
        <w:rPr>
          <w:rFonts w:ascii="Arial" w:hAnsi="Arial" w:cs="Arial"/>
          <w:sz w:val="22"/>
          <w:szCs w:val="22"/>
        </w:rPr>
      </w:pPr>
      <w:r w:rsidRPr="00247D6D">
        <w:rPr>
          <w:rFonts w:ascii="Arial" w:hAnsi="Arial" w:cs="Arial"/>
          <w:sz w:val="22"/>
          <w:szCs w:val="22"/>
        </w:rPr>
        <w:t>No se permite el reconocimiento de los costos de mantenimiento como un mayor valor de las propiedades de inversión.</w:t>
      </w:r>
    </w:p>
    <w:p w:rsidR="00D32758" w:rsidRPr="00247D6D" w:rsidRDefault="00D32758" w:rsidP="00D32758">
      <w:pPr>
        <w:pStyle w:val="Cuerpodeltexto0"/>
        <w:shd w:val="clear" w:color="auto" w:fill="auto"/>
        <w:spacing w:before="0" w:after="0" w:line="240" w:lineRule="auto"/>
        <w:ind w:left="20" w:right="20" w:firstLine="0"/>
        <w:rPr>
          <w:rFonts w:ascii="Arial" w:hAnsi="Arial" w:cs="Arial"/>
          <w:sz w:val="22"/>
          <w:szCs w:val="22"/>
        </w:rPr>
      </w:pPr>
    </w:p>
    <w:p w:rsidR="00D32758" w:rsidRPr="00247D6D" w:rsidRDefault="00D32758" w:rsidP="00D32758">
      <w:pPr>
        <w:autoSpaceDE w:val="0"/>
        <w:autoSpaceDN w:val="0"/>
        <w:adjustRightInd w:val="0"/>
        <w:jc w:val="both"/>
        <w:rPr>
          <w:rFonts w:ascii="Arial" w:hAnsi="Arial" w:cs="Arial"/>
          <w:sz w:val="22"/>
          <w:szCs w:val="22"/>
        </w:rPr>
      </w:pPr>
      <w:r w:rsidRPr="00247D6D">
        <w:rPr>
          <w:rFonts w:ascii="Arial" w:hAnsi="Arial" w:cs="Arial"/>
          <w:sz w:val="22"/>
          <w:szCs w:val="22"/>
        </w:rPr>
        <w:t xml:space="preserve">Los negocios que tengan como inversionista un fondo de inversión colectiva, deberán medir y valorar los bienes subyacentes, </w:t>
      </w:r>
      <w:r w:rsidR="00584583" w:rsidRPr="00247D6D">
        <w:rPr>
          <w:rFonts w:ascii="Arial" w:hAnsi="Arial" w:cs="Arial"/>
          <w:sz w:val="22"/>
          <w:szCs w:val="22"/>
        </w:rPr>
        <w:t xml:space="preserve">aplicando </w:t>
      </w:r>
      <w:r w:rsidR="005E208B" w:rsidRPr="00247D6D">
        <w:rPr>
          <w:rFonts w:ascii="Arial" w:hAnsi="Arial" w:cs="Arial"/>
          <w:sz w:val="22"/>
          <w:szCs w:val="22"/>
        </w:rPr>
        <w:t>los mismos principios establecidos p</w:t>
      </w:r>
      <w:r w:rsidR="00E073B3" w:rsidRPr="00247D6D">
        <w:rPr>
          <w:rFonts w:ascii="Arial" w:hAnsi="Arial" w:cs="Arial"/>
          <w:sz w:val="22"/>
          <w:szCs w:val="22"/>
        </w:rPr>
        <w:t xml:space="preserve">ara </w:t>
      </w:r>
      <w:r w:rsidR="005E208B" w:rsidRPr="00247D6D">
        <w:rPr>
          <w:rFonts w:ascii="Arial" w:hAnsi="Arial" w:cs="Arial"/>
          <w:sz w:val="22"/>
          <w:szCs w:val="22"/>
        </w:rPr>
        <w:t xml:space="preserve">el </w:t>
      </w:r>
      <w:r w:rsidRPr="00247D6D">
        <w:rPr>
          <w:rFonts w:ascii="Arial" w:hAnsi="Arial" w:cs="Arial"/>
          <w:sz w:val="22"/>
          <w:szCs w:val="22"/>
        </w:rPr>
        <w:t>fondo de inversión colectiva.</w:t>
      </w:r>
    </w:p>
    <w:p w:rsidR="00D32758" w:rsidRPr="00247D6D" w:rsidRDefault="00D32758" w:rsidP="00EC7BBD">
      <w:pPr>
        <w:autoSpaceDE w:val="0"/>
        <w:autoSpaceDN w:val="0"/>
        <w:adjustRightInd w:val="0"/>
        <w:jc w:val="both"/>
        <w:rPr>
          <w:rFonts w:ascii="Arial" w:hAnsi="Arial" w:cs="Arial"/>
          <w:sz w:val="22"/>
          <w:szCs w:val="22"/>
        </w:rPr>
      </w:pPr>
    </w:p>
    <w:p w:rsidR="006A7A7F" w:rsidRPr="00247D6D" w:rsidRDefault="001565F2" w:rsidP="00A5655C">
      <w:pPr>
        <w:jc w:val="both"/>
        <w:rPr>
          <w:rFonts w:ascii="Arial" w:hAnsi="Arial" w:cs="Arial"/>
          <w:sz w:val="22"/>
          <w:szCs w:val="22"/>
        </w:rPr>
      </w:pPr>
      <w:r w:rsidRPr="00247D6D">
        <w:rPr>
          <w:rFonts w:ascii="Arial" w:hAnsi="Arial" w:cs="Arial"/>
          <w:b/>
          <w:sz w:val="22"/>
          <w:szCs w:val="22"/>
        </w:rPr>
        <w:t>Medición posterior:</w:t>
      </w:r>
      <w:r w:rsidRPr="00247D6D">
        <w:rPr>
          <w:rFonts w:ascii="Arial" w:hAnsi="Arial" w:cs="Arial"/>
          <w:sz w:val="22"/>
          <w:szCs w:val="22"/>
        </w:rPr>
        <w:t xml:space="preserve"> </w:t>
      </w:r>
      <w:r w:rsidR="00754AC3" w:rsidRPr="00247D6D">
        <w:rPr>
          <w:rFonts w:ascii="Arial" w:hAnsi="Arial" w:cs="Arial"/>
          <w:sz w:val="22"/>
          <w:szCs w:val="22"/>
        </w:rPr>
        <w:t>Después del reconocimiento inicial las propiedades de inversión se pueden medir al costo</w:t>
      </w:r>
      <w:r w:rsidR="00EC7BBD" w:rsidRPr="00247D6D">
        <w:rPr>
          <w:rFonts w:ascii="Arial" w:hAnsi="Arial" w:cs="Arial"/>
          <w:sz w:val="22"/>
          <w:szCs w:val="22"/>
        </w:rPr>
        <w:t xml:space="preserve"> o a</w:t>
      </w:r>
      <w:r w:rsidR="00B211F7" w:rsidRPr="00247D6D">
        <w:rPr>
          <w:rFonts w:ascii="Arial" w:hAnsi="Arial" w:cs="Arial"/>
          <w:sz w:val="22"/>
          <w:szCs w:val="22"/>
        </w:rPr>
        <w:t>l</w:t>
      </w:r>
      <w:r w:rsidR="00EC7BBD" w:rsidRPr="00247D6D">
        <w:rPr>
          <w:rFonts w:ascii="Arial" w:hAnsi="Arial" w:cs="Arial"/>
          <w:sz w:val="22"/>
          <w:szCs w:val="22"/>
        </w:rPr>
        <w:t xml:space="preserve"> valor razonable</w:t>
      </w:r>
      <w:r w:rsidR="00B211F7" w:rsidRPr="00247D6D">
        <w:rPr>
          <w:rFonts w:ascii="Arial" w:hAnsi="Arial" w:cs="Arial"/>
          <w:sz w:val="22"/>
          <w:szCs w:val="22"/>
        </w:rPr>
        <w:t xml:space="preserve">; solamente </w:t>
      </w:r>
      <w:r w:rsidR="006A7A7F" w:rsidRPr="00247D6D">
        <w:rPr>
          <w:rFonts w:ascii="Arial" w:hAnsi="Arial" w:cs="Arial"/>
          <w:sz w:val="22"/>
          <w:szCs w:val="22"/>
        </w:rPr>
        <w:t xml:space="preserve">se </w:t>
      </w:r>
      <w:r w:rsidR="00B211F7" w:rsidRPr="00247D6D">
        <w:rPr>
          <w:rFonts w:ascii="Arial" w:hAnsi="Arial" w:cs="Arial"/>
          <w:sz w:val="22"/>
          <w:szCs w:val="22"/>
        </w:rPr>
        <w:t xml:space="preserve">podrá medir al valor razonable una propiedad de inversión si dicho valor </w:t>
      </w:r>
      <w:r w:rsidR="0000656E" w:rsidRPr="00247D6D">
        <w:rPr>
          <w:rFonts w:ascii="Arial" w:hAnsi="Arial" w:cs="Arial"/>
          <w:sz w:val="22"/>
          <w:szCs w:val="22"/>
        </w:rPr>
        <w:t>s</w:t>
      </w:r>
      <w:r w:rsidR="00B211F7" w:rsidRPr="00247D6D">
        <w:rPr>
          <w:rFonts w:ascii="Arial" w:hAnsi="Arial" w:cs="Arial"/>
          <w:sz w:val="22"/>
          <w:szCs w:val="22"/>
        </w:rPr>
        <w:t>e determina atendiendo los requisitos técnicos de la NIIF 13</w:t>
      </w:r>
      <w:r w:rsidR="00F7364E" w:rsidRPr="00247D6D">
        <w:rPr>
          <w:rFonts w:ascii="Arial" w:hAnsi="Arial" w:cs="Arial"/>
          <w:sz w:val="22"/>
          <w:szCs w:val="22"/>
        </w:rPr>
        <w:t xml:space="preserve"> contenida en el anexo del Decreto 2420 de 2015</w:t>
      </w:r>
      <w:r w:rsidR="0000656E" w:rsidRPr="00247D6D">
        <w:rPr>
          <w:rFonts w:ascii="Arial" w:hAnsi="Arial" w:cs="Arial"/>
          <w:sz w:val="22"/>
          <w:szCs w:val="22"/>
        </w:rPr>
        <w:t>, para lo cual la sociedad administradora solicitará la información al fideicomitente o inversionista. Para el efecto deberá requerirle que éste haya sido determinado por parte de un experto independiente que tenga capacidad profesional reconocida y experiencia reciente en la valoración del tipo de bien que está siendo medido en los términos de la norma antes citada.</w:t>
      </w:r>
    </w:p>
    <w:p w:rsidR="006A7A7F" w:rsidRPr="00247D6D" w:rsidRDefault="006A7A7F" w:rsidP="00A5655C">
      <w:pPr>
        <w:jc w:val="both"/>
        <w:rPr>
          <w:rFonts w:ascii="Arial" w:hAnsi="Arial" w:cs="Arial"/>
          <w:sz w:val="22"/>
          <w:szCs w:val="22"/>
        </w:rPr>
      </w:pPr>
    </w:p>
    <w:p w:rsidR="00B211F7" w:rsidRPr="00247D6D" w:rsidRDefault="0000656E" w:rsidP="00A5655C">
      <w:pPr>
        <w:jc w:val="both"/>
        <w:rPr>
          <w:rFonts w:ascii="Arial" w:hAnsi="Arial" w:cs="Arial"/>
          <w:sz w:val="22"/>
          <w:szCs w:val="22"/>
        </w:rPr>
      </w:pPr>
      <w:r w:rsidRPr="00247D6D">
        <w:rPr>
          <w:rFonts w:ascii="Arial" w:hAnsi="Arial" w:cs="Arial"/>
          <w:sz w:val="22"/>
          <w:szCs w:val="22"/>
        </w:rPr>
        <w:t>La aplicación efectiva del valor razonable para este tipo de bienes podrá corresponder a la medición bajo un enfoque del costo o un enfoque de ingreso, dicho valor razonable deberá reflejar, entre otros, los ingresos por alquileres de los arrendamientos actuales y otros supuestos que los participantes del mercado utilizarían al fijar el precio de la propiedad de inversión</w:t>
      </w:r>
      <w:r w:rsidR="006A7A7F" w:rsidRPr="00247D6D">
        <w:rPr>
          <w:rFonts w:ascii="Arial" w:hAnsi="Arial" w:cs="Arial"/>
          <w:sz w:val="22"/>
          <w:szCs w:val="22"/>
        </w:rPr>
        <w:t>.</w:t>
      </w:r>
    </w:p>
    <w:p w:rsidR="00B211F7" w:rsidRPr="00247D6D" w:rsidRDefault="00B211F7" w:rsidP="00A5655C">
      <w:pPr>
        <w:jc w:val="both"/>
        <w:rPr>
          <w:rFonts w:ascii="Arial" w:hAnsi="Arial" w:cs="Arial"/>
          <w:sz w:val="22"/>
          <w:szCs w:val="22"/>
        </w:rPr>
      </w:pPr>
    </w:p>
    <w:p w:rsidR="00B211F7" w:rsidRPr="00247D6D" w:rsidRDefault="006A7A7F" w:rsidP="00A5655C">
      <w:pPr>
        <w:autoSpaceDE w:val="0"/>
        <w:autoSpaceDN w:val="0"/>
        <w:adjustRightInd w:val="0"/>
        <w:jc w:val="both"/>
        <w:rPr>
          <w:rFonts w:ascii="Arial" w:hAnsi="Arial" w:cs="Arial"/>
          <w:sz w:val="22"/>
          <w:szCs w:val="22"/>
        </w:rPr>
      </w:pPr>
      <w:r w:rsidRPr="00247D6D">
        <w:rPr>
          <w:rFonts w:ascii="Arial" w:hAnsi="Arial" w:cs="Arial"/>
          <w:sz w:val="22"/>
          <w:szCs w:val="22"/>
        </w:rPr>
        <w:t xml:space="preserve">Cuando el reconocimiento se realice al valor razonable se deberá establecer la periodicidad de las actualizaciones, en todo caso dicha actualización deberá realizarse como mínimo anualmente. </w:t>
      </w:r>
      <w:r w:rsidR="00B211F7" w:rsidRPr="00247D6D">
        <w:rPr>
          <w:rFonts w:ascii="Arial" w:hAnsi="Arial" w:cs="Arial"/>
          <w:sz w:val="22"/>
          <w:szCs w:val="22"/>
        </w:rPr>
        <w:t>Las pérdidas o ganancias derivadas de un cambio en el valor razonable de las propiedades de</w:t>
      </w:r>
      <w:r w:rsidR="00A5655C" w:rsidRPr="00247D6D">
        <w:rPr>
          <w:rFonts w:ascii="Arial" w:hAnsi="Arial" w:cs="Arial"/>
          <w:sz w:val="22"/>
          <w:szCs w:val="22"/>
        </w:rPr>
        <w:t xml:space="preserve"> </w:t>
      </w:r>
      <w:r w:rsidR="00B211F7" w:rsidRPr="00247D6D">
        <w:rPr>
          <w:rFonts w:ascii="Arial" w:hAnsi="Arial" w:cs="Arial"/>
          <w:sz w:val="22"/>
          <w:szCs w:val="22"/>
        </w:rPr>
        <w:t>inversión se incluirán en el resultado del periodo.</w:t>
      </w:r>
    </w:p>
    <w:p w:rsidR="00B211F7" w:rsidRPr="00247D6D" w:rsidRDefault="00B211F7" w:rsidP="00A5655C">
      <w:pPr>
        <w:autoSpaceDE w:val="0"/>
        <w:autoSpaceDN w:val="0"/>
        <w:adjustRightInd w:val="0"/>
        <w:jc w:val="both"/>
        <w:rPr>
          <w:rFonts w:ascii="Arial" w:hAnsi="Arial" w:cs="Arial"/>
          <w:sz w:val="22"/>
          <w:szCs w:val="22"/>
        </w:rPr>
      </w:pPr>
    </w:p>
    <w:p w:rsidR="00754AC3" w:rsidRPr="00247D6D" w:rsidRDefault="007D6C0F" w:rsidP="002820AE">
      <w:pPr>
        <w:pStyle w:val="Cuerpodeltexto0"/>
        <w:shd w:val="clear" w:color="auto" w:fill="auto"/>
        <w:spacing w:before="0" w:after="0" w:line="240" w:lineRule="auto"/>
        <w:ind w:left="20" w:right="20" w:firstLine="0"/>
        <w:rPr>
          <w:rFonts w:ascii="Arial" w:hAnsi="Arial" w:cs="Arial"/>
          <w:sz w:val="22"/>
          <w:szCs w:val="22"/>
        </w:rPr>
      </w:pPr>
      <w:r w:rsidRPr="00247D6D">
        <w:rPr>
          <w:rFonts w:ascii="Arial" w:hAnsi="Arial" w:cs="Arial"/>
          <w:sz w:val="22"/>
          <w:szCs w:val="22"/>
        </w:rPr>
        <w:t xml:space="preserve">Cuando el reconocimiento se realice al costo, </w:t>
      </w:r>
      <w:r w:rsidR="006F5CFA" w:rsidRPr="00247D6D">
        <w:rPr>
          <w:rFonts w:ascii="Arial" w:hAnsi="Arial" w:cs="Arial"/>
          <w:sz w:val="22"/>
          <w:szCs w:val="22"/>
        </w:rPr>
        <w:t xml:space="preserve">el saldo de estos bienes </w:t>
      </w:r>
      <w:r w:rsidRPr="00247D6D">
        <w:rPr>
          <w:rFonts w:ascii="Arial" w:hAnsi="Arial" w:cs="Arial"/>
          <w:sz w:val="22"/>
          <w:szCs w:val="22"/>
        </w:rPr>
        <w:t>corresponde</w:t>
      </w:r>
      <w:r w:rsidR="006F5CFA" w:rsidRPr="00247D6D">
        <w:rPr>
          <w:rFonts w:ascii="Arial" w:hAnsi="Arial" w:cs="Arial"/>
          <w:sz w:val="22"/>
          <w:szCs w:val="22"/>
        </w:rPr>
        <w:t>rá</w:t>
      </w:r>
      <w:r w:rsidRPr="00247D6D">
        <w:rPr>
          <w:rFonts w:ascii="Arial" w:hAnsi="Arial" w:cs="Arial"/>
          <w:sz w:val="22"/>
          <w:szCs w:val="22"/>
        </w:rPr>
        <w:t xml:space="preserve"> al costo menos la depreciación y las pérdidas </w:t>
      </w:r>
      <w:r w:rsidR="00CB3B0A" w:rsidRPr="00247D6D">
        <w:rPr>
          <w:rFonts w:ascii="Arial" w:hAnsi="Arial" w:cs="Arial"/>
          <w:sz w:val="22"/>
          <w:szCs w:val="22"/>
        </w:rPr>
        <w:t xml:space="preserve">por </w:t>
      </w:r>
      <w:r w:rsidRPr="00247D6D">
        <w:rPr>
          <w:rFonts w:ascii="Arial" w:hAnsi="Arial" w:cs="Arial"/>
          <w:sz w:val="22"/>
          <w:szCs w:val="22"/>
        </w:rPr>
        <w:t>deterioro</w:t>
      </w:r>
      <w:r w:rsidR="006F5CFA" w:rsidRPr="00247D6D">
        <w:rPr>
          <w:rFonts w:ascii="Arial" w:hAnsi="Arial" w:cs="Arial"/>
          <w:sz w:val="22"/>
          <w:szCs w:val="22"/>
        </w:rPr>
        <w:t xml:space="preserve"> con el mismo procedimiento establecido </w:t>
      </w:r>
      <w:r w:rsidRPr="00247D6D">
        <w:rPr>
          <w:rFonts w:ascii="Arial" w:hAnsi="Arial" w:cs="Arial"/>
          <w:sz w:val="22"/>
          <w:szCs w:val="22"/>
        </w:rPr>
        <w:t>para la medición de los elementos de propiedades y equipos.</w:t>
      </w:r>
    </w:p>
    <w:p w:rsidR="00754AC3" w:rsidRPr="00247D6D" w:rsidRDefault="00754AC3" w:rsidP="002820AE">
      <w:pPr>
        <w:pStyle w:val="Cuerpodeltexto0"/>
        <w:shd w:val="clear" w:color="auto" w:fill="auto"/>
        <w:spacing w:before="0" w:after="0" w:line="240" w:lineRule="auto"/>
        <w:ind w:left="20" w:right="20" w:firstLine="0"/>
        <w:rPr>
          <w:rFonts w:ascii="Arial" w:hAnsi="Arial" w:cs="Arial"/>
          <w:sz w:val="22"/>
          <w:szCs w:val="22"/>
        </w:rPr>
      </w:pPr>
    </w:p>
    <w:p w:rsidR="007D6C0F" w:rsidRPr="00247D6D" w:rsidRDefault="007D6C0F" w:rsidP="002820AE">
      <w:pPr>
        <w:pStyle w:val="Cuerpodeltexto0"/>
        <w:shd w:val="clear" w:color="auto" w:fill="auto"/>
        <w:spacing w:before="0" w:after="0" w:line="240" w:lineRule="auto"/>
        <w:ind w:right="20" w:firstLine="0"/>
        <w:rPr>
          <w:rFonts w:ascii="Arial" w:hAnsi="Arial" w:cs="Arial"/>
          <w:b/>
          <w:sz w:val="22"/>
          <w:szCs w:val="22"/>
        </w:rPr>
      </w:pPr>
      <w:r w:rsidRPr="00247D6D">
        <w:rPr>
          <w:rFonts w:ascii="Arial" w:hAnsi="Arial" w:cs="Arial"/>
          <w:b/>
          <w:sz w:val="22"/>
          <w:szCs w:val="22"/>
        </w:rPr>
        <w:t>Reclasificaciones</w:t>
      </w:r>
    </w:p>
    <w:p w:rsidR="00E25F79" w:rsidRPr="00247D6D" w:rsidRDefault="00E25F79" w:rsidP="002820AE">
      <w:pPr>
        <w:pStyle w:val="Cuerpodeltexto0"/>
        <w:shd w:val="clear" w:color="auto" w:fill="auto"/>
        <w:spacing w:before="0" w:after="0" w:line="240" w:lineRule="auto"/>
        <w:ind w:left="20" w:right="20" w:firstLine="0"/>
        <w:rPr>
          <w:rFonts w:ascii="Arial" w:hAnsi="Arial" w:cs="Arial"/>
          <w:b/>
          <w:sz w:val="22"/>
          <w:szCs w:val="22"/>
        </w:rPr>
      </w:pPr>
    </w:p>
    <w:p w:rsidR="007D6C0F" w:rsidRPr="00247D6D" w:rsidRDefault="007D6C0F" w:rsidP="002820AE">
      <w:pPr>
        <w:pStyle w:val="Cuerpodeltexto0"/>
        <w:shd w:val="clear" w:color="auto" w:fill="auto"/>
        <w:spacing w:before="0" w:after="0" w:line="240" w:lineRule="auto"/>
        <w:ind w:left="23" w:right="23" w:firstLine="0"/>
        <w:rPr>
          <w:rFonts w:ascii="Arial" w:hAnsi="Arial" w:cs="Arial"/>
          <w:sz w:val="22"/>
          <w:szCs w:val="22"/>
        </w:rPr>
      </w:pPr>
      <w:r w:rsidRPr="00247D6D">
        <w:rPr>
          <w:rFonts w:ascii="Arial" w:hAnsi="Arial" w:cs="Arial"/>
          <w:sz w:val="22"/>
          <w:szCs w:val="22"/>
        </w:rPr>
        <w:t>Se realizarán reclasificaciones hacia</w:t>
      </w:r>
      <w:r w:rsidR="003B69B2" w:rsidRPr="00247D6D">
        <w:rPr>
          <w:rFonts w:ascii="Arial" w:hAnsi="Arial" w:cs="Arial"/>
          <w:sz w:val="22"/>
          <w:szCs w:val="22"/>
        </w:rPr>
        <w:t xml:space="preserve"> </w:t>
      </w:r>
      <w:r w:rsidR="006F5CFA" w:rsidRPr="00247D6D">
        <w:rPr>
          <w:rFonts w:ascii="Arial" w:hAnsi="Arial" w:cs="Arial"/>
          <w:sz w:val="22"/>
          <w:szCs w:val="22"/>
        </w:rPr>
        <w:t xml:space="preserve">propiedades y equipo </w:t>
      </w:r>
      <w:r w:rsidR="003B69B2" w:rsidRPr="00247D6D">
        <w:rPr>
          <w:rFonts w:ascii="Arial" w:hAnsi="Arial" w:cs="Arial"/>
          <w:sz w:val="22"/>
          <w:szCs w:val="22"/>
        </w:rPr>
        <w:t>o desde</w:t>
      </w:r>
      <w:r w:rsidRPr="00247D6D">
        <w:rPr>
          <w:rFonts w:ascii="Arial" w:hAnsi="Arial" w:cs="Arial"/>
          <w:sz w:val="22"/>
          <w:szCs w:val="22"/>
        </w:rPr>
        <w:t xml:space="preserve"> propiedades de inversión cuando exista un cambio en </w:t>
      </w:r>
      <w:r w:rsidR="003069C6" w:rsidRPr="00247D6D">
        <w:rPr>
          <w:rFonts w:ascii="Arial" w:hAnsi="Arial" w:cs="Arial"/>
          <w:sz w:val="22"/>
          <w:szCs w:val="22"/>
        </w:rPr>
        <w:t xml:space="preserve">el </w:t>
      </w:r>
      <w:r w:rsidRPr="00247D6D">
        <w:rPr>
          <w:rFonts w:ascii="Arial" w:hAnsi="Arial" w:cs="Arial"/>
          <w:sz w:val="22"/>
          <w:szCs w:val="22"/>
        </w:rPr>
        <w:t>uso</w:t>
      </w:r>
      <w:r w:rsidR="003069C6" w:rsidRPr="00247D6D">
        <w:rPr>
          <w:rFonts w:ascii="Arial" w:hAnsi="Arial" w:cs="Arial"/>
          <w:sz w:val="22"/>
          <w:szCs w:val="22"/>
        </w:rPr>
        <w:t xml:space="preserve"> de tales bienes</w:t>
      </w:r>
      <w:r w:rsidR="006F5CFA" w:rsidRPr="00247D6D">
        <w:rPr>
          <w:rFonts w:ascii="Arial" w:hAnsi="Arial" w:cs="Arial"/>
          <w:sz w:val="22"/>
          <w:szCs w:val="22"/>
        </w:rPr>
        <w:t>. C</w:t>
      </w:r>
      <w:r w:rsidRPr="00247D6D">
        <w:rPr>
          <w:rFonts w:ascii="Arial" w:hAnsi="Arial" w:cs="Arial"/>
          <w:sz w:val="22"/>
          <w:szCs w:val="22"/>
        </w:rPr>
        <w:t xml:space="preserve">uando la reclasificación se </w:t>
      </w:r>
      <w:r w:rsidR="00CB3B0A" w:rsidRPr="00247D6D">
        <w:rPr>
          <w:rFonts w:ascii="Arial" w:hAnsi="Arial" w:cs="Arial"/>
          <w:sz w:val="22"/>
          <w:szCs w:val="22"/>
        </w:rPr>
        <w:t xml:space="preserve">realice </w:t>
      </w:r>
      <w:r w:rsidRPr="00247D6D">
        <w:rPr>
          <w:rFonts w:ascii="Arial" w:hAnsi="Arial" w:cs="Arial"/>
          <w:sz w:val="22"/>
          <w:szCs w:val="22"/>
        </w:rPr>
        <w:t>entre propiedades de i</w:t>
      </w:r>
      <w:r w:rsidR="00713EA7" w:rsidRPr="00247D6D">
        <w:rPr>
          <w:rFonts w:ascii="Arial" w:hAnsi="Arial" w:cs="Arial"/>
          <w:sz w:val="22"/>
          <w:szCs w:val="22"/>
        </w:rPr>
        <w:t>nversión y propiedades y equipo</w:t>
      </w:r>
      <w:r w:rsidR="003069C6" w:rsidRPr="00247D6D">
        <w:rPr>
          <w:rFonts w:ascii="Arial" w:hAnsi="Arial" w:cs="Arial"/>
          <w:sz w:val="22"/>
          <w:szCs w:val="22"/>
        </w:rPr>
        <w:t xml:space="preserve"> el </w:t>
      </w:r>
      <w:r w:rsidRPr="00247D6D">
        <w:rPr>
          <w:rFonts w:ascii="Arial" w:hAnsi="Arial" w:cs="Arial"/>
          <w:sz w:val="22"/>
          <w:szCs w:val="22"/>
        </w:rPr>
        <w:t xml:space="preserve">valor del registro del bien en esa fecha será el valor de registro en la nueva clasificación. En consecuencia, </w:t>
      </w:r>
      <w:r w:rsidR="003B69B2" w:rsidRPr="00247D6D">
        <w:rPr>
          <w:rFonts w:ascii="Arial" w:hAnsi="Arial" w:cs="Arial"/>
          <w:sz w:val="22"/>
          <w:szCs w:val="22"/>
        </w:rPr>
        <w:t>podrá ser reclasificado el valor neto a esa fecha o presentando la depreciación acumulada y el deterioro acumulado en forma separada</w:t>
      </w:r>
      <w:r w:rsidRPr="00247D6D">
        <w:rPr>
          <w:rFonts w:ascii="Arial" w:hAnsi="Arial" w:cs="Arial"/>
          <w:sz w:val="22"/>
          <w:szCs w:val="22"/>
        </w:rPr>
        <w:t>. A partir de esta fecha, se aplicarán los requerimientos de medición exigidos de acuerdo a la clasificación final del bien.</w:t>
      </w:r>
    </w:p>
    <w:p w:rsidR="00E25F79" w:rsidRPr="00247D6D" w:rsidRDefault="00E25F79" w:rsidP="00E25F79">
      <w:pPr>
        <w:pStyle w:val="Cuerpodeltexto0"/>
        <w:shd w:val="clear" w:color="auto" w:fill="auto"/>
        <w:spacing w:before="0" w:after="0" w:line="240" w:lineRule="auto"/>
        <w:ind w:left="23" w:right="23" w:firstLine="0"/>
        <w:rPr>
          <w:rFonts w:ascii="Arial" w:hAnsi="Arial" w:cs="Arial"/>
          <w:sz w:val="22"/>
          <w:szCs w:val="22"/>
        </w:rPr>
      </w:pPr>
    </w:p>
    <w:p w:rsidR="007D6C0F" w:rsidRPr="00247D6D" w:rsidRDefault="007D6C0F" w:rsidP="00E25F79">
      <w:pPr>
        <w:pStyle w:val="Cuerpodeltexto0"/>
        <w:shd w:val="clear" w:color="auto" w:fill="auto"/>
        <w:spacing w:before="0" w:after="0" w:line="240" w:lineRule="auto"/>
        <w:ind w:left="23" w:right="23" w:firstLine="0"/>
        <w:rPr>
          <w:rFonts w:ascii="Arial" w:hAnsi="Arial" w:cs="Arial"/>
          <w:sz w:val="22"/>
          <w:szCs w:val="22"/>
        </w:rPr>
      </w:pPr>
      <w:r w:rsidRPr="00247D6D">
        <w:rPr>
          <w:rFonts w:ascii="Arial" w:hAnsi="Arial" w:cs="Arial"/>
          <w:sz w:val="22"/>
          <w:szCs w:val="22"/>
        </w:rPr>
        <w:lastRenderedPageBreak/>
        <w:t>Para la reclasificación entre propiedades de inversión e inventarios, el valor en libros del bien en la fecha de reclasificación será el costo del activo. A partir de esta fecha, se aplicarán los requerimientos de medición exigidos de acuerdo a la clasificación final del bien.</w:t>
      </w:r>
    </w:p>
    <w:p w:rsidR="00AE1FC8" w:rsidRPr="00247D6D" w:rsidRDefault="00AE1FC8" w:rsidP="00E25F79">
      <w:pPr>
        <w:pStyle w:val="Cuerpodeltexto0"/>
        <w:shd w:val="clear" w:color="auto" w:fill="auto"/>
        <w:spacing w:before="0" w:after="0" w:line="240" w:lineRule="auto"/>
        <w:ind w:left="23" w:right="23" w:firstLine="0"/>
        <w:rPr>
          <w:rFonts w:ascii="Arial" w:hAnsi="Arial" w:cs="Arial"/>
          <w:sz w:val="22"/>
          <w:szCs w:val="22"/>
        </w:rPr>
      </w:pPr>
    </w:p>
    <w:p w:rsidR="007D6C0F" w:rsidRPr="00247D6D" w:rsidRDefault="007D6C0F" w:rsidP="00516E53">
      <w:pPr>
        <w:pStyle w:val="Cuerpodeltexto0"/>
        <w:shd w:val="clear" w:color="auto" w:fill="auto"/>
        <w:spacing w:before="0" w:after="0" w:line="240" w:lineRule="auto"/>
        <w:ind w:right="20" w:firstLine="0"/>
        <w:rPr>
          <w:rFonts w:ascii="Arial" w:hAnsi="Arial" w:cs="Arial"/>
          <w:b/>
          <w:sz w:val="22"/>
          <w:szCs w:val="22"/>
        </w:rPr>
      </w:pPr>
      <w:r w:rsidRPr="00247D6D">
        <w:rPr>
          <w:rFonts w:ascii="Arial" w:hAnsi="Arial" w:cs="Arial"/>
          <w:b/>
          <w:sz w:val="22"/>
          <w:szCs w:val="22"/>
        </w:rPr>
        <w:t>Baja en cuentas</w:t>
      </w:r>
    </w:p>
    <w:p w:rsidR="00E25F79" w:rsidRPr="00247D6D" w:rsidRDefault="00E25F79" w:rsidP="00E25F79">
      <w:pPr>
        <w:pStyle w:val="Cuerpodeltexto0"/>
        <w:shd w:val="clear" w:color="auto" w:fill="auto"/>
        <w:spacing w:before="0" w:after="0" w:line="240" w:lineRule="auto"/>
        <w:ind w:left="20" w:right="20" w:firstLine="0"/>
        <w:rPr>
          <w:rFonts w:ascii="Arial" w:hAnsi="Arial" w:cs="Arial"/>
          <w:b/>
          <w:sz w:val="22"/>
          <w:szCs w:val="22"/>
        </w:rPr>
      </w:pPr>
    </w:p>
    <w:p w:rsidR="007D6C0F" w:rsidRPr="00247D6D" w:rsidRDefault="00C23850" w:rsidP="00E25F79">
      <w:pPr>
        <w:jc w:val="both"/>
        <w:rPr>
          <w:rFonts w:ascii="Arial" w:hAnsi="Arial" w:cs="Arial"/>
          <w:sz w:val="22"/>
          <w:szCs w:val="22"/>
        </w:rPr>
      </w:pPr>
      <w:r w:rsidRPr="00247D6D">
        <w:rPr>
          <w:rFonts w:ascii="Arial" w:hAnsi="Arial" w:cs="Arial"/>
          <w:sz w:val="22"/>
          <w:szCs w:val="22"/>
        </w:rPr>
        <w:t>Se dará de baja un elemento de propiedades de inversión cuando se disponga de él o cuando sea restituido al fideicomitente, beneficiario del contrato de fiducia</w:t>
      </w:r>
      <w:r w:rsidRPr="00247D6D">
        <w:rPr>
          <w:rFonts w:ascii="Arial" w:hAnsi="Arial" w:cs="Arial"/>
          <w:sz w:val="22"/>
          <w:szCs w:val="22"/>
          <w:lang w:val="es-CO"/>
        </w:rPr>
        <w:t xml:space="preserve"> o inversionista en caso de otros vehículos no fiduciarios</w:t>
      </w:r>
      <w:r w:rsidR="007D6C0F" w:rsidRPr="00247D6D">
        <w:rPr>
          <w:rFonts w:ascii="Arial" w:hAnsi="Arial" w:cs="Arial"/>
          <w:sz w:val="22"/>
          <w:szCs w:val="22"/>
        </w:rPr>
        <w:t>.</w:t>
      </w:r>
    </w:p>
    <w:p w:rsidR="00092CF4" w:rsidRPr="00247D6D" w:rsidRDefault="00092CF4" w:rsidP="00E25F79">
      <w:pPr>
        <w:jc w:val="both"/>
        <w:rPr>
          <w:rFonts w:ascii="Arial" w:hAnsi="Arial" w:cs="Arial"/>
          <w:sz w:val="22"/>
          <w:szCs w:val="22"/>
        </w:rPr>
      </w:pPr>
    </w:p>
    <w:p w:rsidR="00E25F79" w:rsidRPr="00247D6D" w:rsidRDefault="006552F1" w:rsidP="00E25F79">
      <w:pPr>
        <w:pStyle w:val="Cuerpodeltexto0"/>
        <w:shd w:val="clear" w:color="auto" w:fill="auto"/>
        <w:spacing w:before="0" w:after="0" w:line="240" w:lineRule="auto"/>
        <w:ind w:left="20" w:right="20" w:firstLine="0"/>
        <w:rPr>
          <w:rFonts w:ascii="Arial" w:hAnsi="Arial" w:cs="Arial"/>
          <w:b/>
          <w:sz w:val="22"/>
          <w:szCs w:val="22"/>
        </w:rPr>
      </w:pPr>
      <w:r w:rsidRPr="00247D6D">
        <w:rPr>
          <w:rFonts w:ascii="Arial" w:hAnsi="Arial" w:cs="Arial"/>
          <w:b/>
          <w:sz w:val="22"/>
          <w:szCs w:val="22"/>
        </w:rPr>
        <w:t>6.9</w:t>
      </w:r>
      <w:r w:rsidR="00713EA7" w:rsidRPr="00247D6D">
        <w:rPr>
          <w:rFonts w:ascii="Arial" w:hAnsi="Arial" w:cs="Arial"/>
          <w:b/>
          <w:sz w:val="22"/>
          <w:szCs w:val="22"/>
        </w:rPr>
        <w:t>.3</w:t>
      </w:r>
      <w:r w:rsidR="00CE3107" w:rsidRPr="00247D6D">
        <w:rPr>
          <w:rFonts w:ascii="Arial" w:hAnsi="Arial" w:cs="Arial"/>
          <w:b/>
          <w:sz w:val="22"/>
          <w:szCs w:val="22"/>
        </w:rPr>
        <w:t xml:space="preserve"> </w:t>
      </w:r>
      <w:r w:rsidR="00E25F79" w:rsidRPr="00247D6D">
        <w:rPr>
          <w:rFonts w:ascii="Arial" w:hAnsi="Arial" w:cs="Arial"/>
          <w:b/>
          <w:sz w:val="22"/>
          <w:szCs w:val="22"/>
        </w:rPr>
        <w:t>Revelación</w:t>
      </w:r>
    </w:p>
    <w:p w:rsidR="00E25F79" w:rsidRPr="00247D6D" w:rsidRDefault="00E25F79" w:rsidP="00E25F79">
      <w:pPr>
        <w:pStyle w:val="Cuerpodeltexto0"/>
        <w:shd w:val="clear" w:color="auto" w:fill="auto"/>
        <w:spacing w:before="0" w:after="0" w:line="240" w:lineRule="auto"/>
        <w:ind w:left="20" w:right="20" w:firstLine="0"/>
        <w:rPr>
          <w:rFonts w:ascii="Arial" w:hAnsi="Arial" w:cs="Arial"/>
          <w:b/>
          <w:sz w:val="22"/>
          <w:szCs w:val="22"/>
        </w:rPr>
      </w:pPr>
    </w:p>
    <w:p w:rsidR="007D6C0F" w:rsidRPr="00247D6D" w:rsidRDefault="007D6C0F" w:rsidP="00E25F79">
      <w:pPr>
        <w:pStyle w:val="Cuerpodeltexto0"/>
        <w:shd w:val="clear" w:color="auto" w:fill="auto"/>
        <w:spacing w:before="0" w:after="0" w:line="240" w:lineRule="auto"/>
        <w:ind w:left="20" w:right="20" w:firstLine="0"/>
        <w:rPr>
          <w:rFonts w:ascii="Arial" w:hAnsi="Arial" w:cs="Arial"/>
          <w:sz w:val="22"/>
          <w:szCs w:val="22"/>
        </w:rPr>
      </w:pPr>
      <w:r w:rsidRPr="00247D6D">
        <w:rPr>
          <w:rFonts w:ascii="Arial" w:hAnsi="Arial" w:cs="Arial"/>
          <w:sz w:val="22"/>
          <w:szCs w:val="22"/>
        </w:rPr>
        <w:t>Se debe r</w:t>
      </w:r>
      <w:r w:rsidR="00E25F79" w:rsidRPr="00247D6D">
        <w:rPr>
          <w:rFonts w:ascii="Arial" w:hAnsi="Arial" w:cs="Arial"/>
          <w:sz w:val="22"/>
          <w:szCs w:val="22"/>
        </w:rPr>
        <w:t>evelar la siguiente información:</w:t>
      </w:r>
    </w:p>
    <w:p w:rsidR="00AA284F" w:rsidRPr="00247D6D" w:rsidRDefault="00AA284F" w:rsidP="00AA284F">
      <w:pPr>
        <w:pStyle w:val="Prrafodelista"/>
        <w:spacing w:after="160" w:line="256" w:lineRule="auto"/>
        <w:ind w:left="380"/>
        <w:jc w:val="both"/>
        <w:rPr>
          <w:rFonts w:ascii="Arial" w:hAnsi="Arial" w:cs="Arial"/>
          <w:sz w:val="22"/>
          <w:szCs w:val="22"/>
        </w:rPr>
      </w:pPr>
    </w:p>
    <w:p w:rsidR="00AA284F" w:rsidRPr="00247D6D" w:rsidRDefault="00AA284F" w:rsidP="00C15E1F">
      <w:pPr>
        <w:pStyle w:val="Prrafodelista"/>
        <w:numPr>
          <w:ilvl w:val="0"/>
          <w:numId w:val="15"/>
        </w:numPr>
        <w:spacing w:after="160" w:line="256" w:lineRule="auto"/>
        <w:jc w:val="both"/>
        <w:rPr>
          <w:rFonts w:ascii="Arial" w:eastAsiaTheme="minorHAnsi" w:hAnsi="Arial" w:cs="Arial"/>
          <w:sz w:val="22"/>
          <w:szCs w:val="22"/>
        </w:rPr>
      </w:pPr>
      <w:r w:rsidRPr="00247D6D">
        <w:rPr>
          <w:rFonts w:ascii="Arial" w:eastAsiaTheme="minorHAnsi" w:hAnsi="Arial" w:cs="Arial"/>
          <w:sz w:val="22"/>
          <w:szCs w:val="22"/>
        </w:rPr>
        <w:t>Una conciliación entre el valor de registro al inicio y final del período mostrando la información de adiciones, reclasificaciones, enajenaciones, bajas, depreciación, deterioro y otros movimientos.</w:t>
      </w:r>
    </w:p>
    <w:p w:rsidR="007D6C0F" w:rsidRPr="00247D6D" w:rsidRDefault="007D6C0F"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Las bases de medición de cada uno de los bienes</w:t>
      </w:r>
      <w:r w:rsidR="00713EA7" w:rsidRPr="00247D6D">
        <w:rPr>
          <w:rFonts w:ascii="Arial" w:hAnsi="Arial" w:cs="Arial"/>
          <w:sz w:val="22"/>
          <w:szCs w:val="22"/>
        </w:rPr>
        <w:t xml:space="preserve"> o grupos de bienes</w:t>
      </w:r>
      <w:r w:rsidRPr="00247D6D">
        <w:rPr>
          <w:rFonts w:ascii="Arial" w:hAnsi="Arial" w:cs="Arial"/>
          <w:sz w:val="22"/>
          <w:szCs w:val="22"/>
        </w:rPr>
        <w:t xml:space="preserve"> que componen las propiedades de inversión.</w:t>
      </w:r>
    </w:p>
    <w:p w:rsidR="00E26F0F" w:rsidRPr="00247D6D" w:rsidRDefault="00E26F0F"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Cuando las propiedades de inversión se midan al valor razonable incluir información relevante sobre las condiciones en que se haya realizad</w:t>
      </w:r>
      <w:r w:rsidR="004B4134" w:rsidRPr="00247D6D">
        <w:rPr>
          <w:rFonts w:ascii="Arial" w:hAnsi="Arial" w:cs="Arial"/>
          <w:sz w:val="22"/>
          <w:szCs w:val="22"/>
        </w:rPr>
        <w:t>o</w:t>
      </w:r>
      <w:r w:rsidRPr="00247D6D">
        <w:rPr>
          <w:rFonts w:ascii="Arial" w:hAnsi="Arial" w:cs="Arial"/>
          <w:sz w:val="22"/>
          <w:szCs w:val="22"/>
        </w:rPr>
        <w:t xml:space="preserve"> la medición, las tasas utilizadas, los precios de referencia actual</w:t>
      </w:r>
      <w:r w:rsidR="00AA284F" w:rsidRPr="00247D6D">
        <w:rPr>
          <w:rFonts w:ascii="Arial" w:hAnsi="Arial" w:cs="Arial"/>
          <w:sz w:val="22"/>
          <w:szCs w:val="22"/>
        </w:rPr>
        <w:t xml:space="preserve"> y</w:t>
      </w:r>
      <w:r w:rsidRPr="00247D6D">
        <w:rPr>
          <w:rFonts w:ascii="Arial" w:hAnsi="Arial" w:cs="Arial"/>
          <w:sz w:val="22"/>
          <w:szCs w:val="22"/>
        </w:rPr>
        <w:t xml:space="preserve"> las variables macroecon</w:t>
      </w:r>
      <w:r w:rsidR="00F7364E" w:rsidRPr="00247D6D">
        <w:rPr>
          <w:rFonts w:ascii="Arial" w:hAnsi="Arial" w:cs="Arial"/>
          <w:sz w:val="22"/>
          <w:szCs w:val="22"/>
        </w:rPr>
        <w:t>ómicas consideradas</w:t>
      </w:r>
      <w:r w:rsidR="004720E5" w:rsidRPr="00247D6D">
        <w:rPr>
          <w:rFonts w:ascii="Arial" w:hAnsi="Arial" w:cs="Arial"/>
          <w:sz w:val="22"/>
          <w:szCs w:val="22"/>
        </w:rPr>
        <w:t>.</w:t>
      </w:r>
    </w:p>
    <w:p w:rsidR="007D6C0F" w:rsidRPr="00247D6D" w:rsidRDefault="009A76CF" w:rsidP="00C15E1F">
      <w:pPr>
        <w:pStyle w:val="Prrafodelista"/>
        <w:numPr>
          <w:ilvl w:val="0"/>
          <w:numId w:val="15"/>
        </w:numPr>
        <w:spacing w:after="160" w:line="256" w:lineRule="auto"/>
        <w:jc w:val="both"/>
        <w:rPr>
          <w:rFonts w:ascii="Arial" w:eastAsiaTheme="minorHAnsi" w:hAnsi="Arial" w:cs="Arial"/>
          <w:sz w:val="22"/>
          <w:szCs w:val="22"/>
        </w:rPr>
      </w:pPr>
      <w:r w:rsidRPr="00247D6D">
        <w:rPr>
          <w:rFonts w:ascii="Arial" w:eastAsiaTheme="minorHAnsi" w:hAnsi="Arial" w:cs="Arial"/>
          <w:sz w:val="22"/>
          <w:szCs w:val="22"/>
        </w:rPr>
        <w:t>Cuando las propiedades de inversión se midan al costo</w:t>
      </w:r>
      <w:r w:rsidR="00AA284F" w:rsidRPr="00247D6D">
        <w:rPr>
          <w:rFonts w:ascii="Arial" w:eastAsiaTheme="minorHAnsi" w:hAnsi="Arial" w:cs="Arial"/>
          <w:sz w:val="22"/>
          <w:szCs w:val="22"/>
        </w:rPr>
        <w:t xml:space="preserve"> revelar </w:t>
      </w:r>
      <w:r w:rsidRPr="00247D6D">
        <w:rPr>
          <w:rFonts w:ascii="Arial" w:eastAsiaTheme="minorHAnsi" w:hAnsi="Arial" w:cs="Arial"/>
          <w:sz w:val="22"/>
          <w:szCs w:val="22"/>
        </w:rPr>
        <w:t>l</w:t>
      </w:r>
      <w:r w:rsidR="007D6C0F" w:rsidRPr="00247D6D">
        <w:rPr>
          <w:rFonts w:ascii="Arial" w:eastAsiaTheme="minorHAnsi" w:hAnsi="Arial" w:cs="Arial"/>
          <w:sz w:val="22"/>
          <w:szCs w:val="22"/>
        </w:rPr>
        <w:t>as vidas útiles o las tasas de depreciación utilizadas.</w:t>
      </w:r>
    </w:p>
    <w:p w:rsidR="007D6C0F" w:rsidRPr="00247D6D" w:rsidRDefault="007D6C0F" w:rsidP="00C15E1F">
      <w:pPr>
        <w:pStyle w:val="Prrafodelista"/>
        <w:numPr>
          <w:ilvl w:val="0"/>
          <w:numId w:val="15"/>
        </w:numPr>
        <w:spacing w:after="160" w:line="256" w:lineRule="auto"/>
        <w:jc w:val="both"/>
        <w:rPr>
          <w:rFonts w:ascii="Arial" w:hAnsi="Arial" w:cs="Arial"/>
          <w:sz w:val="22"/>
          <w:szCs w:val="22"/>
        </w:rPr>
      </w:pPr>
      <w:r w:rsidRPr="00247D6D">
        <w:rPr>
          <w:rFonts w:ascii="Arial" w:eastAsiaTheme="minorHAnsi" w:hAnsi="Arial" w:cs="Arial"/>
          <w:sz w:val="22"/>
          <w:szCs w:val="22"/>
        </w:rPr>
        <w:t>El valor de</w:t>
      </w:r>
      <w:r w:rsidR="009A76CF" w:rsidRPr="00247D6D">
        <w:rPr>
          <w:rFonts w:ascii="Arial" w:eastAsiaTheme="minorHAnsi" w:hAnsi="Arial" w:cs="Arial"/>
          <w:sz w:val="22"/>
          <w:szCs w:val="22"/>
        </w:rPr>
        <w:t>l reconocimiento inicial y de</w:t>
      </w:r>
      <w:r w:rsidRPr="00247D6D">
        <w:rPr>
          <w:rFonts w:ascii="Arial" w:eastAsiaTheme="minorHAnsi" w:hAnsi="Arial" w:cs="Arial"/>
          <w:sz w:val="22"/>
          <w:szCs w:val="22"/>
        </w:rPr>
        <w:t xml:space="preserve"> la depreciación acumulada, incluyendo las pérdidas por deterioro del valor acumuladas, al principio y final del </w:t>
      </w:r>
      <w:r w:rsidR="00A152EE" w:rsidRPr="00247D6D">
        <w:rPr>
          <w:rFonts w:ascii="Arial" w:eastAsiaTheme="minorHAnsi" w:hAnsi="Arial" w:cs="Arial"/>
          <w:sz w:val="22"/>
          <w:szCs w:val="22"/>
        </w:rPr>
        <w:t>período</w:t>
      </w:r>
      <w:r w:rsidRPr="00247D6D">
        <w:rPr>
          <w:rFonts w:ascii="Arial" w:eastAsiaTheme="minorHAnsi" w:hAnsi="Arial" w:cs="Arial"/>
          <w:sz w:val="22"/>
          <w:szCs w:val="22"/>
        </w:rPr>
        <w:t xml:space="preserve"> a reportar.</w:t>
      </w:r>
    </w:p>
    <w:p w:rsidR="007D6C0F" w:rsidRPr="00247D6D" w:rsidRDefault="007D6C0F" w:rsidP="00C15E1F">
      <w:pPr>
        <w:pStyle w:val="Prrafodelista"/>
        <w:numPr>
          <w:ilvl w:val="0"/>
          <w:numId w:val="15"/>
        </w:numPr>
        <w:spacing w:after="160" w:line="256" w:lineRule="auto"/>
        <w:jc w:val="both"/>
        <w:rPr>
          <w:rFonts w:ascii="Arial" w:eastAsiaTheme="minorHAnsi" w:hAnsi="Arial" w:cs="Arial"/>
          <w:sz w:val="22"/>
          <w:szCs w:val="22"/>
        </w:rPr>
      </w:pPr>
      <w:r w:rsidRPr="00247D6D">
        <w:rPr>
          <w:rFonts w:ascii="Arial" w:eastAsiaTheme="minorHAnsi" w:hAnsi="Arial" w:cs="Arial"/>
          <w:sz w:val="22"/>
          <w:szCs w:val="22"/>
        </w:rPr>
        <w:t xml:space="preserve">Explicación de propiedades de inversión pignoradas como garantía. En general, la existencia o no de restricciones (gravámenes, hipotecas, pignoraciones) </w:t>
      </w:r>
      <w:r w:rsidR="00AA284F" w:rsidRPr="00247D6D">
        <w:rPr>
          <w:rFonts w:ascii="Arial" w:eastAsiaTheme="minorHAnsi" w:hAnsi="Arial" w:cs="Arial"/>
          <w:sz w:val="22"/>
          <w:szCs w:val="22"/>
        </w:rPr>
        <w:t xml:space="preserve">en </w:t>
      </w:r>
      <w:r w:rsidRPr="00247D6D">
        <w:rPr>
          <w:rFonts w:ascii="Arial" w:eastAsiaTheme="minorHAnsi" w:hAnsi="Arial" w:cs="Arial"/>
          <w:sz w:val="22"/>
          <w:szCs w:val="22"/>
        </w:rPr>
        <w:t>la fecha de corte, indicando la clase de restricción y el monto afectado.</w:t>
      </w:r>
    </w:p>
    <w:p w:rsidR="007D6C0F" w:rsidRPr="00247D6D" w:rsidRDefault="007D6C0F" w:rsidP="00C15E1F">
      <w:pPr>
        <w:pStyle w:val="Prrafodelista"/>
        <w:numPr>
          <w:ilvl w:val="0"/>
          <w:numId w:val="15"/>
        </w:numPr>
        <w:spacing w:after="160" w:line="256" w:lineRule="auto"/>
        <w:jc w:val="both"/>
        <w:rPr>
          <w:rFonts w:ascii="Arial" w:eastAsiaTheme="minorHAnsi" w:hAnsi="Arial" w:cs="Arial"/>
          <w:sz w:val="22"/>
          <w:szCs w:val="22"/>
        </w:rPr>
      </w:pPr>
      <w:r w:rsidRPr="00247D6D">
        <w:rPr>
          <w:rFonts w:ascii="Arial" w:eastAsiaTheme="minorHAnsi" w:hAnsi="Arial" w:cs="Arial"/>
          <w:sz w:val="22"/>
          <w:szCs w:val="22"/>
        </w:rPr>
        <w:t>El valor de las propiedades de inversión en proceso de construcción, el estado de avance y la fecha estimada de terminación.</w:t>
      </w:r>
    </w:p>
    <w:p w:rsidR="007D6C0F" w:rsidRPr="00247D6D" w:rsidRDefault="007D6C0F" w:rsidP="00C15E1F">
      <w:pPr>
        <w:pStyle w:val="Prrafodelista"/>
        <w:numPr>
          <w:ilvl w:val="0"/>
          <w:numId w:val="15"/>
        </w:numPr>
        <w:spacing w:after="160" w:line="256" w:lineRule="auto"/>
        <w:jc w:val="both"/>
        <w:rPr>
          <w:rFonts w:ascii="Arial" w:eastAsiaTheme="minorHAnsi" w:hAnsi="Arial" w:cs="Arial"/>
          <w:sz w:val="22"/>
          <w:szCs w:val="22"/>
        </w:rPr>
      </w:pPr>
      <w:r w:rsidRPr="00247D6D">
        <w:rPr>
          <w:rFonts w:ascii="Arial" w:eastAsiaTheme="minorHAnsi" w:hAnsi="Arial" w:cs="Arial"/>
          <w:sz w:val="22"/>
          <w:szCs w:val="22"/>
        </w:rPr>
        <w:t>Información sobre los amparos para protección de los bienes (seguros) indicando la vigencia de la póliza, el monto asegurado y el beneficiario de la misma.</w:t>
      </w:r>
    </w:p>
    <w:p w:rsidR="007D6C0F" w:rsidRPr="00247D6D" w:rsidRDefault="00713EA7" w:rsidP="00C15E1F">
      <w:pPr>
        <w:pStyle w:val="Prrafodelista"/>
        <w:numPr>
          <w:ilvl w:val="0"/>
          <w:numId w:val="15"/>
        </w:numPr>
        <w:spacing w:after="160" w:line="256" w:lineRule="auto"/>
        <w:jc w:val="both"/>
        <w:rPr>
          <w:rFonts w:ascii="Arial" w:eastAsiaTheme="minorHAnsi" w:hAnsi="Arial" w:cs="Arial"/>
          <w:sz w:val="22"/>
          <w:szCs w:val="22"/>
        </w:rPr>
      </w:pPr>
      <w:r w:rsidRPr="00247D6D">
        <w:rPr>
          <w:rFonts w:ascii="Arial" w:eastAsiaTheme="minorHAnsi" w:hAnsi="Arial" w:cs="Arial"/>
          <w:sz w:val="22"/>
          <w:szCs w:val="22"/>
        </w:rPr>
        <w:t>Pé</w:t>
      </w:r>
      <w:r w:rsidR="007D6C0F" w:rsidRPr="00247D6D">
        <w:rPr>
          <w:rFonts w:ascii="Arial" w:eastAsiaTheme="minorHAnsi" w:hAnsi="Arial" w:cs="Arial"/>
          <w:sz w:val="22"/>
          <w:szCs w:val="22"/>
        </w:rPr>
        <w:t>rdidas de deterioro</w:t>
      </w:r>
      <w:r w:rsidR="00CE3107" w:rsidRPr="00247D6D">
        <w:rPr>
          <w:rFonts w:ascii="Arial" w:eastAsiaTheme="minorHAnsi" w:hAnsi="Arial" w:cs="Arial"/>
          <w:sz w:val="22"/>
          <w:szCs w:val="22"/>
        </w:rPr>
        <w:t xml:space="preserve"> </w:t>
      </w:r>
      <w:r w:rsidR="007D6C0F" w:rsidRPr="00247D6D">
        <w:rPr>
          <w:rFonts w:ascii="Arial" w:eastAsiaTheme="minorHAnsi" w:hAnsi="Arial" w:cs="Arial"/>
          <w:sz w:val="22"/>
          <w:szCs w:val="22"/>
        </w:rPr>
        <w:t xml:space="preserve">reconocidas en el resultado del </w:t>
      </w:r>
      <w:r w:rsidR="00A152EE" w:rsidRPr="00247D6D">
        <w:rPr>
          <w:rFonts w:ascii="Arial" w:eastAsiaTheme="minorHAnsi" w:hAnsi="Arial" w:cs="Arial"/>
          <w:sz w:val="22"/>
          <w:szCs w:val="22"/>
        </w:rPr>
        <w:t>período</w:t>
      </w:r>
      <w:r w:rsidR="007D6C0F" w:rsidRPr="00247D6D">
        <w:rPr>
          <w:rFonts w:ascii="Arial" w:eastAsiaTheme="minorHAnsi" w:hAnsi="Arial" w:cs="Arial"/>
          <w:sz w:val="22"/>
          <w:szCs w:val="22"/>
        </w:rPr>
        <w:t xml:space="preserve"> de cada uno de los bienes o grupo de bienes que componen las propiedades</w:t>
      </w:r>
      <w:r w:rsidR="003A5BC0" w:rsidRPr="00247D6D">
        <w:rPr>
          <w:rFonts w:ascii="Arial" w:eastAsiaTheme="minorHAnsi" w:hAnsi="Arial" w:cs="Arial"/>
          <w:sz w:val="22"/>
          <w:szCs w:val="22"/>
        </w:rPr>
        <w:t xml:space="preserve"> de inversión</w:t>
      </w:r>
      <w:r w:rsidR="007D6C0F" w:rsidRPr="00247D6D">
        <w:rPr>
          <w:rFonts w:ascii="Arial" w:eastAsiaTheme="minorHAnsi" w:hAnsi="Arial" w:cs="Arial"/>
          <w:sz w:val="22"/>
          <w:szCs w:val="22"/>
        </w:rPr>
        <w:t>.</w:t>
      </w:r>
    </w:p>
    <w:p w:rsidR="007D6C0F" w:rsidRPr="00247D6D" w:rsidRDefault="007D6C0F" w:rsidP="00C15E1F">
      <w:pPr>
        <w:pStyle w:val="Prrafodelista"/>
        <w:numPr>
          <w:ilvl w:val="0"/>
          <w:numId w:val="15"/>
        </w:numPr>
        <w:spacing w:after="160" w:line="256" w:lineRule="auto"/>
        <w:jc w:val="both"/>
        <w:rPr>
          <w:rFonts w:ascii="Arial" w:eastAsiaTheme="minorHAnsi" w:hAnsi="Arial" w:cs="Arial"/>
          <w:sz w:val="22"/>
          <w:szCs w:val="22"/>
        </w:rPr>
      </w:pPr>
      <w:r w:rsidRPr="00247D6D">
        <w:rPr>
          <w:rFonts w:ascii="Arial" w:eastAsiaTheme="minorHAnsi" w:hAnsi="Arial" w:cs="Arial"/>
          <w:sz w:val="22"/>
          <w:szCs w:val="22"/>
        </w:rPr>
        <w:t>Reve</w:t>
      </w:r>
      <w:r w:rsidR="00713EA7" w:rsidRPr="00247D6D">
        <w:rPr>
          <w:rFonts w:ascii="Arial" w:eastAsiaTheme="minorHAnsi" w:hAnsi="Arial" w:cs="Arial"/>
          <w:sz w:val="22"/>
          <w:szCs w:val="22"/>
        </w:rPr>
        <w:t>rsión de pérdidas por deterioro</w:t>
      </w:r>
      <w:r w:rsidRPr="00247D6D">
        <w:rPr>
          <w:rFonts w:ascii="Arial" w:eastAsiaTheme="minorHAnsi" w:hAnsi="Arial" w:cs="Arial"/>
          <w:sz w:val="22"/>
          <w:szCs w:val="22"/>
        </w:rPr>
        <w:t xml:space="preserve"> reconocidas en el resultado del </w:t>
      </w:r>
      <w:r w:rsidR="00A152EE" w:rsidRPr="00247D6D">
        <w:rPr>
          <w:rFonts w:ascii="Arial" w:eastAsiaTheme="minorHAnsi" w:hAnsi="Arial" w:cs="Arial"/>
          <w:sz w:val="22"/>
          <w:szCs w:val="22"/>
        </w:rPr>
        <w:t>período</w:t>
      </w:r>
      <w:r w:rsidRPr="00247D6D">
        <w:rPr>
          <w:rFonts w:ascii="Arial" w:eastAsiaTheme="minorHAnsi" w:hAnsi="Arial" w:cs="Arial"/>
          <w:sz w:val="22"/>
          <w:szCs w:val="22"/>
        </w:rPr>
        <w:t xml:space="preserve"> de cada uno de los bienes o grupo de bienes que componen las propiedades </w:t>
      </w:r>
      <w:r w:rsidR="003B69B2" w:rsidRPr="00247D6D">
        <w:rPr>
          <w:rFonts w:ascii="Arial" w:eastAsiaTheme="minorHAnsi" w:hAnsi="Arial" w:cs="Arial"/>
          <w:sz w:val="22"/>
          <w:szCs w:val="22"/>
        </w:rPr>
        <w:t>de inversión</w:t>
      </w:r>
      <w:r w:rsidRPr="00247D6D">
        <w:rPr>
          <w:rFonts w:ascii="Arial" w:eastAsiaTheme="minorHAnsi" w:hAnsi="Arial" w:cs="Arial"/>
          <w:sz w:val="22"/>
          <w:szCs w:val="22"/>
        </w:rPr>
        <w:t>.</w:t>
      </w:r>
    </w:p>
    <w:p w:rsidR="007D6C0F" w:rsidRPr="00247D6D" w:rsidRDefault="007D6C0F" w:rsidP="00C15E1F">
      <w:pPr>
        <w:pStyle w:val="Prrafodelista"/>
        <w:numPr>
          <w:ilvl w:val="0"/>
          <w:numId w:val="15"/>
        </w:numPr>
        <w:spacing w:after="160" w:line="256" w:lineRule="auto"/>
        <w:jc w:val="both"/>
        <w:rPr>
          <w:rFonts w:ascii="Arial" w:eastAsiaTheme="minorHAnsi" w:hAnsi="Arial" w:cs="Arial"/>
          <w:sz w:val="22"/>
          <w:szCs w:val="22"/>
        </w:rPr>
      </w:pPr>
      <w:r w:rsidRPr="00247D6D">
        <w:rPr>
          <w:rFonts w:ascii="Arial" w:eastAsiaTheme="minorHAnsi" w:hAnsi="Arial" w:cs="Arial"/>
          <w:sz w:val="22"/>
          <w:szCs w:val="22"/>
        </w:rPr>
        <w:t>El efecto en los resultados producto de la baja en cuentas de un elemento de propiedades de inversión.</w:t>
      </w:r>
    </w:p>
    <w:p w:rsidR="00E17D98" w:rsidRPr="00247D6D" w:rsidRDefault="007D6C0F" w:rsidP="00C15E1F">
      <w:pPr>
        <w:pStyle w:val="Prrafodelista"/>
        <w:numPr>
          <w:ilvl w:val="0"/>
          <w:numId w:val="15"/>
        </w:numPr>
        <w:jc w:val="both"/>
        <w:rPr>
          <w:rFonts w:ascii="Arial" w:hAnsi="Arial" w:cs="Arial"/>
          <w:sz w:val="22"/>
          <w:szCs w:val="22"/>
        </w:rPr>
      </w:pPr>
      <w:r w:rsidRPr="00247D6D">
        <w:rPr>
          <w:rFonts w:ascii="Arial" w:eastAsiaTheme="minorHAnsi" w:hAnsi="Arial" w:cs="Arial"/>
          <w:sz w:val="22"/>
          <w:szCs w:val="22"/>
        </w:rPr>
        <w:t xml:space="preserve">El importe en libros de propiedades de inversión reclasificados durante el </w:t>
      </w:r>
      <w:r w:rsidR="00A152EE" w:rsidRPr="00247D6D">
        <w:rPr>
          <w:rFonts w:ascii="Arial" w:eastAsiaTheme="minorHAnsi" w:hAnsi="Arial" w:cs="Arial"/>
          <w:sz w:val="22"/>
          <w:szCs w:val="22"/>
        </w:rPr>
        <w:t>período</w:t>
      </w:r>
      <w:r w:rsidRPr="00247D6D">
        <w:rPr>
          <w:rFonts w:ascii="Arial" w:eastAsiaTheme="minorHAnsi" w:hAnsi="Arial" w:cs="Arial"/>
          <w:sz w:val="22"/>
          <w:szCs w:val="22"/>
        </w:rPr>
        <w:t xml:space="preserve"> al grupo de propiedades y equipo o bienes mantenidos para la venta</w:t>
      </w:r>
      <w:r w:rsidR="006552F1" w:rsidRPr="00247D6D">
        <w:rPr>
          <w:rFonts w:ascii="Arial" w:eastAsiaTheme="minorHAnsi" w:hAnsi="Arial" w:cs="Arial"/>
          <w:sz w:val="22"/>
          <w:szCs w:val="22"/>
        </w:rPr>
        <w:t>.</w:t>
      </w:r>
    </w:p>
    <w:p w:rsidR="00A95FF7" w:rsidRPr="00247D6D" w:rsidRDefault="00A95FF7" w:rsidP="002836B5">
      <w:pPr>
        <w:jc w:val="both"/>
        <w:rPr>
          <w:rFonts w:ascii="Arial" w:hAnsi="Arial" w:cs="Arial"/>
          <w:sz w:val="22"/>
          <w:szCs w:val="22"/>
        </w:rPr>
      </w:pPr>
    </w:p>
    <w:p w:rsidR="00B803A2" w:rsidRPr="00247D6D" w:rsidRDefault="006552F1" w:rsidP="002836B5">
      <w:pPr>
        <w:jc w:val="both"/>
        <w:rPr>
          <w:rFonts w:ascii="Arial" w:hAnsi="Arial" w:cs="Arial"/>
          <w:b/>
          <w:sz w:val="22"/>
          <w:szCs w:val="22"/>
          <w:u w:val="single"/>
        </w:rPr>
      </w:pPr>
      <w:r w:rsidRPr="00247D6D">
        <w:rPr>
          <w:rFonts w:ascii="Arial" w:hAnsi="Arial" w:cs="Arial"/>
          <w:b/>
          <w:sz w:val="22"/>
          <w:szCs w:val="22"/>
          <w:u w:val="single"/>
        </w:rPr>
        <w:t>6</w:t>
      </w:r>
      <w:r w:rsidR="00713EA7" w:rsidRPr="00247D6D">
        <w:rPr>
          <w:rFonts w:ascii="Arial" w:hAnsi="Arial" w:cs="Arial"/>
          <w:b/>
          <w:sz w:val="22"/>
          <w:szCs w:val="22"/>
          <w:u w:val="single"/>
        </w:rPr>
        <w:t>.</w:t>
      </w:r>
      <w:r w:rsidRPr="00247D6D">
        <w:rPr>
          <w:rFonts w:ascii="Arial" w:hAnsi="Arial" w:cs="Arial"/>
          <w:b/>
          <w:sz w:val="22"/>
          <w:szCs w:val="22"/>
          <w:u w:val="single"/>
        </w:rPr>
        <w:t>10</w:t>
      </w:r>
      <w:r w:rsidR="0046057B" w:rsidRPr="00247D6D">
        <w:rPr>
          <w:rFonts w:ascii="Arial" w:hAnsi="Arial" w:cs="Arial"/>
          <w:b/>
          <w:sz w:val="22"/>
          <w:szCs w:val="22"/>
          <w:u w:val="single"/>
        </w:rPr>
        <w:t>.</w:t>
      </w:r>
      <w:r w:rsidR="00713EA7" w:rsidRPr="00247D6D">
        <w:rPr>
          <w:rFonts w:ascii="Arial" w:hAnsi="Arial" w:cs="Arial"/>
          <w:b/>
          <w:sz w:val="22"/>
          <w:szCs w:val="22"/>
          <w:u w:val="single"/>
        </w:rPr>
        <w:t xml:space="preserve"> </w:t>
      </w:r>
      <w:r w:rsidR="00E25F79" w:rsidRPr="00247D6D">
        <w:rPr>
          <w:rFonts w:ascii="Arial" w:hAnsi="Arial" w:cs="Arial"/>
          <w:b/>
          <w:sz w:val="22"/>
          <w:szCs w:val="22"/>
          <w:u w:val="single"/>
        </w:rPr>
        <w:t>BIENES MANTENIDOS PARA L</w:t>
      </w:r>
      <w:r w:rsidR="00AA284F" w:rsidRPr="00247D6D">
        <w:rPr>
          <w:rFonts w:ascii="Arial" w:hAnsi="Arial" w:cs="Arial"/>
          <w:b/>
          <w:sz w:val="22"/>
          <w:szCs w:val="22"/>
          <w:u w:val="single"/>
        </w:rPr>
        <w:t>A</w:t>
      </w:r>
      <w:r w:rsidR="00E25F79" w:rsidRPr="00247D6D">
        <w:rPr>
          <w:rFonts w:ascii="Arial" w:hAnsi="Arial" w:cs="Arial"/>
          <w:b/>
          <w:sz w:val="22"/>
          <w:szCs w:val="22"/>
          <w:u w:val="single"/>
        </w:rPr>
        <w:t xml:space="preserve"> VENTA</w:t>
      </w:r>
    </w:p>
    <w:p w:rsidR="00B803A2" w:rsidRPr="00247D6D" w:rsidRDefault="00B803A2" w:rsidP="002836B5">
      <w:pPr>
        <w:jc w:val="both"/>
        <w:rPr>
          <w:rFonts w:ascii="Arial" w:hAnsi="Arial" w:cs="Arial"/>
          <w:b/>
          <w:sz w:val="22"/>
          <w:szCs w:val="22"/>
          <w:u w:val="single"/>
        </w:rPr>
      </w:pPr>
    </w:p>
    <w:p w:rsidR="00E25F79" w:rsidRPr="00247D6D" w:rsidRDefault="006552F1" w:rsidP="002836B5">
      <w:pPr>
        <w:jc w:val="both"/>
        <w:rPr>
          <w:rFonts w:ascii="Arial" w:hAnsi="Arial" w:cs="Arial"/>
          <w:b/>
          <w:sz w:val="22"/>
          <w:szCs w:val="22"/>
          <w:lang w:val="es-CO"/>
        </w:rPr>
      </w:pPr>
      <w:r w:rsidRPr="00247D6D">
        <w:rPr>
          <w:rFonts w:ascii="Arial" w:hAnsi="Arial" w:cs="Arial"/>
          <w:b/>
          <w:sz w:val="22"/>
          <w:szCs w:val="22"/>
        </w:rPr>
        <w:t>6</w:t>
      </w:r>
      <w:r w:rsidR="00713EA7" w:rsidRPr="00247D6D">
        <w:rPr>
          <w:rFonts w:ascii="Arial" w:hAnsi="Arial" w:cs="Arial"/>
          <w:b/>
          <w:sz w:val="22"/>
          <w:szCs w:val="22"/>
          <w:lang w:val="es-CO"/>
        </w:rPr>
        <w:t>.</w:t>
      </w:r>
      <w:r w:rsidRPr="00247D6D">
        <w:rPr>
          <w:rFonts w:ascii="Arial" w:hAnsi="Arial" w:cs="Arial"/>
          <w:b/>
          <w:sz w:val="22"/>
          <w:szCs w:val="22"/>
          <w:lang w:val="es-CO"/>
        </w:rPr>
        <w:t>10</w:t>
      </w:r>
      <w:r w:rsidR="00713EA7" w:rsidRPr="00247D6D">
        <w:rPr>
          <w:rFonts w:ascii="Arial" w:hAnsi="Arial" w:cs="Arial"/>
          <w:b/>
          <w:sz w:val="22"/>
          <w:szCs w:val="22"/>
          <w:lang w:val="es-CO"/>
        </w:rPr>
        <w:t xml:space="preserve">.1 </w:t>
      </w:r>
      <w:r w:rsidR="00E25F79" w:rsidRPr="00247D6D">
        <w:rPr>
          <w:rFonts w:ascii="Arial" w:hAnsi="Arial" w:cs="Arial"/>
          <w:b/>
          <w:sz w:val="22"/>
          <w:szCs w:val="22"/>
          <w:lang w:val="es-CO"/>
        </w:rPr>
        <w:t>Definición</w:t>
      </w:r>
    </w:p>
    <w:p w:rsidR="00E25F79" w:rsidRPr="00247D6D" w:rsidRDefault="00E25F79" w:rsidP="00E25F79">
      <w:pPr>
        <w:jc w:val="both"/>
        <w:rPr>
          <w:rFonts w:ascii="Arial" w:hAnsi="Arial" w:cs="Arial"/>
          <w:sz w:val="22"/>
          <w:szCs w:val="22"/>
          <w:u w:val="single"/>
        </w:rPr>
      </w:pPr>
    </w:p>
    <w:p w:rsidR="00B803A2" w:rsidRPr="00247D6D" w:rsidRDefault="00713EA7" w:rsidP="00E25F79">
      <w:pPr>
        <w:jc w:val="both"/>
        <w:rPr>
          <w:rFonts w:ascii="Arial" w:hAnsi="Arial" w:cs="Arial"/>
          <w:sz w:val="22"/>
          <w:szCs w:val="22"/>
        </w:rPr>
      </w:pPr>
      <w:r w:rsidRPr="00247D6D">
        <w:rPr>
          <w:rFonts w:ascii="Arial" w:hAnsi="Arial" w:cs="Arial"/>
          <w:sz w:val="22"/>
          <w:szCs w:val="22"/>
        </w:rPr>
        <w:t>Representa los bienes</w:t>
      </w:r>
      <w:r w:rsidR="005313BD" w:rsidRPr="00247D6D">
        <w:rPr>
          <w:rFonts w:ascii="Arial" w:hAnsi="Arial" w:cs="Arial"/>
          <w:sz w:val="22"/>
          <w:szCs w:val="22"/>
        </w:rPr>
        <w:t xml:space="preserve"> tangibles e intangibles transferidos o adquiridos</w:t>
      </w:r>
      <w:r w:rsidR="00013A26" w:rsidRPr="00247D6D">
        <w:rPr>
          <w:rFonts w:ascii="Arial" w:hAnsi="Arial" w:cs="Arial"/>
          <w:sz w:val="22"/>
          <w:szCs w:val="22"/>
        </w:rPr>
        <w:t xml:space="preserve"> </w:t>
      </w:r>
      <w:r w:rsidR="005313BD" w:rsidRPr="00247D6D">
        <w:rPr>
          <w:rFonts w:ascii="Arial" w:hAnsi="Arial" w:cs="Arial"/>
          <w:sz w:val="22"/>
          <w:szCs w:val="22"/>
        </w:rPr>
        <w:t xml:space="preserve">en desarrollo del contrato y </w:t>
      </w:r>
      <w:r w:rsidR="003069C6" w:rsidRPr="00247D6D">
        <w:rPr>
          <w:rFonts w:ascii="Arial" w:hAnsi="Arial" w:cs="Arial"/>
          <w:sz w:val="22"/>
          <w:szCs w:val="22"/>
        </w:rPr>
        <w:t xml:space="preserve">sobre los cuales </w:t>
      </w:r>
      <w:r w:rsidR="002A3E23" w:rsidRPr="00247D6D">
        <w:rPr>
          <w:rFonts w:ascii="Arial" w:hAnsi="Arial" w:cs="Arial"/>
          <w:sz w:val="22"/>
          <w:szCs w:val="22"/>
        </w:rPr>
        <w:t xml:space="preserve">el negocio </w:t>
      </w:r>
      <w:r w:rsidR="003069C6" w:rsidRPr="00247D6D">
        <w:rPr>
          <w:rFonts w:ascii="Arial" w:hAnsi="Arial" w:cs="Arial"/>
          <w:sz w:val="22"/>
          <w:szCs w:val="22"/>
        </w:rPr>
        <w:t xml:space="preserve">cuenta con una operación de venta </w:t>
      </w:r>
      <w:r w:rsidR="005313BD" w:rsidRPr="00247D6D">
        <w:rPr>
          <w:rFonts w:ascii="Arial" w:hAnsi="Arial" w:cs="Arial"/>
          <w:sz w:val="22"/>
          <w:szCs w:val="22"/>
        </w:rPr>
        <w:t>disp</w:t>
      </w:r>
      <w:r w:rsidR="00C46E3C" w:rsidRPr="00247D6D">
        <w:rPr>
          <w:rFonts w:ascii="Arial" w:hAnsi="Arial" w:cs="Arial"/>
          <w:sz w:val="22"/>
          <w:szCs w:val="22"/>
        </w:rPr>
        <w:t>onible</w:t>
      </w:r>
      <w:r w:rsidR="003069C6" w:rsidRPr="00247D6D">
        <w:rPr>
          <w:rFonts w:ascii="Arial" w:hAnsi="Arial" w:cs="Arial"/>
          <w:sz w:val="22"/>
          <w:szCs w:val="22"/>
        </w:rPr>
        <w:t xml:space="preserve"> </w:t>
      </w:r>
      <w:r w:rsidR="00136856" w:rsidRPr="00247D6D">
        <w:rPr>
          <w:rFonts w:ascii="Arial" w:hAnsi="Arial" w:cs="Arial"/>
          <w:sz w:val="22"/>
          <w:szCs w:val="22"/>
        </w:rPr>
        <w:t>dentro del año siguiente a la fecha de reconocimiento o clasificación</w:t>
      </w:r>
      <w:r w:rsidR="00285944" w:rsidRPr="00247D6D">
        <w:rPr>
          <w:rFonts w:ascii="Arial" w:hAnsi="Arial" w:cs="Arial"/>
          <w:sz w:val="22"/>
          <w:szCs w:val="22"/>
        </w:rPr>
        <w:t xml:space="preserve">; para el efecto se requiere que el activo (o el grupo de activos) </w:t>
      </w:r>
      <w:r w:rsidR="000A0D2A" w:rsidRPr="00247D6D">
        <w:rPr>
          <w:rFonts w:ascii="Arial" w:hAnsi="Arial" w:cs="Arial"/>
          <w:sz w:val="22"/>
          <w:szCs w:val="22"/>
        </w:rPr>
        <w:t>esté</w:t>
      </w:r>
      <w:r w:rsidR="00285944" w:rsidRPr="00247D6D">
        <w:rPr>
          <w:rFonts w:ascii="Arial" w:hAnsi="Arial" w:cs="Arial"/>
          <w:sz w:val="22"/>
          <w:szCs w:val="22"/>
        </w:rPr>
        <w:t xml:space="preserve"> disponible, en sus condiciones actuales, para su venta inmediata.</w:t>
      </w:r>
    </w:p>
    <w:p w:rsidR="003D090E" w:rsidRPr="00247D6D" w:rsidRDefault="003D090E" w:rsidP="00E25F79">
      <w:pPr>
        <w:jc w:val="both"/>
        <w:rPr>
          <w:rFonts w:ascii="Arial" w:hAnsi="Arial" w:cs="Arial"/>
          <w:sz w:val="22"/>
          <w:szCs w:val="22"/>
        </w:rPr>
      </w:pPr>
    </w:p>
    <w:p w:rsidR="00E25F79" w:rsidRPr="00247D6D" w:rsidRDefault="006552F1" w:rsidP="00E25F79">
      <w:pPr>
        <w:jc w:val="both"/>
        <w:rPr>
          <w:rFonts w:ascii="Arial" w:hAnsi="Arial" w:cs="Arial"/>
          <w:b/>
          <w:sz w:val="22"/>
          <w:szCs w:val="22"/>
          <w:lang w:val="es-CO"/>
        </w:rPr>
      </w:pPr>
      <w:r w:rsidRPr="00247D6D">
        <w:rPr>
          <w:rFonts w:ascii="Arial" w:hAnsi="Arial" w:cs="Arial"/>
          <w:b/>
          <w:sz w:val="22"/>
          <w:szCs w:val="22"/>
        </w:rPr>
        <w:lastRenderedPageBreak/>
        <w:t>6</w:t>
      </w:r>
      <w:r w:rsidRPr="00247D6D">
        <w:rPr>
          <w:rFonts w:ascii="Arial" w:hAnsi="Arial" w:cs="Arial"/>
          <w:b/>
          <w:sz w:val="22"/>
          <w:szCs w:val="22"/>
          <w:lang w:val="es-CO"/>
        </w:rPr>
        <w:t>.10</w:t>
      </w:r>
      <w:r w:rsidR="00713EA7" w:rsidRPr="00247D6D">
        <w:rPr>
          <w:rFonts w:ascii="Arial" w:hAnsi="Arial" w:cs="Arial"/>
          <w:b/>
          <w:sz w:val="22"/>
          <w:szCs w:val="22"/>
          <w:lang w:val="es-CO"/>
        </w:rPr>
        <w:t xml:space="preserve">.2 </w:t>
      </w:r>
      <w:r w:rsidR="00013A26" w:rsidRPr="00247D6D">
        <w:rPr>
          <w:rFonts w:ascii="Arial" w:hAnsi="Arial" w:cs="Arial"/>
          <w:b/>
          <w:sz w:val="22"/>
          <w:szCs w:val="22"/>
          <w:lang w:val="es-CO"/>
        </w:rPr>
        <w:t xml:space="preserve">Reconocimiento y </w:t>
      </w:r>
      <w:r w:rsidR="00E25F79" w:rsidRPr="00247D6D">
        <w:rPr>
          <w:rFonts w:ascii="Arial" w:hAnsi="Arial" w:cs="Arial"/>
          <w:b/>
          <w:sz w:val="22"/>
          <w:szCs w:val="22"/>
          <w:lang w:val="es-CO"/>
        </w:rPr>
        <w:t>Medición</w:t>
      </w:r>
    </w:p>
    <w:p w:rsidR="003D090E" w:rsidRPr="00247D6D" w:rsidRDefault="003D090E" w:rsidP="00E25F79">
      <w:pPr>
        <w:jc w:val="both"/>
        <w:rPr>
          <w:rFonts w:ascii="Arial" w:hAnsi="Arial" w:cs="Arial"/>
          <w:sz w:val="22"/>
          <w:szCs w:val="22"/>
        </w:rPr>
      </w:pPr>
    </w:p>
    <w:p w:rsidR="00013A26" w:rsidRPr="00247D6D" w:rsidRDefault="00C46E3C" w:rsidP="00E25F79">
      <w:pPr>
        <w:jc w:val="both"/>
        <w:rPr>
          <w:rFonts w:ascii="Arial" w:hAnsi="Arial" w:cs="Arial"/>
          <w:sz w:val="22"/>
          <w:szCs w:val="22"/>
        </w:rPr>
      </w:pPr>
      <w:r w:rsidRPr="00247D6D">
        <w:rPr>
          <w:rFonts w:ascii="Arial" w:hAnsi="Arial" w:cs="Arial"/>
          <w:sz w:val="22"/>
          <w:szCs w:val="22"/>
        </w:rPr>
        <w:t>El reconocimiento inicial se realiza</w:t>
      </w:r>
      <w:r w:rsidR="008879F1" w:rsidRPr="00247D6D">
        <w:rPr>
          <w:rFonts w:ascii="Arial" w:hAnsi="Arial" w:cs="Arial"/>
          <w:sz w:val="22"/>
          <w:szCs w:val="22"/>
        </w:rPr>
        <w:t>rá</w:t>
      </w:r>
      <w:r w:rsidRPr="00247D6D">
        <w:rPr>
          <w:rFonts w:ascii="Arial" w:hAnsi="Arial" w:cs="Arial"/>
          <w:sz w:val="22"/>
          <w:szCs w:val="22"/>
        </w:rPr>
        <w:t xml:space="preserve"> por el </w:t>
      </w:r>
      <w:r w:rsidR="003D090E" w:rsidRPr="00247D6D">
        <w:rPr>
          <w:rFonts w:ascii="Arial" w:hAnsi="Arial" w:cs="Arial"/>
          <w:sz w:val="22"/>
          <w:szCs w:val="22"/>
        </w:rPr>
        <w:t>valor en que fueron transferidos al negocio según c</w:t>
      </w:r>
      <w:r w:rsidR="00EC7BBD" w:rsidRPr="00247D6D">
        <w:rPr>
          <w:rFonts w:ascii="Arial" w:hAnsi="Arial" w:cs="Arial"/>
          <w:sz w:val="22"/>
          <w:szCs w:val="22"/>
        </w:rPr>
        <w:t xml:space="preserve">onste en los documentos soporte, o por el valor en libros del bien cuando se derive de una reclasificación. </w:t>
      </w:r>
      <w:r w:rsidR="00013A26" w:rsidRPr="00247D6D">
        <w:rPr>
          <w:rFonts w:ascii="Arial" w:hAnsi="Arial" w:cs="Arial"/>
          <w:sz w:val="22"/>
          <w:szCs w:val="22"/>
        </w:rPr>
        <w:t xml:space="preserve">Cuando un negocio administre bienes recibidos en dación en pago de un establecimiento de crédito deberá cumplir con las instrucciones </w:t>
      </w:r>
      <w:r w:rsidRPr="00247D6D">
        <w:rPr>
          <w:rFonts w:ascii="Arial" w:hAnsi="Arial" w:cs="Arial"/>
          <w:sz w:val="22"/>
          <w:szCs w:val="22"/>
        </w:rPr>
        <w:t xml:space="preserve">para el reconocimiento de </w:t>
      </w:r>
      <w:r w:rsidR="00013A26" w:rsidRPr="00247D6D">
        <w:rPr>
          <w:rFonts w:ascii="Arial" w:hAnsi="Arial" w:cs="Arial"/>
          <w:sz w:val="22"/>
          <w:szCs w:val="22"/>
        </w:rPr>
        <w:t>provisiones vigente</w:t>
      </w:r>
      <w:r w:rsidR="00D07A78" w:rsidRPr="00247D6D">
        <w:rPr>
          <w:rFonts w:ascii="Arial" w:hAnsi="Arial" w:cs="Arial"/>
          <w:sz w:val="22"/>
          <w:szCs w:val="22"/>
        </w:rPr>
        <w:t>s en el capítulo III de la CBCF.</w:t>
      </w:r>
    </w:p>
    <w:p w:rsidR="008879F1" w:rsidRPr="00247D6D" w:rsidRDefault="008879F1" w:rsidP="00E25F79">
      <w:pPr>
        <w:jc w:val="both"/>
        <w:rPr>
          <w:rFonts w:ascii="Arial" w:hAnsi="Arial" w:cs="Arial"/>
          <w:sz w:val="22"/>
          <w:szCs w:val="22"/>
        </w:rPr>
      </w:pPr>
    </w:p>
    <w:p w:rsidR="008879F1" w:rsidRPr="00247D6D" w:rsidRDefault="002A3E23" w:rsidP="00E25F79">
      <w:pPr>
        <w:jc w:val="both"/>
        <w:rPr>
          <w:rFonts w:ascii="Arial" w:hAnsi="Arial" w:cs="Arial"/>
          <w:sz w:val="22"/>
          <w:szCs w:val="22"/>
        </w:rPr>
      </w:pPr>
      <w:r w:rsidRPr="002F0B7B">
        <w:rPr>
          <w:rFonts w:ascii="Arial" w:hAnsi="Arial" w:cs="Arial"/>
          <w:sz w:val="22"/>
          <w:szCs w:val="22"/>
        </w:rPr>
        <w:t xml:space="preserve">La medición posterior, deberá realizarse al </w:t>
      </w:r>
      <w:r w:rsidR="00797229" w:rsidRPr="00D438AE">
        <w:rPr>
          <w:rFonts w:ascii="Arial" w:hAnsi="Arial" w:cs="Arial"/>
          <w:sz w:val="22"/>
          <w:szCs w:val="22"/>
        </w:rPr>
        <w:t xml:space="preserve">valor neto de realización, es decir, considerando el </w:t>
      </w:r>
      <w:r w:rsidRPr="00D438AE">
        <w:rPr>
          <w:rFonts w:ascii="Arial" w:hAnsi="Arial" w:cs="Arial"/>
          <w:sz w:val="22"/>
          <w:szCs w:val="22"/>
        </w:rPr>
        <w:t xml:space="preserve">valor de realización </w:t>
      </w:r>
      <w:r w:rsidR="00D438AE" w:rsidRPr="002836B5">
        <w:rPr>
          <w:rFonts w:ascii="Arial" w:hAnsi="Arial" w:cs="Arial"/>
          <w:sz w:val="22"/>
          <w:szCs w:val="22"/>
        </w:rPr>
        <w:t xml:space="preserve">de los bienes </w:t>
      </w:r>
      <w:r w:rsidRPr="002F0B7B">
        <w:rPr>
          <w:rFonts w:ascii="Arial" w:hAnsi="Arial" w:cs="Arial"/>
          <w:sz w:val="22"/>
          <w:szCs w:val="22"/>
        </w:rPr>
        <w:t>menos los costos de venta</w:t>
      </w:r>
      <w:r w:rsidR="00797229" w:rsidRPr="00D438AE">
        <w:rPr>
          <w:rFonts w:ascii="Arial" w:hAnsi="Arial" w:cs="Arial"/>
          <w:sz w:val="22"/>
          <w:szCs w:val="22"/>
        </w:rPr>
        <w:t>;</w:t>
      </w:r>
      <w:r w:rsidRPr="00D438AE">
        <w:rPr>
          <w:rFonts w:ascii="Arial" w:hAnsi="Arial" w:cs="Arial"/>
          <w:sz w:val="22"/>
          <w:szCs w:val="22"/>
        </w:rPr>
        <w:t xml:space="preserve"> para lo cual deberán contar con un avalúo técnico actualizado de su valor de realización en el mercado.</w:t>
      </w:r>
    </w:p>
    <w:p w:rsidR="00FE365F" w:rsidRDefault="00FE365F" w:rsidP="00E25F79">
      <w:pPr>
        <w:pStyle w:val="Cuerpodeltexto0"/>
        <w:shd w:val="clear" w:color="auto" w:fill="auto"/>
        <w:spacing w:before="0" w:after="0" w:line="240" w:lineRule="auto"/>
        <w:ind w:left="20" w:right="20" w:firstLine="0"/>
        <w:rPr>
          <w:rFonts w:ascii="Arial" w:eastAsia="Times New Roman" w:hAnsi="Arial" w:cs="Arial"/>
          <w:spacing w:val="0"/>
          <w:sz w:val="22"/>
          <w:szCs w:val="22"/>
          <w:lang w:val="es-ES" w:eastAsia="es-ES"/>
        </w:rPr>
      </w:pPr>
    </w:p>
    <w:p w:rsidR="003B69B2" w:rsidRPr="00247D6D" w:rsidRDefault="003B69B2" w:rsidP="00516E53">
      <w:pPr>
        <w:pStyle w:val="Cuerpodeltexto0"/>
        <w:shd w:val="clear" w:color="auto" w:fill="auto"/>
        <w:spacing w:before="0" w:after="0" w:line="240" w:lineRule="auto"/>
        <w:ind w:right="20" w:firstLine="0"/>
        <w:rPr>
          <w:rFonts w:ascii="Arial" w:hAnsi="Arial" w:cs="Arial"/>
          <w:b/>
          <w:sz w:val="22"/>
          <w:szCs w:val="22"/>
        </w:rPr>
      </w:pPr>
      <w:r w:rsidRPr="00247D6D">
        <w:rPr>
          <w:rFonts w:ascii="Arial" w:hAnsi="Arial" w:cs="Arial"/>
          <w:b/>
          <w:sz w:val="22"/>
          <w:szCs w:val="22"/>
        </w:rPr>
        <w:t>Reclasificaciones</w:t>
      </w:r>
    </w:p>
    <w:p w:rsidR="003B69B2" w:rsidRPr="00247D6D" w:rsidRDefault="003B69B2" w:rsidP="003B69B2">
      <w:pPr>
        <w:pStyle w:val="Cuerpodeltexto0"/>
        <w:shd w:val="clear" w:color="auto" w:fill="auto"/>
        <w:spacing w:before="0" w:after="0" w:line="240" w:lineRule="auto"/>
        <w:ind w:left="20" w:right="20" w:firstLine="0"/>
        <w:rPr>
          <w:rFonts w:ascii="Arial" w:hAnsi="Arial" w:cs="Arial"/>
          <w:b/>
          <w:sz w:val="22"/>
          <w:szCs w:val="22"/>
        </w:rPr>
      </w:pPr>
    </w:p>
    <w:p w:rsidR="003B69B2" w:rsidRDefault="003B69B2" w:rsidP="003B69B2">
      <w:pPr>
        <w:pStyle w:val="Cuerpodeltexto0"/>
        <w:shd w:val="clear" w:color="auto" w:fill="auto"/>
        <w:spacing w:before="0" w:after="0" w:line="240" w:lineRule="auto"/>
        <w:ind w:left="23" w:right="23" w:firstLine="0"/>
        <w:rPr>
          <w:rFonts w:ascii="Arial" w:hAnsi="Arial" w:cs="Arial"/>
          <w:sz w:val="22"/>
          <w:szCs w:val="22"/>
        </w:rPr>
      </w:pPr>
      <w:r w:rsidRPr="00247D6D">
        <w:rPr>
          <w:rFonts w:ascii="Arial" w:hAnsi="Arial" w:cs="Arial"/>
          <w:sz w:val="22"/>
          <w:szCs w:val="22"/>
        </w:rPr>
        <w:t xml:space="preserve">Cuando </w:t>
      </w:r>
      <w:r w:rsidR="001F4B36" w:rsidRPr="00247D6D">
        <w:rPr>
          <w:rFonts w:ascii="Arial" w:hAnsi="Arial" w:cs="Arial"/>
          <w:sz w:val="22"/>
          <w:szCs w:val="22"/>
        </w:rPr>
        <w:t xml:space="preserve">un bien sea reclasificado </w:t>
      </w:r>
      <w:r w:rsidRPr="00247D6D">
        <w:rPr>
          <w:rFonts w:ascii="Arial" w:hAnsi="Arial" w:cs="Arial"/>
          <w:sz w:val="22"/>
          <w:szCs w:val="22"/>
        </w:rPr>
        <w:t>como mantenido para la venta, el valor de registro en esa fecha será el valor en la nueva clasificación</w:t>
      </w:r>
      <w:r w:rsidR="00AA284F" w:rsidRPr="00247D6D">
        <w:rPr>
          <w:rFonts w:ascii="Arial" w:hAnsi="Arial" w:cs="Arial"/>
          <w:sz w:val="22"/>
          <w:szCs w:val="22"/>
        </w:rPr>
        <w:t>;</w:t>
      </w:r>
      <w:r w:rsidRPr="00247D6D">
        <w:rPr>
          <w:rFonts w:ascii="Arial" w:hAnsi="Arial" w:cs="Arial"/>
          <w:sz w:val="22"/>
          <w:szCs w:val="22"/>
        </w:rPr>
        <w:t xml:space="preserve"> en consecuencia</w:t>
      </w:r>
      <w:r w:rsidR="008A1A23" w:rsidRPr="00247D6D">
        <w:rPr>
          <w:rFonts w:ascii="Arial" w:hAnsi="Arial" w:cs="Arial"/>
          <w:sz w:val="22"/>
          <w:szCs w:val="22"/>
        </w:rPr>
        <w:t>,</w:t>
      </w:r>
      <w:r w:rsidRPr="00247D6D">
        <w:rPr>
          <w:rFonts w:ascii="Arial" w:hAnsi="Arial" w:cs="Arial"/>
          <w:sz w:val="22"/>
          <w:szCs w:val="22"/>
        </w:rPr>
        <w:t xml:space="preserve"> podrá ser reclasificado </w:t>
      </w:r>
      <w:r w:rsidR="00AA284F" w:rsidRPr="00247D6D">
        <w:rPr>
          <w:rFonts w:ascii="Arial" w:hAnsi="Arial" w:cs="Arial"/>
          <w:sz w:val="22"/>
          <w:szCs w:val="22"/>
        </w:rPr>
        <w:t>a</w:t>
      </w:r>
      <w:r w:rsidRPr="00247D6D">
        <w:rPr>
          <w:rFonts w:ascii="Arial" w:hAnsi="Arial" w:cs="Arial"/>
          <w:sz w:val="22"/>
          <w:szCs w:val="22"/>
        </w:rPr>
        <w:t xml:space="preserve">l valor neto a esa fecha o presentando el deterioro acumulado en forma separada. A partir de esta fecha se aplicarán los requerimientos de medición exigidos de acuerdo </w:t>
      </w:r>
      <w:r w:rsidR="008A1A23" w:rsidRPr="00247D6D">
        <w:rPr>
          <w:rFonts w:ascii="Arial" w:hAnsi="Arial" w:cs="Arial"/>
          <w:sz w:val="22"/>
          <w:szCs w:val="22"/>
        </w:rPr>
        <w:t>con</w:t>
      </w:r>
      <w:r w:rsidRPr="00247D6D">
        <w:rPr>
          <w:rFonts w:ascii="Arial" w:hAnsi="Arial" w:cs="Arial"/>
          <w:sz w:val="22"/>
          <w:szCs w:val="22"/>
        </w:rPr>
        <w:t xml:space="preserve"> la clasificación final del bien.</w:t>
      </w:r>
    </w:p>
    <w:p w:rsidR="00AE1FC8" w:rsidRPr="00247D6D" w:rsidRDefault="00AE1FC8" w:rsidP="00516E53">
      <w:pPr>
        <w:pStyle w:val="Cuerpodeltexto0"/>
        <w:shd w:val="clear" w:color="auto" w:fill="auto"/>
        <w:spacing w:before="0" w:after="0" w:line="240" w:lineRule="auto"/>
        <w:ind w:right="20" w:firstLine="0"/>
        <w:rPr>
          <w:rFonts w:ascii="Arial" w:hAnsi="Arial" w:cs="Arial"/>
          <w:b/>
          <w:sz w:val="22"/>
          <w:szCs w:val="22"/>
        </w:rPr>
      </w:pPr>
    </w:p>
    <w:p w:rsidR="003D090E" w:rsidRPr="00247D6D" w:rsidRDefault="003D090E" w:rsidP="00516E53">
      <w:pPr>
        <w:pStyle w:val="Cuerpodeltexto0"/>
        <w:shd w:val="clear" w:color="auto" w:fill="auto"/>
        <w:spacing w:before="0" w:after="0" w:line="240" w:lineRule="auto"/>
        <w:ind w:right="20" w:firstLine="0"/>
        <w:rPr>
          <w:rFonts w:ascii="Arial" w:hAnsi="Arial" w:cs="Arial"/>
          <w:b/>
          <w:sz w:val="22"/>
          <w:szCs w:val="22"/>
        </w:rPr>
      </w:pPr>
      <w:r w:rsidRPr="00247D6D">
        <w:rPr>
          <w:rFonts w:ascii="Arial" w:hAnsi="Arial" w:cs="Arial"/>
          <w:b/>
          <w:sz w:val="22"/>
          <w:szCs w:val="22"/>
        </w:rPr>
        <w:t>Baja en cuentas</w:t>
      </w:r>
    </w:p>
    <w:p w:rsidR="00E25F79" w:rsidRPr="00247D6D" w:rsidRDefault="00E25F79" w:rsidP="00E25F79">
      <w:pPr>
        <w:pStyle w:val="Cuerpodeltexto0"/>
        <w:shd w:val="clear" w:color="auto" w:fill="auto"/>
        <w:spacing w:before="0" w:after="0" w:line="240" w:lineRule="auto"/>
        <w:ind w:left="20" w:right="20" w:firstLine="0"/>
        <w:rPr>
          <w:rFonts w:ascii="Arial" w:hAnsi="Arial" w:cs="Arial"/>
          <w:b/>
          <w:sz w:val="22"/>
          <w:szCs w:val="22"/>
        </w:rPr>
      </w:pPr>
    </w:p>
    <w:p w:rsidR="003D090E" w:rsidRPr="00247D6D" w:rsidRDefault="003D090E" w:rsidP="00E25F79">
      <w:pPr>
        <w:jc w:val="both"/>
        <w:rPr>
          <w:rFonts w:ascii="Arial" w:hAnsi="Arial" w:cs="Arial"/>
          <w:sz w:val="22"/>
          <w:szCs w:val="22"/>
        </w:rPr>
      </w:pPr>
      <w:r w:rsidRPr="00247D6D">
        <w:rPr>
          <w:rFonts w:ascii="Arial" w:hAnsi="Arial" w:cs="Arial"/>
          <w:sz w:val="22"/>
          <w:szCs w:val="22"/>
        </w:rPr>
        <w:t xml:space="preserve">Se dará de baja un bien mantenido para la venta cuando se disponga de él o cuando </w:t>
      </w:r>
      <w:r w:rsidR="00DB7DFB" w:rsidRPr="00247D6D">
        <w:rPr>
          <w:rFonts w:ascii="Arial" w:hAnsi="Arial" w:cs="Arial"/>
          <w:sz w:val="22"/>
          <w:szCs w:val="22"/>
        </w:rPr>
        <w:t xml:space="preserve">haya sido </w:t>
      </w:r>
      <w:r w:rsidRPr="00247D6D">
        <w:rPr>
          <w:rFonts w:ascii="Arial" w:hAnsi="Arial" w:cs="Arial"/>
          <w:sz w:val="22"/>
          <w:szCs w:val="22"/>
        </w:rPr>
        <w:t xml:space="preserve">restituido al fideicomitente o beneficiario </w:t>
      </w:r>
      <w:r w:rsidR="00AD65AF" w:rsidRPr="00247D6D">
        <w:rPr>
          <w:rFonts w:ascii="Arial" w:hAnsi="Arial" w:cs="Arial"/>
          <w:sz w:val="22"/>
          <w:szCs w:val="22"/>
          <w:lang w:val="es-CO" w:eastAsia="es-CO"/>
        </w:rPr>
        <w:t>en caso de otros vehículos no fiduciarios</w:t>
      </w:r>
      <w:r w:rsidRPr="00247D6D">
        <w:rPr>
          <w:rFonts w:ascii="Arial" w:hAnsi="Arial" w:cs="Arial"/>
          <w:sz w:val="22"/>
          <w:szCs w:val="22"/>
        </w:rPr>
        <w:t>.</w:t>
      </w:r>
    </w:p>
    <w:p w:rsidR="00EF3598" w:rsidRPr="00247D6D" w:rsidRDefault="00EF3598" w:rsidP="00E25F79">
      <w:pPr>
        <w:jc w:val="both"/>
        <w:rPr>
          <w:rFonts w:ascii="Arial" w:hAnsi="Arial" w:cs="Arial"/>
          <w:sz w:val="22"/>
          <w:szCs w:val="22"/>
        </w:rPr>
      </w:pPr>
    </w:p>
    <w:p w:rsidR="00E25F79" w:rsidRPr="00247D6D" w:rsidRDefault="00200C3D" w:rsidP="00E25F79">
      <w:pPr>
        <w:pStyle w:val="Cuerpodeltexto0"/>
        <w:shd w:val="clear" w:color="auto" w:fill="auto"/>
        <w:spacing w:before="0" w:after="0" w:line="240" w:lineRule="auto"/>
        <w:ind w:left="20" w:right="20" w:firstLine="0"/>
        <w:rPr>
          <w:rFonts w:ascii="Arial" w:hAnsi="Arial" w:cs="Arial"/>
          <w:b/>
          <w:sz w:val="22"/>
          <w:szCs w:val="22"/>
        </w:rPr>
      </w:pPr>
      <w:r w:rsidRPr="00247D6D">
        <w:rPr>
          <w:rFonts w:ascii="Arial" w:hAnsi="Arial" w:cs="Arial"/>
          <w:b/>
          <w:sz w:val="22"/>
          <w:szCs w:val="22"/>
        </w:rPr>
        <w:t>6.10.</w:t>
      </w:r>
      <w:r w:rsidR="00713EA7" w:rsidRPr="00247D6D">
        <w:rPr>
          <w:rFonts w:ascii="Arial" w:hAnsi="Arial" w:cs="Arial"/>
          <w:b/>
          <w:sz w:val="22"/>
          <w:szCs w:val="22"/>
        </w:rPr>
        <w:t xml:space="preserve">3 </w:t>
      </w:r>
      <w:r w:rsidR="00E25F79" w:rsidRPr="00247D6D">
        <w:rPr>
          <w:rFonts w:ascii="Arial" w:hAnsi="Arial" w:cs="Arial"/>
          <w:b/>
          <w:sz w:val="22"/>
          <w:szCs w:val="22"/>
        </w:rPr>
        <w:t>Revelación</w:t>
      </w:r>
    </w:p>
    <w:p w:rsidR="00E91090" w:rsidRPr="00247D6D" w:rsidRDefault="00E91090" w:rsidP="00E25F79">
      <w:pPr>
        <w:jc w:val="both"/>
        <w:rPr>
          <w:rFonts w:ascii="Arial" w:hAnsi="Arial" w:cs="Arial"/>
          <w:b/>
          <w:sz w:val="22"/>
          <w:szCs w:val="22"/>
        </w:rPr>
      </w:pPr>
    </w:p>
    <w:p w:rsidR="00E25F79" w:rsidRPr="00247D6D" w:rsidRDefault="00E25F79" w:rsidP="00E25F79">
      <w:pPr>
        <w:pStyle w:val="Cuerpodeltexto0"/>
        <w:shd w:val="clear" w:color="auto" w:fill="auto"/>
        <w:spacing w:before="0" w:after="0" w:line="240" w:lineRule="auto"/>
        <w:ind w:left="20" w:right="20" w:firstLine="0"/>
        <w:rPr>
          <w:rFonts w:ascii="Arial" w:hAnsi="Arial" w:cs="Arial"/>
          <w:sz w:val="22"/>
          <w:szCs w:val="22"/>
        </w:rPr>
      </w:pPr>
      <w:r w:rsidRPr="00247D6D">
        <w:rPr>
          <w:rFonts w:ascii="Arial" w:hAnsi="Arial" w:cs="Arial"/>
          <w:sz w:val="22"/>
          <w:szCs w:val="22"/>
        </w:rPr>
        <w:t>Se debe revelar la siguiente información:</w:t>
      </w:r>
    </w:p>
    <w:p w:rsidR="00E25F79" w:rsidRPr="00247D6D" w:rsidRDefault="00E25F79" w:rsidP="00E25F79">
      <w:pPr>
        <w:jc w:val="both"/>
        <w:rPr>
          <w:rFonts w:ascii="Arial" w:hAnsi="Arial" w:cs="Arial"/>
          <w:b/>
          <w:sz w:val="22"/>
          <w:szCs w:val="22"/>
          <w:lang w:val="es-CO"/>
        </w:rPr>
      </w:pPr>
    </w:p>
    <w:p w:rsidR="00AA284F" w:rsidRPr="00247D6D" w:rsidRDefault="00AA284F" w:rsidP="00C15E1F">
      <w:pPr>
        <w:pStyle w:val="Prrafodelista"/>
        <w:numPr>
          <w:ilvl w:val="0"/>
          <w:numId w:val="15"/>
        </w:numPr>
        <w:spacing w:after="160" w:line="256" w:lineRule="auto"/>
        <w:jc w:val="both"/>
        <w:rPr>
          <w:rFonts w:ascii="Arial" w:eastAsiaTheme="minorHAnsi" w:hAnsi="Arial" w:cs="Arial"/>
          <w:sz w:val="22"/>
          <w:szCs w:val="22"/>
        </w:rPr>
      </w:pPr>
      <w:r w:rsidRPr="00247D6D">
        <w:rPr>
          <w:rFonts w:ascii="Arial" w:eastAsiaTheme="minorHAnsi" w:hAnsi="Arial" w:cs="Arial"/>
          <w:sz w:val="22"/>
          <w:szCs w:val="22"/>
        </w:rPr>
        <w:t>Una conciliación entre el valor de registro al inicio y final del período mostrando la información de enajenaciones, bajas, deterioro y otros movimientos.</w:t>
      </w:r>
    </w:p>
    <w:p w:rsidR="00E91090" w:rsidRPr="00247D6D" w:rsidRDefault="0011631E"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La descripción de cada uno de los bienes o grupos de bienes y las bases de medición</w:t>
      </w:r>
      <w:r w:rsidR="00E91090" w:rsidRPr="00247D6D">
        <w:rPr>
          <w:rFonts w:ascii="Arial" w:hAnsi="Arial" w:cs="Arial"/>
          <w:sz w:val="22"/>
          <w:szCs w:val="22"/>
        </w:rPr>
        <w:t>.</w:t>
      </w:r>
    </w:p>
    <w:p w:rsidR="00E91090" w:rsidRPr="00247D6D" w:rsidRDefault="00E91090"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Las gestiones adelantadas por la Sociedad Fiduciar</w:t>
      </w:r>
      <w:r w:rsidR="00713EA7" w:rsidRPr="00247D6D">
        <w:rPr>
          <w:rFonts w:ascii="Arial" w:hAnsi="Arial" w:cs="Arial"/>
          <w:sz w:val="22"/>
          <w:szCs w:val="22"/>
        </w:rPr>
        <w:t>ia para la venta de los bienes</w:t>
      </w:r>
      <w:r w:rsidR="00730944" w:rsidRPr="00247D6D">
        <w:rPr>
          <w:rFonts w:ascii="Arial" w:hAnsi="Arial" w:cs="Arial"/>
          <w:sz w:val="22"/>
          <w:szCs w:val="22"/>
        </w:rPr>
        <w:t xml:space="preserve"> si el contrato así lo indica, en caso contrario deberá requerir dicha información al fideicomitente o inversionista</w:t>
      </w:r>
      <w:r w:rsidR="00713EA7" w:rsidRPr="00247D6D">
        <w:rPr>
          <w:rFonts w:ascii="Arial" w:hAnsi="Arial" w:cs="Arial"/>
          <w:sz w:val="22"/>
          <w:szCs w:val="22"/>
        </w:rPr>
        <w:t>.</w:t>
      </w:r>
    </w:p>
    <w:p w:rsidR="00CC0F07" w:rsidRPr="00247D6D" w:rsidRDefault="00CC0F07" w:rsidP="00C15E1F">
      <w:pPr>
        <w:pStyle w:val="Prrafodelista"/>
        <w:numPr>
          <w:ilvl w:val="0"/>
          <w:numId w:val="15"/>
        </w:numPr>
        <w:jc w:val="both"/>
        <w:rPr>
          <w:rFonts w:ascii="Arial" w:eastAsia="Calibri" w:hAnsi="Arial" w:cs="Arial"/>
          <w:spacing w:val="2"/>
          <w:sz w:val="22"/>
          <w:szCs w:val="22"/>
        </w:rPr>
      </w:pPr>
      <w:r w:rsidRPr="00247D6D">
        <w:rPr>
          <w:rFonts w:ascii="Arial" w:hAnsi="Arial" w:cs="Arial"/>
          <w:sz w:val="22"/>
          <w:szCs w:val="22"/>
        </w:rPr>
        <w:t xml:space="preserve">La </w:t>
      </w:r>
      <w:r w:rsidR="00730944" w:rsidRPr="00247D6D">
        <w:rPr>
          <w:rFonts w:ascii="Arial" w:hAnsi="Arial" w:cs="Arial"/>
          <w:sz w:val="22"/>
          <w:szCs w:val="22"/>
        </w:rPr>
        <w:t xml:space="preserve">sociedad administradora deberá requerir al fideicomitente o inversionista información sobre la </w:t>
      </w:r>
      <w:r w:rsidRPr="00247D6D">
        <w:rPr>
          <w:rFonts w:ascii="Arial" w:hAnsi="Arial" w:cs="Arial"/>
          <w:sz w:val="22"/>
          <w:szCs w:val="22"/>
        </w:rPr>
        <w:t>existencia o no de restricciones (gravámenes, hipotecas, pignoraciones)</w:t>
      </w:r>
      <w:r w:rsidR="00AA284F" w:rsidRPr="00247D6D">
        <w:rPr>
          <w:rFonts w:ascii="Arial" w:hAnsi="Arial" w:cs="Arial"/>
          <w:sz w:val="22"/>
          <w:szCs w:val="22"/>
        </w:rPr>
        <w:t xml:space="preserve"> y revelarlas</w:t>
      </w:r>
      <w:r w:rsidRPr="00247D6D">
        <w:rPr>
          <w:rFonts w:ascii="Arial" w:hAnsi="Arial" w:cs="Arial"/>
          <w:sz w:val="22"/>
          <w:szCs w:val="22"/>
        </w:rPr>
        <w:t xml:space="preserve"> </w:t>
      </w:r>
      <w:r w:rsidR="0049732D" w:rsidRPr="00247D6D">
        <w:rPr>
          <w:rFonts w:ascii="Arial" w:hAnsi="Arial" w:cs="Arial"/>
          <w:sz w:val="22"/>
          <w:szCs w:val="22"/>
        </w:rPr>
        <w:t xml:space="preserve">en </w:t>
      </w:r>
      <w:r w:rsidRPr="00247D6D">
        <w:rPr>
          <w:rFonts w:ascii="Arial" w:hAnsi="Arial" w:cs="Arial"/>
          <w:sz w:val="22"/>
          <w:szCs w:val="22"/>
        </w:rPr>
        <w:t>la fecha de corte presentada, indicando la clase de restricción y el monto afectado.</w:t>
      </w:r>
    </w:p>
    <w:p w:rsidR="00A95FF7" w:rsidRPr="00247D6D" w:rsidRDefault="00A95FF7" w:rsidP="002836B5">
      <w:pPr>
        <w:jc w:val="both"/>
        <w:rPr>
          <w:rFonts w:ascii="Arial" w:hAnsi="Arial" w:cs="Arial"/>
          <w:b/>
          <w:sz w:val="22"/>
          <w:szCs w:val="22"/>
          <w:u w:val="single"/>
        </w:rPr>
      </w:pPr>
    </w:p>
    <w:p w:rsidR="00BD2C9A" w:rsidRPr="00247D6D" w:rsidRDefault="00200C3D" w:rsidP="002836B5">
      <w:pPr>
        <w:jc w:val="both"/>
        <w:rPr>
          <w:rFonts w:ascii="Arial" w:hAnsi="Arial" w:cs="Arial"/>
          <w:b/>
          <w:sz w:val="22"/>
          <w:szCs w:val="22"/>
          <w:u w:val="single"/>
        </w:rPr>
      </w:pPr>
      <w:r w:rsidRPr="00247D6D">
        <w:rPr>
          <w:rFonts w:ascii="Arial" w:hAnsi="Arial" w:cs="Arial"/>
          <w:b/>
          <w:sz w:val="22"/>
          <w:szCs w:val="22"/>
          <w:u w:val="single"/>
        </w:rPr>
        <w:t>6</w:t>
      </w:r>
      <w:r w:rsidR="00713EA7" w:rsidRPr="00247D6D">
        <w:rPr>
          <w:rFonts w:ascii="Arial" w:hAnsi="Arial" w:cs="Arial"/>
          <w:b/>
          <w:sz w:val="22"/>
          <w:szCs w:val="22"/>
          <w:u w:val="single"/>
        </w:rPr>
        <w:t>.1</w:t>
      </w:r>
      <w:r w:rsidRPr="00247D6D">
        <w:rPr>
          <w:rFonts w:ascii="Arial" w:hAnsi="Arial" w:cs="Arial"/>
          <w:b/>
          <w:sz w:val="22"/>
          <w:szCs w:val="22"/>
          <w:u w:val="single"/>
        </w:rPr>
        <w:t>1</w:t>
      </w:r>
      <w:r w:rsidR="002C5F84" w:rsidRPr="00247D6D">
        <w:rPr>
          <w:rFonts w:ascii="Arial" w:hAnsi="Arial" w:cs="Arial"/>
          <w:b/>
          <w:sz w:val="22"/>
          <w:szCs w:val="22"/>
          <w:u w:val="single"/>
        </w:rPr>
        <w:t>.</w:t>
      </w:r>
      <w:r w:rsidR="00713EA7" w:rsidRPr="00247D6D">
        <w:rPr>
          <w:rFonts w:ascii="Arial" w:hAnsi="Arial" w:cs="Arial"/>
          <w:b/>
          <w:sz w:val="22"/>
          <w:szCs w:val="22"/>
          <w:u w:val="single"/>
        </w:rPr>
        <w:t xml:space="preserve"> </w:t>
      </w:r>
      <w:r w:rsidR="00BD2C9A" w:rsidRPr="00247D6D">
        <w:rPr>
          <w:rFonts w:ascii="Arial" w:hAnsi="Arial" w:cs="Arial"/>
          <w:b/>
          <w:sz w:val="22"/>
          <w:szCs w:val="22"/>
          <w:u w:val="single"/>
        </w:rPr>
        <w:t>IMPUESTOS POR COBRAR</w:t>
      </w:r>
    </w:p>
    <w:p w:rsidR="00BD2C9A" w:rsidRPr="00247D6D" w:rsidRDefault="00BD2C9A" w:rsidP="00E25F79">
      <w:pPr>
        <w:jc w:val="both"/>
        <w:rPr>
          <w:rFonts w:ascii="Arial" w:hAnsi="Arial" w:cs="Arial"/>
          <w:b/>
          <w:sz w:val="22"/>
          <w:szCs w:val="22"/>
          <w:u w:val="single"/>
        </w:rPr>
      </w:pPr>
    </w:p>
    <w:p w:rsidR="00BD2C9A" w:rsidRPr="00247D6D" w:rsidRDefault="00200C3D" w:rsidP="00E25F79">
      <w:pPr>
        <w:jc w:val="both"/>
        <w:rPr>
          <w:rFonts w:ascii="Arial" w:hAnsi="Arial" w:cs="Arial"/>
          <w:b/>
          <w:sz w:val="22"/>
          <w:szCs w:val="22"/>
          <w:lang w:val="es-CO"/>
        </w:rPr>
      </w:pPr>
      <w:r w:rsidRPr="00247D6D">
        <w:rPr>
          <w:rFonts w:ascii="Arial" w:hAnsi="Arial" w:cs="Arial"/>
          <w:b/>
          <w:sz w:val="22"/>
          <w:szCs w:val="22"/>
          <w:lang w:val="es-CO"/>
        </w:rPr>
        <w:t>6</w:t>
      </w:r>
      <w:r w:rsidR="00BD2C9A" w:rsidRPr="00247D6D">
        <w:rPr>
          <w:rFonts w:ascii="Arial" w:hAnsi="Arial" w:cs="Arial"/>
          <w:b/>
          <w:sz w:val="22"/>
          <w:szCs w:val="22"/>
          <w:lang w:val="es-CO"/>
        </w:rPr>
        <w:t>.1</w:t>
      </w:r>
      <w:r w:rsidRPr="00247D6D">
        <w:rPr>
          <w:rFonts w:ascii="Arial" w:hAnsi="Arial" w:cs="Arial"/>
          <w:b/>
          <w:sz w:val="22"/>
          <w:szCs w:val="22"/>
          <w:lang w:val="es-CO"/>
        </w:rPr>
        <w:t>1</w:t>
      </w:r>
      <w:r w:rsidR="00BD2C9A" w:rsidRPr="00247D6D">
        <w:rPr>
          <w:rFonts w:ascii="Arial" w:hAnsi="Arial" w:cs="Arial"/>
          <w:b/>
          <w:sz w:val="22"/>
          <w:szCs w:val="22"/>
          <w:lang w:val="es-CO"/>
        </w:rPr>
        <w:t>.1. Definición</w:t>
      </w:r>
    </w:p>
    <w:p w:rsidR="00BD2C9A" w:rsidRPr="00247D6D" w:rsidRDefault="00BD2C9A" w:rsidP="00E25F79">
      <w:pPr>
        <w:jc w:val="both"/>
        <w:rPr>
          <w:rFonts w:ascii="Arial" w:hAnsi="Arial" w:cs="Arial"/>
          <w:b/>
          <w:sz w:val="22"/>
          <w:szCs w:val="22"/>
          <w:u w:val="single"/>
        </w:rPr>
      </w:pPr>
    </w:p>
    <w:p w:rsidR="00BD2C9A" w:rsidRPr="00247D6D" w:rsidRDefault="005004F3" w:rsidP="00BD2C9A">
      <w:pPr>
        <w:pStyle w:val="Textoindependiente"/>
        <w:shd w:val="clear" w:color="auto" w:fill="FFFFFF"/>
        <w:rPr>
          <w:rFonts w:cs="Arial"/>
          <w:spacing w:val="-2"/>
          <w:sz w:val="22"/>
          <w:szCs w:val="22"/>
          <w:shd w:val="clear" w:color="auto" w:fill="FFFFFF"/>
        </w:rPr>
      </w:pPr>
      <w:r w:rsidRPr="00247D6D">
        <w:rPr>
          <w:rFonts w:cs="Arial"/>
          <w:spacing w:val="-2"/>
          <w:sz w:val="22"/>
          <w:szCs w:val="22"/>
          <w:shd w:val="clear" w:color="auto" w:fill="FFFFFF"/>
        </w:rPr>
        <w:t xml:space="preserve">Corresponde a </w:t>
      </w:r>
      <w:r w:rsidR="00BD2C9A" w:rsidRPr="00247D6D">
        <w:rPr>
          <w:rFonts w:cs="Arial"/>
          <w:spacing w:val="-2"/>
          <w:sz w:val="22"/>
          <w:szCs w:val="22"/>
          <w:shd w:val="clear" w:color="auto" w:fill="FFFFFF"/>
        </w:rPr>
        <w:t xml:space="preserve">todos </w:t>
      </w:r>
      <w:r w:rsidR="00724E4E" w:rsidRPr="00247D6D">
        <w:rPr>
          <w:rFonts w:cs="Arial"/>
          <w:spacing w:val="-2"/>
          <w:sz w:val="22"/>
          <w:szCs w:val="22"/>
          <w:shd w:val="clear" w:color="auto" w:fill="FFFFFF"/>
        </w:rPr>
        <w:t xml:space="preserve">los </w:t>
      </w:r>
      <w:r w:rsidR="00BD2C9A" w:rsidRPr="00247D6D">
        <w:rPr>
          <w:rFonts w:cs="Arial"/>
          <w:spacing w:val="-2"/>
          <w:sz w:val="22"/>
          <w:szCs w:val="22"/>
          <w:shd w:val="clear" w:color="auto" w:fill="FFFFFF"/>
        </w:rPr>
        <w:t xml:space="preserve">conceptos de impuestos por cobrar generados por los negocios que de acuerdo </w:t>
      </w:r>
      <w:r w:rsidR="0067084F" w:rsidRPr="00247D6D">
        <w:rPr>
          <w:rFonts w:cs="Arial"/>
          <w:spacing w:val="-2"/>
          <w:sz w:val="22"/>
          <w:szCs w:val="22"/>
          <w:shd w:val="clear" w:color="auto" w:fill="FFFFFF"/>
        </w:rPr>
        <w:t xml:space="preserve">con </w:t>
      </w:r>
      <w:r w:rsidR="00BD2C9A" w:rsidRPr="00247D6D">
        <w:rPr>
          <w:rFonts w:cs="Arial"/>
          <w:spacing w:val="-2"/>
          <w:sz w:val="22"/>
          <w:szCs w:val="22"/>
          <w:shd w:val="clear" w:color="auto" w:fill="FFFFFF"/>
        </w:rPr>
        <w:t>la legislación tributaria vigente sean contribuyentes del impuesto de renta, del impuesto a la equidad o cualquie</w:t>
      </w:r>
      <w:r w:rsidRPr="00247D6D">
        <w:rPr>
          <w:rFonts w:cs="Arial"/>
          <w:spacing w:val="-2"/>
          <w:sz w:val="22"/>
          <w:szCs w:val="22"/>
          <w:shd w:val="clear" w:color="auto" w:fill="FFFFFF"/>
        </w:rPr>
        <w:t>r otro impuesto a las ganancias</w:t>
      </w:r>
      <w:r w:rsidR="00BD2C9A" w:rsidRPr="00247D6D">
        <w:rPr>
          <w:rFonts w:cs="Arial"/>
          <w:spacing w:val="-2"/>
          <w:sz w:val="22"/>
          <w:szCs w:val="22"/>
          <w:shd w:val="clear" w:color="auto" w:fill="FFFFFF"/>
        </w:rPr>
        <w:t xml:space="preserve">. </w:t>
      </w:r>
      <w:r w:rsidRPr="00247D6D">
        <w:rPr>
          <w:rFonts w:cs="Arial"/>
          <w:spacing w:val="-2"/>
          <w:sz w:val="22"/>
          <w:szCs w:val="22"/>
          <w:shd w:val="clear" w:color="auto" w:fill="FFFFFF"/>
        </w:rPr>
        <w:t>L</w:t>
      </w:r>
      <w:r w:rsidR="006E062F" w:rsidRPr="00247D6D">
        <w:rPr>
          <w:rFonts w:cs="Arial"/>
          <w:spacing w:val="-2"/>
          <w:sz w:val="22"/>
          <w:szCs w:val="22"/>
          <w:shd w:val="clear" w:color="auto" w:fill="FFFFFF"/>
        </w:rPr>
        <w:t xml:space="preserve">a </w:t>
      </w:r>
      <w:r w:rsidR="00FC2281" w:rsidRPr="00247D6D">
        <w:rPr>
          <w:rFonts w:cs="Arial"/>
          <w:spacing w:val="-2"/>
          <w:sz w:val="22"/>
          <w:szCs w:val="22"/>
          <w:shd w:val="clear" w:color="auto" w:fill="FFFFFF"/>
        </w:rPr>
        <w:t>medición</w:t>
      </w:r>
      <w:r w:rsidR="006E062F" w:rsidRPr="00247D6D">
        <w:rPr>
          <w:rFonts w:cs="Arial"/>
          <w:spacing w:val="-2"/>
          <w:sz w:val="22"/>
          <w:szCs w:val="22"/>
          <w:shd w:val="clear" w:color="auto" w:fill="FFFFFF"/>
        </w:rPr>
        <w:t xml:space="preserve"> inicial </w:t>
      </w:r>
      <w:r w:rsidRPr="00247D6D">
        <w:rPr>
          <w:rFonts w:cs="Arial"/>
          <w:spacing w:val="-2"/>
          <w:sz w:val="22"/>
          <w:szCs w:val="22"/>
          <w:shd w:val="clear" w:color="auto" w:fill="FFFFFF"/>
        </w:rPr>
        <w:t xml:space="preserve">de los impuestos por cobrar </w:t>
      </w:r>
      <w:r w:rsidR="006E062F" w:rsidRPr="00247D6D">
        <w:rPr>
          <w:rFonts w:cs="Arial"/>
          <w:spacing w:val="-2"/>
          <w:sz w:val="22"/>
          <w:szCs w:val="22"/>
          <w:shd w:val="clear" w:color="auto" w:fill="FFFFFF"/>
        </w:rPr>
        <w:t>se realizará por el valor de la transacción y la medición posterior conservará el mismo valor.</w:t>
      </w:r>
    </w:p>
    <w:p w:rsidR="00BC541B" w:rsidRPr="00247D6D" w:rsidRDefault="00BC541B" w:rsidP="00BD2C9A">
      <w:pPr>
        <w:pStyle w:val="Textoindependiente"/>
        <w:shd w:val="clear" w:color="auto" w:fill="FFFFFF"/>
        <w:rPr>
          <w:rFonts w:cs="Arial"/>
          <w:spacing w:val="-2"/>
          <w:sz w:val="22"/>
          <w:szCs w:val="22"/>
          <w:shd w:val="clear" w:color="auto" w:fill="FFFFFF"/>
        </w:rPr>
      </w:pPr>
    </w:p>
    <w:p w:rsidR="005004F3" w:rsidRPr="00247D6D" w:rsidRDefault="005004F3" w:rsidP="005004F3">
      <w:pPr>
        <w:pStyle w:val="Textoindependiente"/>
        <w:shd w:val="clear" w:color="auto" w:fill="FFFFFF"/>
        <w:rPr>
          <w:rFonts w:cs="Arial"/>
          <w:sz w:val="22"/>
          <w:szCs w:val="22"/>
        </w:rPr>
      </w:pPr>
      <w:r w:rsidRPr="00247D6D">
        <w:rPr>
          <w:rFonts w:cs="Arial"/>
          <w:sz w:val="22"/>
          <w:szCs w:val="22"/>
        </w:rPr>
        <w:t xml:space="preserve">Forman parte de las cuentas por cobrar de los negocios las reclamaciones por cobros improcedentes por concepto de gravamen a los movimientos financieros, retención en la fuente u otro tipo de impuestos. Las sociedades administradoras deberán mantener un </w:t>
      </w:r>
      <w:r w:rsidRPr="00247D6D">
        <w:rPr>
          <w:rFonts w:cs="Arial"/>
          <w:sz w:val="22"/>
          <w:szCs w:val="22"/>
        </w:rPr>
        <w:lastRenderedPageBreak/>
        <w:t>control independiente por cada uno de los conceptos que se originen una cuenta por cobrar en materia de impuestos.</w:t>
      </w:r>
    </w:p>
    <w:p w:rsidR="005004F3" w:rsidRPr="00247D6D" w:rsidRDefault="005004F3" w:rsidP="005004F3">
      <w:pPr>
        <w:pStyle w:val="Textoindependiente"/>
        <w:shd w:val="clear" w:color="auto" w:fill="FFFFFF"/>
        <w:rPr>
          <w:rFonts w:cs="Arial"/>
          <w:sz w:val="22"/>
          <w:szCs w:val="22"/>
        </w:rPr>
      </w:pPr>
    </w:p>
    <w:p w:rsidR="00BD2C9A" w:rsidRPr="00247D6D" w:rsidRDefault="005004F3" w:rsidP="00BD2C9A">
      <w:pPr>
        <w:pStyle w:val="Textoindependiente"/>
        <w:shd w:val="clear" w:color="auto" w:fill="FFFFFF"/>
        <w:rPr>
          <w:rFonts w:cs="Arial"/>
          <w:spacing w:val="-2"/>
          <w:sz w:val="22"/>
          <w:szCs w:val="22"/>
          <w:shd w:val="clear" w:color="auto" w:fill="FFFFFF"/>
        </w:rPr>
      </w:pPr>
      <w:r w:rsidRPr="00247D6D">
        <w:rPr>
          <w:rFonts w:cs="Arial"/>
          <w:spacing w:val="-2"/>
          <w:sz w:val="22"/>
          <w:szCs w:val="22"/>
          <w:shd w:val="clear" w:color="auto" w:fill="FFFFFF"/>
        </w:rPr>
        <w:t>Así mismo</w:t>
      </w:r>
      <w:r w:rsidR="00AA284F" w:rsidRPr="00247D6D">
        <w:rPr>
          <w:rFonts w:cs="Arial"/>
          <w:spacing w:val="-2"/>
          <w:sz w:val="22"/>
          <w:szCs w:val="22"/>
          <w:shd w:val="clear" w:color="auto" w:fill="FFFFFF"/>
        </w:rPr>
        <w:t xml:space="preserve"> cuando los beneficiarios del negocio se encuentren sometidos a una condición suspensiva o resolutoria y por ende el negocio sea responsable del impuesto a las ganancias se </w:t>
      </w:r>
      <w:r w:rsidRPr="00247D6D">
        <w:rPr>
          <w:rFonts w:cs="Arial"/>
          <w:spacing w:val="-2"/>
          <w:sz w:val="22"/>
          <w:szCs w:val="22"/>
          <w:shd w:val="clear" w:color="auto" w:fill="FFFFFF"/>
        </w:rPr>
        <w:t>debe</w:t>
      </w:r>
      <w:r w:rsidR="00AA284F" w:rsidRPr="00247D6D">
        <w:rPr>
          <w:rFonts w:cs="Arial"/>
          <w:spacing w:val="-2"/>
          <w:sz w:val="22"/>
          <w:szCs w:val="22"/>
          <w:shd w:val="clear" w:color="auto" w:fill="FFFFFF"/>
        </w:rPr>
        <w:t xml:space="preserve">n </w:t>
      </w:r>
      <w:r w:rsidRPr="00247D6D">
        <w:rPr>
          <w:rFonts w:cs="Arial"/>
          <w:spacing w:val="-2"/>
          <w:sz w:val="22"/>
          <w:szCs w:val="22"/>
          <w:shd w:val="clear" w:color="auto" w:fill="FFFFFF"/>
        </w:rPr>
        <w:t xml:space="preserve"> reconocer los </w:t>
      </w:r>
      <w:r w:rsidR="00BD2C9A" w:rsidRPr="00247D6D">
        <w:rPr>
          <w:rFonts w:cs="Arial"/>
          <w:spacing w:val="-2"/>
          <w:sz w:val="22"/>
          <w:szCs w:val="22"/>
          <w:shd w:val="clear" w:color="auto" w:fill="FFFFFF"/>
        </w:rPr>
        <w:t>impuesto</w:t>
      </w:r>
      <w:r w:rsidRPr="00247D6D">
        <w:rPr>
          <w:rFonts w:cs="Arial"/>
          <w:spacing w:val="-2"/>
          <w:sz w:val="22"/>
          <w:szCs w:val="22"/>
          <w:shd w:val="clear" w:color="auto" w:fill="FFFFFF"/>
        </w:rPr>
        <w:t>s</w:t>
      </w:r>
      <w:r w:rsidR="00BD2C9A" w:rsidRPr="00247D6D">
        <w:rPr>
          <w:rFonts w:cs="Arial"/>
          <w:spacing w:val="-2"/>
          <w:sz w:val="22"/>
          <w:szCs w:val="22"/>
          <w:shd w:val="clear" w:color="auto" w:fill="FFFFFF"/>
        </w:rPr>
        <w:t xml:space="preserve"> diferido</w:t>
      </w:r>
      <w:r w:rsidRPr="00247D6D">
        <w:rPr>
          <w:rFonts w:cs="Arial"/>
          <w:spacing w:val="-2"/>
          <w:sz w:val="22"/>
          <w:szCs w:val="22"/>
          <w:shd w:val="clear" w:color="auto" w:fill="FFFFFF"/>
        </w:rPr>
        <w:t xml:space="preserve">s activos, que corresponde al </w:t>
      </w:r>
      <w:r w:rsidR="00BD2C9A" w:rsidRPr="00247D6D">
        <w:rPr>
          <w:rFonts w:cs="Arial"/>
          <w:spacing w:val="-2"/>
          <w:sz w:val="22"/>
          <w:szCs w:val="22"/>
          <w:shd w:val="clear" w:color="auto" w:fill="FFFFFF"/>
        </w:rPr>
        <w:t xml:space="preserve">impuesto por recuperar en períodos futuros utilizando las tasas impositivas aprobadas </w:t>
      </w:r>
      <w:r w:rsidR="00AA284F" w:rsidRPr="00247D6D">
        <w:rPr>
          <w:rFonts w:cs="Arial"/>
          <w:spacing w:val="-2"/>
          <w:sz w:val="22"/>
          <w:szCs w:val="22"/>
          <w:shd w:val="clear" w:color="auto" w:fill="FFFFFF"/>
        </w:rPr>
        <w:t>en e</w:t>
      </w:r>
      <w:r w:rsidR="00BD2C9A" w:rsidRPr="00247D6D">
        <w:rPr>
          <w:rFonts w:cs="Arial"/>
          <w:spacing w:val="-2"/>
          <w:sz w:val="22"/>
          <w:szCs w:val="22"/>
          <w:shd w:val="clear" w:color="auto" w:fill="FFFFFF"/>
        </w:rPr>
        <w:t xml:space="preserve">l período en que se informa y que surge entre las diferencias temporarias de los </w:t>
      </w:r>
      <w:r w:rsidR="00D075E3" w:rsidRPr="00247D6D">
        <w:rPr>
          <w:rFonts w:cs="Arial"/>
          <w:spacing w:val="-2"/>
          <w:sz w:val="22"/>
          <w:szCs w:val="22"/>
          <w:shd w:val="clear" w:color="auto" w:fill="FFFFFF"/>
        </w:rPr>
        <w:t xml:space="preserve">activos </w:t>
      </w:r>
      <w:r w:rsidR="00BD2C9A" w:rsidRPr="00247D6D">
        <w:rPr>
          <w:rFonts w:cs="Arial"/>
          <w:spacing w:val="-2"/>
          <w:sz w:val="22"/>
          <w:szCs w:val="22"/>
          <w:shd w:val="clear" w:color="auto" w:fill="FFFFFF"/>
        </w:rPr>
        <w:t xml:space="preserve">y </w:t>
      </w:r>
      <w:r w:rsidR="00D075E3" w:rsidRPr="00247D6D">
        <w:rPr>
          <w:rFonts w:cs="Arial"/>
          <w:spacing w:val="-2"/>
          <w:sz w:val="22"/>
          <w:szCs w:val="22"/>
          <w:shd w:val="clear" w:color="auto" w:fill="FFFFFF"/>
        </w:rPr>
        <w:t>pasivos</w:t>
      </w:r>
      <w:r w:rsidR="00BD2C9A" w:rsidRPr="00247D6D">
        <w:rPr>
          <w:rFonts w:cs="Arial"/>
          <w:spacing w:val="-2"/>
          <w:sz w:val="22"/>
          <w:szCs w:val="22"/>
          <w:shd w:val="clear" w:color="auto" w:fill="FFFFFF"/>
        </w:rPr>
        <w:t xml:space="preserve"> por su valor de registro y el efecto fiscal de la compensación de pérdidas o créditos fiscales no utilizados hasta el momento, procedentes de períodos anteriores. </w:t>
      </w:r>
    </w:p>
    <w:p w:rsidR="000A2126" w:rsidRDefault="000A2126" w:rsidP="00BD2C9A">
      <w:pPr>
        <w:pStyle w:val="Textoindependiente"/>
        <w:shd w:val="clear" w:color="auto" w:fill="FFFFFF"/>
        <w:rPr>
          <w:rFonts w:cs="Arial"/>
          <w:spacing w:val="-2"/>
          <w:sz w:val="22"/>
          <w:szCs w:val="22"/>
          <w:shd w:val="clear" w:color="auto" w:fill="FFFFFF"/>
        </w:rPr>
      </w:pPr>
    </w:p>
    <w:p w:rsidR="00BD2C9A" w:rsidRPr="00247D6D" w:rsidRDefault="00200C3D" w:rsidP="00BD2C9A">
      <w:pPr>
        <w:jc w:val="both"/>
        <w:rPr>
          <w:rFonts w:ascii="Arial" w:hAnsi="Arial" w:cs="Arial"/>
          <w:b/>
          <w:sz w:val="22"/>
          <w:szCs w:val="22"/>
          <w:lang w:val="es-CO"/>
        </w:rPr>
      </w:pPr>
      <w:r w:rsidRPr="00247D6D">
        <w:rPr>
          <w:rFonts w:ascii="Arial" w:hAnsi="Arial" w:cs="Arial"/>
          <w:b/>
          <w:sz w:val="22"/>
          <w:szCs w:val="22"/>
          <w:lang w:val="es-CO"/>
        </w:rPr>
        <w:t>6.11</w:t>
      </w:r>
      <w:r w:rsidR="00BD2C9A" w:rsidRPr="00247D6D">
        <w:rPr>
          <w:rFonts w:ascii="Arial" w:hAnsi="Arial" w:cs="Arial"/>
          <w:b/>
          <w:sz w:val="22"/>
          <w:szCs w:val="22"/>
          <w:lang w:val="es-CO"/>
        </w:rPr>
        <w:t>.2</w:t>
      </w:r>
      <w:r w:rsidR="00CE3107" w:rsidRPr="00247D6D">
        <w:rPr>
          <w:rFonts w:ascii="Arial" w:hAnsi="Arial" w:cs="Arial"/>
          <w:b/>
          <w:sz w:val="22"/>
          <w:szCs w:val="22"/>
          <w:lang w:val="es-CO"/>
        </w:rPr>
        <w:t xml:space="preserve"> </w:t>
      </w:r>
      <w:r w:rsidR="00BD2C9A" w:rsidRPr="00247D6D">
        <w:rPr>
          <w:rFonts w:ascii="Arial" w:hAnsi="Arial" w:cs="Arial"/>
          <w:b/>
          <w:sz w:val="22"/>
          <w:szCs w:val="22"/>
          <w:lang w:val="es-CO"/>
        </w:rPr>
        <w:t>Reconocimiento y Medición</w:t>
      </w:r>
    </w:p>
    <w:p w:rsidR="00BD2C9A" w:rsidRPr="00247D6D" w:rsidRDefault="00BD2C9A" w:rsidP="00E25F79">
      <w:pPr>
        <w:jc w:val="both"/>
        <w:rPr>
          <w:rFonts w:ascii="Arial" w:hAnsi="Arial" w:cs="Arial"/>
          <w:b/>
          <w:sz w:val="22"/>
          <w:szCs w:val="22"/>
          <w:u w:val="single"/>
          <w:lang w:val="es-CO"/>
        </w:rPr>
      </w:pPr>
    </w:p>
    <w:p w:rsidR="00BD2C9A" w:rsidRPr="00247D6D" w:rsidRDefault="00516E53" w:rsidP="00516E53">
      <w:pPr>
        <w:pStyle w:val="Textoindependiente"/>
        <w:shd w:val="clear" w:color="auto" w:fill="FFFFFF"/>
        <w:rPr>
          <w:rFonts w:cs="Arial"/>
          <w:spacing w:val="-2"/>
          <w:sz w:val="22"/>
          <w:szCs w:val="22"/>
          <w:shd w:val="clear" w:color="auto" w:fill="FFFFFF"/>
        </w:rPr>
      </w:pPr>
      <w:r w:rsidRPr="00247D6D">
        <w:rPr>
          <w:rFonts w:cs="Arial"/>
          <w:spacing w:val="-2"/>
          <w:sz w:val="22"/>
          <w:szCs w:val="22"/>
          <w:shd w:val="clear" w:color="auto" w:fill="FFFFFF"/>
        </w:rPr>
        <w:t>Los impuestos por cobrar se registran por su valor nominal.</w:t>
      </w:r>
    </w:p>
    <w:p w:rsidR="00BD2C9A" w:rsidRPr="00247D6D" w:rsidRDefault="00BD2C9A" w:rsidP="0029705D">
      <w:pPr>
        <w:jc w:val="both"/>
        <w:rPr>
          <w:rFonts w:ascii="Arial" w:hAnsi="Arial" w:cs="Arial"/>
          <w:b/>
          <w:sz w:val="22"/>
          <w:szCs w:val="22"/>
          <w:u w:val="single"/>
          <w:lang w:val="es-CO"/>
        </w:rPr>
      </w:pPr>
    </w:p>
    <w:p w:rsidR="00BD2C9A" w:rsidRPr="00247D6D" w:rsidRDefault="00200C3D" w:rsidP="0029705D">
      <w:pPr>
        <w:pStyle w:val="Cuerpodeltexto0"/>
        <w:shd w:val="clear" w:color="auto" w:fill="auto"/>
        <w:spacing w:before="0" w:after="0" w:line="240" w:lineRule="auto"/>
        <w:ind w:firstLine="0"/>
        <w:rPr>
          <w:rFonts w:ascii="Arial" w:hAnsi="Arial" w:cs="Arial"/>
          <w:b/>
          <w:sz w:val="22"/>
          <w:szCs w:val="22"/>
        </w:rPr>
      </w:pPr>
      <w:r w:rsidRPr="00247D6D">
        <w:rPr>
          <w:rFonts w:ascii="Arial" w:hAnsi="Arial" w:cs="Arial"/>
          <w:b/>
          <w:sz w:val="22"/>
          <w:szCs w:val="22"/>
        </w:rPr>
        <w:t>6.11</w:t>
      </w:r>
      <w:r w:rsidR="00BD2C9A" w:rsidRPr="00247D6D">
        <w:rPr>
          <w:rFonts w:ascii="Arial" w:hAnsi="Arial" w:cs="Arial"/>
          <w:b/>
          <w:sz w:val="22"/>
          <w:szCs w:val="22"/>
        </w:rPr>
        <w:t>.3</w:t>
      </w:r>
      <w:r w:rsidR="00CE3107" w:rsidRPr="00247D6D">
        <w:rPr>
          <w:rFonts w:ascii="Arial" w:hAnsi="Arial" w:cs="Arial"/>
          <w:b/>
          <w:sz w:val="22"/>
          <w:szCs w:val="22"/>
        </w:rPr>
        <w:t xml:space="preserve"> </w:t>
      </w:r>
      <w:r w:rsidR="00BD2C9A" w:rsidRPr="00247D6D">
        <w:rPr>
          <w:rFonts w:ascii="Arial" w:hAnsi="Arial" w:cs="Arial"/>
          <w:b/>
          <w:sz w:val="22"/>
          <w:szCs w:val="22"/>
        </w:rPr>
        <w:t>Revelación</w:t>
      </w:r>
    </w:p>
    <w:p w:rsidR="00BD2C9A" w:rsidRPr="00247D6D" w:rsidRDefault="00BD2C9A" w:rsidP="0029705D">
      <w:pPr>
        <w:jc w:val="both"/>
        <w:rPr>
          <w:rFonts w:ascii="Arial" w:hAnsi="Arial" w:cs="Arial"/>
          <w:b/>
          <w:sz w:val="22"/>
          <w:szCs w:val="22"/>
          <w:u w:val="single"/>
        </w:rPr>
      </w:pPr>
    </w:p>
    <w:p w:rsidR="00264C74" w:rsidRPr="00247D6D" w:rsidRDefault="00264C74" w:rsidP="00C15E1F">
      <w:pPr>
        <w:pStyle w:val="Prrafodelista"/>
        <w:numPr>
          <w:ilvl w:val="0"/>
          <w:numId w:val="15"/>
        </w:numPr>
        <w:spacing w:after="160" w:line="256" w:lineRule="auto"/>
        <w:jc w:val="both"/>
        <w:rPr>
          <w:rFonts w:ascii="Arial" w:eastAsiaTheme="minorHAnsi" w:hAnsi="Arial" w:cs="Arial"/>
          <w:sz w:val="22"/>
          <w:szCs w:val="22"/>
        </w:rPr>
      </w:pPr>
      <w:r w:rsidRPr="00247D6D">
        <w:rPr>
          <w:rFonts w:ascii="Arial" w:eastAsiaTheme="minorHAnsi" w:hAnsi="Arial" w:cs="Arial"/>
          <w:sz w:val="22"/>
          <w:szCs w:val="22"/>
        </w:rPr>
        <w:t xml:space="preserve">Una conciliación por cada uno de los </w:t>
      </w:r>
      <w:r w:rsidRPr="00247D6D">
        <w:rPr>
          <w:rFonts w:ascii="Arial" w:hAnsi="Arial" w:cs="Arial"/>
          <w:spacing w:val="-2"/>
          <w:sz w:val="22"/>
          <w:szCs w:val="22"/>
          <w:shd w:val="clear" w:color="auto" w:fill="FFFFFF"/>
        </w:rPr>
        <w:t>conceptos de impuestos por cobrar generados</w:t>
      </w:r>
      <w:r w:rsidRPr="00247D6D">
        <w:rPr>
          <w:rFonts w:ascii="Arial" w:eastAsiaTheme="minorHAnsi" w:hAnsi="Arial" w:cs="Arial"/>
          <w:sz w:val="22"/>
          <w:szCs w:val="22"/>
        </w:rPr>
        <w:t xml:space="preserve"> </w:t>
      </w:r>
      <w:r w:rsidRPr="00247D6D">
        <w:rPr>
          <w:rFonts w:ascii="Arial" w:hAnsi="Arial" w:cs="Arial"/>
          <w:spacing w:val="-2"/>
          <w:sz w:val="22"/>
          <w:szCs w:val="22"/>
          <w:shd w:val="clear" w:color="auto" w:fill="FFFFFF"/>
        </w:rPr>
        <w:t>presentando el saldo al inicio del período, las entradas, salidas y el nuevo saldo</w:t>
      </w:r>
      <w:r w:rsidRPr="00247D6D">
        <w:rPr>
          <w:rFonts w:ascii="Arial" w:eastAsiaTheme="minorHAnsi" w:hAnsi="Arial" w:cs="Arial"/>
          <w:sz w:val="22"/>
          <w:szCs w:val="22"/>
        </w:rPr>
        <w:t>.</w:t>
      </w:r>
    </w:p>
    <w:p w:rsidR="00BD2C9A" w:rsidRDefault="00BD2C9A" w:rsidP="00C15E1F">
      <w:pPr>
        <w:pStyle w:val="Prrafodelista"/>
        <w:numPr>
          <w:ilvl w:val="0"/>
          <w:numId w:val="15"/>
        </w:numPr>
        <w:jc w:val="both"/>
        <w:rPr>
          <w:rFonts w:ascii="Arial" w:hAnsi="Arial" w:cs="Arial"/>
          <w:spacing w:val="-2"/>
          <w:sz w:val="22"/>
          <w:szCs w:val="22"/>
          <w:shd w:val="clear" w:color="auto" w:fill="FFFFFF"/>
        </w:rPr>
      </w:pPr>
      <w:r w:rsidRPr="00247D6D">
        <w:rPr>
          <w:rFonts w:ascii="Arial" w:hAnsi="Arial" w:cs="Arial"/>
          <w:spacing w:val="-2"/>
          <w:sz w:val="22"/>
          <w:szCs w:val="22"/>
          <w:shd w:val="clear" w:color="auto" w:fill="FFFFFF"/>
        </w:rPr>
        <w:t>Para los negocios que registren Impuesto</w:t>
      </w:r>
      <w:r w:rsidR="005004F3" w:rsidRPr="00247D6D">
        <w:rPr>
          <w:rFonts w:ascii="Arial" w:hAnsi="Arial" w:cs="Arial"/>
          <w:spacing w:val="-2"/>
          <w:sz w:val="22"/>
          <w:szCs w:val="22"/>
          <w:shd w:val="clear" w:color="auto" w:fill="FFFFFF"/>
        </w:rPr>
        <w:t>s</w:t>
      </w:r>
      <w:r w:rsidRPr="00247D6D">
        <w:rPr>
          <w:rFonts w:ascii="Arial" w:hAnsi="Arial" w:cs="Arial"/>
          <w:spacing w:val="-2"/>
          <w:sz w:val="22"/>
          <w:szCs w:val="22"/>
          <w:shd w:val="clear" w:color="auto" w:fill="FFFFFF"/>
        </w:rPr>
        <w:t xml:space="preserve"> Diferido</w:t>
      </w:r>
      <w:r w:rsidR="005004F3" w:rsidRPr="00247D6D">
        <w:rPr>
          <w:rFonts w:ascii="Arial" w:hAnsi="Arial" w:cs="Arial"/>
          <w:spacing w:val="-2"/>
          <w:sz w:val="22"/>
          <w:szCs w:val="22"/>
          <w:shd w:val="clear" w:color="auto" w:fill="FFFFFF"/>
        </w:rPr>
        <w:t>s</w:t>
      </w:r>
      <w:r w:rsidRPr="00247D6D">
        <w:rPr>
          <w:rFonts w:ascii="Arial" w:hAnsi="Arial" w:cs="Arial"/>
          <w:spacing w:val="-2"/>
          <w:sz w:val="22"/>
          <w:szCs w:val="22"/>
          <w:shd w:val="clear" w:color="auto" w:fill="FFFFFF"/>
        </w:rPr>
        <w:t xml:space="preserve"> Activo</w:t>
      </w:r>
      <w:r w:rsidR="005004F3" w:rsidRPr="00247D6D">
        <w:rPr>
          <w:rFonts w:ascii="Arial" w:hAnsi="Arial" w:cs="Arial"/>
          <w:spacing w:val="-2"/>
          <w:sz w:val="22"/>
          <w:szCs w:val="22"/>
          <w:shd w:val="clear" w:color="auto" w:fill="FFFFFF"/>
        </w:rPr>
        <w:t>s</w:t>
      </w:r>
      <w:r w:rsidRPr="00247D6D">
        <w:rPr>
          <w:rFonts w:ascii="Arial" w:hAnsi="Arial" w:cs="Arial"/>
          <w:spacing w:val="-2"/>
          <w:sz w:val="22"/>
          <w:szCs w:val="22"/>
          <w:shd w:val="clear" w:color="auto" w:fill="FFFFFF"/>
        </w:rPr>
        <w:t>, debe</w:t>
      </w:r>
      <w:r w:rsidR="005004F3" w:rsidRPr="00247D6D">
        <w:rPr>
          <w:rFonts w:ascii="Arial" w:hAnsi="Arial" w:cs="Arial"/>
          <w:spacing w:val="-2"/>
          <w:sz w:val="22"/>
          <w:szCs w:val="22"/>
          <w:shd w:val="clear" w:color="auto" w:fill="FFFFFF"/>
        </w:rPr>
        <w:t>rá</w:t>
      </w:r>
      <w:r w:rsidRPr="00247D6D">
        <w:rPr>
          <w:rFonts w:ascii="Arial" w:hAnsi="Arial" w:cs="Arial"/>
          <w:spacing w:val="-2"/>
          <w:sz w:val="22"/>
          <w:szCs w:val="22"/>
          <w:shd w:val="clear" w:color="auto" w:fill="FFFFFF"/>
        </w:rPr>
        <w:t xml:space="preserve">n presentar una explicación general de las diferencias entre los importes registrados </w:t>
      </w:r>
      <w:r w:rsidR="005004F3" w:rsidRPr="00247D6D">
        <w:rPr>
          <w:rFonts w:ascii="Arial" w:hAnsi="Arial" w:cs="Arial"/>
          <w:spacing w:val="-2"/>
          <w:sz w:val="22"/>
          <w:szCs w:val="22"/>
          <w:shd w:val="clear" w:color="auto" w:fill="FFFFFF"/>
        </w:rPr>
        <w:t xml:space="preserve">por </w:t>
      </w:r>
      <w:r w:rsidRPr="00247D6D">
        <w:rPr>
          <w:rFonts w:ascii="Arial" w:hAnsi="Arial" w:cs="Arial"/>
          <w:spacing w:val="-2"/>
          <w:sz w:val="22"/>
          <w:szCs w:val="22"/>
          <w:shd w:val="clear" w:color="auto" w:fill="FFFFFF"/>
        </w:rPr>
        <w:t>el negocio y las bases fiscales, las tasas impositivas aplicables y la fecha prevista para su compensación futura con los impuestos sobre las ganancias.</w:t>
      </w:r>
    </w:p>
    <w:p w:rsidR="002836B5" w:rsidRPr="00247D6D" w:rsidRDefault="002836B5" w:rsidP="002836B5">
      <w:pPr>
        <w:pStyle w:val="Prrafodelista"/>
        <w:ind w:left="380"/>
        <w:jc w:val="both"/>
        <w:rPr>
          <w:rFonts w:ascii="Arial" w:hAnsi="Arial" w:cs="Arial"/>
          <w:spacing w:val="-2"/>
          <w:sz w:val="22"/>
          <w:szCs w:val="22"/>
          <w:shd w:val="clear" w:color="auto" w:fill="FFFFFF"/>
        </w:rPr>
      </w:pPr>
    </w:p>
    <w:p w:rsidR="00843E52" w:rsidRPr="00247D6D" w:rsidRDefault="00200C3D" w:rsidP="002836B5">
      <w:pPr>
        <w:jc w:val="both"/>
        <w:rPr>
          <w:rFonts w:ascii="Arial" w:hAnsi="Arial" w:cs="Arial"/>
          <w:b/>
          <w:sz w:val="22"/>
          <w:szCs w:val="22"/>
          <w:u w:val="single"/>
        </w:rPr>
      </w:pPr>
      <w:r w:rsidRPr="00247D6D">
        <w:rPr>
          <w:rFonts w:ascii="Arial" w:hAnsi="Arial" w:cs="Arial"/>
          <w:b/>
          <w:sz w:val="22"/>
          <w:szCs w:val="22"/>
          <w:u w:val="single"/>
        </w:rPr>
        <w:t>6</w:t>
      </w:r>
      <w:r w:rsidR="00BD2C9A" w:rsidRPr="00247D6D">
        <w:rPr>
          <w:rFonts w:ascii="Arial" w:hAnsi="Arial" w:cs="Arial"/>
          <w:b/>
          <w:sz w:val="22"/>
          <w:szCs w:val="22"/>
          <w:u w:val="single"/>
        </w:rPr>
        <w:t>.1</w:t>
      </w:r>
      <w:r w:rsidRPr="00247D6D">
        <w:rPr>
          <w:rFonts w:ascii="Arial" w:hAnsi="Arial" w:cs="Arial"/>
          <w:b/>
          <w:sz w:val="22"/>
          <w:szCs w:val="22"/>
          <w:u w:val="single"/>
        </w:rPr>
        <w:t>2</w:t>
      </w:r>
      <w:r w:rsidR="00F11F0E" w:rsidRPr="00247D6D">
        <w:rPr>
          <w:rFonts w:ascii="Arial" w:hAnsi="Arial" w:cs="Arial"/>
          <w:b/>
          <w:sz w:val="22"/>
          <w:szCs w:val="22"/>
          <w:u w:val="single"/>
        </w:rPr>
        <w:t>. OTROS</w:t>
      </w:r>
      <w:r w:rsidR="00E25F79" w:rsidRPr="00247D6D">
        <w:rPr>
          <w:rFonts w:ascii="Arial" w:hAnsi="Arial" w:cs="Arial"/>
          <w:b/>
          <w:sz w:val="22"/>
          <w:szCs w:val="22"/>
          <w:u w:val="single"/>
        </w:rPr>
        <w:t xml:space="preserve"> </w:t>
      </w:r>
      <w:r w:rsidR="000A2E2B" w:rsidRPr="00247D6D">
        <w:rPr>
          <w:rFonts w:ascii="Arial" w:hAnsi="Arial" w:cs="Arial"/>
          <w:b/>
          <w:sz w:val="22"/>
          <w:szCs w:val="22"/>
          <w:u w:val="single"/>
        </w:rPr>
        <w:t>ACTIVOS</w:t>
      </w:r>
      <w:r w:rsidR="00E25F79" w:rsidRPr="00247D6D">
        <w:rPr>
          <w:rFonts w:ascii="Arial" w:hAnsi="Arial" w:cs="Arial"/>
          <w:b/>
          <w:sz w:val="22"/>
          <w:szCs w:val="22"/>
          <w:u w:val="single"/>
        </w:rPr>
        <w:t xml:space="preserve"> </w:t>
      </w:r>
    </w:p>
    <w:p w:rsidR="00843E52" w:rsidRPr="00247D6D" w:rsidRDefault="00843E52" w:rsidP="002836B5">
      <w:pPr>
        <w:jc w:val="both"/>
        <w:rPr>
          <w:rFonts w:ascii="Arial" w:hAnsi="Arial" w:cs="Arial"/>
          <w:b/>
          <w:sz w:val="22"/>
          <w:szCs w:val="22"/>
          <w:u w:val="single"/>
        </w:rPr>
      </w:pPr>
    </w:p>
    <w:p w:rsidR="00E25F79" w:rsidRPr="00247D6D" w:rsidRDefault="00200C3D" w:rsidP="002836B5">
      <w:pPr>
        <w:jc w:val="both"/>
        <w:rPr>
          <w:rFonts w:ascii="Arial" w:hAnsi="Arial" w:cs="Arial"/>
          <w:b/>
          <w:sz w:val="22"/>
          <w:szCs w:val="22"/>
          <w:lang w:val="es-CO"/>
        </w:rPr>
      </w:pPr>
      <w:r w:rsidRPr="00247D6D">
        <w:rPr>
          <w:rFonts w:ascii="Arial" w:hAnsi="Arial" w:cs="Arial"/>
          <w:b/>
          <w:sz w:val="22"/>
          <w:szCs w:val="22"/>
          <w:lang w:val="es-CO"/>
        </w:rPr>
        <w:t>6</w:t>
      </w:r>
      <w:r w:rsidR="00713EA7" w:rsidRPr="00247D6D">
        <w:rPr>
          <w:rFonts w:ascii="Arial" w:hAnsi="Arial" w:cs="Arial"/>
          <w:b/>
          <w:sz w:val="22"/>
          <w:szCs w:val="22"/>
          <w:lang w:val="es-CO"/>
        </w:rPr>
        <w:t>.1</w:t>
      </w:r>
      <w:r w:rsidRPr="00247D6D">
        <w:rPr>
          <w:rFonts w:ascii="Arial" w:hAnsi="Arial" w:cs="Arial"/>
          <w:b/>
          <w:sz w:val="22"/>
          <w:szCs w:val="22"/>
          <w:lang w:val="es-CO"/>
        </w:rPr>
        <w:t>2</w:t>
      </w:r>
      <w:r w:rsidR="00713EA7" w:rsidRPr="00247D6D">
        <w:rPr>
          <w:rFonts w:ascii="Arial" w:hAnsi="Arial" w:cs="Arial"/>
          <w:b/>
          <w:sz w:val="22"/>
          <w:szCs w:val="22"/>
          <w:lang w:val="es-CO"/>
        </w:rPr>
        <w:t xml:space="preserve">.1 </w:t>
      </w:r>
      <w:r w:rsidR="00E25F79" w:rsidRPr="00247D6D">
        <w:rPr>
          <w:rFonts w:ascii="Arial" w:hAnsi="Arial" w:cs="Arial"/>
          <w:b/>
          <w:sz w:val="22"/>
          <w:szCs w:val="22"/>
          <w:lang w:val="es-CO"/>
        </w:rPr>
        <w:t>Definición</w:t>
      </w:r>
    </w:p>
    <w:p w:rsidR="00E25F79" w:rsidRPr="00247D6D" w:rsidRDefault="00E25F79" w:rsidP="002836B5">
      <w:pPr>
        <w:jc w:val="both"/>
        <w:rPr>
          <w:rFonts w:ascii="Arial" w:hAnsi="Arial" w:cs="Arial"/>
          <w:b/>
          <w:sz w:val="22"/>
          <w:szCs w:val="22"/>
          <w:u w:val="single"/>
        </w:rPr>
      </w:pPr>
    </w:p>
    <w:p w:rsidR="00843E52" w:rsidRPr="00247D6D" w:rsidRDefault="00843E52" w:rsidP="002836B5">
      <w:pPr>
        <w:jc w:val="both"/>
        <w:rPr>
          <w:rFonts w:ascii="Arial" w:hAnsi="Arial" w:cs="Arial"/>
          <w:spacing w:val="-2"/>
          <w:sz w:val="22"/>
          <w:szCs w:val="22"/>
          <w:shd w:val="clear" w:color="auto" w:fill="FFFFFF"/>
        </w:rPr>
      </w:pPr>
      <w:r w:rsidRPr="00247D6D">
        <w:rPr>
          <w:rFonts w:ascii="Arial" w:hAnsi="Arial" w:cs="Arial"/>
          <w:spacing w:val="-2"/>
          <w:sz w:val="22"/>
          <w:szCs w:val="22"/>
          <w:shd w:val="clear" w:color="auto" w:fill="FFFFFF"/>
        </w:rPr>
        <w:t>Comprende los bienes y derechos que se transfier</w:t>
      </w:r>
      <w:r w:rsidR="00FE52CC" w:rsidRPr="00247D6D">
        <w:rPr>
          <w:rFonts w:ascii="Arial" w:hAnsi="Arial" w:cs="Arial"/>
          <w:spacing w:val="-2"/>
          <w:sz w:val="22"/>
          <w:szCs w:val="22"/>
          <w:shd w:val="clear" w:color="auto" w:fill="FFFFFF"/>
        </w:rPr>
        <w:t>e</w:t>
      </w:r>
      <w:r w:rsidRPr="00247D6D">
        <w:rPr>
          <w:rFonts w:ascii="Arial" w:hAnsi="Arial" w:cs="Arial"/>
          <w:spacing w:val="-2"/>
          <w:sz w:val="22"/>
          <w:szCs w:val="22"/>
          <w:shd w:val="clear" w:color="auto" w:fill="FFFFFF"/>
        </w:rPr>
        <w:t xml:space="preserve">n al </w:t>
      </w:r>
      <w:r w:rsidR="00AD65AF" w:rsidRPr="00247D6D">
        <w:rPr>
          <w:rFonts w:ascii="Arial" w:hAnsi="Arial" w:cs="Arial"/>
          <w:spacing w:val="-2"/>
          <w:sz w:val="22"/>
          <w:szCs w:val="22"/>
          <w:shd w:val="clear" w:color="auto" w:fill="FFFFFF"/>
        </w:rPr>
        <w:t xml:space="preserve">negocio </w:t>
      </w:r>
      <w:r w:rsidRPr="00247D6D">
        <w:rPr>
          <w:rFonts w:ascii="Arial" w:hAnsi="Arial" w:cs="Arial"/>
          <w:spacing w:val="-2"/>
          <w:sz w:val="22"/>
          <w:szCs w:val="22"/>
          <w:shd w:val="clear" w:color="auto" w:fill="FFFFFF"/>
        </w:rPr>
        <w:t xml:space="preserve">que no estén contemplados en </w:t>
      </w:r>
      <w:r w:rsidR="002A0DB6" w:rsidRPr="00247D6D">
        <w:rPr>
          <w:rFonts w:ascii="Arial" w:hAnsi="Arial" w:cs="Arial"/>
          <w:spacing w:val="-2"/>
          <w:sz w:val="22"/>
          <w:szCs w:val="22"/>
          <w:shd w:val="clear" w:color="auto" w:fill="FFFFFF"/>
        </w:rPr>
        <w:t xml:space="preserve">alguna </w:t>
      </w:r>
      <w:r w:rsidR="00FE52CC" w:rsidRPr="00247D6D">
        <w:rPr>
          <w:rFonts w:ascii="Arial" w:hAnsi="Arial" w:cs="Arial"/>
          <w:spacing w:val="-2"/>
          <w:sz w:val="22"/>
          <w:szCs w:val="22"/>
          <w:shd w:val="clear" w:color="auto" w:fill="FFFFFF"/>
        </w:rPr>
        <w:t xml:space="preserve">de las </w:t>
      </w:r>
      <w:r w:rsidRPr="00247D6D">
        <w:rPr>
          <w:rFonts w:ascii="Arial" w:hAnsi="Arial" w:cs="Arial"/>
          <w:spacing w:val="-2"/>
          <w:sz w:val="22"/>
          <w:szCs w:val="22"/>
          <w:shd w:val="clear" w:color="auto" w:fill="FFFFFF"/>
        </w:rPr>
        <w:t>clasificac</w:t>
      </w:r>
      <w:r w:rsidR="00FE52CC" w:rsidRPr="00247D6D">
        <w:rPr>
          <w:rFonts w:ascii="Arial" w:hAnsi="Arial" w:cs="Arial"/>
          <w:spacing w:val="-2"/>
          <w:sz w:val="22"/>
          <w:szCs w:val="22"/>
          <w:shd w:val="clear" w:color="auto" w:fill="FFFFFF"/>
        </w:rPr>
        <w:t xml:space="preserve">iones </w:t>
      </w:r>
      <w:r w:rsidRPr="00247D6D">
        <w:rPr>
          <w:rFonts w:ascii="Arial" w:hAnsi="Arial" w:cs="Arial"/>
          <w:spacing w:val="-2"/>
          <w:sz w:val="22"/>
          <w:szCs w:val="22"/>
          <w:shd w:val="clear" w:color="auto" w:fill="FFFFFF"/>
        </w:rPr>
        <w:t>descrita</w:t>
      </w:r>
      <w:r w:rsidR="002A0DB6" w:rsidRPr="00247D6D">
        <w:rPr>
          <w:rFonts w:ascii="Arial" w:hAnsi="Arial" w:cs="Arial"/>
          <w:spacing w:val="-2"/>
          <w:sz w:val="22"/>
          <w:szCs w:val="22"/>
          <w:shd w:val="clear" w:color="auto" w:fill="FFFFFF"/>
        </w:rPr>
        <w:t>s</w:t>
      </w:r>
      <w:r w:rsidRPr="00247D6D">
        <w:rPr>
          <w:rFonts w:ascii="Arial" w:hAnsi="Arial" w:cs="Arial"/>
          <w:spacing w:val="-2"/>
          <w:sz w:val="22"/>
          <w:szCs w:val="22"/>
          <w:shd w:val="clear" w:color="auto" w:fill="FFFFFF"/>
        </w:rPr>
        <w:t xml:space="preserve"> en esta norma. Se incorporarán en este grupo entre otros, los gastos pagados por anticipado en que incurr</w:t>
      </w:r>
      <w:r w:rsidR="00FE52CC" w:rsidRPr="00247D6D">
        <w:rPr>
          <w:rFonts w:ascii="Arial" w:hAnsi="Arial" w:cs="Arial"/>
          <w:spacing w:val="-2"/>
          <w:sz w:val="22"/>
          <w:szCs w:val="22"/>
          <w:shd w:val="clear" w:color="auto" w:fill="FFFFFF"/>
        </w:rPr>
        <w:t>e</w:t>
      </w:r>
      <w:r w:rsidRPr="00247D6D">
        <w:rPr>
          <w:rFonts w:ascii="Arial" w:hAnsi="Arial" w:cs="Arial"/>
          <w:spacing w:val="-2"/>
          <w:sz w:val="22"/>
          <w:szCs w:val="22"/>
          <w:shd w:val="clear" w:color="auto" w:fill="FFFFFF"/>
        </w:rPr>
        <w:t xml:space="preserve"> el negocio, </w:t>
      </w:r>
      <w:r w:rsidR="002A0DB6" w:rsidRPr="00247D6D">
        <w:rPr>
          <w:rFonts w:ascii="Arial" w:hAnsi="Arial" w:cs="Arial"/>
          <w:spacing w:val="-2"/>
          <w:sz w:val="22"/>
          <w:szCs w:val="22"/>
          <w:shd w:val="clear" w:color="auto" w:fill="FFFFFF"/>
        </w:rPr>
        <w:t xml:space="preserve">los </w:t>
      </w:r>
      <w:r w:rsidR="003D570C" w:rsidRPr="00247D6D">
        <w:rPr>
          <w:rFonts w:ascii="Arial" w:hAnsi="Arial" w:cs="Arial"/>
          <w:spacing w:val="-2"/>
          <w:sz w:val="22"/>
          <w:szCs w:val="22"/>
          <w:shd w:val="clear" w:color="auto" w:fill="FFFFFF"/>
        </w:rPr>
        <w:t xml:space="preserve">activos </w:t>
      </w:r>
      <w:r w:rsidRPr="00247D6D">
        <w:rPr>
          <w:rFonts w:ascii="Arial" w:hAnsi="Arial" w:cs="Arial"/>
          <w:spacing w:val="-2"/>
          <w:sz w:val="22"/>
          <w:szCs w:val="22"/>
          <w:shd w:val="clear" w:color="auto" w:fill="FFFFFF"/>
        </w:rPr>
        <w:t>intangibles</w:t>
      </w:r>
      <w:r w:rsidR="002A0DB6" w:rsidRPr="00247D6D">
        <w:rPr>
          <w:rFonts w:ascii="Arial" w:hAnsi="Arial" w:cs="Arial"/>
          <w:spacing w:val="-2"/>
          <w:sz w:val="22"/>
          <w:szCs w:val="22"/>
          <w:shd w:val="clear" w:color="auto" w:fill="FFFFFF"/>
        </w:rPr>
        <w:t>, entre otros</w:t>
      </w:r>
      <w:r w:rsidRPr="00247D6D">
        <w:rPr>
          <w:rFonts w:ascii="Arial" w:hAnsi="Arial" w:cs="Arial"/>
          <w:spacing w:val="-2"/>
          <w:sz w:val="22"/>
          <w:szCs w:val="22"/>
          <w:shd w:val="clear" w:color="auto" w:fill="FFFFFF"/>
        </w:rPr>
        <w:t>.</w:t>
      </w:r>
      <w:r w:rsidR="002A0DB6" w:rsidRPr="00247D6D">
        <w:rPr>
          <w:rFonts w:ascii="Arial" w:hAnsi="Arial" w:cs="Arial"/>
          <w:spacing w:val="-2"/>
          <w:sz w:val="22"/>
          <w:szCs w:val="22"/>
          <w:shd w:val="clear" w:color="auto" w:fill="FFFFFF"/>
        </w:rPr>
        <w:t xml:space="preserve"> En todo caso deberá</w:t>
      </w:r>
      <w:r w:rsidR="00213C1E" w:rsidRPr="00247D6D">
        <w:rPr>
          <w:rFonts w:ascii="Arial" w:hAnsi="Arial" w:cs="Arial"/>
          <w:spacing w:val="-2"/>
          <w:sz w:val="22"/>
          <w:szCs w:val="22"/>
          <w:shd w:val="clear" w:color="auto" w:fill="FFFFFF"/>
        </w:rPr>
        <w:t>n</w:t>
      </w:r>
      <w:r w:rsidR="002A0DB6" w:rsidRPr="00247D6D">
        <w:rPr>
          <w:rFonts w:ascii="Arial" w:hAnsi="Arial" w:cs="Arial"/>
          <w:spacing w:val="-2"/>
          <w:sz w:val="22"/>
          <w:szCs w:val="22"/>
          <w:shd w:val="clear" w:color="auto" w:fill="FFFFFF"/>
        </w:rPr>
        <w:t xml:space="preserve"> mantener un control independiente para cada uno de </w:t>
      </w:r>
      <w:r w:rsidR="009E70C8" w:rsidRPr="00247D6D">
        <w:rPr>
          <w:rFonts w:ascii="Arial" w:hAnsi="Arial" w:cs="Arial"/>
          <w:spacing w:val="-2"/>
          <w:sz w:val="22"/>
          <w:szCs w:val="22"/>
          <w:shd w:val="clear" w:color="auto" w:fill="FFFFFF"/>
        </w:rPr>
        <w:t>tales conceptos</w:t>
      </w:r>
      <w:r w:rsidR="002A0DB6" w:rsidRPr="00247D6D">
        <w:rPr>
          <w:rFonts w:ascii="Arial" w:hAnsi="Arial" w:cs="Arial"/>
          <w:spacing w:val="-2"/>
          <w:sz w:val="22"/>
          <w:szCs w:val="22"/>
          <w:shd w:val="clear" w:color="auto" w:fill="FFFFFF"/>
        </w:rPr>
        <w:t>.</w:t>
      </w:r>
    </w:p>
    <w:p w:rsidR="00843E52" w:rsidRPr="00247D6D" w:rsidRDefault="00843E52" w:rsidP="00E25F79">
      <w:pPr>
        <w:jc w:val="both"/>
        <w:rPr>
          <w:rFonts w:ascii="Arial" w:hAnsi="Arial" w:cs="Arial"/>
          <w:spacing w:val="-2"/>
          <w:sz w:val="22"/>
          <w:szCs w:val="22"/>
          <w:shd w:val="clear" w:color="auto" w:fill="FFFFFF"/>
        </w:rPr>
      </w:pPr>
    </w:p>
    <w:p w:rsidR="009E70C8" w:rsidRPr="00247D6D" w:rsidRDefault="00843E52" w:rsidP="00E25F79">
      <w:pPr>
        <w:pStyle w:val="Textoindependiente"/>
        <w:shd w:val="clear" w:color="auto" w:fill="FFFFFF"/>
        <w:rPr>
          <w:rFonts w:cs="Arial"/>
          <w:spacing w:val="-2"/>
          <w:sz w:val="22"/>
          <w:szCs w:val="22"/>
          <w:shd w:val="clear" w:color="auto" w:fill="FFFFFF"/>
          <w:lang w:val="es-ES"/>
        </w:rPr>
      </w:pPr>
      <w:r w:rsidRPr="00247D6D">
        <w:rPr>
          <w:rFonts w:cs="Arial"/>
          <w:spacing w:val="-2"/>
          <w:sz w:val="22"/>
          <w:szCs w:val="22"/>
          <w:shd w:val="clear" w:color="auto" w:fill="FFFFFF"/>
          <w:lang w:val="es-ES"/>
        </w:rPr>
        <w:t xml:space="preserve">Los </w:t>
      </w:r>
      <w:r w:rsidR="003D570C" w:rsidRPr="00247D6D">
        <w:rPr>
          <w:rFonts w:cs="Arial"/>
          <w:spacing w:val="-2"/>
          <w:sz w:val="22"/>
          <w:szCs w:val="22"/>
          <w:shd w:val="clear" w:color="auto" w:fill="FFFFFF"/>
          <w:lang w:val="es-ES"/>
        </w:rPr>
        <w:t xml:space="preserve">activos </w:t>
      </w:r>
      <w:r w:rsidRPr="00247D6D">
        <w:rPr>
          <w:rFonts w:cs="Arial"/>
          <w:spacing w:val="-2"/>
          <w:sz w:val="22"/>
          <w:szCs w:val="22"/>
          <w:shd w:val="clear" w:color="auto" w:fill="FFFFFF"/>
          <w:lang w:val="es-ES"/>
        </w:rPr>
        <w:t>intangibles corresponden a bienes identificables, de carácter no monetario y sin apariencia física transferidos o adqui</w:t>
      </w:r>
      <w:r w:rsidR="00713EA7" w:rsidRPr="00247D6D">
        <w:rPr>
          <w:rFonts w:cs="Arial"/>
          <w:spacing w:val="-2"/>
          <w:sz w:val="22"/>
          <w:szCs w:val="22"/>
          <w:shd w:val="clear" w:color="auto" w:fill="FFFFFF"/>
          <w:lang w:val="es-ES"/>
        </w:rPr>
        <w:t xml:space="preserve">ridos por el negocio </w:t>
      </w:r>
      <w:r w:rsidRPr="00247D6D">
        <w:rPr>
          <w:rFonts w:cs="Arial"/>
          <w:spacing w:val="-2"/>
          <w:sz w:val="22"/>
          <w:szCs w:val="22"/>
          <w:shd w:val="clear" w:color="auto" w:fill="FFFFFF"/>
          <w:lang w:val="es-ES"/>
        </w:rPr>
        <w:t>de los cuales se espera obtener beneficios económicos en desarrollo del objeto del contrato. Un bien es identificable cuando en virtud del desarrollo del contrato se puede vender, transferir, arrendar o intercambiar; o cuando surge</w:t>
      </w:r>
      <w:r w:rsidR="002A0DB6" w:rsidRPr="00247D6D">
        <w:rPr>
          <w:rFonts w:cs="Arial"/>
          <w:spacing w:val="-2"/>
          <w:sz w:val="22"/>
          <w:szCs w:val="22"/>
          <w:shd w:val="clear" w:color="auto" w:fill="FFFFFF"/>
          <w:lang w:val="es-ES"/>
        </w:rPr>
        <w:t>n</w:t>
      </w:r>
      <w:r w:rsidRPr="00247D6D">
        <w:rPr>
          <w:rFonts w:cs="Arial"/>
          <w:spacing w:val="-2"/>
          <w:sz w:val="22"/>
          <w:szCs w:val="22"/>
          <w:shd w:val="clear" w:color="auto" w:fill="FFFFFF"/>
          <w:lang w:val="es-ES"/>
        </w:rPr>
        <w:t xml:space="preserve"> de derechos contractuales o legales que permiten su uso.</w:t>
      </w:r>
    </w:p>
    <w:p w:rsidR="009E70C8" w:rsidRPr="00247D6D" w:rsidRDefault="009E70C8" w:rsidP="00E25F79">
      <w:pPr>
        <w:pStyle w:val="Textoindependiente"/>
        <w:shd w:val="clear" w:color="auto" w:fill="FFFFFF"/>
        <w:rPr>
          <w:rFonts w:cs="Arial"/>
          <w:spacing w:val="-2"/>
          <w:sz w:val="22"/>
          <w:szCs w:val="22"/>
          <w:shd w:val="clear" w:color="auto" w:fill="FFFFFF"/>
          <w:lang w:val="es-ES"/>
        </w:rPr>
      </w:pPr>
    </w:p>
    <w:p w:rsidR="00843E52" w:rsidRPr="00247D6D" w:rsidRDefault="009E70C8" w:rsidP="00E25F79">
      <w:pPr>
        <w:pStyle w:val="Textoindependiente"/>
        <w:shd w:val="clear" w:color="auto" w:fill="FFFFFF"/>
        <w:rPr>
          <w:rFonts w:cs="Arial"/>
          <w:spacing w:val="-2"/>
          <w:sz w:val="22"/>
          <w:szCs w:val="22"/>
          <w:shd w:val="clear" w:color="auto" w:fill="FFFFFF"/>
          <w:lang w:val="es-ES"/>
        </w:rPr>
      </w:pPr>
      <w:r w:rsidRPr="00247D6D">
        <w:rPr>
          <w:rFonts w:cs="Arial"/>
          <w:spacing w:val="-2"/>
          <w:sz w:val="22"/>
          <w:szCs w:val="22"/>
          <w:shd w:val="clear" w:color="auto" w:fill="FFFFFF"/>
          <w:lang w:val="es-ES"/>
        </w:rPr>
        <w:t>S</w:t>
      </w:r>
      <w:r w:rsidR="00843E52" w:rsidRPr="00247D6D">
        <w:rPr>
          <w:rFonts w:cs="Arial"/>
          <w:spacing w:val="-2"/>
          <w:sz w:val="22"/>
          <w:szCs w:val="22"/>
          <w:shd w:val="clear" w:color="auto" w:fill="FFFFFF"/>
          <w:lang w:val="es-ES"/>
        </w:rPr>
        <w:t xml:space="preserve">e considera que el </w:t>
      </w:r>
      <w:r w:rsidR="00B541A6" w:rsidRPr="00247D6D">
        <w:rPr>
          <w:rFonts w:cs="Arial"/>
          <w:spacing w:val="-2"/>
          <w:sz w:val="22"/>
          <w:szCs w:val="22"/>
          <w:shd w:val="clear" w:color="auto" w:fill="FFFFFF"/>
          <w:lang w:val="es-ES"/>
        </w:rPr>
        <w:t xml:space="preserve">activo </w:t>
      </w:r>
      <w:r w:rsidR="00843E52" w:rsidRPr="00247D6D">
        <w:rPr>
          <w:rFonts w:cs="Arial"/>
          <w:spacing w:val="-2"/>
          <w:sz w:val="22"/>
          <w:szCs w:val="22"/>
          <w:shd w:val="clear" w:color="auto" w:fill="FFFFFF"/>
          <w:lang w:val="es-ES"/>
        </w:rPr>
        <w:t xml:space="preserve">intangible genera beneficios económicos cuando a través del negocio se </w:t>
      </w:r>
      <w:r w:rsidRPr="00247D6D">
        <w:rPr>
          <w:rFonts w:cs="Arial"/>
          <w:spacing w:val="-2"/>
          <w:sz w:val="22"/>
          <w:szCs w:val="22"/>
          <w:shd w:val="clear" w:color="auto" w:fill="FFFFFF"/>
          <w:lang w:val="es-ES"/>
        </w:rPr>
        <w:t xml:space="preserve">puedan obtener </w:t>
      </w:r>
      <w:r w:rsidR="00843E52" w:rsidRPr="00247D6D">
        <w:rPr>
          <w:rFonts w:cs="Arial"/>
          <w:spacing w:val="-2"/>
          <w:sz w:val="22"/>
          <w:szCs w:val="22"/>
          <w:shd w:val="clear" w:color="auto" w:fill="FFFFFF"/>
          <w:lang w:val="es-ES"/>
        </w:rPr>
        <w:t xml:space="preserve">ingresos por la venta de bienes o servicios, </w:t>
      </w:r>
      <w:r w:rsidR="002A0DB6" w:rsidRPr="00247D6D">
        <w:rPr>
          <w:rFonts w:cs="Arial"/>
          <w:spacing w:val="-2"/>
          <w:sz w:val="22"/>
          <w:szCs w:val="22"/>
          <w:shd w:val="clear" w:color="auto" w:fill="FFFFFF"/>
          <w:lang w:val="es-ES"/>
        </w:rPr>
        <w:t xml:space="preserve">se </w:t>
      </w:r>
      <w:r w:rsidR="00843E52" w:rsidRPr="00247D6D">
        <w:rPr>
          <w:rFonts w:cs="Arial"/>
          <w:spacing w:val="-2"/>
          <w:sz w:val="22"/>
          <w:szCs w:val="22"/>
          <w:shd w:val="clear" w:color="auto" w:fill="FFFFFF"/>
          <w:lang w:val="es-ES"/>
        </w:rPr>
        <w:t>genere</w:t>
      </w:r>
      <w:r w:rsidR="002A0DB6" w:rsidRPr="00247D6D">
        <w:rPr>
          <w:rFonts w:cs="Arial"/>
          <w:spacing w:val="-2"/>
          <w:sz w:val="22"/>
          <w:szCs w:val="22"/>
          <w:shd w:val="clear" w:color="auto" w:fill="FFFFFF"/>
          <w:lang w:val="es-ES"/>
        </w:rPr>
        <w:t>n</w:t>
      </w:r>
      <w:r w:rsidR="00843E52" w:rsidRPr="00247D6D">
        <w:rPr>
          <w:rFonts w:cs="Arial"/>
          <w:spacing w:val="-2"/>
          <w:sz w:val="22"/>
          <w:szCs w:val="22"/>
          <w:shd w:val="clear" w:color="auto" w:fill="FFFFFF"/>
          <w:lang w:val="es-ES"/>
        </w:rPr>
        <w:t xml:space="preserve"> rendimientos diferentes de los derivados de</w:t>
      </w:r>
      <w:r w:rsidR="002A0DB6" w:rsidRPr="00247D6D">
        <w:rPr>
          <w:rFonts w:cs="Arial"/>
          <w:spacing w:val="-2"/>
          <w:sz w:val="22"/>
          <w:szCs w:val="22"/>
          <w:shd w:val="clear" w:color="auto" w:fill="FFFFFF"/>
          <w:lang w:val="es-ES"/>
        </w:rPr>
        <w:t xml:space="preserve"> su </w:t>
      </w:r>
      <w:r w:rsidR="00843E52" w:rsidRPr="00247D6D">
        <w:rPr>
          <w:rFonts w:cs="Arial"/>
          <w:spacing w:val="-2"/>
          <w:sz w:val="22"/>
          <w:szCs w:val="22"/>
          <w:shd w:val="clear" w:color="auto" w:fill="FFFFFF"/>
          <w:lang w:val="es-ES"/>
        </w:rPr>
        <w:t>uso, o permit</w:t>
      </w:r>
      <w:r w:rsidR="002A0DB6" w:rsidRPr="00247D6D">
        <w:rPr>
          <w:rFonts w:cs="Arial"/>
          <w:spacing w:val="-2"/>
          <w:sz w:val="22"/>
          <w:szCs w:val="22"/>
          <w:shd w:val="clear" w:color="auto" w:fill="FFFFFF"/>
          <w:lang w:val="es-ES"/>
        </w:rPr>
        <w:t xml:space="preserve">a la </w:t>
      </w:r>
      <w:r w:rsidR="00843E52" w:rsidRPr="00247D6D">
        <w:rPr>
          <w:rFonts w:cs="Arial"/>
          <w:spacing w:val="-2"/>
          <w:sz w:val="22"/>
          <w:szCs w:val="22"/>
          <w:shd w:val="clear" w:color="auto" w:fill="FFFFFF"/>
          <w:lang w:val="es-ES"/>
        </w:rPr>
        <w:t>disminución de los gastos.</w:t>
      </w:r>
    </w:p>
    <w:p w:rsidR="00713EA7" w:rsidRPr="00247D6D" w:rsidRDefault="00713EA7" w:rsidP="00E25F79">
      <w:pPr>
        <w:pStyle w:val="Textoindependiente"/>
        <w:shd w:val="clear" w:color="auto" w:fill="FFFFFF"/>
        <w:rPr>
          <w:rFonts w:cs="Arial"/>
          <w:spacing w:val="-2"/>
          <w:sz w:val="22"/>
          <w:szCs w:val="22"/>
          <w:shd w:val="clear" w:color="auto" w:fill="FFFFFF"/>
        </w:rPr>
      </w:pPr>
    </w:p>
    <w:p w:rsidR="00843E52" w:rsidRPr="00247D6D" w:rsidRDefault="00843E52" w:rsidP="00E25F79">
      <w:pPr>
        <w:pStyle w:val="Textoindependiente"/>
        <w:shd w:val="clear" w:color="auto" w:fill="FFFFFF"/>
        <w:rPr>
          <w:rFonts w:cs="Arial"/>
          <w:sz w:val="22"/>
          <w:szCs w:val="22"/>
        </w:rPr>
      </w:pPr>
      <w:r w:rsidRPr="00247D6D">
        <w:rPr>
          <w:rFonts w:cs="Arial"/>
          <w:spacing w:val="-2"/>
          <w:sz w:val="22"/>
          <w:szCs w:val="22"/>
          <w:shd w:val="clear" w:color="auto" w:fill="FFFFFF"/>
          <w:lang w:val="es-ES"/>
        </w:rPr>
        <w:t>No se reconocerá</w:t>
      </w:r>
      <w:r w:rsidR="00F17658" w:rsidRPr="00247D6D">
        <w:rPr>
          <w:rFonts w:cs="Arial"/>
          <w:spacing w:val="-2"/>
          <w:sz w:val="22"/>
          <w:szCs w:val="22"/>
          <w:shd w:val="clear" w:color="auto" w:fill="FFFFFF"/>
          <w:lang w:val="es-ES"/>
        </w:rPr>
        <w:t>n</w:t>
      </w:r>
      <w:r w:rsidRPr="00247D6D">
        <w:rPr>
          <w:rFonts w:cs="Arial"/>
          <w:spacing w:val="-2"/>
          <w:sz w:val="22"/>
          <w:szCs w:val="22"/>
          <w:shd w:val="clear" w:color="auto" w:fill="FFFFFF"/>
          <w:lang w:val="es-ES"/>
        </w:rPr>
        <w:t xml:space="preserve"> como intangible</w:t>
      </w:r>
      <w:r w:rsidR="00F17658" w:rsidRPr="00247D6D">
        <w:rPr>
          <w:rFonts w:cs="Arial"/>
          <w:spacing w:val="-2"/>
          <w:sz w:val="22"/>
          <w:szCs w:val="22"/>
          <w:shd w:val="clear" w:color="auto" w:fill="FFFFFF"/>
          <w:lang w:val="es-ES"/>
        </w:rPr>
        <w:t>s</w:t>
      </w:r>
      <w:r w:rsidRPr="00247D6D">
        <w:rPr>
          <w:rFonts w:cs="Arial"/>
          <w:spacing w:val="-2"/>
          <w:sz w:val="22"/>
          <w:szCs w:val="22"/>
          <w:shd w:val="clear" w:color="auto" w:fill="FFFFFF"/>
          <w:lang w:val="es-ES"/>
        </w:rPr>
        <w:t xml:space="preserve"> </w:t>
      </w:r>
      <w:r w:rsidR="00F17658" w:rsidRPr="00247D6D">
        <w:rPr>
          <w:rFonts w:cs="Arial"/>
          <w:spacing w:val="-2"/>
          <w:sz w:val="22"/>
          <w:szCs w:val="22"/>
          <w:shd w:val="clear" w:color="auto" w:fill="FFFFFF"/>
          <w:lang w:val="es-ES"/>
        </w:rPr>
        <w:t xml:space="preserve">las </w:t>
      </w:r>
      <w:r w:rsidRPr="00247D6D">
        <w:rPr>
          <w:rFonts w:cs="Arial"/>
          <w:spacing w:val="-2"/>
          <w:sz w:val="22"/>
          <w:szCs w:val="22"/>
          <w:shd w:val="clear" w:color="auto" w:fill="FFFFFF"/>
          <w:lang w:val="es-ES"/>
        </w:rPr>
        <w:t>actividades de publicidad, promoción o cualquier otro concepto</w:t>
      </w:r>
      <w:r w:rsidRPr="00247D6D">
        <w:rPr>
          <w:rFonts w:cs="Arial"/>
          <w:sz w:val="22"/>
          <w:szCs w:val="22"/>
        </w:rPr>
        <w:t xml:space="preserve"> </w:t>
      </w:r>
      <w:r w:rsidR="00F17658" w:rsidRPr="00247D6D">
        <w:rPr>
          <w:rFonts w:cs="Arial"/>
          <w:sz w:val="22"/>
          <w:szCs w:val="22"/>
        </w:rPr>
        <w:t xml:space="preserve">similar, éstos </w:t>
      </w:r>
      <w:r w:rsidRPr="00247D6D">
        <w:rPr>
          <w:rFonts w:cs="Arial"/>
          <w:sz w:val="22"/>
          <w:szCs w:val="22"/>
        </w:rPr>
        <w:t>deb</w:t>
      </w:r>
      <w:r w:rsidR="00F17658" w:rsidRPr="00247D6D">
        <w:rPr>
          <w:rFonts w:cs="Arial"/>
          <w:sz w:val="22"/>
          <w:szCs w:val="22"/>
        </w:rPr>
        <w:t>e</w:t>
      </w:r>
      <w:r w:rsidRPr="00247D6D">
        <w:rPr>
          <w:rFonts w:cs="Arial"/>
          <w:sz w:val="22"/>
          <w:szCs w:val="22"/>
        </w:rPr>
        <w:t xml:space="preserve">n registrarse como un gasto </w:t>
      </w:r>
      <w:r w:rsidR="00F17658" w:rsidRPr="00247D6D">
        <w:rPr>
          <w:rFonts w:cs="Arial"/>
          <w:sz w:val="22"/>
          <w:szCs w:val="22"/>
        </w:rPr>
        <w:t>d</w:t>
      </w:r>
      <w:r w:rsidRPr="00247D6D">
        <w:rPr>
          <w:rFonts w:cs="Arial"/>
          <w:sz w:val="22"/>
          <w:szCs w:val="22"/>
        </w:rPr>
        <w:t xml:space="preserve">el </w:t>
      </w:r>
      <w:r w:rsidR="009E70C8" w:rsidRPr="00247D6D">
        <w:rPr>
          <w:rFonts w:cs="Arial"/>
          <w:sz w:val="22"/>
          <w:szCs w:val="22"/>
        </w:rPr>
        <w:t>período;</w:t>
      </w:r>
      <w:r w:rsidRPr="00247D6D">
        <w:rPr>
          <w:rFonts w:cs="Arial"/>
          <w:sz w:val="22"/>
          <w:szCs w:val="22"/>
        </w:rPr>
        <w:t xml:space="preserve"> </w:t>
      </w:r>
      <w:r w:rsidR="00F17658" w:rsidRPr="00247D6D">
        <w:rPr>
          <w:rFonts w:cs="Arial"/>
          <w:sz w:val="22"/>
          <w:szCs w:val="22"/>
        </w:rPr>
        <w:t>tampoco se podrán reconocer como activos l</w:t>
      </w:r>
      <w:r w:rsidR="00EF10FF" w:rsidRPr="00247D6D">
        <w:rPr>
          <w:rFonts w:cs="Arial"/>
          <w:sz w:val="22"/>
          <w:szCs w:val="22"/>
        </w:rPr>
        <w:t>os bienes intangibles formados</w:t>
      </w:r>
      <w:r w:rsidRPr="00247D6D">
        <w:rPr>
          <w:rFonts w:cs="Arial"/>
          <w:sz w:val="22"/>
          <w:szCs w:val="22"/>
        </w:rPr>
        <w:t xml:space="preserve"> en el negocio.</w:t>
      </w:r>
    </w:p>
    <w:p w:rsidR="00843E52" w:rsidRPr="00247D6D" w:rsidRDefault="00843E52" w:rsidP="00516E53">
      <w:pPr>
        <w:pStyle w:val="Sinespaciado"/>
        <w:jc w:val="both"/>
        <w:rPr>
          <w:rFonts w:ascii="Arial" w:hAnsi="Arial" w:cs="Arial"/>
          <w:sz w:val="22"/>
          <w:szCs w:val="22"/>
          <w:lang w:val="es-CO"/>
        </w:rPr>
      </w:pPr>
    </w:p>
    <w:p w:rsidR="00843E52" w:rsidRPr="00247D6D" w:rsidRDefault="00843E52" w:rsidP="00E25F79">
      <w:pPr>
        <w:pStyle w:val="Textoindependiente"/>
        <w:shd w:val="clear" w:color="auto" w:fill="FFFFFF"/>
        <w:rPr>
          <w:rFonts w:cs="Arial"/>
          <w:spacing w:val="-2"/>
          <w:sz w:val="22"/>
          <w:szCs w:val="22"/>
          <w:shd w:val="clear" w:color="auto" w:fill="FFFFFF"/>
        </w:rPr>
      </w:pPr>
      <w:r w:rsidRPr="00247D6D">
        <w:rPr>
          <w:rFonts w:cs="Arial"/>
          <w:spacing w:val="-2"/>
          <w:sz w:val="22"/>
          <w:szCs w:val="22"/>
          <w:shd w:val="clear" w:color="auto" w:fill="FFFFFF"/>
        </w:rPr>
        <w:t xml:space="preserve">Los gastos pagados por anticipado corresponden </w:t>
      </w:r>
      <w:r w:rsidR="00875833" w:rsidRPr="00247D6D">
        <w:rPr>
          <w:rFonts w:cs="Arial"/>
          <w:spacing w:val="-2"/>
          <w:sz w:val="22"/>
          <w:szCs w:val="22"/>
          <w:shd w:val="clear" w:color="auto" w:fill="FFFFFF"/>
        </w:rPr>
        <w:t xml:space="preserve">a </w:t>
      </w:r>
      <w:r w:rsidR="002A0DB6" w:rsidRPr="00247D6D">
        <w:rPr>
          <w:rFonts w:cs="Arial"/>
          <w:spacing w:val="-2"/>
          <w:sz w:val="22"/>
          <w:szCs w:val="22"/>
          <w:shd w:val="clear" w:color="auto" w:fill="FFFFFF"/>
        </w:rPr>
        <w:t xml:space="preserve">los desembolsos </w:t>
      </w:r>
      <w:r w:rsidR="00E25F79" w:rsidRPr="00247D6D">
        <w:rPr>
          <w:rFonts w:cs="Arial"/>
          <w:spacing w:val="-2"/>
          <w:sz w:val="22"/>
          <w:szCs w:val="22"/>
          <w:shd w:val="clear" w:color="auto" w:fill="FFFFFF"/>
        </w:rPr>
        <w:t xml:space="preserve">que suponen una ejecución </w:t>
      </w:r>
      <w:r w:rsidRPr="00247D6D">
        <w:rPr>
          <w:rFonts w:cs="Arial"/>
          <w:spacing w:val="-2"/>
          <w:sz w:val="22"/>
          <w:szCs w:val="22"/>
          <w:shd w:val="clear" w:color="auto" w:fill="FFFFFF"/>
        </w:rPr>
        <w:t xml:space="preserve">sucesiva de los servicios </w:t>
      </w:r>
      <w:r w:rsidR="002A0DB6" w:rsidRPr="00247D6D">
        <w:rPr>
          <w:rFonts w:cs="Arial"/>
          <w:spacing w:val="-2"/>
          <w:sz w:val="22"/>
          <w:szCs w:val="22"/>
          <w:shd w:val="clear" w:color="auto" w:fill="FFFFFF"/>
        </w:rPr>
        <w:t xml:space="preserve">o beneficios </w:t>
      </w:r>
      <w:r w:rsidRPr="00247D6D">
        <w:rPr>
          <w:rFonts w:cs="Arial"/>
          <w:spacing w:val="-2"/>
          <w:sz w:val="22"/>
          <w:szCs w:val="22"/>
          <w:shd w:val="clear" w:color="auto" w:fill="FFFFFF"/>
        </w:rPr>
        <w:t xml:space="preserve">a recibir y que se amortizan </w:t>
      </w:r>
      <w:r w:rsidR="00EF10FF" w:rsidRPr="00247D6D">
        <w:rPr>
          <w:rFonts w:cs="Arial"/>
          <w:spacing w:val="-2"/>
          <w:sz w:val="22"/>
          <w:szCs w:val="22"/>
          <w:shd w:val="clear" w:color="auto" w:fill="FFFFFF"/>
        </w:rPr>
        <w:t xml:space="preserve">al gasto </w:t>
      </w:r>
      <w:r w:rsidRPr="00247D6D">
        <w:rPr>
          <w:rFonts w:cs="Arial"/>
          <w:spacing w:val="-2"/>
          <w:sz w:val="22"/>
          <w:szCs w:val="22"/>
          <w:shd w:val="clear" w:color="auto" w:fill="FFFFFF"/>
        </w:rPr>
        <w:t xml:space="preserve">durante el </w:t>
      </w:r>
      <w:r w:rsidR="00A152EE" w:rsidRPr="00247D6D">
        <w:rPr>
          <w:rFonts w:cs="Arial"/>
          <w:spacing w:val="-2"/>
          <w:sz w:val="22"/>
          <w:szCs w:val="22"/>
          <w:shd w:val="clear" w:color="auto" w:fill="FFFFFF"/>
        </w:rPr>
        <w:t>período</w:t>
      </w:r>
      <w:r w:rsidRPr="00247D6D">
        <w:rPr>
          <w:rFonts w:cs="Arial"/>
          <w:spacing w:val="-2"/>
          <w:sz w:val="22"/>
          <w:szCs w:val="22"/>
          <w:shd w:val="clear" w:color="auto" w:fill="FFFFFF"/>
        </w:rPr>
        <w:t xml:space="preserve"> en el cual se reciben </w:t>
      </w:r>
      <w:r w:rsidR="002A0DB6" w:rsidRPr="00247D6D">
        <w:rPr>
          <w:rFonts w:cs="Arial"/>
          <w:spacing w:val="-2"/>
          <w:sz w:val="22"/>
          <w:szCs w:val="22"/>
          <w:shd w:val="clear" w:color="auto" w:fill="FFFFFF"/>
        </w:rPr>
        <w:t xml:space="preserve">tales </w:t>
      </w:r>
      <w:r w:rsidRPr="00247D6D">
        <w:rPr>
          <w:rFonts w:cs="Arial"/>
          <w:spacing w:val="-2"/>
          <w:sz w:val="22"/>
          <w:szCs w:val="22"/>
          <w:shd w:val="clear" w:color="auto" w:fill="FFFFFF"/>
        </w:rPr>
        <w:t xml:space="preserve">servicios. </w:t>
      </w:r>
    </w:p>
    <w:p w:rsidR="004E44F6" w:rsidRPr="00247D6D" w:rsidRDefault="004E44F6" w:rsidP="00E25F79">
      <w:pPr>
        <w:jc w:val="both"/>
        <w:rPr>
          <w:rFonts w:ascii="Arial" w:hAnsi="Arial" w:cs="Arial"/>
          <w:b/>
          <w:sz w:val="22"/>
          <w:szCs w:val="22"/>
          <w:lang w:val="es-CO"/>
        </w:rPr>
      </w:pPr>
    </w:p>
    <w:p w:rsidR="00E25F79" w:rsidRPr="00247D6D" w:rsidRDefault="00200C3D" w:rsidP="00E25F79">
      <w:pPr>
        <w:jc w:val="both"/>
        <w:rPr>
          <w:rFonts w:ascii="Arial" w:hAnsi="Arial" w:cs="Arial"/>
          <w:b/>
          <w:sz w:val="22"/>
          <w:szCs w:val="22"/>
          <w:lang w:val="es-CO"/>
        </w:rPr>
      </w:pPr>
      <w:r w:rsidRPr="00247D6D">
        <w:rPr>
          <w:rFonts w:ascii="Arial" w:hAnsi="Arial" w:cs="Arial"/>
          <w:b/>
          <w:sz w:val="22"/>
          <w:szCs w:val="22"/>
          <w:lang w:val="es-CO"/>
        </w:rPr>
        <w:t>6</w:t>
      </w:r>
      <w:r w:rsidR="00713EA7" w:rsidRPr="00247D6D">
        <w:rPr>
          <w:rFonts w:ascii="Arial" w:hAnsi="Arial" w:cs="Arial"/>
          <w:b/>
          <w:sz w:val="22"/>
          <w:szCs w:val="22"/>
          <w:lang w:val="es-CO"/>
        </w:rPr>
        <w:t>.1</w:t>
      </w:r>
      <w:r w:rsidRPr="00247D6D">
        <w:rPr>
          <w:rFonts w:ascii="Arial" w:hAnsi="Arial" w:cs="Arial"/>
          <w:b/>
          <w:sz w:val="22"/>
          <w:szCs w:val="22"/>
          <w:lang w:val="es-CO"/>
        </w:rPr>
        <w:t>2</w:t>
      </w:r>
      <w:r w:rsidR="00713EA7" w:rsidRPr="00247D6D">
        <w:rPr>
          <w:rFonts w:ascii="Arial" w:hAnsi="Arial" w:cs="Arial"/>
          <w:b/>
          <w:sz w:val="22"/>
          <w:szCs w:val="22"/>
          <w:lang w:val="es-CO"/>
        </w:rPr>
        <w:t>.2</w:t>
      </w:r>
      <w:r w:rsidR="00CE3107" w:rsidRPr="00247D6D">
        <w:rPr>
          <w:rFonts w:ascii="Arial" w:hAnsi="Arial" w:cs="Arial"/>
          <w:b/>
          <w:sz w:val="22"/>
          <w:szCs w:val="22"/>
          <w:lang w:val="es-CO"/>
        </w:rPr>
        <w:t xml:space="preserve"> </w:t>
      </w:r>
      <w:r w:rsidR="00F17658" w:rsidRPr="00247D6D">
        <w:rPr>
          <w:rFonts w:ascii="Arial" w:hAnsi="Arial" w:cs="Arial"/>
          <w:b/>
          <w:sz w:val="22"/>
          <w:szCs w:val="22"/>
          <w:lang w:val="es-CO"/>
        </w:rPr>
        <w:t xml:space="preserve">Reconocimiento y </w:t>
      </w:r>
      <w:r w:rsidR="00E25F79" w:rsidRPr="00247D6D">
        <w:rPr>
          <w:rFonts w:ascii="Arial" w:hAnsi="Arial" w:cs="Arial"/>
          <w:b/>
          <w:sz w:val="22"/>
          <w:szCs w:val="22"/>
          <w:lang w:val="es-CO"/>
        </w:rPr>
        <w:t>Medición</w:t>
      </w:r>
    </w:p>
    <w:p w:rsidR="00E25F79" w:rsidRPr="00247D6D" w:rsidRDefault="00E25F79" w:rsidP="00E25F79">
      <w:pPr>
        <w:pStyle w:val="Cuerpodeltexto0"/>
        <w:shd w:val="clear" w:color="auto" w:fill="auto"/>
        <w:spacing w:before="0" w:after="0" w:line="240" w:lineRule="auto"/>
        <w:ind w:left="23" w:right="23" w:firstLine="0"/>
        <w:rPr>
          <w:rFonts w:ascii="Arial" w:eastAsia="Times New Roman" w:hAnsi="Arial" w:cs="Arial"/>
          <w:spacing w:val="-2"/>
          <w:sz w:val="22"/>
          <w:szCs w:val="22"/>
          <w:lang w:eastAsia="es-ES"/>
        </w:rPr>
      </w:pPr>
    </w:p>
    <w:p w:rsidR="0064482F" w:rsidRPr="00247D6D" w:rsidRDefault="00843E52" w:rsidP="00E25F79">
      <w:pPr>
        <w:pStyle w:val="Cuerpodeltexto0"/>
        <w:shd w:val="clear" w:color="auto" w:fill="auto"/>
        <w:spacing w:before="0" w:after="0" w:line="240" w:lineRule="auto"/>
        <w:ind w:left="23" w:right="23" w:firstLine="0"/>
        <w:rPr>
          <w:rFonts w:ascii="Arial" w:eastAsia="Times New Roman" w:hAnsi="Arial" w:cs="Arial"/>
          <w:spacing w:val="-2"/>
          <w:sz w:val="22"/>
          <w:szCs w:val="22"/>
          <w:lang w:eastAsia="es-ES"/>
        </w:rPr>
      </w:pPr>
      <w:r w:rsidRPr="00247D6D">
        <w:rPr>
          <w:rFonts w:ascii="Arial" w:eastAsia="Times New Roman" w:hAnsi="Arial" w:cs="Arial"/>
          <w:spacing w:val="-2"/>
          <w:sz w:val="22"/>
          <w:szCs w:val="22"/>
          <w:lang w:eastAsia="es-ES"/>
        </w:rPr>
        <w:t xml:space="preserve">Los </w:t>
      </w:r>
      <w:r w:rsidR="00B541A6" w:rsidRPr="00247D6D">
        <w:rPr>
          <w:rFonts w:ascii="Arial" w:eastAsia="Times New Roman" w:hAnsi="Arial" w:cs="Arial"/>
          <w:spacing w:val="-2"/>
          <w:sz w:val="22"/>
          <w:szCs w:val="22"/>
          <w:lang w:eastAsia="es-ES"/>
        </w:rPr>
        <w:t xml:space="preserve">activos </w:t>
      </w:r>
      <w:r w:rsidRPr="00247D6D">
        <w:rPr>
          <w:rFonts w:ascii="Arial" w:eastAsia="Times New Roman" w:hAnsi="Arial" w:cs="Arial"/>
          <w:spacing w:val="-2"/>
          <w:sz w:val="22"/>
          <w:szCs w:val="22"/>
          <w:lang w:eastAsia="es-ES"/>
        </w:rPr>
        <w:t>intangibles se medirán al costo al cual fueron transferidos al negocio o al costo de adquisición</w:t>
      </w:r>
      <w:r w:rsidR="00A45BBF" w:rsidRPr="00247D6D">
        <w:rPr>
          <w:rFonts w:ascii="Arial" w:eastAsia="Times New Roman" w:hAnsi="Arial" w:cs="Arial"/>
          <w:spacing w:val="-2"/>
          <w:sz w:val="22"/>
          <w:szCs w:val="22"/>
          <w:lang w:eastAsia="es-ES"/>
        </w:rPr>
        <w:t xml:space="preserve">, los impuestos recuperables o cualquier otro costo directamente atribuible </w:t>
      </w:r>
      <w:r w:rsidR="00A45BBF" w:rsidRPr="00247D6D">
        <w:rPr>
          <w:rFonts w:ascii="Arial" w:eastAsia="Times New Roman" w:hAnsi="Arial" w:cs="Arial"/>
          <w:spacing w:val="-2"/>
          <w:sz w:val="22"/>
          <w:szCs w:val="22"/>
          <w:lang w:eastAsia="es-ES"/>
        </w:rPr>
        <w:lastRenderedPageBreak/>
        <w:t xml:space="preserve">para que el activo esté disponible para su uso en las condiciones establecidas en el contrato. Cualquier descuento o rebaja del precio se reconocerá como un menor valor de los </w:t>
      </w:r>
      <w:r w:rsidR="00B541A6" w:rsidRPr="00247D6D">
        <w:rPr>
          <w:rFonts w:ascii="Arial" w:eastAsia="Times New Roman" w:hAnsi="Arial" w:cs="Arial"/>
          <w:spacing w:val="-2"/>
          <w:sz w:val="22"/>
          <w:szCs w:val="22"/>
          <w:lang w:eastAsia="es-ES"/>
        </w:rPr>
        <w:t xml:space="preserve">activos </w:t>
      </w:r>
      <w:r w:rsidR="00A45BBF" w:rsidRPr="00247D6D">
        <w:rPr>
          <w:rFonts w:ascii="Arial" w:eastAsia="Times New Roman" w:hAnsi="Arial" w:cs="Arial"/>
          <w:spacing w:val="-2"/>
          <w:sz w:val="22"/>
          <w:szCs w:val="22"/>
          <w:lang w:eastAsia="es-ES"/>
        </w:rPr>
        <w:t>intangibles</w:t>
      </w:r>
      <w:r w:rsidR="00777EF0" w:rsidRPr="00247D6D">
        <w:rPr>
          <w:rFonts w:ascii="Arial" w:eastAsia="Times New Roman" w:hAnsi="Arial" w:cs="Arial"/>
          <w:spacing w:val="-2"/>
          <w:sz w:val="22"/>
          <w:szCs w:val="22"/>
          <w:lang w:eastAsia="es-ES"/>
        </w:rPr>
        <w:t>; i</w:t>
      </w:r>
      <w:r w:rsidR="00A45BBF" w:rsidRPr="00247D6D">
        <w:rPr>
          <w:rFonts w:ascii="Arial" w:eastAsia="Times New Roman" w:hAnsi="Arial" w:cs="Arial"/>
          <w:spacing w:val="-2"/>
          <w:sz w:val="22"/>
          <w:szCs w:val="22"/>
          <w:lang w:eastAsia="es-ES"/>
        </w:rPr>
        <w:t xml:space="preserve">gualmente incluye los costos de financiación cuando el </w:t>
      </w:r>
      <w:r w:rsidR="00B541A6" w:rsidRPr="00247D6D">
        <w:rPr>
          <w:rFonts w:ascii="Arial" w:eastAsia="Times New Roman" w:hAnsi="Arial" w:cs="Arial"/>
          <w:spacing w:val="-2"/>
          <w:sz w:val="22"/>
          <w:szCs w:val="22"/>
          <w:lang w:eastAsia="es-ES"/>
        </w:rPr>
        <w:t xml:space="preserve">activo </w:t>
      </w:r>
      <w:r w:rsidR="00A45BBF" w:rsidRPr="00247D6D">
        <w:rPr>
          <w:rFonts w:ascii="Arial" w:eastAsia="Times New Roman" w:hAnsi="Arial" w:cs="Arial"/>
          <w:spacing w:val="-2"/>
          <w:sz w:val="22"/>
          <w:szCs w:val="22"/>
          <w:lang w:eastAsia="es-ES"/>
        </w:rPr>
        <w:t>intangible requiere de un período sustancial para estar listo para su uso.</w:t>
      </w:r>
    </w:p>
    <w:p w:rsidR="00E25F79" w:rsidRPr="00247D6D" w:rsidRDefault="00E25F79" w:rsidP="00E25F79">
      <w:pPr>
        <w:pStyle w:val="Cuerpodeltexto0"/>
        <w:shd w:val="clear" w:color="auto" w:fill="auto"/>
        <w:spacing w:before="0" w:after="0" w:line="240" w:lineRule="auto"/>
        <w:ind w:left="23" w:right="23" w:firstLine="0"/>
        <w:rPr>
          <w:rFonts w:ascii="Arial" w:eastAsia="Times New Roman" w:hAnsi="Arial" w:cs="Arial"/>
          <w:spacing w:val="-2"/>
          <w:sz w:val="22"/>
          <w:szCs w:val="22"/>
          <w:lang w:eastAsia="es-ES"/>
        </w:rPr>
      </w:pPr>
    </w:p>
    <w:p w:rsidR="00843E52" w:rsidRPr="00247D6D" w:rsidRDefault="0064482F" w:rsidP="00E25F79">
      <w:pPr>
        <w:pStyle w:val="Cuerpodeltexto0"/>
        <w:shd w:val="clear" w:color="auto" w:fill="auto"/>
        <w:spacing w:before="0" w:after="0" w:line="240" w:lineRule="auto"/>
        <w:ind w:left="23" w:right="23" w:firstLine="0"/>
        <w:rPr>
          <w:rFonts w:ascii="Arial" w:eastAsia="Times New Roman" w:hAnsi="Arial" w:cs="Arial"/>
          <w:spacing w:val="-2"/>
          <w:sz w:val="22"/>
          <w:szCs w:val="22"/>
          <w:lang w:eastAsia="es-ES"/>
        </w:rPr>
      </w:pPr>
      <w:r w:rsidRPr="00247D6D">
        <w:rPr>
          <w:rFonts w:ascii="Arial" w:eastAsia="Times New Roman" w:hAnsi="Arial" w:cs="Arial"/>
          <w:spacing w:val="-2"/>
          <w:sz w:val="22"/>
          <w:szCs w:val="22"/>
          <w:lang w:eastAsia="es-ES"/>
        </w:rPr>
        <w:t>Los gastos pagados por anticipado se reconocen al costo de adquisición</w:t>
      </w:r>
      <w:r w:rsidR="00777EF0" w:rsidRPr="00247D6D">
        <w:rPr>
          <w:rFonts w:ascii="Arial" w:eastAsia="Times New Roman" w:hAnsi="Arial" w:cs="Arial"/>
          <w:spacing w:val="-2"/>
          <w:sz w:val="22"/>
          <w:szCs w:val="22"/>
          <w:lang w:eastAsia="es-ES"/>
        </w:rPr>
        <w:t>, e</w:t>
      </w:r>
      <w:r w:rsidR="00843E52" w:rsidRPr="00247D6D">
        <w:rPr>
          <w:rFonts w:ascii="Arial" w:eastAsia="Times New Roman" w:hAnsi="Arial" w:cs="Arial"/>
          <w:spacing w:val="-2"/>
          <w:sz w:val="22"/>
          <w:szCs w:val="22"/>
          <w:lang w:eastAsia="es-ES"/>
        </w:rPr>
        <w:t xml:space="preserve">l </w:t>
      </w:r>
      <w:r w:rsidR="00777EF0" w:rsidRPr="00247D6D">
        <w:rPr>
          <w:rFonts w:ascii="Arial" w:eastAsia="Times New Roman" w:hAnsi="Arial" w:cs="Arial"/>
          <w:spacing w:val="-2"/>
          <w:sz w:val="22"/>
          <w:szCs w:val="22"/>
          <w:lang w:eastAsia="es-ES"/>
        </w:rPr>
        <w:t xml:space="preserve">mismo </w:t>
      </w:r>
      <w:r w:rsidR="00843E52" w:rsidRPr="00247D6D">
        <w:rPr>
          <w:rFonts w:ascii="Arial" w:eastAsia="Times New Roman" w:hAnsi="Arial" w:cs="Arial"/>
          <w:spacing w:val="-2"/>
          <w:sz w:val="22"/>
          <w:szCs w:val="22"/>
          <w:lang w:eastAsia="es-ES"/>
        </w:rPr>
        <w:t>está conformado por el precio de adquisición</w:t>
      </w:r>
      <w:r w:rsidR="00A45BBF" w:rsidRPr="00247D6D">
        <w:rPr>
          <w:rFonts w:ascii="Arial" w:eastAsia="Times New Roman" w:hAnsi="Arial" w:cs="Arial"/>
          <w:spacing w:val="-2"/>
          <w:sz w:val="22"/>
          <w:szCs w:val="22"/>
          <w:lang w:eastAsia="es-ES"/>
        </w:rPr>
        <w:t>.</w:t>
      </w:r>
    </w:p>
    <w:p w:rsidR="00E25F79" w:rsidRPr="00247D6D" w:rsidRDefault="00E25F79" w:rsidP="00E25F79">
      <w:pPr>
        <w:pStyle w:val="Cuerpodeltexto0"/>
        <w:shd w:val="clear" w:color="auto" w:fill="auto"/>
        <w:spacing w:before="0" w:after="0" w:line="240" w:lineRule="auto"/>
        <w:ind w:left="23" w:right="23" w:firstLine="0"/>
        <w:rPr>
          <w:rFonts w:ascii="Arial" w:eastAsia="Times New Roman" w:hAnsi="Arial" w:cs="Arial"/>
          <w:spacing w:val="-2"/>
          <w:sz w:val="22"/>
          <w:szCs w:val="22"/>
          <w:lang w:eastAsia="es-ES"/>
        </w:rPr>
      </w:pPr>
    </w:p>
    <w:p w:rsidR="00843E52" w:rsidRPr="00247D6D" w:rsidRDefault="00843E52" w:rsidP="00E25F79">
      <w:pPr>
        <w:pStyle w:val="Textoindependiente"/>
        <w:shd w:val="clear" w:color="auto" w:fill="FFFFFF"/>
        <w:rPr>
          <w:rFonts w:cs="Arial"/>
          <w:spacing w:val="-2"/>
          <w:sz w:val="22"/>
          <w:szCs w:val="22"/>
        </w:rPr>
      </w:pPr>
      <w:r w:rsidRPr="00247D6D">
        <w:rPr>
          <w:rFonts w:cs="Arial"/>
          <w:spacing w:val="-2"/>
          <w:sz w:val="22"/>
          <w:szCs w:val="22"/>
        </w:rPr>
        <w:t xml:space="preserve">Los demás </w:t>
      </w:r>
      <w:r w:rsidR="000A2E2B" w:rsidRPr="00247D6D">
        <w:rPr>
          <w:rFonts w:cs="Arial"/>
          <w:spacing w:val="-2"/>
          <w:sz w:val="22"/>
          <w:szCs w:val="22"/>
        </w:rPr>
        <w:t>activos</w:t>
      </w:r>
      <w:r w:rsidRPr="00247D6D">
        <w:rPr>
          <w:rFonts w:cs="Arial"/>
          <w:spacing w:val="-2"/>
          <w:sz w:val="22"/>
          <w:szCs w:val="22"/>
        </w:rPr>
        <w:t xml:space="preserve"> se registran por su valor nominal y, si se </w:t>
      </w:r>
      <w:r w:rsidR="00A45BBF" w:rsidRPr="00247D6D">
        <w:rPr>
          <w:rFonts w:cs="Arial"/>
          <w:spacing w:val="-2"/>
          <w:sz w:val="22"/>
          <w:szCs w:val="22"/>
        </w:rPr>
        <w:t xml:space="preserve">encuentran expresados en </w:t>
      </w:r>
      <w:r w:rsidRPr="00247D6D">
        <w:rPr>
          <w:rFonts w:cs="Arial"/>
          <w:spacing w:val="-2"/>
          <w:sz w:val="22"/>
          <w:szCs w:val="22"/>
        </w:rPr>
        <w:t>moneda extranjera</w:t>
      </w:r>
      <w:r w:rsidR="00B929F9" w:rsidRPr="00247D6D">
        <w:rPr>
          <w:rFonts w:cs="Arial"/>
          <w:spacing w:val="-2"/>
          <w:sz w:val="22"/>
          <w:szCs w:val="22"/>
        </w:rPr>
        <w:t xml:space="preserve"> se</w:t>
      </w:r>
      <w:r w:rsidRPr="00247D6D">
        <w:rPr>
          <w:rFonts w:cs="Arial"/>
          <w:spacing w:val="-2"/>
          <w:sz w:val="22"/>
          <w:szCs w:val="22"/>
        </w:rPr>
        <w:t xml:space="preserve"> deb</w:t>
      </w:r>
      <w:r w:rsidR="00A45BBF" w:rsidRPr="00247D6D">
        <w:rPr>
          <w:rFonts w:cs="Arial"/>
          <w:spacing w:val="-2"/>
          <w:sz w:val="22"/>
          <w:szCs w:val="22"/>
        </w:rPr>
        <w:t xml:space="preserve">erán </w:t>
      </w:r>
      <w:r w:rsidRPr="00247D6D">
        <w:rPr>
          <w:rFonts w:cs="Arial"/>
          <w:spacing w:val="-2"/>
          <w:sz w:val="22"/>
          <w:szCs w:val="22"/>
        </w:rPr>
        <w:t>converti</w:t>
      </w:r>
      <w:r w:rsidR="00A45BBF" w:rsidRPr="00247D6D">
        <w:rPr>
          <w:rFonts w:cs="Arial"/>
          <w:spacing w:val="-2"/>
          <w:sz w:val="22"/>
          <w:szCs w:val="22"/>
        </w:rPr>
        <w:t>r</w:t>
      </w:r>
      <w:r w:rsidR="00B929F9" w:rsidRPr="00247D6D">
        <w:rPr>
          <w:rFonts w:cs="Arial"/>
          <w:spacing w:val="-2"/>
          <w:sz w:val="22"/>
          <w:szCs w:val="22"/>
        </w:rPr>
        <w:t xml:space="preserve"> </w:t>
      </w:r>
      <w:r w:rsidRPr="00247D6D">
        <w:rPr>
          <w:rFonts w:cs="Arial"/>
          <w:spacing w:val="-2"/>
          <w:sz w:val="22"/>
          <w:szCs w:val="22"/>
        </w:rPr>
        <w:t xml:space="preserve">a moneda legal </w:t>
      </w:r>
      <w:r w:rsidR="00B929F9" w:rsidRPr="00247D6D">
        <w:rPr>
          <w:rFonts w:cs="Arial"/>
          <w:spacing w:val="-2"/>
          <w:sz w:val="22"/>
          <w:szCs w:val="22"/>
        </w:rPr>
        <w:t>según la sección de moneda funcional del numeral 3.4 del presente Capítulo</w:t>
      </w:r>
      <w:r w:rsidRPr="00247D6D">
        <w:rPr>
          <w:rFonts w:cs="Arial"/>
          <w:spacing w:val="-2"/>
          <w:sz w:val="22"/>
          <w:szCs w:val="22"/>
        </w:rPr>
        <w:t xml:space="preserve">. </w:t>
      </w:r>
    </w:p>
    <w:p w:rsidR="00E25F79" w:rsidRPr="00247D6D" w:rsidRDefault="00E25F79" w:rsidP="00E25F79">
      <w:pPr>
        <w:pStyle w:val="Textoindependiente"/>
        <w:shd w:val="clear" w:color="auto" w:fill="FFFFFF"/>
        <w:rPr>
          <w:rFonts w:cs="Arial"/>
          <w:spacing w:val="-2"/>
          <w:sz w:val="22"/>
          <w:szCs w:val="22"/>
        </w:rPr>
      </w:pPr>
    </w:p>
    <w:p w:rsidR="00CE5A7A" w:rsidRPr="00247D6D" w:rsidRDefault="00A45BBF" w:rsidP="00CE5A7A">
      <w:pPr>
        <w:pStyle w:val="Textoindependiente"/>
        <w:shd w:val="clear" w:color="auto" w:fill="FFFFFF"/>
        <w:rPr>
          <w:rFonts w:cs="Arial"/>
          <w:spacing w:val="-2"/>
          <w:sz w:val="22"/>
          <w:szCs w:val="22"/>
        </w:rPr>
      </w:pPr>
      <w:r w:rsidRPr="00247D6D">
        <w:rPr>
          <w:rFonts w:cs="Arial"/>
          <w:spacing w:val="-2"/>
          <w:sz w:val="22"/>
          <w:szCs w:val="22"/>
        </w:rPr>
        <w:t>La medición posterior de l</w:t>
      </w:r>
      <w:r w:rsidR="00843E52" w:rsidRPr="00247D6D">
        <w:rPr>
          <w:rFonts w:cs="Arial"/>
          <w:spacing w:val="-2"/>
          <w:sz w:val="22"/>
          <w:szCs w:val="22"/>
        </w:rPr>
        <w:t xml:space="preserve">os </w:t>
      </w:r>
      <w:r w:rsidR="00B541A6" w:rsidRPr="00247D6D">
        <w:rPr>
          <w:rFonts w:cs="Arial"/>
          <w:spacing w:val="-2"/>
          <w:sz w:val="22"/>
          <w:szCs w:val="22"/>
        </w:rPr>
        <w:t xml:space="preserve">activos </w:t>
      </w:r>
      <w:r w:rsidR="00843E52" w:rsidRPr="00247D6D">
        <w:rPr>
          <w:rFonts w:cs="Arial"/>
          <w:spacing w:val="-2"/>
          <w:sz w:val="22"/>
          <w:szCs w:val="22"/>
        </w:rPr>
        <w:t>intangibles</w:t>
      </w:r>
      <w:r w:rsidR="0064482F" w:rsidRPr="00247D6D">
        <w:rPr>
          <w:rFonts w:cs="Arial"/>
          <w:spacing w:val="-2"/>
          <w:sz w:val="22"/>
          <w:szCs w:val="22"/>
        </w:rPr>
        <w:t xml:space="preserve"> y gastos pagados por anticipado </w:t>
      </w:r>
      <w:r w:rsidR="00843E52" w:rsidRPr="00247D6D">
        <w:rPr>
          <w:rFonts w:cs="Arial"/>
          <w:spacing w:val="-2"/>
          <w:sz w:val="22"/>
          <w:szCs w:val="22"/>
        </w:rPr>
        <w:t xml:space="preserve">se </w:t>
      </w:r>
      <w:r w:rsidRPr="00247D6D">
        <w:rPr>
          <w:rFonts w:cs="Arial"/>
          <w:spacing w:val="-2"/>
          <w:sz w:val="22"/>
          <w:szCs w:val="22"/>
        </w:rPr>
        <w:t xml:space="preserve">hará </w:t>
      </w:r>
      <w:r w:rsidR="00843E52" w:rsidRPr="00247D6D">
        <w:rPr>
          <w:rFonts w:cs="Arial"/>
          <w:spacing w:val="-2"/>
          <w:sz w:val="22"/>
          <w:szCs w:val="22"/>
        </w:rPr>
        <w:t xml:space="preserve">a su costo menos la amortización acumulada y deterioro acumulado. La amortización corresponde a la distribución </w:t>
      </w:r>
      <w:r w:rsidR="0064482F" w:rsidRPr="00247D6D">
        <w:rPr>
          <w:rFonts w:cs="Arial"/>
          <w:spacing w:val="-2"/>
          <w:sz w:val="22"/>
          <w:szCs w:val="22"/>
        </w:rPr>
        <w:t>sistemática</w:t>
      </w:r>
      <w:r w:rsidR="00843E52" w:rsidRPr="00247D6D">
        <w:rPr>
          <w:rFonts w:cs="Arial"/>
          <w:spacing w:val="-2"/>
          <w:sz w:val="22"/>
          <w:szCs w:val="22"/>
        </w:rPr>
        <w:t xml:space="preserve"> del valor del bien durante su vida útil fundamentada en la información sumi</w:t>
      </w:r>
      <w:r w:rsidR="00E25F79" w:rsidRPr="00247D6D">
        <w:rPr>
          <w:rFonts w:cs="Arial"/>
          <w:spacing w:val="-2"/>
          <w:sz w:val="22"/>
          <w:szCs w:val="22"/>
        </w:rPr>
        <w:t>nistrada por el fideicomitente.</w:t>
      </w:r>
      <w:r w:rsidR="00843E52" w:rsidRPr="00247D6D">
        <w:rPr>
          <w:rFonts w:cs="Arial"/>
          <w:spacing w:val="-2"/>
          <w:sz w:val="22"/>
          <w:szCs w:val="22"/>
        </w:rPr>
        <w:t xml:space="preserve"> </w:t>
      </w:r>
      <w:r w:rsidR="00CE5A7A" w:rsidRPr="00247D6D">
        <w:rPr>
          <w:rFonts w:cs="Arial"/>
          <w:spacing w:val="-2"/>
          <w:sz w:val="22"/>
          <w:szCs w:val="22"/>
        </w:rPr>
        <w:t xml:space="preserve">Si la vida útil de un activo intangible no puede establecerse con fiabilidad la misma se </w:t>
      </w:r>
      <w:r w:rsidR="00306D22" w:rsidRPr="00247D6D">
        <w:rPr>
          <w:rFonts w:cs="Arial"/>
          <w:spacing w:val="-2"/>
          <w:sz w:val="22"/>
          <w:szCs w:val="22"/>
        </w:rPr>
        <w:t>d</w:t>
      </w:r>
      <w:r w:rsidR="00CE5A7A" w:rsidRPr="00247D6D">
        <w:rPr>
          <w:rFonts w:cs="Arial"/>
          <w:spacing w:val="-2"/>
          <w:sz w:val="22"/>
          <w:szCs w:val="22"/>
        </w:rPr>
        <w:t xml:space="preserve">eterminará sobre la base de la mejor estimación establecida por el Fideicomitente, sin que exceda de diez (10) años. </w:t>
      </w:r>
    </w:p>
    <w:p w:rsidR="00CE5A7A" w:rsidRPr="00247D6D" w:rsidRDefault="00CE5A7A" w:rsidP="00E25F79">
      <w:pPr>
        <w:pStyle w:val="Textoindependiente"/>
        <w:shd w:val="clear" w:color="auto" w:fill="FFFFFF"/>
        <w:rPr>
          <w:rFonts w:cs="Arial"/>
          <w:spacing w:val="-2"/>
          <w:sz w:val="22"/>
          <w:szCs w:val="22"/>
        </w:rPr>
      </w:pPr>
    </w:p>
    <w:p w:rsidR="00843E52" w:rsidRPr="00247D6D" w:rsidRDefault="00843E52" w:rsidP="00E25F79">
      <w:pPr>
        <w:pStyle w:val="Textoindependiente"/>
        <w:shd w:val="clear" w:color="auto" w:fill="FFFFFF"/>
        <w:rPr>
          <w:rFonts w:cs="Arial"/>
          <w:spacing w:val="-2"/>
          <w:sz w:val="22"/>
          <w:szCs w:val="22"/>
        </w:rPr>
      </w:pPr>
      <w:r w:rsidRPr="00247D6D">
        <w:rPr>
          <w:rFonts w:cs="Arial"/>
          <w:spacing w:val="-2"/>
          <w:sz w:val="22"/>
          <w:szCs w:val="22"/>
        </w:rPr>
        <w:t xml:space="preserve">El método de amortización será </w:t>
      </w:r>
      <w:r w:rsidR="00A45BBF" w:rsidRPr="00247D6D">
        <w:rPr>
          <w:rFonts w:cs="Arial"/>
          <w:spacing w:val="-2"/>
          <w:sz w:val="22"/>
          <w:szCs w:val="22"/>
        </w:rPr>
        <w:t xml:space="preserve">de </w:t>
      </w:r>
      <w:r w:rsidRPr="00247D6D">
        <w:rPr>
          <w:rFonts w:cs="Arial"/>
          <w:spacing w:val="-2"/>
          <w:sz w:val="22"/>
          <w:szCs w:val="22"/>
        </w:rPr>
        <w:t>línea recta y la misma iniciar</w:t>
      </w:r>
      <w:r w:rsidR="003D5DAE" w:rsidRPr="00247D6D">
        <w:rPr>
          <w:rFonts w:cs="Arial"/>
          <w:spacing w:val="-2"/>
          <w:sz w:val="22"/>
          <w:szCs w:val="22"/>
        </w:rPr>
        <w:t>á</w:t>
      </w:r>
      <w:r w:rsidRPr="00247D6D">
        <w:rPr>
          <w:rFonts w:cs="Arial"/>
          <w:spacing w:val="-2"/>
          <w:sz w:val="22"/>
          <w:szCs w:val="22"/>
        </w:rPr>
        <w:t xml:space="preserve"> cuando el bien se encuentre</w:t>
      </w:r>
      <w:r w:rsidRPr="00247D6D">
        <w:rPr>
          <w:rFonts w:cs="Arial"/>
          <w:sz w:val="22"/>
          <w:szCs w:val="22"/>
        </w:rPr>
        <w:t xml:space="preserve"> </w:t>
      </w:r>
      <w:r w:rsidRPr="00247D6D">
        <w:rPr>
          <w:rFonts w:cs="Arial"/>
          <w:spacing w:val="-2"/>
          <w:sz w:val="22"/>
          <w:szCs w:val="22"/>
        </w:rPr>
        <w:t xml:space="preserve">en </w:t>
      </w:r>
      <w:r w:rsidR="00CE5A7A" w:rsidRPr="00247D6D">
        <w:rPr>
          <w:rFonts w:cs="Arial"/>
          <w:spacing w:val="-2"/>
          <w:sz w:val="22"/>
          <w:szCs w:val="22"/>
        </w:rPr>
        <w:t xml:space="preserve">las </w:t>
      </w:r>
      <w:r w:rsidRPr="00247D6D">
        <w:rPr>
          <w:rFonts w:cs="Arial"/>
          <w:spacing w:val="-2"/>
          <w:sz w:val="22"/>
          <w:szCs w:val="22"/>
        </w:rPr>
        <w:t>condiciones necesarias para que pueda operar de la forma prevista en el contrato.</w:t>
      </w:r>
      <w:r w:rsidR="00777EF0" w:rsidRPr="00247D6D">
        <w:rPr>
          <w:rFonts w:cs="Arial"/>
          <w:spacing w:val="-2"/>
          <w:sz w:val="22"/>
          <w:szCs w:val="22"/>
        </w:rPr>
        <w:t xml:space="preserve"> </w:t>
      </w:r>
      <w:r w:rsidRPr="00247D6D">
        <w:rPr>
          <w:rFonts w:cs="Arial"/>
          <w:spacing w:val="-2"/>
          <w:sz w:val="22"/>
          <w:szCs w:val="22"/>
        </w:rPr>
        <w:t>La amortización se reconocerá con cargo a las cuentas de resultado</w:t>
      </w:r>
      <w:r w:rsidR="00BD2C9A" w:rsidRPr="00247D6D">
        <w:rPr>
          <w:rFonts w:cs="Arial"/>
          <w:spacing w:val="-2"/>
          <w:sz w:val="22"/>
          <w:szCs w:val="22"/>
        </w:rPr>
        <w:t>s</w:t>
      </w:r>
      <w:r w:rsidRPr="00247D6D">
        <w:rPr>
          <w:rFonts w:cs="Arial"/>
          <w:spacing w:val="-2"/>
          <w:sz w:val="22"/>
          <w:szCs w:val="22"/>
        </w:rPr>
        <w:t>.</w:t>
      </w:r>
    </w:p>
    <w:p w:rsidR="00E25F79" w:rsidRPr="00247D6D" w:rsidRDefault="00E25F79" w:rsidP="00E25F79">
      <w:pPr>
        <w:pStyle w:val="Textoindependiente"/>
        <w:shd w:val="clear" w:color="auto" w:fill="FFFFFF"/>
        <w:rPr>
          <w:rFonts w:cs="Arial"/>
          <w:spacing w:val="-2"/>
          <w:sz w:val="22"/>
          <w:szCs w:val="22"/>
        </w:rPr>
      </w:pPr>
    </w:p>
    <w:p w:rsidR="00843E52" w:rsidRPr="00247D6D" w:rsidRDefault="00843E52" w:rsidP="00E25F79">
      <w:pPr>
        <w:pStyle w:val="Textoindependiente"/>
        <w:shd w:val="clear" w:color="auto" w:fill="FFFFFF"/>
        <w:rPr>
          <w:rFonts w:cs="Arial"/>
          <w:spacing w:val="-2"/>
          <w:sz w:val="22"/>
          <w:szCs w:val="22"/>
        </w:rPr>
      </w:pPr>
      <w:r w:rsidRPr="00247D6D">
        <w:rPr>
          <w:rFonts w:cs="Arial"/>
          <w:spacing w:val="-2"/>
          <w:sz w:val="22"/>
          <w:szCs w:val="22"/>
        </w:rPr>
        <w:t xml:space="preserve">En caso de existir deterioro sobre los bienes aquí incorporados o tratándose de bienes o recursos susceptibles de amortización, </w:t>
      </w:r>
      <w:r w:rsidR="00A45BBF" w:rsidRPr="00247D6D">
        <w:rPr>
          <w:rFonts w:cs="Arial"/>
          <w:spacing w:val="-2"/>
          <w:sz w:val="22"/>
          <w:szCs w:val="22"/>
        </w:rPr>
        <w:t xml:space="preserve">su valor se </w:t>
      </w:r>
      <w:r w:rsidRPr="00247D6D">
        <w:rPr>
          <w:rFonts w:cs="Arial"/>
          <w:spacing w:val="-2"/>
          <w:sz w:val="22"/>
          <w:szCs w:val="22"/>
        </w:rPr>
        <w:t xml:space="preserve">deberá reconocer con cargo a </w:t>
      </w:r>
      <w:r w:rsidR="00A45BBF" w:rsidRPr="00247D6D">
        <w:rPr>
          <w:rFonts w:cs="Arial"/>
          <w:spacing w:val="-2"/>
          <w:sz w:val="22"/>
          <w:szCs w:val="22"/>
        </w:rPr>
        <w:t xml:space="preserve">los </w:t>
      </w:r>
      <w:r w:rsidRPr="00247D6D">
        <w:rPr>
          <w:rFonts w:cs="Arial"/>
          <w:spacing w:val="-2"/>
          <w:sz w:val="22"/>
          <w:szCs w:val="22"/>
        </w:rPr>
        <w:t>resultados</w:t>
      </w:r>
      <w:r w:rsidR="00A45BBF" w:rsidRPr="00247D6D">
        <w:rPr>
          <w:rFonts w:cs="Arial"/>
          <w:spacing w:val="-2"/>
          <w:sz w:val="22"/>
          <w:szCs w:val="22"/>
        </w:rPr>
        <w:t xml:space="preserve"> del período</w:t>
      </w:r>
      <w:r w:rsidRPr="00247D6D">
        <w:rPr>
          <w:rFonts w:cs="Arial"/>
          <w:spacing w:val="-2"/>
          <w:sz w:val="22"/>
          <w:szCs w:val="22"/>
        </w:rPr>
        <w:t>.</w:t>
      </w:r>
      <w:r w:rsidR="0068397F" w:rsidRPr="00247D6D">
        <w:rPr>
          <w:rFonts w:cs="Arial"/>
          <w:spacing w:val="-2"/>
          <w:sz w:val="22"/>
          <w:szCs w:val="22"/>
        </w:rPr>
        <w:t xml:space="preserve"> Al cierre de cada ejercicio la Sociedad Administradora deberá requerir esta información al fideicomitente.</w:t>
      </w:r>
    </w:p>
    <w:p w:rsidR="00E17D98" w:rsidRPr="00247D6D" w:rsidRDefault="00E17D98" w:rsidP="00E25F79">
      <w:pPr>
        <w:jc w:val="both"/>
        <w:rPr>
          <w:rFonts w:ascii="Arial" w:hAnsi="Arial" w:cs="Arial"/>
          <w:spacing w:val="-2"/>
          <w:sz w:val="22"/>
          <w:szCs w:val="22"/>
          <w:lang w:val="es-CO"/>
        </w:rPr>
      </w:pPr>
    </w:p>
    <w:p w:rsidR="00E25F79" w:rsidRPr="00247D6D" w:rsidRDefault="00200C3D" w:rsidP="00200C3D">
      <w:pPr>
        <w:pStyle w:val="Cuerpodeltexto0"/>
        <w:shd w:val="clear" w:color="auto" w:fill="auto"/>
        <w:spacing w:before="0" w:after="0" w:line="240" w:lineRule="auto"/>
        <w:ind w:right="20" w:firstLine="0"/>
        <w:rPr>
          <w:rFonts w:ascii="Arial" w:hAnsi="Arial" w:cs="Arial"/>
          <w:b/>
          <w:sz w:val="22"/>
          <w:szCs w:val="22"/>
        </w:rPr>
      </w:pPr>
      <w:r w:rsidRPr="00247D6D">
        <w:rPr>
          <w:rFonts w:ascii="Arial" w:hAnsi="Arial" w:cs="Arial"/>
          <w:b/>
          <w:sz w:val="22"/>
          <w:szCs w:val="22"/>
        </w:rPr>
        <w:t>6.12</w:t>
      </w:r>
      <w:r w:rsidR="00713EA7" w:rsidRPr="00247D6D">
        <w:rPr>
          <w:rFonts w:ascii="Arial" w:hAnsi="Arial" w:cs="Arial"/>
          <w:b/>
          <w:sz w:val="22"/>
          <w:szCs w:val="22"/>
        </w:rPr>
        <w:t>.3</w:t>
      </w:r>
      <w:r w:rsidR="00CE3107" w:rsidRPr="00247D6D">
        <w:rPr>
          <w:rFonts w:ascii="Arial" w:hAnsi="Arial" w:cs="Arial"/>
          <w:b/>
          <w:sz w:val="22"/>
          <w:szCs w:val="22"/>
        </w:rPr>
        <w:t xml:space="preserve"> </w:t>
      </w:r>
      <w:r w:rsidR="00E25F79" w:rsidRPr="00247D6D">
        <w:rPr>
          <w:rFonts w:ascii="Arial" w:hAnsi="Arial" w:cs="Arial"/>
          <w:b/>
          <w:sz w:val="22"/>
          <w:szCs w:val="22"/>
        </w:rPr>
        <w:t>Revelación</w:t>
      </w:r>
    </w:p>
    <w:p w:rsidR="00E25F79" w:rsidRPr="00247D6D" w:rsidRDefault="00E25F79" w:rsidP="00516E53">
      <w:pPr>
        <w:pStyle w:val="Cuerpodeltexto0"/>
        <w:shd w:val="clear" w:color="auto" w:fill="auto"/>
        <w:spacing w:before="0" w:after="0" w:line="240" w:lineRule="auto"/>
        <w:ind w:firstLine="0"/>
        <w:rPr>
          <w:rFonts w:ascii="Arial" w:hAnsi="Arial" w:cs="Arial"/>
          <w:b/>
          <w:sz w:val="22"/>
          <w:szCs w:val="22"/>
        </w:rPr>
      </w:pPr>
    </w:p>
    <w:p w:rsidR="00E25F79" w:rsidRPr="00247D6D" w:rsidRDefault="00E25F79" w:rsidP="00516E53">
      <w:pPr>
        <w:pStyle w:val="Cuerpodeltexto0"/>
        <w:shd w:val="clear" w:color="auto" w:fill="auto"/>
        <w:spacing w:before="0" w:after="0" w:line="240" w:lineRule="auto"/>
        <w:ind w:firstLine="0"/>
        <w:rPr>
          <w:rFonts w:ascii="Arial" w:hAnsi="Arial" w:cs="Arial"/>
          <w:sz w:val="22"/>
          <w:szCs w:val="22"/>
        </w:rPr>
      </w:pPr>
      <w:r w:rsidRPr="00247D6D">
        <w:rPr>
          <w:rFonts w:ascii="Arial" w:hAnsi="Arial" w:cs="Arial"/>
          <w:sz w:val="22"/>
          <w:szCs w:val="22"/>
        </w:rPr>
        <w:t>Se debe revelar la siguiente información:</w:t>
      </w:r>
    </w:p>
    <w:p w:rsidR="006B219D" w:rsidRPr="00247D6D" w:rsidRDefault="006B219D"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Para cada concepto una conciliación entre los valores de registro al inicio y final del período en que se informa que muestre por separado: adiciones realizadas, bajas, adquisiciones, amortizaciones, pérdidas por deterioro del valor y otros cambios.</w:t>
      </w:r>
    </w:p>
    <w:p w:rsidR="00843E52" w:rsidRPr="00247D6D" w:rsidRDefault="00B541A6"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E</w:t>
      </w:r>
      <w:r w:rsidR="00843E52" w:rsidRPr="00247D6D">
        <w:rPr>
          <w:rFonts w:ascii="Arial" w:hAnsi="Arial" w:cs="Arial"/>
          <w:sz w:val="22"/>
          <w:szCs w:val="22"/>
        </w:rPr>
        <w:t xml:space="preserve">l tipo y clase de bien o derecho y el monto </w:t>
      </w:r>
      <w:r w:rsidR="005A6804" w:rsidRPr="00247D6D">
        <w:rPr>
          <w:rFonts w:ascii="Arial" w:hAnsi="Arial" w:cs="Arial"/>
          <w:sz w:val="22"/>
          <w:szCs w:val="22"/>
        </w:rPr>
        <w:t>administrado</w:t>
      </w:r>
      <w:r w:rsidR="00843E52" w:rsidRPr="00247D6D">
        <w:rPr>
          <w:rFonts w:ascii="Arial" w:hAnsi="Arial" w:cs="Arial"/>
          <w:sz w:val="22"/>
          <w:szCs w:val="22"/>
        </w:rPr>
        <w:t>.</w:t>
      </w:r>
    </w:p>
    <w:p w:rsidR="00843E52" w:rsidRPr="00247D6D" w:rsidRDefault="00A45BBF"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L</w:t>
      </w:r>
      <w:r w:rsidR="00843E52" w:rsidRPr="00247D6D">
        <w:rPr>
          <w:rFonts w:ascii="Arial" w:hAnsi="Arial" w:cs="Arial"/>
          <w:sz w:val="22"/>
          <w:szCs w:val="22"/>
        </w:rPr>
        <w:t xml:space="preserve">as restricciones existentes sobre estos bienes o derechos que afecten la condición </w:t>
      </w:r>
      <w:r w:rsidR="005A6804" w:rsidRPr="00247D6D">
        <w:rPr>
          <w:rFonts w:ascii="Arial" w:hAnsi="Arial" w:cs="Arial"/>
          <w:sz w:val="22"/>
          <w:szCs w:val="22"/>
        </w:rPr>
        <w:t>del negocio</w:t>
      </w:r>
      <w:r w:rsidR="00843E52" w:rsidRPr="00247D6D">
        <w:rPr>
          <w:rFonts w:ascii="Arial" w:hAnsi="Arial" w:cs="Arial"/>
          <w:sz w:val="22"/>
          <w:szCs w:val="22"/>
        </w:rPr>
        <w:t>.</w:t>
      </w:r>
    </w:p>
    <w:p w:rsidR="00562475" w:rsidRPr="00247D6D" w:rsidRDefault="00562475"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La vida útil</w:t>
      </w:r>
      <w:r w:rsidR="00A45BBF" w:rsidRPr="00247D6D">
        <w:rPr>
          <w:rFonts w:ascii="Arial" w:hAnsi="Arial" w:cs="Arial"/>
          <w:sz w:val="22"/>
          <w:szCs w:val="22"/>
        </w:rPr>
        <w:t xml:space="preserve"> y </w:t>
      </w:r>
      <w:r w:rsidRPr="00247D6D">
        <w:rPr>
          <w:rFonts w:ascii="Arial" w:hAnsi="Arial" w:cs="Arial"/>
          <w:sz w:val="22"/>
          <w:szCs w:val="22"/>
        </w:rPr>
        <w:t>tasas de amortizaci</w:t>
      </w:r>
      <w:r w:rsidR="002B4816" w:rsidRPr="00247D6D">
        <w:rPr>
          <w:rFonts w:ascii="Arial" w:hAnsi="Arial" w:cs="Arial"/>
          <w:sz w:val="22"/>
          <w:szCs w:val="22"/>
        </w:rPr>
        <w:t>ón utilizadas para los bienes intangibles.</w:t>
      </w:r>
    </w:p>
    <w:p w:rsidR="00562475" w:rsidRPr="00247D6D" w:rsidRDefault="00562475"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El valor de registro y la amortización acumulada</w:t>
      </w:r>
      <w:r w:rsidR="00A45BBF" w:rsidRPr="00247D6D">
        <w:rPr>
          <w:rFonts w:ascii="Arial" w:hAnsi="Arial" w:cs="Arial"/>
          <w:sz w:val="22"/>
          <w:szCs w:val="22"/>
        </w:rPr>
        <w:t xml:space="preserve"> de los bienes intangibles</w:t>
      </w:r>
      <w:r w:rsidRPr="00247D6D">
        <w:rPr>
          <w:rFonts w:ascii="Arial" w:hAnsi="Arial" w:cs="Arial"/>
          <w:sz w:val="22"/>
          <w:szCs w:val="22"/>
        </w:rPr>
        <w:t xml:space="preserve">, incluyendo las </w:t>
      </w:r>
      <w:r w:rsidR="002B4816" w:rsidRPr="00247D6D">
        <w:rPr>
          <w:rFonts w:ascii="Arial" w:hAnsi="Arial" w:cs="Arial"/>
          <w:sz w:val="22"/>
          <w:szCs w:val="22"/>
        </w:rPr>
        <w:t>pérdidas</w:t>
      </w:r>
      <w:r w:rsidRPr="00247D6D">
        <w:rPr>
          <w:rFonts w:ascii="Arial" w:hAnsi="Arial" w:cs="Arial"/>
          <w:sz w:val="22"/>
          <w:szCs w:val="22"/>
        </w:rPr>
        <w:t xml:space="preserve"> por deterioro acumuladas al principio y final del </w:t>
      </w:r>
      <w:r w:rsidR="00A152EE" w:rsidRPr="00247D6D">
        <w:rPr>
          <w:rFonts w:ascii="Arial" w:hAnsi="Arial" w:cs="Arial"/>
          <w:sz w:val="22"/>
          <w:szCs w:val="22"/>
        </w:rPr>
        <w:t>período</w:t>
      </w:r>
      <w:r w:rsidRPr="00247D6D">
        <w:rPr>
          <w:rFonts w:ascii="Arial" w:hAnsi="Arial" w:cs="Arial"/>
          <w:sz w:val="22"/>
          <w:szCs w:val="22"/>
        </w:rPr>
        <w:t xml:space="preserve"> en que se informa.</w:t>
      </w:r>
    </w:p>
    <w:p w:rsidR="00BD2C9A" w:rsidRPr="00247D6D" w:rsidRDefault="00BD2C9A" w:rsidP="00C15E1F">
      <w:pPr>
        <w:pStyle w:val="Prrafodelista"/>
        <w:numPr>
          <w:ilvl w:val="0"/>
          <w:numId w:val="15"/>
        </w:numPr>
        <w:jc w:val="both"/>
        <w:rPr>
          <w:rFonts w:ascii="Arial" w:hAnsi="Arial" w:cs="Arial"/>
          <w:sz w:val="22"/>
          <w:szCs w:val="22"/>
        </w:rPr>
      </w:pPr>
      <w:r w:rsidRPr="00247D6D">
        <w:rPr>
          <w:rFonts w:ascii="Arial" w:hAnsi="Arial" w:cs="Arial"/>
          <w:sz w:val="22"/>
          <w:szCs w:val="22"/>
        </w:rPr>
        <w:t xml:space="preserve">Así mismo, se deberán revelar de manera específica aquellos conceptos registrados en el Catálogo Único de Información Financiera con Fines de Supervisión que correspondan a otros bienes o derechos fideicomitidos, cuando éstos representen </w:t>
      </w:r>
      <w:r w:rsidR="00777EF0" w:rsidRPr="00247D6D">
        <w:rPr>
          <w:rFonts w:ascii="Arial" w:hAnsi="Arial" w:cs="Arial"/>
          <w:sz w:val="22"/>
          <w:szCs w:val="22"/>
        </w:rPr>
        <w:t xml:space="preserve">el veinte </w:t>
      </w:r>
      <w:r w:rsidRPr="00247D6D">
        <w:rPr>
          <w:rFonts w:ascii="Arial" w:hAnsi="Arial" w:cs="Arial"/>
          <w:sz w:val="22"/>
          <w:szCs w:val="22"/>
        </w:rPr>
        <w:t>(</w:t>
      </w:r>
      <w:r w:rsidR="00777EF0" w:rsidRPr="00247D6D">
        <w:rPr>
          <w:rFonts w:ascii="Arial" w:hAnsi="Arial" w:cs="Arial"/>
          <w:sz w:val="22"/>
          <w:szCs w:val="22"/>
        </w:rPr>
        <w:t>20</w:t>
      </w:r>
      <w:r w:rsidRPr="00247D6D">
        <w:rPr>
          <w:rFonts w:ascii="Arial" w:hAnsi="Arial" w:cs="Arial"/>
          <w:sz w:val="22"/>
          <w:szCs w:val="22"/>
        </w:rPr>
        <w:t>%) o más de este rubro.</w:t>
      </w:r>
    </w:p>
    <w:p w:rsidR="00A95FF7" w:rsidRPr="00247D6D" w:rsidRDefault="00A95FF7" w:rsidP="002836B5">
      <w:pPr>
        <w:tabs>
          <w:tab w:val="left" w:pos="1134"/>
        </w:tabs>
        <w:ind w:right="49"/>
        <w:jc w:val="both"/>
        <w:rPr>
          <w:rFonts w:ascii="Arial" w:hAnsi="Arial" w:cs="Arial"/>
          <w:b/>
          <w:sz w:val="22"/>
          <w:szCs w:val="22"/>
        </w:rPr>
      </w:pPr>
    </w:p>
    <w:p w:rsidR="00D60B2F" w:rsidRPr="00247D6D" w:rsidRDefault="00200C3D" w:rsidP="002836B5">
      <w:pPr>
        <w:tabs>
          <w:tab w:val="left" w:pos="1134"/>
        </w:tabs>
        <w:ind w:right="49"/>
        <w:jc w:val="both"/>
        <w:rPr>
          <w:rFonts w:ascii="Arial" w:hAnsi="Arial" w:cs="Arial"/>
          <w:b/>
          <w:sz w:val="22"/>
          <w:szCs w:val="22"/>
          <w:u w:val="single"/>
        </w:rPr>
      </w:pPr>
      <w:r w:rsidRPr="00247D6D">
        <w:rPr>
          <w:rFonts w:ascii="Arial" w:hAnsi="Arial" w:cs="Arial"/>
          <w:b/>
          <w:sz w:val="22"/>
          <w:szCs w:val="22"/>
          <w:u w:val="single"/>
        </w:rPr>
        <w:t>6</w:t>
      </w:r>
      <w:r w:rsidR="00D60B2F" w:rsidRPr="00247D6D">
        <w:rPr>
          <w:rFonts w:ascii="Arial" w:hAnsi="Arial" w:cs="Arial"/>
          <w:b/>
          <w:sz w:val="22"/>
          <w:szCs w:val="22"/>
          <w:u w:val="single"/>
        </w:rPr>
        <w:t>.</w:t>
      </w:r>
      <w:r w:rsidR="007531C3" w:rsidRPr="00247D6D">
        <w:rPr>
          <w:rFonts w:ascii="Arial" w:hAnsi="Arial" w:cs="Arial"/>
          <w:b/>
          <w:sz w:val="22"/>
          <w:szCs w:val="22"/>
          <w:u w:val="single"/>
        </w:rPr>
        <w:t>20</w:t>
      </w:r>
      <w:r w:rsidR="00B76807" w:rsidRPr="00247D6D">
        <w:rPr>
          <w:rFonts w:ascii="Arial" w:hAnsi="Arial" w:cs="Arial"/>
          <w:b/>
          <w:sz w:val="22"/>
          <w:szCs w:val="22"/>
          <w:u w:val="single"/>
        </w:rPr>
        <w:t>.</w:t>
      </w:r>
      <w:r w:rsidR="00CE3107" w:rsidRPr="00247D6D">
        <w:rPr>
          <w:rFonts w:ascii="Arial" w:hAnsi="Arial" w:cs="Arial"/>
          <w:b/>
          <w:sz w:val="22"/>
          <w:szCs w:val="22"/>
          <w:u w:val="single"/>
        </w:rPr>
        <w:t xml:space="preserve"> </w:t>
      </w:r>
      <w:r w:rsidR="00D31A2F" w:rsidRPr="00247D6D">
        <w:rPr>
          <w:rFonts w:ascii="Arial" w:hAnsi="Arial" w:cs="Arial"/>
          <w:b/>
          <w:sz w:val="22"/>
          <w:szCs w:val="22"/>
          <w:u w:val="single"/>
        </w:rPr>
        <w:t xml:space="preserve">OBLIGACIONES </w:t>
      </w:r>
      <w:r w:rsidR="00100975" w:rsidRPr="00247D6D">
        <w:rPr>
          <w:rFonts w:ascii="Arial" w:hAnsi="Arial" w:cs="Arial"/>
          <w:b/>
          <w:sz w:val="22"/>
          <w:szCs w:val="22"/>
          <w:u w:val="single"/>
        </w:rPr>
        <w:t>POR OPERACIONES DE MERCADO MONETARIO</w:t>
      </w:r>
    </w:p>
    <w:p w:rsidR="00D60B2F" w:rsidRPr="00247D6D" w:rsidRDefault="00D60B2F" w:rsidP="00490A97">
      <w:pPr>
        <w:tabs>
          <w:tab w:val="left" w:pos="1134"/>
        </w:tabs>
        <w:ind w:right="49"/>
        <w:jc w:val="both"/>
        <w:rPr>
          <w:rFonts w:ascii="Arial" w:hAnsi="Arial" w:cs="Arial"/>
          <w:b/>
          <w:sz w:val="22"/>
          <w:szCs w:val="22"/>
        </w:rPr>
      </w:pPr>
    </w:p>
    <w:p w:rsidR="00D60B2F" w:rsidRPr="00247D6D" w:rsidRDefault="00200C3D" w:rsidP="005B5FF3">
      <w:pPr>
        <w:tabs>
          <w:tab w:val="left" w:pos="1134"/>
        </w:tabs>
        <w:ind w:right="49"/>
        <w:jc w:val="both"/>
        <w:rPr>
          <w:rFonts w:ascii="Arial" w:hAnsi="Arial" w:cs="Arial"/>
          <w:b/>
          <w:sz w:val="22"/>
          <w:szCs w:val="22"/>
        </w:rPr>
      </w:pPr>
      <w:r w:rsidRPr="00247D6D">
        <w:rPr>
          <w:rFonts w:ascii="Arial" w:hAnsi="Arial" w:cs="Arial"/>
          <w:b/>
          <w:sz w:val="22"/>
          <w:szCs w:val="22"/>
        </w:rPr>
        <w:t>6</w:t>
      </w:r>
      <w:r w:rsidR="00503F72" w:rsidRPr="00247D6D">
        <w:rPr>
          <w:rFonts w:ascii="Arial" w:hAnsi="Arial" w:cs="Arial"/>
          <w:b/>
          <w:sz w:val="22"/>
          <w:szCs w:val="22"/>
        </w:rPr>
        <w:t>.</w:t>
      </w:r>
      <w:r w:rsidR="007531C3" w:rsidRPr="00247D6D">
        <w:rPr>
          <w:rFonts w:ascii="Arial" w:hAnsi="Arial" w:cs="Arial"/>
          <w:b/>
          <w:sz w:val="22"/>
          <w:szCs w:val="22"/>
        </w:rPr>
        <w:t>20</w:t>
      </w:r>
      <w:r w:rsidR="00503F72" w:rsidRPr="00247D6D">
        <w:rPr>
          <w:rFonts w:ascii="Arial" w:hAnsi="Arial" w:cs="Arial"/>
          <w:b/>
          <w:sz w:val="22"/>
          <w:szCs w:val="22"/>
        </w:rPr>
        <w:t xml:space="preserve">.1 </w:t>
      </w:r>
      <w:r w:rsidR="00D60B2F" w:rsidRPr="00247D6D">
        <w:rPr>
          <w:rFonts w:ascii="Arial" w:hAnsi="Arial" w:cs="Arial"/>
          <w:b/>
          <w:sz w:val="22"/>
          <w:szCs w:val="22"/>
        </w:rPr>
        <w:t>Definición</w:t>
      </w:r>
    </w:p>
    <w:p w:rsidR="00D60B2F" w:rsidRPr="00247D6D" w:rsidRDefault="00D60B2F" w:rsidP="00490A97">
      <w:pPr>
        <w:tabs>
          <w:tab w:val="left" w:pos="1134"/>
        </w:tabs>
        <w:ind w:right="49"/>
        <w:jc w:val="both"/>
        <w:rPr>
          <w:rFonts w:ascii="Arial" w:hAnsi="Arial" w:cs="Arial"/>
          <w:b/>
          <w:sz w:val="22"/>
          <w:szCs w:val="22"/>
        </w:rPr>
      </w:pPr>
    </w:p>
    <w:p w:rsidR="00D31A2F" w:rsidRPr="00247D6D" w:rsidRDefault="00CD0012" w:rsidP="00D60B2F">
      <w:pPr>
        <w:pStyle w:val="Prrafodelista"/>
        <w:tabs>
          <w:tab w:val="left" w:pos="1134"/>
        </w:tabs>
        <w:ind w:left="0" w:right="49"/>
        <w:jc w:val="both"/>
        <w:rPr>
          <w:rFonts w:ascii="Arial" w:hAnsi="Arial" w:cs="Arial"/>
          <w:sz w:val="22"/>
          <w:szCs w:val="22"/>
        </w:rPr>
      </w:pPr>
      <w:r w:rsidRPr="00247D6D">
        <w:rPr>
          <w:rFonts w:ascii="Arial" w:hAnsi="Arial" w:cs="Arial"/>
          <w:sz w:val="22"/>
          <w:szCs w:val="22"/>
        </w:rPr>
        <w:t xml:space="preserve">Comprende las </w:t>
      </w:r>
      <w:r w:rsidR="00D31A2F" w:rsidRPr="00247D6D">
        <w:rPr>
          <w:rFonts w:ascii="Arial" w:hAnsi="Arial" w:cs="Arial"/>
          <w:sz w:val="22"/>
          <w:szCs w:val="22"/>
        </w:rPr>
        <w:t>obligaciones contraídas en desarrollo del giro ordinario del negocio, con</w:t>
      </w:r>
      <w:r w:rsidR="00700567" w:rsidRPr="00247D6D">
        <w:rPr>
          <w:rFonts w:ascii="Arial" w:hAnsi="Arial" w:cs="Arial"/>
          <w:sz w:val="22"/>
          <w:szCs w:val="22"/>
        </w:rPr>
        <w:t xml:space="preserve"> posiciones pasivas en operaciones repo</w:t>
      </w:r>
      <w:r w:rsidR="00100975" w:rsidRPr="00247D6D">
        <w:rPr>
          <w:rFonts w:ascii="Arial" w:hAnsi="Arial" w:cs="Arial"/>
          <w:sz w:val="22"/>
          <w:szCs w:val="22"/>
        </w:rPr>
        <w:t xml:space="preserve">, </w:t>
      </w:r>
      <w:r w:rsidR="00700567" w:rsidRPr="00247D6D">
        <w:rPr>
          <w:rFonts w:ascii="Arial" w:hAnsi="Arial" w:cs="Arial"/>
          <w:sz w:val="22"/>
          <w:szCs w:val="22"/>
        </w:rPr>
        <w:t>simultáneas</w:t>
      </w:r>
      <w:r w:rsidR="00100975" w:rsidRPr="00247D6D">
        <w:rPr>
          <w:rFonts w:ascii="Arial" w:hAnsi="Arial" w:cs="Arial"/>
          <w:sz w:val="22"/>
          <w:szCs w:val="22"/>
        </w:rPr>
        <w:t xml:space="preserve">, </w:t>
      </w:r>
      <w:r w:rsidR="00700567" w:rsidRPr="00247D6D">
        <w:rPr>
          <w:rFonts w:ascii="Arial" w:hAnsi="Arial" w:cs="Arial"/>
          <w:sz w:val="22"/>
          <w:szCs w:val="22"/>
        </w:rPr>
        <w:t>transferencia temporal de valores</w:t>
      </w:r>
      <w:r w:rsidR="00100975" w:rsidRPr="00247D6D">
        <w:rPr>
          <w:rFonts w:ascii="Arial" w:hAnsi="Arial" w:cs="Arial"/>
          <w:sz w:val="22"/>
          <w:szCs w:val="22"/>
        </w:rPr>
        <w:t xml:space="preserve"> y relacionadas</w:t>
      </w:r>
      <w:r w:rsidR="00700567" w:rsidRPr="00247D6D">
        <w:rPr>
          <w:rFonts w:ascii="Arial" w:hAnsi="Arial" w:cs="Arial"/>
          <w:sz w:val="22"/>
          <w:szCs w:val="22"/>
        </w:rPr>
        <w:t xml:space="preserve">. </w:t>
      </w:r>
    </w:p>
    <w:p w:rsidR="00474AB0" w:rsidRPr="00247D6D" w:rsidRDefault="00474AB0" w:rsidP="00D60B2F">
      <w:pPr>
        <w:pStyle w:val="Prrafodelista"/>
        <w:tabs>
          <w:tab w:val="left" w:pos="1134"/>
        </w:tabs>
        <w:ind w:left="0" w:right="49"/>
        <w:jc w:val="both"/>
        <w:rPr>
          <w:rFonts w:ascii="Arial" w:hAnsi="Arial" w:cs="Arial"/>
          <w:sz w:val="22"/>
          <w:szCs w:val="22"/>
        </w:rPr>
      </w:pPr>
    </w:p>
    <w:p w:rsidR="00D60B2F" w:rsidRPr="00247D6D" w:rsidRDefault="00200C3D" w:rsidP="00FC6384">
      <w:pPr>
        <w:tabs>
          <w:tab w:val="left" w:pos="1134"/>
        </w:tabs>
        <w:ind w:right="49"/>
        <w:jc w:val="both"/>
        <w:rPr>
          <w:rFonts w:ascii="Arial" w:hAnsi="Arial" w:cs="Arial"/>
          <w:b/>
          <w:sz w:val="22"/>
          <w:szCs w:val="22"/>
        </w:rPr>
      </w:pPr>
      <w:r w:rsidRPr="00247D6D">
        <w:rPr>
          <w:rFonts w:ascii="Arial" w:hAnsi="Arial" w:cs="Arial"/>
          <w:b/>
          <w:sz w:val="22"/>
          <w:szCs w:val="22"/>
        </w:rPr>
        <w:lastRenderedPageBreak/>
        <w:t>6.</w:t>
      </w:r>
      <w:r w:rsidR="00B84BD5" w:rsidRPr="00247D6D">
        <w:rPr>
          <w:rFonts w:ascii="Arial" w:hAnsi="Arial" w:cs="Arial"/>
          <w:b/>
          <w:sz w:val="22"/>
          <w:szCs w:val="22"/>
        </w:rPr>
        <w:t>20</w:t>
      </w:r>
      <w:r w:rsidR="00503F72" w:rsidRPr="00247D6D">
        <w:rPr>
          <w:rFonts w:ascii="Arial" w:hAnsi="Arial" w:cs="Arial"/>
          <w:b/>
          <w:sz w:val="22"/>
          <w:szCs w:val="22"/>
        </w:rPr>
        <w:t xml:space="preserve">.2 </w:t>
      </w:r>
      <w:r w:rsidR="00475170" w:rsidRPr="00247D6D">
        <w:rPr>
          <w:rFonts w:ascii="Arial" w:hAnsi="Arial" w:cs="Arial"/>
          <w:b/>
          <w:sz w:val="22"/>
          <w:szCs w:val="22"/>
        </w:rPr>
        <w:t xml:space="preserve">Reconocimiento y </w:t>
      </w:r>
      <w:r w:rsidR="00D60B2F" w:rsidRPr="00247D6D">
        <w:rPr>
          <w:rFonts w:ascii="Arial" w:hAnsi="Arial" w:cs="Arial"/>
          <w:b/>
          <w:sz w:val="22"/>
          <w:szCs w:val="22"/>
        </w:rPr>
        <w:t>Medición</w:t>
      </w:r>
    </w:p>
    <w:p w:rsidR="00D60B2F" w:rsidRPr="00247D6D" w:rsidRDefault="00D60B2F" w:rsidP="00D60B2F">
      <w:pPr>
        <w:tabs>
          <w:tab w:val="left" w:pos="1134"/>
        </w:tabs>
        <w:ind w:left="-76" w:right="49"/>
        <w:jc w:val="both"/>
        <w:rPr>
          <w:rFonts w:ascii="Arial" w:hAnsi="Arial" w:cs="Arial"/>
          <w:b/>
          <w:sz w:val="22"/>
          <w:szCs w:val="22"/>
        </w:rPr>
      </w:pPr>
    </w:p>
    <w:p w:rsidR="00D60B2F" w:rsidRPr="00247D6D" w:rsidRDefault="00D60B2F" w:rsidP="00B556B5">
      <w:pPr>
        <w:pStyle w:val="Prrafodelista"/>
        <w:tabs>
          <w:tab w:val="left" w:pos="1134"/>
        </w:tabs>
        <w:ind w:left="0" w:right="49"/>
        <w:jc w:val="both"/>
        <w:rPr>
          <w:rFonts w:ascii="Arial" w:hAnsi="Arial" w:cs="Arial"/>
          <w:sz w:val="22"/>
          <w:szCs w:val="22"/>
        </w:rPr>
      </w:pPr>
      <w:r w:rsidRPr="00247D6D">
        <w:rPr>
          <w:rFonts w:ascii="Arial" w:hAnsi="Arial" w:cs="Arial"/>
          <w:sz w:val="22"/>
          <w:szCs w:val="22"/>
        </w:rPr>
        <w:t xml:space="preserve">Los negocios deberán medir los </w:t>
      </w:r>
      <w:r w:rsidR="00475170" w:rsidRPr="00247D6D">
        <w:rPr>
          <w:rFonts w:ascii="Arial" w:hAnsi="Arial" w:cs="Arial"/>
          <w:sz w:val="22"/>
          <w:szCs w:val="22"/>
        </w:rPr>
        <w:t>i</w:t>
      </w:r>
      <w:r w:rsidR="00A035FD" w:rsidRPr="00247D6D">
        <w:rPr>
          <w:rFonts w:ascii="Arial" w:hAnsi="Arial" w:cs="Arial"/>
          <w:sz w:val="22"/>
          <w:szCs w:val="22"/>
        </w:rPr>
        <w:t xml:space="preserve">nstrumentos </w:t>
      </w:r>
      <w:r w:rsidRPr="00247D6D">
        <w:rPr>
          <w:rFonts w:ascii="Arial" w:hAnsi="Arial" w:cs="Arial"/>
          <w:sz w:val="22"/>
          <w:szCs w:val="22"/>
        </w:rPr>
        <w:t>financieros que surgen de los contratos celebrados de operaciones del mercado monetario</w:t>
      </w:r>
      <w:r w:rsidR="00B556B5" w:rsidRPr="00247D6D">
        <w:rPr>
          <w:rFonts w:ascii="Arial" w:hAnsi="Arial" w:cs="Arial"/>
          <w:sz w:val="22"/>
          <w:szCs w:val="22"/>
        </w:rPr>
        <w:t xml:space="preserve"> </w:t>
      </w:r>
      <w:r w:rsidR="00475170" w:rsidRPr="00247D6D">
        <w:rPr>
          <w:rFonts w:ascii="Arial" w:hAnsi="Arial" w:cs="Arial"/>
          <w:sz w:val="22"/>
          <w:szCs w:val="22"/>
        </w:rPr>
        <w:t>inicial</w:t>
      </w:r>
      <w:r w:rsidR="00B556B5" w:rsidRPr="00247D6D">
        <w:rPr>
          <w:rFonts w:ascii="Arial" w:hAnsi="Arial" w:cs="Arial"/>
          <w:sz w:val="22"/>
          <w:szCs w:val="22"/>
        </w:rPr>
        <w:t xml:space="preserve">mente al </w:t>
      </w:r>
      <w:r w:rsidR="00475170" w:rsidRPr="00247D6D">
        <w:rPr>
          <w:rFonts w:ascii="Arial" w:hAnsi="Arial" w:cs="Arial"/>
          <w:sz w:val="22"/>
          <w:szCs w:val="22"/>
        </w:rPr>
        <w:t>precio pactado</w:t>
      </w:r>
      <w:r w:rsidR="00B556B5" w:rsidRPr="00247D6D">
        <w:rPr>
          <w:rFonts w:ascii="Arial" w:hAnsi="Arial" w:cs="Arial"/>
          <w:sz w:val="22"/>
          <w:szCs w:val="22"/>
        </w:rPr>
        <w:t>;</w:t>
      </w:r>
      <w:r w:rsidR="00242E67" w:rsidRPr="00247D6D">
        <w:rPr>
          <w:rFonts w:ascii="Arial" w:hAnsi="Arial" w:cs="Arial"/>
          <w:sz w:val="22"/>
          <w:szCs w:val="22"/>
        </w:rPr>
        <w:t xml:space="preserve"> la </w:t>
      </w:r>
      <w:r w:rsidR="00475170" w:rsidRPr="00247D6D">
        <w:rPr>
          <w:rFonts w:ascii="Arial" w:hAnsi="Arial" w:cs="Arial"/>
          <w:sz w:val="22"/>
          <w:szCs w:val="22"/>
        </w:rPr>
        <w:t>medición posterior se realizar</w:t>
      </w:r>
      <w:r w:rsidR="00242E67" w:rsidRPr="00247D6D">
        <w:rPr>
          <w:rFonts w:ascii="Arial" w:hAnsi="Arial" w:cs="Arial"/>
          <w:sz w:val="22"/>
          <w:szCs w:val="22"/>
        </w:rPr>
        <w:t>á</w:t>
      </w:r>
      <w:r w:rsidR="00475170" w:rsidRPr="00247D6D">
        <w:rPr>
          <w:rFonts w:ascii="Arial" w:hAnsi="Arial" w:cs="Arial"/>
          <w:sz w:val="22"/>
          <w:szCs w:val="22"/>
        </w:rPr>
        <w:t xml:space="preserve"> al costo amortizado</w:t>
      </w:r>
      <w:r w:rsidR="0004666D" w:rsidRPr="00247D6D">
        <w:rPr>
          <w:rFonts w:ascii="Arial" w:hAnsi="Arial" w:cs="Arial"/>
          <w:sz w:val="22"/>
          <w:szCs w:val="22"/>
        </w:rPr>
        <w:t xml:space="preserve"> y su efecto deberá reflejarse en el estado de resultados</w:t>
      </w:r>
      <w:r w:rsidR="006E79E6" w:rsidRPr="00247D6D">
        <w:rPr>
          <w:rFonts w:ascii="Arial" w:hAnsi="Arial" w:cs="Arial"/>
          <w:sz w:val="22"/>
          <w:szCs w:val="22"/>
        </w:rPr>
        <w:t>.</w:t>
      </w:r>
      <w:r w:rsidRPr="00247D6D">
        <w:rPr>
          <w:rFonts w:ascii="Arial" w:hAnsi="Arial" w:cs="Arial"/>
          <w:sz w:val="22"/>
          <w:szCs w:val="22"/>
        </w:rPr>
        <w:t xml:space="preserve"> </w:t>
      </w:r>
    </w:p>
    <w:p w:rsidR="000A2126" w:rsidRPr="00247D6D" w:rsidRDefault="000A2126" w:rsidP="00D60B2F">
      <w:pPr>
        <w:tabs>
          <w:tab w:val="left" w:pos="1134"/>
        </w:tabs>
        <w:ind w:right="49"/>
        <w:jc w:val="both"/>
        <w:rPr>
          <w:rFonts w:ascii="Arial" w:hAnsi="Arial" w:cs="Arial"/>
          <w:b/>
          <w:sz w:val="22"/>
          <w:szCs w:val="22"/>
        </w:rPr>
      </w:pPr>
    </w:p>
    <w:p w:rsidR="00D60B2F" w:rsidRPr="00247D6D" w:rsidRDefault="00200C3D" w:rsidP="005B5FF3">
      <w:pPr>
        <w:tabs>
          <w:tab w:val="left" w:pos="1134"/>
        </w:tabs>
        <w:ind w:right="49"/>
        <w:jc w:val="both"/>
        <w:rPr>
          <w:rFonts w:ascii="Arial" w:hAnsi="Arial" w:cs="Arial"/>
          <w:b/>
          <w:sz w:val="22"/>
          <w:szCs w:val="22"/>
        </w:rPr>
      </w:pPr>
      <w:r w:rsidRPr="00247D6D">
        <w:rPr>
          <w:rFonts w:ascii="Arial" w:hAnsi="Arial" w:cs="Arial"/>
          <w:b/>
          <w:sz w:val="22"/>
          <w:szCs w:val="22"/>
        </w:rPr>
        <w:t>6</w:t>
      </w:r>
      <w:r w:rsidR="00B84BD5" w:rsidRPr="00247D6D">
        <w:rPr>
          <w:rFonts w:ascii="Arial" w:hAnsi="Arial" w:cs="Arial"/>
          <w:b/>
          <w:sz w:val="22"/>
          <w:szCs w:val="22"/>
        </w:rPr>
        <w:t>.20</w:t>
      </w:r>
      <w:r w:rsidR="00503F72" w:rsidRPr="00247D6D">
        <w:rPr>
          <w:rFonts w:ascii="Arial" w:hAnsi="Arial" w:cs="Arial"/>
          <w:b/>
          <w:sz w:val="22"/>
          <w:szCs w:val="22"/>
        </w:rPr>
        <w:t xml:space="preserve">.3 </w:t>
      </w:r>
      <w:r w:rsidR="00D60B2F" w:rsidRPr="00247D6D">
        <w:rPr>
          <w:rFonts w:ascii="Arial" w:hAnsi="Arial" w:cs="Arial"/>
          <w:b/>
          <w:sz w:val="22"/>
          <w:szCs w:val="22"/>
        </w:rPr>
        <w:t>Revelación</w:t>
      </w:r>
    </w:p>
    <w:p w:rsidR="00D60B2F" w:rsidRPr="00247D6D" w:rsidRDefault="00D60B2F" w:rsidP="00D60B2F">
      <w:pPr>
        <w:pStyle w:val="Prrafodelista"/>
        <w:tabs>
          <w:tab w:val="left" w:pos="1134"/>
        </w:tabs>
        <w:ind w:left="0" w:right="49"/>
        <w:jc w:val="both"/>
        <w:rPr>
          <w:rFonts w:ascii="Arial" w:hAnsi="Arial" w:cs="Arial"/>
          <w:sz w:val="22"/>
          <w:szCs w:val="22"/>
        </w:rPr>
      </w:pPr>
    </w:p>
    <w:p w:rsidR="00D60B2F" w:rsidRPr="00247D6D" w:rsidRDefault="00D60B2F" w:rsidP="00D60B2F">
      <w:pPr>
        <w:pStyle w:val="Prrafodelista"/>
        <w:tabs>
          <w:tab w:val="left" w:pos="1134"/>
        </w:tabs>
        <w:ind w:left="0" w:right="49"/>
        <w:jc w:val="both"/>
        <w:rPr>
          <w:rFonts w:ascii="Arial" w:hAnsi="Arial" w:cs="Arial"/>
          <w:sz w:val="22"/>
          <w:szCs w:val="22"/>
        </w:rPr>
      </w:pPr>
      <w:r w:rsidRPr="00247D6D">
        <w:rPr>
          <w:rFonts w:ascii="Arial" w:hAnsi="Arial" w:cs="Arial"/>
          <w:sz w:val="22"/>
          <w:szCs w:val="22"/>
        </w:rPr>
        <w:t>Se deberá revelar la composición de l</w:t>
      </w:r>
      <w:r w:rsidR="00E70618" w:rsidRPr="00247D6D">
        <w:rPr>
          <w:rFonts w:ascii="Arial" w:hAnsi="Arial" w:cs="Arial"/>
          <w:sz w:val="22"/>
          <w:szCs w:val="22"/>
        </w:rPr>
        <w:t>a</w:t>
      </w:r>
      <w:r w:rsidRPr="00247D6D">
        <w:rPr>
          <w:rFonts w:ascii="Arial" w:hAnsi="Arial" w:cs="Arial"/>
          <w:sz w:val="22"/>
          <w:szCs w:val="22"/>
        </w:rPr>
        <w:t xml:space="preserve">s </w:t>
      </w:r>
      <w:r w:rsidR="00E70618" w:rsidRPr="00247D6D">
        <w:rPr>
          <w:rFonts w:ascii="Arial" w:hAnsi="Arial" w:cs="Arial"/>
          <w:sz w:val="22"/>
          <w:szCs w:val="22"/>
        </w:rPr>
        <w:t xml:space="preserve">operaciones pasivas del mercado monetario </w:t>
      </w:r>
      <w:r w:rsidRPr="00247D6D">
        <w:rPr>
          <w:rFonts w:ascii="Arial" w:hAnsi="Arial" w:cs="Arial"/>
          <w:sz w:val="22"/>
          <w:szCs w:val="22"/>
        </w:rPr>
        <w:t xml:space="preserve">que integran </w:t>
      </w:r>
      <w:r w:rsidR="00E70618" w:rsidRPr="00247D6D">
        <w:rPr>
          <w:rFonts w:ascii="Arial" w:hAnsi="Arial" w:cs="Arial"/>
          <w:sz w:val="22"/>
          <w:szCs w:val="22"/>
        </w:rPr>
        <w:t xml:space="preserve">este tipo de </w:t>
      </w:r>
      <w:r w:rsidRPr="00247D6D">
        <w:rPr>
          <w:rFonts w:ascii="Arial" w:hAnsi="Arial" w:cs="Arial"/>
          <w:sz w:val="22"/>
          <w:szCs w:val="22"/>
        </w:rPr>
        <w:t>instrumento financiero del negocio, informando</w:t>
      </w:r>
      <w:r w:rsidR="00E70618" w:rsidRPr="00247D6D">
        <w:rPr>
          <w:rFonts w:ascii="Arial" w:hAnsi="Arial" w:cs="Arial"/>
          <w:sz w:val="22"/>
          <w:szCs w:val="22"/>
        </w:rPr>
        <w:t xml:space="preserve"> como mínimo</w:t>
      </w:r>
      <w:r w:rsidRPr="00247D6D">
        <w:rPr>
          <w:rFonts w:ascii="Arial" w:hAnsi="Arial" w:cs="Arial"/>
          <w:sz w:val="22"/>
          <w:szCs w:val="22"/>
        </w:rPr>
        <w:t>:</w:t>
      </w:r>
    </w:p>
    <w:p w:rsidR="00D60B2F" w:rsidRPr="00247D6D" w:rsidRDefault="00D60B2F" w:rsidP="00D60B2F">
      <w:pPr>
        <w:pStyle w:val="Prrafodelista"/>
        <w:tabs>
          <w:tab w:val="left" w:pos="1134"/>
        </w:tabs>
        <w:ind w:left="0" w:right="49"/>
        <w:jc w:val="both"/>
        <w:rPr>
          <w:rFonts w:ascii="Arial" w:hAnsi="Arial" w:cs="Arial"/>
          <w:sz w:val="22"/>
          <w:szCs w:val="22"/>
        </w:rPr>
      </w:pPr>
    </w:p>
    <w:p w:rsidR="00D60B2F" w:rsidRPr="00247D6D" w:rsidRDefault="00B556B5"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Una conciliación entre e</w:t>
      </w:r>
      <w:r w:rsidR="00D60B2F" w:rsidRPr="00247D6D">
        <w:rPr>
          <w:rFonts w:ascii="Arial" w:hAnsi="Arial" w:cs="Arial"/>
          <w:sz w:val="22"/>
          <w:szCs w:val="22"/>
        </w:rPr>
        <w:t xml:space="preserve">l </w:t>
      </w:r>
      <w:r w:rsidR="002F13A7" w:rsidRPr="00247D6D">
        <w:rPr>
          <w:rFonts w:ascii="Arial" w:hAnsi="Arial" w:cs="Arial"/>
          <w:sz w:val="22"/>
          <w:szCs w:val="22"/>
        </w:rPr>
        <w:t>saldo al inicio y al final del período</w:t>
      </w:r>
      <w:r w:rsidRPr="00247D6D">
        <w:rPr>
          <w:rFonts w:ascii="Arial" w:hAnsi="Arial" w:cs="Arial"/>
          <w:sz w:val="22"/>
          <w:szCs w:val="22"/>
        </w:rPr>
        <w:t>, detallando</w:t>
      </w:r>
      <w:r w:rsidR="002F13A7" w:rsidRPr="00247D6D">
        <w:rPr>
          <w:rFonts w:ascii="Arial" w:hAnsi="Arial" w:cs="Arial"/>
          <w:sz w:val="22"/>
          <w:szCs w:val="22"/>
        </w:rPr>
        <w:t xml:space="preserve"> las entradas y salidas y otras variaciones, por </w:t>
      </w:r>
      <w:r w:rsidR="00D60B2F" w:rsidRPr="00247D6D">
        <w:rPr>
          <w:rFonts w:ascii="Arial" w:hAnsi="Arial" w:cs="Arial"/>
          <w:sz w:val="22"/>
          <w:szCs w:val="22"/>
        </w:rPr>
        <w:t>tipo y clase del instrumento financiero.</w:t>
      </w:r>
    </w:p>
    <w:p w:rsidR="00D60B2F" w:rsidRPr="00247D6D" w:rsidRDefault="00B71165"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L</w:t>
      </w:r>
      <w:r w:rsidR="00D60B2F" w:rsidRPr="00247D6D">
        <w:rPr>
          <w:rFonts w:ascii="Arial" w:hAnsi="Arial" w:cs="Arial"/>
          <w:sz w:val="22"/>
          <w:szCs w:val="22"/>
        </w:rPr>
        <w:t xml:space="preserve">as restricciones existentes que afecten la condición del </w:t>
      </w:r>
      <w:r w:rsidR="00E70618" w:rsidRPr="00247D6D">
        <w:rPr>
          <w:rFonts w:ascii="Arial" w:hAnsi="Arial" w:cs="Arial"/>
          <w:sz w:val="22"/>
          <w:szCs w:val="22"/>
        </w:rPr>
        <w:t>negocio</w:t>
      </w:r>
      <w:r w:rsidR="00D60B2F" w:rsidRPr="00247D6D">
        <w:rPr>
          <w:rFonts w:ascii="Arial" w:hAnsi="Arial" w:cs="Arial"/>
          <w:sz w:val="22"/>
          <w:szCs w:val="22"/>
        </w:rPr>
        <w:t>.</w:t>
      </w:r>
    </w:p>
    <w:p w:rsidR="00D60B2F" w:rsidRPr="00247D6D" w:rsidRDefault="00D60B2F"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Los plazos y tasas utilizadas para la medición posterior.</w:t>
      </w:r>
    </w:p>
    <w:p w:rsidR="00D60B2F" w:rsidRPr="00247D6D" w:rsidRDefault="00D60B2F" w:rsidP="00C15E1F">
      <w:pPr>
        <w:pStyle w:val="Prrafodelista"/>
        <w:numPr>
          <w:ilvl w:val="0"/>
          <w:numId w:val="15"/>
        </w:numPr>
        <w:jc w:val="both"/>
        <w:rPr>
          <w:rFonts w:ascii="Arial" w:hAnsi="Arial" w:cs="Arial"/>
          <w:sz w:val="22"/>
          <w:szCs w:val="22"/>
        </w:rPr>
      </w:pPr>
      <w:r w:rsidRPr="00247D6D">
        <w:rPr>
          <w:rFonts w:ascii="Arial" w:hAnsi="Arial" w:cs="Arial"/>
          <w:sz w:val="22"/>
          <w:szCs w:val="22"/>
        </w:rPr>
        <w:t xml:space="preserve">Los </w:t>
      </w:r>
      <w:r w:rsidR="0048798E" w:rsidRPr="00247D6D">
        <w:rPr>
          <w:rFonts w:ascii="Arial" w:hAnsi="Arial" w:cs="Arial"/>
          <w:sz w:val="22"/>
          <w:szCs w:val="22"/>
        </w:rPr>
        <w:t xml:space="preserve">costos financieros </w:t>
      </w:r>
      <w:r w:rsidRPr="00247D6D">
        <w:rPr>
          <w:rFonts w:ascii="Arial" w:hAnsi="Arial" w:cs="Arial"/>
          <w:sz w:val="22"/>
          <w:szCs w:val="22"/>
        </w:rPr>
        <w:t xml:space="preserve">incurridos en la operación desde el inicio hasta el final del </w:t>
      </w:r>
      <w:r w:rsidR="00A152EE" w:rsidRPr="00247D6D">
        <w:rPr>
          <w:rFonts w:ascii="Arial" w:hAnsi="Arial" w:cs="Arial"/>
          <w:sz w:val="22"/>
          <w:szCs w:val="22"/>
        </w:rPr>
        <w:t>período</w:t>
      </w:r>
      <w:r w:rsidRPr="00247D6D">
        <w:rPr>
          <w:rFonts w:ascii="Arial" w:hAnsi="Arial" w:cs="Arial"/>
          <w:sz w:val="22"/>
          <w:szCs w:val="22"/>
        </w:rPr>
        <w:t xml:space="preserve"> en que se informa</w:t>
      </w:r>
      <w:r w:rsidR="009B1EEA" w:rsidRPr="00247D6D">
        <w:rPr>
          <w:rFonts w:ascii="Arial" w:hAnsi="Arial" w:cs="Arial"/>
          <w:sz w:val="22"/>
          <w:szCs w:val="22"/>
        </w:rPr>
        <w:t>, por la valoración del instrumento</w:t>
      </w:r>
      <w:r w:rsidRPr="00247D6D">
        <w:rPr>
          <w:rFonts w:ascii="Arial" w:hAnsi="Arial" w:cs="Arial"/>
          <w:sz w:val="22"/>
          <w:szCs w:val="22"/>
        </w:rPr>
        <w:t>.</w:t>
      </w:r>
    </w:p>
    <w:p w:rsidR="00335FF0" w:rsidRPr="00247D6D" w:rsidRDefault="00B556B5" w:rsidP="00C15E1F">
      <w:pPr>
        <w:pStyle w:val="Prrafodelista"/>
        <w:numPr>
          <w:ilvl w:val="0"/>
          <w:numId w:val="15"/>
        </w:numPr>
        <w:jc w:val="both"/>
        <w:rPr>
          <w:rFonts w:ascii="Arial" w:hAnsi="Arial" w:cs="Arial"/>
          <w:sz w:val="22"/>
          <w:szCs w:val="22"/>
        </w:rPr>
      </w:pPr>
      <w:r w:rsidRPr="00247D6D">
        <w:rPr>
          <w:rFonts w:ascii="Arial" w:hAnsi="Arial" w:cs="Arial"/>
          <w:sz w:val="22"/>
          <w:szCs w:val="22"/>
        </w:rPr>
        <w:t>D</w:t>
      </w:r>
      <w:r w:rsidR="00D60B2F" w:rsidRPr="00247D6D">
        <w:rPr>
          <w:rFonts w:ascii="Arial" w:hAnsi="Arial" w:cs="Arial"/>
          <w:sz w:val="22"/>
          <w:szCs w:val="22"/>
        </w:rPr>
        <w:t>etall</w:t>
      </w:r>
      <w:r w:rsidR="0048798E" w:rsidRPr="00247D6D">
        <w:rPr>
          <w:rFonts w:ascii="Arial" w:hAnsi="Arial" w:cs="Arial"/>
          <w:sz w:val="22"/>
          <w:szCs w:val="22"/>
        </w:rPr>
        <w:t>e de</w:t>
      </w:r>
      <w:r w:rsidR="00D60B2F" w:rsidRPr="00247D6D">
        <w:rPr>
          <w:rFonts w:ascii="Arial" w:hAnsi="Arial" w:cs="Arial"/>
          <w:sz w:val="22"/>
          <w:szCs w:val="22"/>
        </w:rPr>
        <w:t xml:space="preserve"> lo</w:t>
      </w:r>
      <w:r w:rsidR="0048798E" w:rsidRPr="00247D6D">
        <w:rPr>
          <w:rFonts w:ascii="Arial" w:hAnsi="Arial" w:cs="Arial"/>
          <w:sz w:val="22"/>
          <w:szCs w:val="22"/>
        </w:rPr>
        <w:t>s</w:t>
      </w:r>
      <w:r w:rsidR="00D60B2F" w:rsidRPr="00247D6D">
        <w:rPr>
          <w:rFonts w:ascii="Arial" w:hAnsi="Arial" w:cs="Arial"/>
          <w:sz w:val="22"/>
          <w:szCs w:val="22"/>
        </w:rPr>
        <w:t xml:space="preserve"> valores entregados</w:t>
      </w:r>
      <w:r w:rsidR="0048798E" w:rsidRPr="00247D6D">
        <w:rPr>
          <w:rFonts w:ascii="Arial" w:hAnsi="Arial" w:cs="Arial"/>
          <w:sz w:val="22"/>
          <w:szCs w:val="22"/>
        </w:rPr>
        <w:t xml:space="preserve"> en garantía</w:t>
      </w:r>
      <w:r w:rsidR="00D60B2F" w:rsidRPr="00247D6D">
        <w:rPr>
          <w:rFonts w:ascii="Arial" w:hAnsi="Arial" w:cs="Arial"/>
          <w:sz w:val="22"/>
          <w:szCs w:val="22"/>
        </w:rPr>
        <w:t xml:space="preserve">, </w:t>
      </w:r>
    </w:p>
    <w:p w:rsidR="00D60B2F" w:rsidRPr="00247D6D" w:rsidRDefault="00335FF0" w:rsidP="00C15E1F">
      <w:pPr>
        <w:pStyle w:val="Prrafodelista"/>
        <w:numPr>
          <w:ilvl w:val="0"/>
          <w:numId w:val="15"/>
        </w:numPr>
        <w:jc w:val="both"/>
        <w:rPr>
          <w:rFonts w:ascii="Arial" w:hAnsi="Arial" w:cs="Arial"/>
          <w:sz w:val="22"/>
          <w:szCs w:val="22"/>
        </w:rPr>
      </w:pPr>
      <w:r w:rsidRPr="00247D6D">
        <w:rPr>
          <w:rFonts w:ascii="Arial" w:hAnsi="Arial" w:cs="Arial"/>
          <w:sz w:val="22"/>
          <w:szCs w:val="22"/>
        </w:rPr>
        <w:t>El n</w:t>
      </w:r>
      <w:r w:rsidR="00D60B2F" w:rsidRPr="00247D6D">
        <w:rPr>
          <w:rFonts w:ascii="Arial" w:hAnsi="Arial" w:cs="Arial"/>
          <w:sz w:val="22"/>
          <w:szCs w:val="22"/>
        </w:rPr>
        <w:t>ombre e identificación de la</w:t>
      </w:r>
      <w:r w:rsidR="00B556B5" w:rsidRPr="00247D6D">
        <w:rPr>
          <w:rFonts w:ascii="Arial" w:hAnsi="Arial" w:cs="Arial"/>
          <w:sz w:val="22"/>
          <w:szCs w:val="22"/>
        </w:rPr>
        <w:t>s principales</w:t>
      </w:r>
      <w:r w:rsidR="00D60B2F" w:rsidRPr="00247D6D">
        <w:rPr>
          <w:rFonts w:ascii="Arial" w:hAnsi="Arial" w:cs="Arial"/>
          <w:sz w:val="22"/>
          <w:szCs w:val="22"/>
        </w:rPr>
        <w:t xml:space="preserve"> contraparte</w:t>
      </w:r>
      <w:r w:rsidR="00B556B5" w:rsidRPr="00247D6D">
        <w:rPr>
          <w:rFonts w:ascii="Arial" w:hAnsi="Arial" w:cs="Arial"/>
          <w:sz w:val="22"/>
          <w:szCs w:val="22"/>
        </w:rPr>
        <w:t>s</w:t>
      </w:r>
      <w:r w:rsidR="00D60B2F" w:rsidRPr="00247D6D">
        <w:rPr>
          <w:rFonts w:ascii="Arial" w:hAnsi="Arial" w:cs="Arial"/>
          <w:sz w:val="22"/>
          <w:szCs w:val="22"/>
        </w:rPr>
        <w:t xml:space="preserve"> de la</w:t>
      </w:r>
      <w:r w:rsidR="00B556B5" w:rsidRPr="00247D6D">
        <w:rPr>
          <w:rFonts w:ascii="Arial" w:hAnsi="Arial" w:cs="Arial"/>
          <w:sz w:val="22"/>
          <w:szCs w:val="22"/>
        </w:rPr>
        <w:t>s</w:t>
      </w:r>
      <w:r w:rsidR="00D60B2F" w:rsidRPr="00247D6D">
        <w:rPr>
          <w:rFonts w:ascii="Arial" w:hAnsi="Arial" w:cs="Arial"/>
          <w:sz w:val="22"/>
          <w:szCs w:val="22"/>
        </w:rPr>
        <w:t xml:space="preserve"> operaci</w:t>
      </w:r>
      <w:r w:rsidR="00B556B5" w:rsidRPr="00247D6D">
        <w:rPr>
          <w:rFonts w:ascii="Arial" w:hAnsi="Arial" w:cs="Arial"/>
          <w:sz w:val="22"/>
          <w:szCs w:val="22"/>
        </w:rPr>
        <w:t>ones</w:t>
      </w:r>
      <w:r w:rsidR="00D60B2F" w:rsidRPr="00247D6D">
        <w:rPr>
          <w:rFonts w:ascii="Arial" w:hAnsi="Arial" w:cs="Arial"/>
          <w:sz w:val="22"/>
          <w:szCs w:val="22"/>
        </w:rPr>
        <w:t>.</w:t>
      </w:r>
    </w:p>
    <w:p w:rsidR="00F41599" w:rsidRDefault="00F41599" w:rsidP="002836B5">
      <w:pPr>
        <w:pStyle w:val="Prrafodelista"/>
        <w:ind w:left="0"/>
        <w:rPr>
          <w:rFonts w:ascii="Arial" w:hAnsi="Arial" w:cs="Arial"/>
          <w:sz w:val="22"/>
          <w:szCs w:val="22"/>
        </w:rPr>
      </w:pPr>
    </w:p>
    <w:p w:rsidR="00D60B2F" w:rsidRDefault="00047909" w:rsidP="002836B5">
      <w:pPr>
        <w:pStyle w:val="Prrafodelista"/>
        <w:ind w:left="0"/>
        <w:rPr>
          <w:rFonts w:ascii="Arial" w:hAnsi="Arial" w:cs="Arial"/>
          <w:b/>
          <w:sz w:val="22"/>
          <w:szCs w:val="22"/>
          <w:u w:val="single"/>
        </w:rPr>
      </w:pPr>
      <w:r w:rsidRPr="00247D6D">
        <w:rPr>
          <w:rFonts w:ascii="Arial" w:hAnsi="Arial" w:cs="Arial"/>
          <w:b/>
          <w:sz w:val="22"/>
          <w:szCs w:val="22"/>
          <w:u w:val="single"/>
        </w:rPr>
        <w:t>6</w:t>
      </w:r>
      <w:r w:rsidR="00503F72" w:rsidRPr="00247D6D">
        <w:rPr>
          <w:rFonts w:ascii="Arial" w:hAnsi="Arial" w:cs="Arial"/>
          <w:b/>
          <w:sz w:val="22"/>
          <w:szCs w:val="22"/>
          <w:u w:val="single"/>
        </w:rPr>
        <w:t>.</w:t>
      </w:r>
      <w:r w:rsidR="00B84BD5" w:rsidRPr="00247D6D">
        <w:rPr>
          <w:rFonts w:ascii="Arial" w:hAnsi="Arial" w:cs="Arial"/>
          <w:b/>
          <w:sz w:val="22"/>
          <w:szCs w:val="22"/>
          <w:u w:val="single"/>
        </w:rPr>
        <w:t>2</w:t>
      </w:r>
      <w:r w:rsidR="00503F72" w:rsidRPr="00247D6D">
        <w:rPr>
          <w:rFonts w:ascii="Arial" w:hAnsi="Arial" w:cs="Arial"/>
          <w:b/>
          <w:sz w:val="22"/>
          <w:szCs w:val="22"/>
          <w:u w:val="single"/>
        </w:rPr>
        <w:t>1</w:t>
      </w:r>
      <w:r w:rsidR="007D5623" w:rsidRPr="00247D6D">
        <w:rPr>
          <w:rFonts w:ascii="Arial" w:hAnsi="Arial" w:cs="Arial"/>
          <w:b/>
          <w:sz w:val="22"/>
          <w:szCs w:val="22"/>
          <w:u w:val="single"/>
        </w:rPr>
        <w:t>.</w:t>
      </w:r>
      <w:r w:rsidR="00CE3107" w:rsidRPr="00247D6D">
        <w:rPr>
          <w:rFonts w:ascii="Arial" w:hAnsi="Arial" w:cs="Arial"/>
          <w:b/>
          <w:sz w:val="22"/>
          <w:szCs w:val="22"/>
          <w:u w:val="single"/>
        </w:rPr>
        <w:t xml:space="preserve"> </w:t>
      </w:r>
      <w:r w:rsidR="00D60B2F" w:rsidRPr="00247D6D">
        <w:rPr>
          <w:rFonts w:ascii="Arial" w:hAnsi="Arial" w:cs="Arial"/>
          <w:b/>
          <w:sz w:val="22"/>
          <w:szCs w:val="22"/>
          <w:u w:val="single"/>
        </w:rPr>
        <w:t xml:space="preserve">CRÉDITOS </w:t>
      </w:r>
      <w:r w:rsidR="00335FF0" w:rsidRPr="00247D6D">
        <w:rPr>
          <w:rFonts w:ascii="Arial" w:hAnsi="Arial" w:cs="Arial"/>
          <w:b/>
          <w:sz w:val="22"/>
          <w:szCs w:val="22"/>
          <w:u w:val="single"/>
        </w:rPr>
        <w:t xml:space="preserve">CON </w:t>
      </w:r>
      <w:r w:rsidR="00D60B2F" w:rsidRPr="00247D6D">
        <w:rPr>
          <w:rFonts w:ascii="Arial" w:hAnsi="Arial" w:cs="Arial"/>
          <w:b/>
          <w:sz w:val="22"/>
          <w:szCs w:val="22"/>
          <w:u w:val="single"/>
        </w:rPr>
        <w:t>BANCOS Y OTRAS OBLIGACIONES FINANCIERAS</w:t>
      </w:r>
    </w:p>
    <w:p w:rsidR="002836B5" w:rsidRPr="00247D6D" w:rsidRDefault="002836B5" w:rsidP="002836B5">
      <w:pPr>
        <w:pStyle w:val="Prrafodelista"/>
        <w:ind w:left="0"/>
        <w:rPr>
          <w:rFonts w:ascii="Arial" w:hAnsi="Arial" w:cs="Arial"/>
          <w:b/>
          <w:sz w:val="22"/>
          <w:szCs w:val="22"/>
          <w:u w:val="single"/>
        </w:rPr>
      </w:pPr>
    </w:p>
    <w:p w:rsidR="00D60B2F" w:rsidRPr="00247D6D" w:rsidRDefault="00047909" w:rsidP="002836B5">
      <w:pPr>
        <w:tabs>
          <w:tab w:val="left" w:pos="1134"/>
        </w:tabs>
        <w:ind w:right="49"/>
        <w:jc w:val="both"/>
        <w:rPr>
          <w:rFonts w:ascii="Arial" w:hAnsi="Arial" w:cs="Arial"/>
          <w:b/>
          <w:sz w:val="22"/>
          <w:szCs w:val="22"/>
        </w:rPr>
      </w:pPr>
      <w:r w:rsidRPr="00247D6D">
        <w:rPr>
          <w:rFonts w:ascii="Arial" w:hAnsi="Arial" w:cs="Arial"/>
          <w:b/>
          <w:sz w:val="22"/>
          <w:szCs w:val="22"/>
        </w:rPr>
        <w:t>6</w:t>
      </w:r>
      <w:r w:rsidR="00503F72" w:rsidRPr="00247D6D">
        <w:rPr>
          <w:rFonts w:ascii="Arial" w:hAnsi="Arial" w:cs="Arial"/>
          <w:b/>
          <w:sz w:val="22"/>
          <w:szCs w:val="22"/>
        </w:rPr>
        <w:t>.</w:t>
      </w:r>
      <w:r w:rsidR="00B84BD5" w:rsidRPr="00247D6D">
        <w:rPr>
          <w:rFonts w:ascii="Arial" w:hAnsi="Arial" w:cs="Arial"/>
          <w:b/>
          <w:sz w:val="22"/>
          <w:szCs w:val="22"/>
        </w:rPr>
        <w:t>21</w:t>
      </w:r>
      <w:r w:rsidR="00503F72" w:rsidRPr="00247D6D">
        <w:rPr>
          <w:rFonts w:ascii="Arial" w:hAnsi="Arial" w:cs="Arial"/>
          <w:b/>
          <w:sz w:val="22"/>
          <w:szCs w:val="22"/>
        </w:rPr>
        <w:t xml:space="preserve">.1 </w:t>
      </w:r>
      <w:r w:rsidR="00D60B2F" w:rsidRPr="00247D6D">
        <w:rPr>
          <w:rFonts w:ascii="Arial" w:hAnsi="Arial" w:cs="Arial"/>
          <w:b/>
          <w:sz w:val="22"/>
          <w:szCs w:val="22"/>
        </w:rPr>
        <w:t>Definición</w:t>
      </w:r>
    </w:p>
    <w:p w:rsidR="00D60B2F" w:rsidRPr="00247D6D" w:rsidRDefault="00D60B2F" w:rsidP="00D60B2F">
      <w:pPr>
        <w:jc w:val="both"/>
        <w:rPr>
          <w:rFonts w:ascii="Arial" w:hAnsi="Arial" w:cs="Arial"/>
          <w:sz w:val="22"/>
          <w:szCs w:val="22"/>
        </w:rPr>
      </w:pPr>
    </w:p>
    <w:p w:rsidR="00D60B2F" w:rsidRPr="00247D6D" w:rsidRDefault="00D60B2F" w:rsidP="00D60B2F">
      <w:pPr>
        <w:jc w:val="both"/>
        <w:rPr>
          <w:rFonts w:ascii="Arial" w:hAnsi="Arial" w:cs="Arial"/>
          <w:sz w:val="22"/>
          <w:szCs w:val="22"/>
        </w:rPr>
      </w:pPr>
      <w:r w:rsidRPr="00247D6D">
        <w:rPr>
          <w:rFonts w:ascii="Arial" w:hAnsi="Arial" w:cs="Arial"/>
          <w:sz w:val="22"/>
          <w:szCs w:val="22"/>
        </w:rPr>
        <w:t xml:space="preserve">Corresponde al valor de las obligaciones contraídas por el negocio derivadas de recursos </w:t>
      </w:r>
      <w:r w:rsidR="00032FB1" w:rsidRPr="00247D6D">
        <w:rPr>
          <w:rFonts w:ascii="Arial" w:hAnsi="Arial" w:cs="Arial"/>
          <w:sz w:val="22"/>
          <w:szCs w:val="22"/>
        </w:rPr>
        <w:t xml:space="preserve">obtenidos a través de </w:t>
      </w:r>
      <w:r w:rsidRPr="00247D6D">
        <w:rPr>
          <w:rFonts w:ascii="Arial" w:hAnsi="Arial" w:cs="Arial"/>
          <w:sz w:val="22"/>
          <w:szCs w:val="22"/>
        </w:rPr>
        <w:t>establecimientos de crédito o de otras instituciones financieras</w:t>
      </w:r>
      <w:r w:rsidR="00032FB1" w:rsidRPr="00247D6D">
        <w:rPr>
          <w:rFonts w:ascii="Arial" w:hAnsi="Arial" w:cs="Arial"/>
          <w:sz w:val="22"/>
          <w:szCs w:val="22"/>
        </w:rPr>
        <w:t xml:space="preserve"> </w:t>
      </w:r>
      <w:r w:rsidRPr="00247D6D">
        <w:rPr>
          <w:rFonts w:ascii="Arial" w:hAnsi="Arial" w:cs="Arial"/>
          <w:sz w:val="22"/>
          <w:szCs w:val="22"/>
        </w:rPr>
        <w:t>del</w:t>
      </w:r>
      <w:r w:rsidR="00CE3107" w:rsidRPr="00247D6D">
        <w:rPr>
          <w:rFonts w:ascii="Arial" w:hAnsi="Arial" w:cs="Arial"/>
          <w:sz w:val="22"/>
          <w:szCs w:val="22"/>
        </w:rPr>
        <w:t xml:space="preserve"> </w:t>
      </w:r>
      <w:r w:rsidRPr="00247D6D">
        <w:rPr>
          <w:rFonts w:ascii="Arial" w:hAnsi="Arial" w:cs="Arial"/>
          <w:sz w:val="22"/>
          <w:szCs w:val="22"/>
        </w:rPr>
        <w:t xml:space="preserve">país o del exterior, bajo la modalidad de </w:t>
      </w:r>
      <w:r w:rsidR="00B556B5" w:rsidRPr="00247D6D">
        <w:rPr>
          <w:rFonts w:ascii="Arial" w:hAnsi="Arial" w:cs="Arial"/>
          <w:sz w:val="22"/>
          <w:szCs w:val="22"/>
        </w:rPr>
        <w:t>mutuo</w:t>
      </w:r>
      <w:r w:rsidR="00266351" w:rsidRPr="00247D6D">
        <w:rPr>
          <w:rFonts w:ascii="Arial" w:hAnsi="Arial" w:cs="Arial"/>
          <w:sz w:val="22"/>
          <w:szCs w:val="22"/>
        </w:rPr>
        <w:t>,</w:t>
      </w:r>
      <w:r w:rsidRPr="00247D6D">
        <w:rPr>
          <w:rFonts w:ascii="Arial" w:hAnsi="Arial" w:cs="Arial"/>
          <w:sz w:val="22"/>
          <w:szCs w:val="22"/>
        </w:rPr>
        <w:t xml:space="preserve"> de l</w:t>
      </w:r>
      <w:r w:rsidR="00266351" w:rsidRPr="00247D6D">
        <w:rPr>
          <w:rFonts w:ascii="Arial" w:hAnsi="Arial" w:cs="Arial"/>
          <w:sz w:val="22"/>
          <w:szCs w:val="22"/>
        </w:rPr>
        <w:t>a</w:t>
      </w:r>
      <w:r w:rsidRPr="00247D6D">
        <w:rPr>
          <w:rFonts w:ascii="Arial" w:hAnsi="Arial" w:cs="Arial"/>
          <w:sz w:val="22"/>
          <w:szCs w:val="22"/>
        </w:rPr>
        <w:t xml:space="preserve">s cuales se espera a futuro la salida de un flujo financiero fijo o determinable, a través de efectivo, equivalentes </w:t>
      </w:r>
      <w:r w:rsidR="00032FB1" w:rsidRPr="00247D6D">
        <w:rPr>
          <w:rFonts w:ascii="Arial" w:hAnsi="Arial" w:cs="Arial"/>
          <w:sz w:val="22"/>
          <w:szCs w:val="22"/>
        </w:rPr>
        <w:t xml:space="preserve">de </w:t>
      </w:r>
      <w:r w:rsidRPr="00247D6D">
        <w:rPr>
          <w:rFonts w:ascii="Arial" w:hAnsi="Arial" w:cs="Arial"/>
          <w:sz w:val="22"/>
          <w:szCs w:val="22"/>
        </w:rPr>
        <w:t>efectivo u otro instrumento financiero.</w:t>
      </w:r>
    </w:p>
    <w:p w:rsidR="00233CEA" w:rsidRPr="00247D6D" w:rsidRDefault="00233CEA" w:rsidP="00D60B2F">
      <w:pPr>
        <w:jc w:val="both"/>
        <w:rPr>
          <w:rFonts w:ascii="Arial" w:hAnsi="Arial" w:cs="Arial"/>
          <w:sz w:val="22"/>
          <w:szCs w:val="22"/>
        </w:rPr>
      </w:pPr>
    </w:p>
    <w:p w:rsidR="002836B5" w:rsidRDefault="002836B5" w:rsidP="00D60B2F">
      <w:pPr>
        <w:jc w:val="both"/>
        <w:rPr>
          <w:rFonts w:ascii="Arial" w:hAnsi="Arial" w:cs="Arial"/>
          <w:sz w:val="22"/>
          <w:szCs w:val="22"/>
        </w:rPr>
      </w:pPr>
    </w:p>
    <w:p w:rsidR="00233CEA" w:rsidRPr="00247D6D" w:rsidRDefault="00233CEA" w:rsidP="00D60B2F">
      <w:pPr>
        <w:jc w:val="both"/>
        <w:rPr>
          <w:rFonts w:ascii="Arial" w:hAnsi="Arial" w:cs="Arial"/>
          <w:sz w:val="22"/>
          <w:szCs w:val="22"/>
        </w:rPr>
      </w:pPr>
      <w:r w:rsidRPr="00247D6D">
        <w:rPr>
          <w:rFonts w:ascii="Arial" w:hAnsi="Arial" w:cs="Arial"/>
          <w:sz w:val="22"/>
          <w:szCs w:val="22"/>
        </w:rPr>
        <w:t xml:space="preserve">Así mismo incluye los pagos efectuados por </w:t>
      </w:r>
      <w:r w:rsidR="00C75B50" w:rsidRPr="00247D6D">
        <w:rPr>
          <w:rFonts w:ascii="Arial" w:hAnsi="Arial" w:cs="Arial"/>
          <w:sz w:val="22"/>
          <w:szCs w:val="22"/>
        </w:rPr>
        <w:t xml:space="preserve">la entidad financiera </w:t>
      </w:r>
      <w:r w:rsidRPr="00247D6D">
        <w:rPr>
          <w:rFonts w:ascii="Arial" w:hAnsi="Arial" w:cs="Arial"/>
          <w:sz w:val="22"/>
          <w:szCs w:val="22"/>
        </w:rPr>
        <w:t>que exceden el saldo de la cuenta</w:t>
      </w:r>
      <w:r w:rsidR="005A6804" w:rsidRPr="00247D6D">
        <w:rPr>
          <w:rFonts w:ascii="Arial" w:hAnsi="Arial" w:cs="Arial"/>
          <w:sz w:val="22"/>
          <w:szCs w:val="22"/>
        </w:rPr>
        <w:t xml:space="preserve"> bancaria</w:t>
      </w:r>
      <w:r w:rsidRPr="00247D6D">
        <w:rPr>
          <w:rFonts w:ascii="Arial" w:hAnsi="Arial" w:cs="Arial"/>
          <w:sz w:val="22"/>
          <w:szCs w:val="22"/>
        </w:rPr>
        <w:t xml:space="preserve"> del negocio, dichos sobregiros se </w:t>
      </w:r>
      <w:r w:rsidR="00032FB1" w:rsidRPr="00247D6D">
        <w:rPr>
          <w:rFonts w:ascii="Arial" w:hAnsi="Arial" w:cs="Arial"/>
          <w:sz w:val="22"/>
          <w:szCs w:val="22"/>
        </w:rPr>
        <w:t xml:space="preserve">deben </w:t>
      </w:r>
      <w:r w:rsidRPr="00247D6D">
        <w:rPr>
          <w:rFonts w:ascii="Arial" w:hAnsi="Arial" w:cs="Arial"/>
          <w:sz w:val="22"/>
          <w:szCs w:val="22"/>
        </w:rPr>
        <w:t>reconoce</w:t>
      </w:r>
      <w:r w:rsidR="00032FB1" w:rsidRPr="00247D6D">
        <w:rPr>
          <w:rFonts w:ascii="Arial" w:hAnsi="Arial" w:cs="Arial"/>
          <w:sz w:val="22"/>
          <w:szCs w:val="22"/>
        </w:rPr>
        <w:t xml:space="preserve">r </w:t>
      </w:r>
      <w:r w:rsidRPr="00247D6D">
        <w:rPr>
          <w:rFonts w:ascii="Arial" w:hAnsi="Arial" w:cs="Arial"/>
          <w:sz w:val="22"/>
          <w:szCs w:val="22"/>
        </w:rPr>
        <w:t xml:space="preserve">como una obligación </w:t>
      </w:r>
      <w:r w:rsidR="00032FB1" w:rsidRPr="00247D6D">
        <w:rPr>
          <w:rFonts w:ascii="Arial" w:hAnsi="Arial" w:cs="Arial"/>
          <w:sz w:val="22"/>
          <w:szCs w:val="22"/>
        </w:rPr>
        <w:t xml:space="preserve">financiera de </w:t>
      </w:r>
      <w:r w:rsidR="00E24B4D" w:rsidRPr="00247D6D">
        <w:rPr>
          <w:rFonts w:ascii="Arial" w:hAnsi="Arial" w:cs="Arial"/>
          <w:sz w:val="22"/>
          <w:szCs w:val="22"/>
        </w:rPr>
        <w:t>corto plazo.</w:t>
      </w:r>
    </w:p>
    <w:p w:rsidR="00E17D98" w:rsidRPr="00247D6D" w:rsidRDefault="00E17D98" w:rsidP="00D60B2F">
      <w:pPr>
        <w:jc w:val="both"/>
        <w:rPr>
          <w:rFonts w:ascii="Arial" w:hAnsi="Arial" w:cs="Arial"/>
          <w:sz w:val="22"/>
          <w:szCs w:val="22"/>
        </w:rPr>
      </w:pPr>
    </w:p>
    <w:p w:rsidR="00D60B2F" w:rsidRPr="00247D6D" w:rsidRDefault="00047909" w:rsidP="005B5FF3">
      <w:pPr>
        <w:jc w:val="both"/>
        <w:rPr>
          <w:rFonts w:ascii="Arial" w:hAnsi="Arial" w:cs="Arial"/>
          <w:b/>
          <w:spacing w:val="-2"/>
          <w:sz w:val="22"/>
          <w:szCs w:val="22"/>
          <w:shd w:val="clear" w:color="auto" w:fill="FFFFFF"/>
        </w:rPr>
      </w:pPr>
      <w:r w:rsidRPr="00247D6D">
        <w:rPr>
          <w:rFonts w:ascii="Arial" w:hAnsi="Arial" w:cs="Arial"/>
          <w:b/>
          <w:sz w:val="22"/>
          <w:szCs w:val="22"/>
        </w:rPr>
        <w:t>6.</w:t>
      </w:r>
      <w:r w:rsidR="00B84BD5" w:rsidRPr="00247D6D">
        <w:rPr>
          <w:rFonts w:ascii="Arial" w:hAnsi="Arial" w:cs="Arial"/>
          <w:b/>
          <w:sz w:val="22"/>
          <w:szCs w:val="22"/>
        </w:rPr>
        <w:t>2</w:t>
      </w:r>
      <w:r w:rsidRPr="00247D6D">
        <w:rPr>
          <w:rFonts w:ascii="Arial" w:hAnsi="Arial" w:cs="Arial"/>
          <w:b/>
          <w:sz w:val="22"/>
          <w:szCs w:val="22"/>
        </w:rPr>
        <w:t>1</w:t>
      </w:r>
      <w:r w:rsidR="00503F72" w:rsidRPr="00247D6D">
        <w:rPr>
          <w:rFonts w:ascii="Arial" w:hAnsi="Arial" w:cs="Arial"/>
          <w:b/>
          <w:spacing w:val="-2"/>
          <w:sz w:val="22"/>
          <w:szCs w:val="22"/>
          <w:shd w:val="clear" w:color="auto" w:fill="FFFFFF"/>
        </w:rPr>
        <w:t xml:space="preserve">.2 </w:t>
      </w:r>
      <w:r w:rsidR="00C75B50" w:rsidRPr="00247D6D">
        <w:rPr>
          <w:rFonts w:ascii="Arial" w:hAnsi="Arial" w:cs="Arial"/>
          <w:b/>
          <w:spacing w:val="-2"/>
          <w:sz w:val="22"/>
          <w:szCs w:val="22"/>
          <w:shd w:val="clear" w:color="auto" w:fill="FFFFFF"/>
        </w:rPr>
        <w:t xml:space="preserve">Reconocimiento y </w:t>
      </w:r>
      <w:r w:rsidR="00D60B2F" w:rsidRPr="00247D6D">
        <w:rPr>
          <w:rFonts w:ascii="Arial" w:hAnsi="Arial" w:cs="Arial"/>
          <w:b/>
          <w:spacing w:val="-2"/>
          <w:sz w:val="22"/>
          <w:szCs w:val="22"/>
          <w:shd w:val="clear" w:color="auto" w:fill="FFFFFF"/>
        </w:rPr>
        <w:t>Medición</w:t>
      </w:r>
    </w:p>
    <w:p w:rsidR="00D60B2F" w:rsidRPr="00247D6D" w:rsidRDefault="00D60B2F" w:rsidP="00EE6592">
      <w:pPr>
        <w:jc w:val="both"/>
        <w:rPr>
          <w:rFonts w:ascii="Arial" w:hAnsi="Arial" w:cs="Arial"/>
          <w:sz w:val="22"/>
          <w:szCs w:val="22"/>
        </w:rPr>
      </w:pPr>
    </w:p>
    <w:p w:rsidR="00D60B2F" w:rsidRPr="00247D6D" w:rsidRDefault="00F20542" w:rsidP="00D60B2F">
      <w:pPr>
        <w:jc w:val="both"/>
        <w:rPr>
          <w:rFonts w:ascii="Arial" w:hAnsi="Arial" w:cs="Arial"/>
          <w:sz w:val="22"/>
          <w:szCs w:val="22"/>
        </w:rPr>
      </w:pPr>
      <w:r w:rsidRPr="00247D6D">
        <w:rPr>
          <w:rFonts w:ascii="Arial" w:hAnsi="Arial" w:cs="Arial"/>
          <w:sz w:val="22"/>
          <w:szCs w:val="22"/>
        </w:rPr>
        <w:t xml:space="preserve">Medición inicial: </w:t>
      </w:r>
      <w:r w:rsidR="00D60B2F" w:rsidRPr="00247D6D">
        <w:rPr>
          <w:rFonts w:ascii="Arial" w:hAnsi="Arial" w:cs="Arial"/>
          <w:sz w:val="22"/>
          <w:szCs w:val="22"/>
        </w:rPr>
        <w:t>Las obligaciones financieras se medirán</w:t>
      </w:r>
      <w:r w:rsidR="00A13A73" w:rsidRPr="00247D6D">
        <w:rPr>
          <w:rFonts w:ascii="Arial" w:hAnsi="Arial" w:cs="Arial"/>
          <w:sz w:val="22"/>
          <w:szCs w:val="22"/>
        </w:rPr>
        <w:t xml:space="preserve"> inicialmente</w:t>
      </w:r>
      <w:r w:rsidR="00D60B2F" w:rsidRPr="00247D6D">
        <w:rPr>
          <w:rFonts w:ascii="Arial" w:hAnsi="Arial" w:cs="Arial"/>
          <w:sz w:val="22"/>
          <w:szCs w:val="22"/>
        </w:rPr>
        <w:t xml:space="preserve"> por el valor </w:t>
      </w:r>
      <w:r w:rsidR="00266351" w:rsidRPr="00247D6D">
        <w:rPr>
          <w:rFonts w:ascii="Arial" w:hAnsi="Arial" w:cs="Arial"/>
          <w:sz w:val="22"/>
          <w:szCs w:val="22"/>
        </w:rPr>
        <w:t xml:space="preserve">de los recursos </w:t>
      </w:r>
      <w:r w:rsidR="00D60B2F" w:rsidRPr="00247D6D">
        <w:rPr>
          <w:rFonts w:ascii="Arial" w:hAnsi="Arial" w:cs="Arial"/>
          <w:sz w:val="22"/>
          <w:szCs w:val="22"/>
        </w:rPr>
        <w:t>recibido</w:t>
      </w:r>
      <w:r w:rsidR="00266351" w:rsidRPr="00247D6D">
        <w:rPr>
          <w:rFonts w:ascii="Arial" w:hAnsi="Arial" w:cs="Arial"/>
          <w:sz w:val="22"/>
          <w:szCs w:val="22"/>
        </w:rPr>
        <w:t>s</w:t>
      </w:r>
      <w:r w:rsidR="00D60B2F" w:rsidRPr="00247D6D">
        <w:rPr>
          <w:rFonts w:ascii="Arial" w:hAnsi="Arial" w:cs="Arial"/>
          <w:sz w:val="22"/>
          <w:szCs w:val="22"/>
        </w:rPr>
        <w:t xml:space="preserve">, </w:t>
      </w:r>
      <w:r w:rsidR="00266351" w:rsidRPr="00247D6D">
        <w:rPr>
          <w:rFonts w:ascii="Arial" w:hAnsi="Arial" w:cs="Arial"/>
          <w:sz w:val="22"/>
          <w:szCs w:val="22"/>
        </w:rPr>
        <w:t xml:space="preserve">con fundamento en </w:t>
      </w:r>
      <w:r w:rsidR="00C75B50" w:rsidRPr="00247D6D">
        <w:rPr>
          <w:rFonts w:ascii="Arial" w:hAnsi="Arial" w:cs="Arial"/>
          <w:sz w:val="22"/>
          <w:szCs w:val="22"/>
        </w:rPr>
        <w:t xml:space="preserve">los </w:t>
      </w:r>
      <w:r w:rsidR="00D60B2F" w:rsidRPr="00247D6D">
        <w:rPr>
          <w:rFonts w:ascii="Arial" w:hAnsi="Arial" w:cs="Arial"/>
          <w:sz w:val="22"/>
          <w:szCs w:val="22"/>
        </w:rPr>
        <w:t>documento</w:t>
      </w:r>
      <w:r w:rsidR="00266351" w:rsidRPr="00247D6D">
        <w:rPr>
          <w:rFonts w:ascii="Arial" w:hAnsi="Arial" w:cs="Arial"/>
          <w:sz w:val="22"/>
          <w:szCs w:val="22"/>
        </w:rPr>
        <w:t>s contractuales</w:t>
      </w:r>
      <w:r w:rsidR="00D60B2F" w:rsidRPr="00247D6D">
        <w:rPr>
          <w:rFonts w:ascii="Arial" w:hAnsi="Arial" w:cs="Arial"/>
          <w:sz w:val="22"/>
          <w:szCs w:val="22"/>
        </w:rPr>
        <w:t xml:space="preserve"> </w:t>
      </w:r>
      <w:r w:rsidR="002307A1" w:rsidRPr="00247D6D">
        <w:rPr>
          <w:rFonts w:ascii="Arial" w:hAnsi="Arial" w:cs="Arial"/>
          <w:sz w:val="22"/>
          <w:szCs w:val="22"/>
        </w:rPr>
        <w:t>emitidos por la entidad financiera</w:t>
      </w:r>
      <w:r w:rsidR="00D60B2F" w:rsidRPr="00247D6D">
        <w:rPr>
          <w:rFonts w:ascii="Arial" w:hAnsi="Arial" w:cs="Arial"/>
          <w:sz w:val="22"/>
          <w:szCs w:val="22"/>
        </w:rPr>
        <w:t xml:space="preserve">. </w:t>
      </w:r>
    </w:p>
    <w:p w:rsidR="00503F72" w:rsidRPr="00247D6D" w:rsidRDefault="00503F72" w:rsidP="00D60B2F">
      <w:pPr>
        <w:jc w:val="both"/>
        <w:rPr>
          <w:rFonts w:ascii="Arial" w:hAnsi="Arial" w:cs="Arial"/>
          <w:sz w:val="22"/>
          <w:szCs w:val="22"/>
        </w:rPr>
      </w:pPr>
    </w:p>
    <w:p w:rsidR="00D60B2F" w:rsidRPr="00247D6D" w:rsidRDefault="00D60B2F" w:rsidP="00D60B2F">
      <w:pPr>
        <w:jc w:val="both"/>
        <w:rPr>
          <w:rFonts w:ascii="Arial" w:hAnsi="Arial" w:cs="Arial"/>
          <w:sz w:val="22"/>
          <w:szCs w:val="22"/>
        </w:rPr>
      </w:pPr>
      <w:r w:rsidRPr="00247D6D">
        <w:rPr>
          <w:rFonts w:ascii="Arial" w:hAnsi="Arial" w:cs="Arial"/>
          <w:sz w:val="22"/>
          <w:szCs w:val="22"/>
        </w:rPr>
        <w:t>L</w:t>
      </w:r>
      <w:r w:rsidR="00C75B50" w:rsidRPr="00247D6D">
        <w:rPr>
          <w:rFonts w:ascii="Arial" w:hAnsi="Arial" w:cs="Arial"/>
          <w:sz w:val="22"/>
          <w:szCs w:val="22"/>
        </w:rPr>
        <w:t xml:space="preserve">as obligaciones </w:t>
      </w:r>
      <w:r w:rsidRPr="00247D6D">
        <w:rPr>
          <w:rFonts w:ascii="Arial" w:hAnsi="Arial" w:cs="Arial"/>
          <w:sz w:val="22"/>
          <w:szCs w:val="22"/>
        </w:rPr>
        <w:t xml:space="preserve">en moneda extranjera se deberán reexpresar de acuerdo con </w:t>
      </w:r>
      <w:r w:rsidR="0048798E" w:rsidRPr="00247D6D">
        <w:rPr>
          <w:rFonts w:ascii="Arial" w:hAnsi="Arial" w:cs="Arial"/>
          <w:sz w:val="22"/>
          <w:szCs w:val="22"/>
        </w:rPr>
        <w:t>lo establecido en la sección moneda funcional</w:t>
      </w:r>
      <w:r w:rsidR="00B556B5" w:rsidRPr="00247D6D">
        <w:rPr>
          <w:rFonts w:ascii="Arial" w:hAnsi="Arial" w:cs="Arial"/>
          <w:sz w:val="22"/>
          <w:szCs w:val="22"/>
        </w:rPr>
        <w:t>,</w:t>
      </w:r>
      <w:r w:rsidR="0048798E" w:rsidRPr="00247D6D">
        <w:rPr>
          <w:rFonts w:ascii="Arial" w:hAnsi="Arial" w:cs="Arial"/>
          <w:sz w:val="22"/>
          <w:szCs w:val="22"/>
        </w:rPr>
        <w:t xml:space="preserve"> de</w:t>
      </w:r>
      <w:r w:rsidR="00B556B5" w:rsidRPr="00247D6D">
        <w:rPr>
          <w:rFonts w:ascii="Arial" w:hAnsi="Arial" w:cs="Arial"/>
          <w:sz w:val="22"/>
          <w:szCs w:val="22"/>
        </w:rPr>
        <w:t>l</w:t>
      </w:r>
      <w:r w:rsidR="00900714" w:rsidRPr="00247D6D">
        <w:rPr>
          <w:rFonts w:ascii="Arial" w:hAnsi="Arial" w:cs="Arial"/>
          <w:sz w:val="22"/>
          <w:szCs w:val="22"/>
        </w:rPr>
        <w:t xml:space="preserve"> numeral</w:t>
      </w:r>
      <w:r w:rsidR="0048798E" w:rsidRPr="00247D6D">
        <w:rPr>
          <w:rFonts w:ascii="Arial" w:hAnsi="Arial" w:cs="Arial"/>
          <w:sz w:val="22"/>
          <w:szCs w:val="22"/>
        </w:rPr>
        <w:t xml:space="preserve"> 3.4 del presente Capítulo</w:t>
      </w:r>
      <w:r w:rsidR="0068285B" w:rsidRPr="00247D6D">
        <w:rPr>
          <w:rFonts w:ascii="Arial" w:hAnsi="Arial" w:cs="Arial"/>
          <w:sz w:val="22"/>
          <w:szCs w:val="22"/>
        </w:rPr>
        <w:t xml:space="preserve">. </w:t>
      </w:r>
      <w:r w:rsidR="00503F72" w:rsidRPr="00247D6D">
        <w:rPr>
          <w:rFonts w:ascii="Arial" w:hAnsi="Arial" w:cs="Arial"/>
          <w:sz w:val="22"/>
          <w:szCs w:val="22"/>
        </w:rPr>
        <w:t>Para</w:t>
      </w:r>
      <w:r w:rsidRPr="00247D6D">
        <w:rPr>
          <w:rFonts w:ascii="Arial" w:hAnsi="Arial" w:cs="Arial"/>
          <w:sz w:val="22"/>
          <w:szCs w:val="22"/>
        </w:rPr>
        <w:t xml:space="preserve"> todos los casos, las diferencias originadas </w:t>
      </w:r>
      <w:r w:rsidR="00266351" w:rsidRPr="00247D6D">
        <w:rPr>
          <w:rFonts w:ascii="Arial" w:hAnsi="Arial" w:cs="Arial"/>
          <w:sz w:val="22"/>
          <w:szCs w:val="22"/>
        </w:rPr>
        <w:t xml:space="preserve">en la </w:t>
      </w:r>
      <w:r w:rsidR="00C75B50" w:rsidRPr="00247D6D">
        <w:rPr>
          <w:rFonts w:ascii="Arial" w:hAnsi="Arial" w:cs="Arial"/>
          <w:sz w:val="22"/>
          <w:szCs w:val="22"/>
        </w:rPr>
        <w:t xml:space="preserve">conversión </w:t>
      </w:r>
      <w:r w:rsidRPr="00247D6D">
        <w:rPr>
          <w:rFonts w:ascii="Arial" w:hAnsi="Arial" w:cs="Arial"/>
          <w:sz w:val="22"/>
          <w:szCs w:val="22"/>
        </w:rPr>
        <w:t xml:space="preserve">de las obligaciones financieras </w:t>
      </w:r>
      <w:r w:rsidR="00266351" w:rsidRPr="00247D6D">
        <w:rPr>
          <w:rFonts w:ascii="Arial" w:hAnsi="Arial" w:cs="Arial"/>
          <w:sz w:val="22"/>
          <w:szCs w:val="22"/>
        </w:rPr>
        <w:t xml:space="preserve">se </w:t>
      </w:r>
      <w:r w:rsidRPr="00247D6D">
        <w:rPr>
          <w:rFonts w:ascii="Arial" w:hAnsi="Arial" w:cs="Arial"/>
          <w:sz w:val="22"/>
          <w:szCs w:val="22"/>
        </w:rPr>
        <w:t>deberán reconocer</w:t>
      </w:r>
      <w:r w:rsidR="00CE3107" w:rsidRPr="00247D6D">
        <w:rPr>
          <w:rFonts w:ascii="Arial" w:hAnsi="Arial" w:cs="Arial"/>
          <w:sz w:val="22"/>
          <w:szCs w:val="22"/>
        </w:rPr>
        <w:t xml:space="preserve"> </w:t>
      </w:r>
      <w:r w:rsidRPr="00247D6D">
        <w:rPr>
          <w:rFonts w:ascii="Arial" w:hAnsi="Arial" w:cs="Arial"/>
          <w:sz w:val="22"/>
          <w:szCs w:val="22"/>
        </w:rPr>
        <w:t>como un gasto.</w:t>
      </w:r>
      <w:r w:rsidR="00C75B50" w:rsidRPr="00247D6D">
        <w:rPr>
          <w:rFonts w:ascii="Arial" w:hAnsi="Arial" w:cs="Arial"/>
          <w:sz w:val="22"/>
          <w:szCs w:val="22"/>
        </w:rPr>
        <w:t xml:space="preserve"> </w:t>
      </w:r>
    </w:p>
    <w:p w:rsidR="00503F72" w:rsidRPr="00247D6D" w:rsidRDefault="00503F72" w:rsidP="00D60B2F">
      <w:pPr>
        <w:jc w:val="both"/>
        <w:rPr>
          <w:rFonts w:ascii="Arial" w:hAnsi="Arial" w:cs="Arial"/>
          <w:sz w:val="22"/>
          <w:szCs w:val="22"/>
        </w:rPr>
      </w:pPr>
    </w:p>
    <w:p w:rsidR="00D60B2F" w:rsidRPr="00247D6D" w:rsidRDefault="00860554" w:rsidP="00EE6592">
      <w:pPr>
        <w:autoSpaceDE w:val="0"/>
        <w:autoSpaceDN w:val="0"/>
        <w:adjustRightInd w:val="0"/>
        <w:jc w:val="both"/>
        <w:rPr>
          <w:rFonts w:ascii="Arial" w:hAnsi="Arial" w:cs="Arial"/>
          <w:sz w:val="22"/>
          <w:szCs w:val="22"/>
        </w:rPr>
      </w:pPr>
      <w:r w:rsidRPr="00247D6D">
        <w:rPr>
          <w:rFonts w:ascii="Arial" w:hAnsi="Arial" w:cs="Arial"/>
          <w:sz w:val="22"/>
          <w:szCs w:val="22"/>
        </w:rPr>
        <w:t>M</w:t>
      </w:r>
      <w:r w:rsidR="00266351" w:rsidRPr="00247D6D">
        <w:rPr>
          <w:rFonts w:ascii="Arial" w:hAnsi="Arial" w:cs="Arial"/>
          <w:sz w:val="22"/>
          <w:szCs w:val="22"/>
        </w:rPr>
        <w:t>edición p</w:t>
      </w:r>
      <w:r w:rsidR="00D60B2F" w:rsidRPr="00247D6D">
        <w:rPr>
          <w:rFonts w:ascii="Arial" w:hAnsi="Arial" w:cs="Arial"/>
          <w:sz w:val="22"/>
          <w:szCs w:val="22"/>
        </w:rPr>
        <w:t>osterior</w:t>
      </w:r>
      <w:r w:rsidRPr="00247D6D">
        <w:rPr>
          <w:rFonts w:ascii="Arial" w:hAnsi="Arial" w:cs="Arial"/>
          <w:sz w:val="22"/>
          <w:szCs w:val="22"/>
        </w:rPr>
        <w:t>: La medición posterior</w:t>
      </w:r>
      <w:r w:rsidR="00266351" w:rsidRPr="00247D6D">
        <w:rPr>
          <w:rFonts w:ascii="Arial" w:hAnsi="Arial" w:cs="Arial"/>
          <w:sz w:val="22"/>
          <w:szCs w:val="22"/>
        </w:rPr>
        <w:t xml:space="preserve"> de </w:t>
      </w:r>
      <w:r w:rsidR="00C75B50" w:rsidRPr="00247D6D">
        <w:rPr>
          <w:rFonts w:ascii="Arial" w:hAnsi="Arial" w:cs="Arial"/>
          <w:sz w:val="22"/>
          <w:szCs w:val="22"/>
        </w:rPr>
        <w:t xml:space="preserve">las </w:t>
      </w:r>
      <w:r w:rsidR="00266351" w:rsidRPr="00247D6D">
        <w:rPr>
          <w:rFonts w:ascii="Arial" w:hAnsi="Arial" w:cs="Arial"/>
          <w:sz w:val="22"/>
          <w:szCs w:val="22"/>
        </w:rPr>
        <w:t xml:space="preserve">obligaciones </w:t>
      </w:r>
      <w:r w:rsidR="00047A55" w:rsidRPr="00247D6D">
        <w:rPr>
          <w:rFonts w:ascii="Arial" w:hAnsi="Arial" w:cs="Arial"/>
          <w:sz w:val="22"/>
          <w:szCs w:val="22"/>
        </w:rPr>
        <w:t xml:space="preserve">financieras </w:t>
      </w:r>
      <w:r w:rsidR="00266351" w:rsidRPr="00247D6D">
        <w:rPr>
          <w:rFonts w:ascii="Arial" w:hAnsi="Arial" w:cs="Arial"/>
          <w:sz w:val="22"/>
          <w:szCs w:val="22"/>
        </w:rPr>
        <w:t xml:space="preserve">se realizará </w:t>
      </w:r>
      <w:r w:rsidR="00D60B2F" w:rsidRPr="00247D6D">
        <w:rPr>
          <w:rFonts w:ascii="Arial" w:hAnsi="Arial" w:cs="Arial"/>
          <w:sz w:val="22"/>
          <w:szCs w:val="22"/>
        </w:rPr>
        <w:t>al costo amortizado</w:t>
      </w:r>
      <w:r w:rsidR="00503F72" w:rsidRPr="00247D6D">
        <w:rPr>
          <w:rFonts w:ascii="Arial" w:hAnsi="Arial" w:cs="Arial"/>
          <w:sz w:val="22"/>
          <w:szCs w:val="22"/>
        </w:rPr>
        <w:t>,</w:t>
      </w:r>
      <w:r w:rsidR="00D60B2F" w:rsidRPr="00247D6D">
        <w:rPr>
          <w:rFonts w:ascii="Arial" w:hAnsi="Arial" w:cs="Arial"/>
          <w:sz w:val="22"/>
          <w:szCs w:val="22"/>
        </w:rPr>
        <w:t xml:space="preserve"> </w:t>
      </w:r>
      <w:r w:rsidR="00552BF2" w:rsidRPr="00247D6D">
        <w:rPr>
          <w:rFonts w:ascii="Arial" w:hAnsi="Arial" w:cs="Arial"/>
          <w:sz w:val="22"/>
          <w:szCs w:val="22"/>
        </w:rPr>
        <w:t xml:space="preserve">que corresponde </w:t>
      </w:r>
      <w:r w:rsidR="004177A4" w:rsidRPr="00247D6D">
        <w:rPr>
          <w:rFonts w:ascii="Arial" w:hAnsi="Arial" w:cs="Arial"/>
          <w:sz w:val="22"/>
          <w:szCs w:val="22"/>
        </w:rPr>
        <w:t xml:space="preserve">al valor </w:t>
      </w:r>
      <w:r w:rsidR="00552BF2" w:rsidRPr="00247D6D">
        <w:rPr>
          <w:rFonts w:ascii="Arial" w:hAnsi="Arial" w:cs="Arial"/>
          <w:sz w:val="22"/>
          <w:szCs w:val="22"/>
        </w:rPr>
        <w:t xml:space="preserve">al que fue medido en su reconocimiento inicial un </w:t>
      </w:r>
      <w:r w:rsidR="004177A4" w:rsidRPr="00247D6D">
        <w:rPr>
          <w:rFonts w:ascii="Arial" w:hAnsi="Arial" w:cs="Arial"/>
          <w:sz w:val="22"/>
          <w:szCs w:val="22"/>
        </w:rPr>
        <w:t xml:space="preserve">pasivo </w:t>
      </w:r>
      <w:r w:rsidR="00552BF2" w:rsidRPr="00247D6D">
        <w:rPr>
          <w:rFonts w:ascii="Arial" w:hAnsi="Arial" w:cs="Arial"/>
          <w:sz w:val="22"/>
          <w:szCs w:val="22"/>
        </w:rPr>
        <w:t xml:space="preserve">financiero, menos </w:t>
      </w:r>
      <w:r w:rsidR="004177A4" w:rsidRPr="00247D6D">
        <w:rPr>
          <w:rFonts w:ascii="Arial" w:hAnsi="Arial" w:cs="Arial"/>
          <w:sz w:val="22"/>
          <w:szCs w:val="22"/>
        </w:rPr>
        <w:t xml:space="preserve">los </w:t>
      </w:r>
      <w:r w:rsidR="00552BF2" w:rsidRPr="00247D6D">
        <w:rPr>
          <w:rFonts w:ascii="Arial" w:hAnsi="Arial" w:cs="Arial"/>
          <w:sz w:val="22"/>
          <w:szCs w:val="22"/>
        </w:rPr>
        <w:t>reembolsos del principal, más o menos la amortización acumulada, utilizando el método del interés efectivo, de cualquier diferencia entre el importe inicial y el importe al vencimiento</w:t>
      </w:r>
      <w:r w:rsidR="00D60B2F" w:rsidRPr="00247D6D">
        <w:rPr>
          <w:rFonts w:ascii="Arial" w:hAnsi="Arial" w:cs="Arial"/>
          <w:sz w:val="22"/>
          <w:szCs w:val="22"/>
        </w:rPr>
        <w:t>.</w:t>
      </w:r>
    </w:p>
    <w:p w:rsidR="00503F72" w:rsidRPr="00247D6D" w:rsidRDefault="00503F72" w:rsidP="00D60B2F">
      <w:pPr>
        <w:jc w:val="both"/>
        <w:rPr>
          <w:rFonts w:ascii="Arial" w:hAnsi="Arial" w:cs="Arial"/>
          <w:sz w:val="22"/>
          <w:szCs w:val="22"/>
        </w:rPr>
      </w:pPr>
    </w:p>
    <w:p w:rsidR="00D60B2F" w:rsidRPr="00247D6D" w:rsidRDefault="00D60B2F" w:rsidP="00D60B2F">
      <w:pPr>
        <w:jc w:val="both"/>
        <w:rPr>
          <w:rFonts w:ascii="Arial" w:hAnsi="Arial" w:cs="Arial"/>
          <w:sz w:val="22"/>
          <w:szCs w:val="22"/>
        </w:rPr>
      </w:pPr>
      <w:r w:rsidRPr="00247D6D">
        <w:rPr>
          <w:rFonts w:ascii="Arial" w:hAnsi="Arial" w:cs="Arial"/>
          <w:sz w:val="22"/>
          <w:szCs w:val="22"/>
        </w:rPr>
        <w:t xml:space="preserve">El costo efectivo se reconocerá como un mayor valor de la obligación y como un gasto del </w:t>
      </w:r>
      <w:r w:rsidR="00A152EE" w:rsidRPr="00247D6D">
        <w:rPr>
          <w:rFonts w:ascii="Arial" w:hAnsi="Arial" w:cs="Arial"/>
          <w:sz w:val="22"/>
          <w:szCs w:val="22"/>
        </w:rPr>
        <w:t>período</w:t>
      </w:r>
      <w:r w:rsidRPr="00247D6D">
        <w:rPr>
          <w:rFonts w:ascii="Arial" w:hAnsi="Arial" w:cs="Arial"/>
          <w:sz w:val="22"/>
          <w:szCs w:val="22"/>
        </w:rPr>
        <w:t>.</w:t>
      </w:r>
    </w:p>
    <w:p w:rsidR="00503F72" w:rsidRPr="00247D6D" w:rsidRDefault="00503F72" w:rsidP="00D60B2F">
      <w:pPr>
        <w:jc w:val="both"/>
        <w:rPr>
          <w:rFonts w:ascii="Arial" w:hAnsi="Arial" w:cs="Arial"/>
          <w:sz w:val="22"/>
          <w:szCs w:val="22"/>
        </w:rPr>
      </w:pPr>
    </w:p>
    <w:p w:rsidR="00D60B2F" w:rsidRPr="00247D6D" w:rsidRDefault="00047909" w:rsidP="005B5FF3">
      <w:pPr>
        <w:spacing w:after="200" w:line="276" w:lineRule="auto"/>
        <w:jc w:val="both"/>
        <w:rPr>
          <w:rFonts w:ascii="Arial" w:hAnsi="Arial" w:cs="Arial"/>
          <w:b/>
          <w:spacing w:val="-2"/>
          <w:sz w:val="22"/>
          <w:szCs w:val="22"/>
          <w:shd w:val="clear" w:color="auto" w:fill="FFFFFF"/>
        </w:rPr>
      </w:pPr>
      <w:r w:rsidRPr="00247D6D">
        <w:rPr>
          <w:rFonts w:ascii="Arial" w:hAnsi="Arial" w:cs="Arial"/>
          <w:b/>
          <w:sz w:val="22"/>
          <w:szCs w:val="22"/>
        </w:rPr>
        <w:lastRenderedPageBreak/>
        <w:t>6.</w:t>
      </w:r>
      <w:r w:rsidR="00B84BD5" w:rsidRPr="00247D6D">
        <w:rPr>
          <w:rFonts w:ascii="Arial" w:hAnsi="Arial" w:cs="Arial"/>
          <w:b/>
          <w:sz w:val="22"/>
          <w:szCs w:val="22"/>
        </w:rPr>
        <w:t>2</w:t>
      </w:r>
      <w:r w:rsidRPr="00247D6D">
        <w:rPr>
          <w:rFonts w:ascii="Arial" w:hAnsi="Arial" w:cs="Arial"/>
          <w:b/>
          <w:sz w:val="22"/>
          <w:szCs w:val="22"/>
        </w:rPr>
        <w:t>1</w:t>
      </w:r>
      <w:r w:rsidR="00503F72" w:rsidRPr="00247D6D">
        <w:rPr>
          <w:rFonts w:ascii="Arial" w:hAnsi="Arial" w:cs="Arial"/>
          <w:b/>
          <w:spacing w:val="-2"/>
          <w:sz w:val="22"/>
          <w:szCs w:val="22"/>
          <w:shd w:val="clear" w:color="auto" w:fill="FFFFFF"/>
        </w:rPr>
        <w:t xml:space="preserve">.3 </w:t>
      </w:r>
      <w:r w:rsidR="00D60B2F" w:rsidRPr="00247D6D">
        <w:rPr>
          <w:rFonts w:ascii="Arial" w:hAnsi="Arial" w:cs="Arial"/>
          <w:b/>
          <w:spacing w:val="-2"/>
          <w:sz w:val="22"/>
          <w:szCs w:val="22"/>
          <w:shd w:val="clear" w:color="auto" w:fill="FFFFFF"/>
        </w:rPr>
        <w:t>Revelación</w:t>
      </w:r>
    </w:p>
    <w:p w:rsidR="00D60B2F" w:rsidRPr="00247D6D" w:rsidRDefault="00D60B2F" w:rsidP="00D60B2F">
      <w:pPr>
        <w:jc w:val="both"/>
        <w:rPr>
          <w:rFonts w:ascii="Arial" w:hAnsi="Arial" w:cs="Arial"/>
          <w:sz w:val="22"/>
          <w:szCs w:val="22"/>
        </w:rPr>
      </w:pPr>
      <w:r w:rsidRPr="00247D6D">
        <w:rPr>
          <w:rFonts w:ascii="Arial" w:hAnsi="Arial" w:cs="Arial"/>
          <w:sz w:val="22"/>
          <w:szCs w:val="22"/>
        </w:rPr>
        <w:t xml:space="preserve">Para las obligaciones financieras, deberá revelarse </w:t>
      </w:r>
      <w:r w:rsidR="00993710" w:rsidRPr="00247D6D">
        <w:rPr>
          <w:rFonts w:ascii="Arial" w:hAnsi="Arial" w:cs="Arial"/>
          <w:sz w:val="22"/>
          <w:szCs w:val="22"/>
        </w:rPr>
        <w:t xml:space="preserve">como mínimo </w:t>
      </w:r>
      <w:r w:rsidRPr="00247D6D">
        <w:rPr>
          <w:rFonts w:ascii="Arial" w:hAnsi="Arial" w:cs="Arial"/>
          <w:sz w:val="22"/>
          <w:szCs w:val="22"/>
        </w:rPr>
        <w:t>l</w:t>
      </w:r>
      <w:r w:rsidR="00266351" w:rsidRPr="00247D6D">
        <w:rPr>
          <w:rFonts w:ascii="Arial" w:hAnsi="Arial" w:cs="Arial"/>
          <w:sz w:val="22"/>
          <w:szCs w:val="22"/>
        </w:rPr>
        <w:t xml:space="preserve">a </w:t>
      </w:r>
      <w:r w:rsidRPr="00247D6D">
        <w:rPr>
          <w:rFonts w:ascii="Arial" w:hAnsi="Arial" w:cs="Arial"/>
          <w:sz w:val="22"/>
          <w:szCs w:val="22"/>
        </w:rPr>
        <w:t>siguiente</w:t>
      </w:r>
      <w:r w:rsidR="00266351" w:rsidRPr="00247D6D">
        <w:rPr>
          <w:rFonts w:ascii="Arial" w:hAnsi="Arial" w:cs="Arial"/>
          <w:sz w:val="22"/>
          <w:szCs w:val="22"/>
        </w:rPr>
        <w:t xml:space="preserve"> información</w:t>
      </w:r>
      <w:r w:rsidRPr="00247D6D">
        <w:rPr>
          <w:rFonts w:ascii="Arial" w:hAnsi="Arial" w:cs="Arial"/>
          <w:sz w:val="22"/>
          <w:szCs w:val="22"/>
        </w:rPr>
        <w:t>:</w:t>
      </w:r>
    </w:p>
    <w:p w:rsidR="00D60B2F" w:rsidRPr="00247D6D" w:rsidRDefault="00D60B2F" w:rsidP="00EE6592">
      <w:pPr>
        <w:pStyle w:val="Textoindependiente"/>
        <w:tabs>
          <w:tab w:val="left" w:pos="284"/>
        </w:tabs>
        <w:rPr>
          <w:rFonts w:cs="Arial"/>
          <w:sz w:val="22"/>
          <w:szCs w:val="22"/>
        </w:rPr>
      </w:pPr>
    </w:p>
    <w:p w:rsidR="00B556B5" w:rsidRPr="00247D6D" w:rsidRDefault="00B556B5"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Una conciliación entre el saldo al inicio y al final del período, detallando las entradas y salidas y otras variaciones, por tipo y clase de obligación.</w:t>
      </w:r>
    </w:p>
    <w:p w:rsidR="00D60B2F" w:rsidRPr="00247D6D" w:rsidRDefault="00D60B2F"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 xml:space="preserve">Detalle del valor inicial de los créditos por </w:t>
      </w:r>
      <w:r w:rsidR="00993710" w:rsidRPr="00247D6D">
        <w:rPr>
          <w:rFonts w:ascii="Arial" w:hAnsi="Arial" w:cs="Arial"/>
          <w:sz w:val="22"/>
          <w:szCs w:val="22"/>
        </w:rPr>
        <w:t xml:space="preserve">tipo de </w:t>
      </w:r>
      <w:r w:rsidRPr="00247D6D">
        <w:rPr>
          <w:rFonts w:ascii="Arial" w:hAnsi="Arial" w:cs="Arial"/>
          <w:sz w:val="22"/>
          <w:szCs w:val="22"/>
        </w:rPr>
        <w:t xml:space="preserve">entidad </w:t>
      </w:r>
      <w:r w:rsidR="00993710" w:rsidRPr="00247D6D">
        <w:rPr>
          <w:rFonts w:ascii="Arial" w:hAnsi="Arial" w:cs="Arial"/>
          <w:sz w:val="22"/>
          <w:szCs w:val="22"/>
        </w:rPr>
        <w:t xml:space="preserve">financiera, diferenciando las que correspondan a </w:t>
      </w:r>
      <w:r w:rsidRPr="00247D6D">
        <w:rPr>
          <w:rFonts w:ascii="Arial" w:hAnsi="Arial" w:cs="Arial"/>
          <w:sz w:val="22"/>
          <w:szCs w:val="22"/>
        </w:rPr>
        <w:t xml:space="preserve">moneda legal y </w:t>
      </w:r>
      <w:r w:rsidR="00993710" w:rsidRPr="00247D6D">
        <w:rPr>
          <w:rFonts w:ascii="Arial" w:hAnsi="Arial" w:cs="Arial"/>
          <w:sz w:val="22"/>
          <w:szCs w:val="22"/>
        </w:rPr>
        <w:t xml:space="preserve">a </w:t>
      </w:r>
      <w:r w:rsidRPr="00247D6D">
        <w:rPr>
          <w:rFonts w:ascii="Arial" w:hAnsi="Arial" w:cs="Arial"/>
          <w:sz w:val="22"/>
          <w:szCs w:val="22"/>
        </w:rPr>
        <w:t>moneda extranjera.</w:t>
      </w:r>
    </w:p>
    <w:p w:rsidR="00D60B2F" w:rsidRPr="00247D6D" w:rsidRDefault="00D60B2F"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Las principales condiciones</w:t>
      </w:r>
      <w:r w:rsidR="00993710" w:rsidRPr="00247D6D">
        <w:rPr>
          <w:rFonts w:ascii="Arial" w:hAnsi="Arial" w:cs="Arial"/>
          <w:sz w:val="22"/>
          <w:szCs w:val="22"/>
        </w:rPr>
        <w:t xml:space="preserve"> de financiamiento</w:t>
      </w:r>
      <w:r w:rsidRPr="00247D6D">
        <w:rPr>
          <w:rFonts w:ascii="Arial" w:hAnsi="Arial" w:cs="Arial"/>
          <w:sz w:val="22"/>
          <w:szCs w:val="22"/>
        </w:rPr>
        <w:t>, tales como: clase de crédito, plazo, tasa de interés pactada, vencimiento y restricciones.</w:t>
      </w:r>
    </w:p>
    <w:p w:rsidR="00D60B2F" w:rsidRPr="00247D6D" w:rsidRDefault="00D60B2F" w:rsidP="00C15E1F">
      <w:pPr>
        <w:pStyle w:val="Prrafodelista"/>
        <w:numPr>
          <w:ilvl w:val="0"/>
          <w:numId w:val="15"/>
        </w:numPr>
        <w:jc w:val="both"/>
        <w:rPr>
          <w:rFonts w:ascii="Arial" w:hAnsi="Arial" w:cs="Arial"/>
          <w:sz w:val="22"/>
          <w:szCs w:val="22"/>
        </w:rPr>
      </w:pPr>
      <w:r w:rsidRPr="00247D6D">
        <w:rPr>
          <w:rFonts w:ascii="Arial" w:hAnsi="Arial" w:cs="Arial"/>
          <w:sz w:val="22"/>
          <w:szCs w:val="22"/>
        </w:rPr>
        <w:t xml:space="preserve">Detalle del saldo por </w:t>
      </w:r>
      <w:r w:rsidR="00266351" w:rsidRPr="00247D6D">
        <w:rPr>
          <w:rFonts w:ascii="Arial" w:hAnsi="Arial" w:cs="Arial"/>
          <w:sz w:val="22"/>
          <w:szCs w:val="22"/>
        </w:rPr>
        <w:t xml:space="preserve">concepto de </w:t>
      </w:r>
      <w:r w:rsidRPr="00247D6D">
        <w:rPr>
          <w:rFonts w:ascii="Arial" w:hAnsi="Arial" w:cs="Arial"/>
          <w:sz w:val="22"/>
          <w:szCs w:val="22"/>
        </w:rPr>
        <w:t xml:space="preserve">capital e intereses por pagar a la fecha de corte del </w:t>
      </w:r>
      <w:r w:rsidR="00266351" w:rsidRPr="00247D6D">
        <w:rPr>
          <w:rFonts w:ascii="Arial" w:hAnsi="Arial" w:cs="Arial"/>
          <w:sz w:val="22"/>
          <w:szCs w:val="22"/>
        </w:rPr>
        <w:t xml:space="preserve">correspondiente </w:t>
      </w:r>
      <w:r w:rsidRPr="00247D6D">
        <w:rPr>
          <w:rFonts w:ascii="Arial" w:hAnsi="Arial" w:cs="Arial"/>
          <w:sz w:val="22"/>
          <w:szCs w:val="22"/>
        </w:rPr>
        <w:t xml:space="preserve">informe financiero, por cada entidad </w:t>
      </w:r>
      <w:r w:rsidR="00EA7F10" w:rsidRPr="00247D6D">
        <w:rPr>
          <w:rFonts w:ascii="Arial" w:hAnsi="Arial" w:cs="Arial"/>
          <w:sz w:val="22"/>
          <w:szCs w:val="22"/>
        </w:rPr>
        <w:t>financiera</w:t>
      </w:r>
      <w:r w:rsidRPr="00247D6D">
        <w:rPr>
          <w:rFonts w:ascii="Arial" w:hAnsi="Arial" w:cs="Arial"/>
          <w:sz w:val="22"/>
          <w:szCs w:val="22"/>
        </w:rPr>
        <w:t>.</w:t>
      </w:r>
    </w:p>
    <w:p w:rsidR="00D60B2F" w:rsidRPr="00247D6D" w:rsidRDefault="00D60B2F" w:rsidP="00C15E1F">
      <w:pPr>
        <w:pStyle w:val="Prrafodelista"/>
        <w:numPr>
          <w:ilvl w:val="0"/>
          <w:numId w:val="15"/>
        </w:numPr>
        <w:jc w:val="both"/>
        <w:rPr>
          <w:rFonts w:ascii="Arial" w:hAnsi="Arial" w:cs="Arial"/>
          <w:sz w:val="22"/>
          <w:szCs w:val="22"/>
        </w:rPr>
      </w:pPr>
      <w:r w:rsidRPr="00247D6D">
        <w:rPr>
          <w:rFonts w:ascii="Arial" w:hAnsi="Arial" w:cs="Arial"/>
          <w:sz w:val="22"/>
          <w:szCs w:val="22"/>
        </w:rPr>
        <w:t xml:space="preserve">Para </w:t>
      </w:r>
      <w:r w:rsidR="00266351" w:rsidRPr="00247D6D">
        <w:rPr>
          <w:rFonts w:ascii="Arial" w:hAnsi="Arial" w:cs="Arial"/>
          <w:sz w:val="22"/>
          <w:szCs w:val="22"/>
        </w:rPr>
        <w:t xml:space="preserve">las obligaciones en </w:t>
      </w:r>
      <w:r w:rsidRPr="00247D6D">
        <w:rPr>
          <w:rFonts w:ascii="Arial" w:hAnsi="Arial" w:cs="Arial"/>
          <w:sz w:val="22"/>
          <w:szCs w:val="22"/>
        </w:rPr>
        <w:t>moneda extranjera se debe revelar la tasa de cambio utilizada para efectos de</w:t>
      </w:r>
      <w:r w:rsidR="00EA7F10" w:rsidRPr="00247D6D">
        <w:rPr>
          <w:rFonts w:ascii="Arial" w:hAnsi="Arial" w:cs="Arial"/>
          <w:sz w:val="22"/>
          <w:szCs w:val="22"/>
        </w:rPr>
        <w:t xml:space="preserve"> la conversión a moneda legal</w:t>
      </w:r>
      <w:r w:rsidRPr="00247D6D">
        <w:rPr>
          <w:rFonts w:ascii="Arial" w:hAnsi="Arial" w:cs="Arial"/>
          <w:sz w:val="22"/>
          <w:szCs w:val="22"/>
        </w:rPr>
        <w:t>.</w:t>
      </w:r>
    </w:p>
    <w:p w:rsidR="00D60B2F" w:rsidRDefault="00D60B2F" w:rsidP="00C15E1F">
      <w:pPr>
        <w:pStyle w:val="Prrafodelista"/>
        <w:numPr>
          <w:ilvl w:val="0"/>
          <w:numId w:val="15"/>
        </w:numPr>
        <w:jc w:val="both"/>
        <w:rPr>
          <w:rFonts w:ascii="Arial" w:hAnsi="Arial" w:cs="Arial"/>
          <w:sz w:val="22"/>
          <w:szCs w:val="22"/>
        </w:rPr>
      </w:pPr>
      <w:r w:rsidRPr="00247D6D">
        <w:rPr>
          <w:rFonts w:ascii="Arial" w:hAnsi="Arial" w:cs="Arial"/>
          <w:sz w:val="22"/>
          <w:szCs w:val="22"/>
        </w:rPr>
        <w:t xml:space="preserve">Clase </w:t>
      </w:r>
      <w:r w:rsidR="00266351" w:rsidRPr="00247D6D">
        <w:rPr>
          <w:rFonts w:ascii="Arial" w:hAnsi="Arial" w:cs="Arial"/>
          <w:sz w:val="22"/>
          <w:szCs w:val="22"/>
        </w:rPr>
        <w:t xml:space="preserve">y valor </w:t>
      </w:r>
      <w:r w:rsidRPr="00247D6D">
        <w:rPr>
          <w:rFonts w:ascii="Arial" w:hAnsi="Arial" w:cs="Arial"/>
          <w:sz w:val="22"/>
          <w:szCs w:val="22"/>
        </w:rPr>
        <w:t xml:space="preserve">de </w:t>
      </w:r>
      <w:r w:rsidR="00266351" w:rsidRPr="00247D6D">
        <w:rPr>
          <w:rFonts w:ascii="Arial" w:hAnsi="Arial" w:cs="Arial"/>
          <w:sz w:val="22"/>
          <w:szCs w:val="22"/>
        </w:rPr>
        <w:t>las g</w:t>
      </w:r>
      <w:r w:rsidRPr="00247D6D">
        <w:rPr>
          <w:rFonts w:ascii="Arial" w:hAnsi="Arial" w:cs="Arial"/>
          <w:sz w:val="22"/>
          <w:szCs w:val="22"/>
        </w:rPr>
        <w:t>arantías entregadas.</w:t>
      </w:r>
    </w:p>
    <w:p w:rsidR="000A2126" w:rsidRDefault="000A2126" w:rsidP="002836B5">
      <w:pPr>
        <w:jc w:val="both"/>
        <w:rPr>
          <w:rFonts w:ascii="Arial" w:hAnsi="Arial" w:cs="Arial"/>
          <w:b/>
          <w:sz w:val="22"/>
          <w:szCs w:val="22"/>
          <w:u w:val="single"/>
        </w:rPr>
      </w:pPr>
    </w:p>
    <w:p w:rsidR="00D60B2F" w:rsidRPr="00247D6D" w:rsidRDefault="00B84BD5" w:rsidP="002836B5">
      <w:pPr>
        <w:jc w:val="both"/>
        <w:rPr>
          <w:rFonts w:ascii="Arial" w:hAnsi="Arial" w:cs="Arial"/>
          <w:b/>
          <w:sz w:val="22"/>
          <w:szCs w:val="22"/>
          <w:u w:val="single"/>
        </w:rPr>
      </w:pPr>
      <w:r w:rsidRPr="00247D6D">
        <w:rPr>
          <w:rFonts w:ascii="Arial" w:hAnsi="Arial" w:cs="Arial"/>
          <w:b/>
          <w:sz w:val="22"/>
          <w:szCs w:val="22"/>
          <w:u w:val="single"/>
        </w:rPr>
        <w:t>6.22</w:t>
      </w:r>
      <w:r w:rsidR="00934CFB" w:rsidRPr="00247D6D">
        <w:rPr>
          <w:rFonts w:ascii="Arial" w:hAnsi="Arial" w:cs="Arial"/>
          <w:b/>
          <w:sz w:val="22"/>
          <w:szCs w:val="22"/>
          <w:u w:val="single"/>
        </w:rPr>
        <w:t>.</w:t>
      </w:r>
      <w:r w:rsidR="00EE6592" w:rsidRPr="00247D6D">
        <w:rPr>
          <w:rFonts w:ascii="Arial" w:hAnsi="Arial" w:cs="Arial"/>
          <w:b/>
          <w:sz w:val="22"/>
          <w:szCs w:val="22"/>
          <w:u w:val="single"/>
        </w:rPr>
        <w:t xml:space="preserve"> </w:t>
      </w:r>
      <w:r w:rsidR="00BD2C9A" w:rsidRPr="00247D6D">
        <w:rPr>
          <w:rFonts w:ascii="Arial" w:hAnsi="Arial" w:cs="Arial"/>
          <w:b/>
          <w:sz w:val="22"/>
          <w:szCs w:val="22"/>
          <w:u w:val="single"/>
        </w:rPr>
        <w:t>IMPUESTOS POR PAGAR</w:t>
      </w:r>
    </w:p>
    <w:p w:rsidR="00BD2C9A" w:rsidRPr="00247D6D" w:rsidRDefault="00BD2C9A" w:rsidP="0029705D">
      <w:pPr>
        <w:tabs>
          <w:tab w:val="left" w:pos="1134"/>
        </w:tabs>
        <w:jc w:val="both"/>
        <w:rPr>
          <w:rFonts w:ascii="Arial" w:hAnsi="Arial" w:cs="Arial"/>
          <w:b/>
          <w:sz w:val="22"/>
          <w:szCs w:val="22"/>
        </w:rPr>
      </w:pPr>
    </w:p>
    <w:p w:rsidR="00BD2C9A" w:rsidRPr="00247D6D" w:rsidRDefault="00B84BD5" w:rsidP="00BD2C9A">
      <w:pPr>
        <w:tabs>
          <w:tab w:val="left" w:pos="1134"/>
        </w:tabs>
        <w:ind w:right="49"/>
        <w:jc w:val="both"/>
        <w:rPr>
          <w:rFonts w:ascii="Arial" w:hAnsi="Arial" w:cs="Arial"/>
          <w:b/>
          <w:sz w:val="22"/>
          <w:szCs w:val="22"/>
        </w:rPr>
      </w:pPr>
      <w:r w:rsidRPr="00247D6D">
        <w:rPr>
          <w:rFonts w:ascii="Arial" w:hAnsi="Arial" w:cs="Arial"/>
          <w:b/>
          <w:sz w:val="22"/>
          <w:szCs w:val="22"/>
        </w:rPr>
        <w:t>6</w:t>
      </w:r>
      <w:r w:rsidR="00BD2C9A" w:rsidRPr="00247D6D">
        <w:rPr>
          <w:rFonts w:ascii="Arial" w:hAnsi="Arial" w:cs="Arial"/>
          <w:b/>
          <w:sz w:val="22"/>
          <w:szCs w:val="22"/>
        </w:rPr>
        <w:t>.</w:t>
      </w:r>
      <w:r w:rsidRPr="00247D6D">
        <w:rPr>
          <w:rFonts w:ascii="Arial" w:hAnsi="Arial" w:cs="Arial"/>
          <w:b/>
          <w:sz w:val="22"/>
          <w:szCs w:val="22"/>
        </w:rPr>
        <w:t>22</w:t>
      </w:r>
      <w:r w:rsidR="00BD2C9A" w:rsidRPr="00247D6D">
        <w:rPr>
          <w:rFonts w:ascii="Arial" w:hAnsi="Arial" w:cs="Arial"/>
          <w:b/>
          <w:sz w:val="22"/>
          <w:szCs w:val="22"/>
        </w:rPr>
        <w:t>.1 Definición</w:t>
      </w:r>
    </w:p>
    <w:p w:rsidR="009E705A" w:rsidRPr="00247D6D" w:rsidRDefault="009E705A" w:rsidP="00D60B2F">
      <w:pPr>
        <w:jc w:val="both"/>
        <w:rPr>
          <w:rFonts w:ascii="Arial" w:hAnsi="Arial" w:cs="Arial"/>
          <w:sz w:val="22"/>
          <w:szCs w:val="22"/>
        </w:rPr>
      </w:pPr>
    </w:p>
    <w:p w:rsidR="00213C1E" w:rsidRPr="00247D6D" w:rsidRDefault="00BD2C9A" w:rsidP="00A7692C">
      <w:pPr>
        <w:tabs>
          <w:tab w:val="left" w:pos="1134"/>
        </w:tabs>
        <w:ind w:left="-76" w:right="49"/>
        <w:jc w:val="both"/>
        <w:rPr>
          <w:rFonts w:ascii="Arial" w:hAnsi="Arial" w:cs="Arial"/>
          <w:sz w:val="22"/>
          <w:szCs w:val="22"/>
        </w:rPr>
      </w:pPr>
      <w:r w:rsidRPr="00247D6D">
        <w:rPr>
          <w:rFonts w:ascii="Arial" w:hAnsi="Arial" w:cs="Arial"/>
          <w:sz w:val="22"/>
          <w:szCs w:val="22"/>
        </w:rPr>
        <w:t xml:space="preserve">Los negocios que de acuerdo a la legislación tributaria vigente sean </w:t>
      </w:r>
      <w:r w:rsidR="00857187" w:rsidRPr="00247D6D">
        <w:rPr>
          <w:rFonts w:ascii="Arial" w:hAnsi="Arial" w:cs="Arial"/>
          <w:sz w:val="22"/>
          <w:szCs w:val="22"/>
        </w:rPr>
        <w:t xml:space="preserve">responsables </w:t>
      </w:r>
      <w:r w:rsidRPr="00247D6D">
        <w:rPr>
          <w:rFonts w:ascii="Arial" w:hAnsi="Arial" w:cs="Arial"/>
          <w:sz w:val="22"/>
          <w:szCs w:val="22"/>
        </w:rPr>
        <w:t xml:space="preserve">del impuesto de renta, o cualquier otro impuesto deberán reconocer el impuesto </w:t>
      </w:r>
      <w:r w:rsidR="00213C1E" w:rsidRPr="00247D6D">
        <w:rPr>
          <w:rFonts w:ascii="Arial" w:hAnsi="Arial" w:cs="Arial"/>
          <w:sz w:val="22"/>
          <w:szCs w:val="22"/>
        </w:rPr>
        <w:t xml:space="preserve">por pagar </w:t>
      </w:r>
      <w:r w:rsidRPr="00247D6D">
        <w:rPr>
          <w:rFonts w:ascii="Arial" w:hAnsi="Arial" w:cs="Arial"/>
          <w:sz w:val="22"/>
          <w:szCs w:val="22"/>
        </w:rPr>
        <w:t xml:space="preserve">que se genere en cada </w:t>
      </w:r>
      <w:r w:rsidR="00213C1E" w:rsidRPr="00247D6D">
        <w:rPr>
          <w:rFonts w:ascii="Arial" w:hAnsi="Arial" w:cs="Arial"/>
          <w:sz w:val="22"/>
          <w:szCs w:val="22"/>
        </w:rPr>
        <w:t>período</w:t>
      </w:r>
      <w:r w:rsidRPr="00247D6D">
        <w:rPr>
          <w:rFonts w:ascii="Arial" w:hAnsi="Arial" w:cs="Arial"/>
          <w:sz w:val="22"/>
          <w:szCs w:val="22"/>
        </w:rPr>
        <w:t xml:space="preserve">. </w:t>
      </w:r>
    </w:p>
    <w:p w:rsidR="00213C1E" w:rsidRPr="00247D6D" w:rsidRDefault="00213C1E" w:rsidP="00A7692C">
      <w:pPr>
        <w:tabs>
          <w:tab w:val="left" w:pos="1134"/>
        </w:tabs>
        <w:ind w:left="-76" w:right="49"/>
        <w:jc w:val="both"/>
        <w:rPr>
          <w:rFonts w:ascii="Arial" w:hAnsi="Arial" w:cs="Arial"/>
          <w:sz w:val="22"/>
          <w:szCs w:val="22"/>
        </w:rPr>
      </w:pPr>
    </w:p>
    <w:p w:rsidR="00A7692C" w:rsidRPr="00247D6D" w:rsidRDefault="00213C1E" w:rsidP="002836B5">
      <w:pPr>
        <w:tabs>
          <w:tab w:val="left" w:pos="1134"/>
        </w:tabs>
        <w:ind w:left="-76" w:right="49"/>
        <w:jc w:val="both"/>
        <w:rPr>
          <w:rFonts w:ascii="Arial" w:hAnsi="Arial" w:cs="Arial"/>
          <w:sz w:val="22"/>
          <w:szCs w:val="22"/>
        </w:rPr>
      </w:pPr>
      <w:r w:rsidRPr="00247D6D">
        <w:rPr>
          <w:rFonts w:ascii="Arial" w:hAnsi="Arial" w:cs="Arial"/>
          <w:sz w:val="22"/>
          <w:szCs w:val="22"/>
        </w:rPr>
        <w:t xml:space="preserve">Igualmente, deberán reconocer el </w:t>
      </w:r>
      <w:r w:rsidR="00BD2C9A" w:rsidRPr="00247D6D">
        <w:rPr>
          <w:rFonts w:ascii="Arial" w:hAnsi="Arial" w:cs="Arial"/>
          <w:sz w:val="22"/>
          <w:szCs w:val="22"/>
        </w:rPr>
        <w:t>impuesto diferido pasivo</w:t>
      </w:r>
      <w:r w:rsidRPr="00247D6D">
        <w:rPr>
          <w:rFonts w:ascii="Arial" w:hAnsi="Arial" w:cs="Arial"/>
          <w:sz w:val="22"/>
          <w:szCs w:val="22"/>
        </w:rPr>
        <w:t xml:space="preserve">, </w:t>
      </w:r>
      <w:r w:rsidR="00857187" w:rsidRPr="00247D6D">
        <w:rPr>
          <w:rFonts w:ascii="Arial" w:hAnsi="Arial" w:cs="Arial"/>
          <w:sz w:val="22"/>
          <w:szCs w:val="22"/>
        </w:rPr>
        <w:t xml:space="preserve">cuando el negocio sea contribuyente del impuesto sobre la renta, </w:t>
      </w:r>
      <w:r w:rsidRPr="00247D6D">
        <w:rPr>
          <w:rFonts w:ascii="Arial" w:hAnsi="Arial" w:cs="Arial"/>
          <w:sz w:val="22"/>
          <w:szCs w:val="22"/>
        </w:rPr>
        <w:t xml:space="preserve">que corresponde al </w:t>
      </w:r>
      <w:r w:rsidR="00BD2C9A" w:rsidRPr="00247D6D">
        <w:rPr>
          <w:rFonts w:ascii="Arial" w:hAnsi="Arial" w:cs="Arial"/>
          <w:sz w:val="22"/>
          <w:szCs w:val="22"/>
        </w:rPr>
        <w:t xml:space="preserve">impuesto por pagar en períodos futuros utilizando las tasas impositivas aprobadas en el período en que se informa y que surge entre las diferencias temporarias de los </w:t>
      </w:r>
      <w:r w:rsidR="00D075E3" w:rsidRPr="00247D6D">
        <w:rPr>
          <w:rFonts w:ascii="Arial" w:hAnsi="Arial" w:cs="Arial"/>
          <w:sz w:val="22"/>
          <w:szCs w:val="22"/>
        </w:rPr>
        <w:t>activos</w:t>
      </w:r>
      <w:r w:rsidR="00BD2C9A" w:rsidRPr="00247D6D">
        <w:rPr>
          <w:rFonts w:ascii="Arial" w:hAnsi="Arial" w:cs="Arial"/>
          <w:sz w:val="22"/>
          <w:szCs w:val="22"/>
        </w:rPr>
        <w:t xml:space="preserve"> y </w:t>
      </w:r>
      <w:r w:rsidR="00D075E3" w:rsidRPr="00247D6D">
        <w:rPr>
          <w:rFonts w:ascii="Arial" w:hAnsi="Arial" w:cs="Arial"/>
          <w:sz w:val="22"/>
          <w:szCs w:val="22"/>
        </w:rPr>
        <w:t>los pasivos</w:t>
      </w:r>
      <w:r w:rsidR="00BD2C9A" w:rsidRPr="00247D6D">
        <w:rPr>
          <w:rFonts w:ascii="Arial" w:hAnsi="Arial" w:cs="Arial"/>
          <w:sz w:val="22"/>
          <w:szCs w:val="22"/>
        </w:rPr>
        <w:t xml:space="preserve"> </w:t>
      </w:r>
      <w:r w:rsidR="00B541A6" w:rsidRPr="00247D6D">
        <w:rPr>
          <w:rFonts w:ascii="Arial" w:hAnsi="Arial" w:cs="Arial"/>
          <w:sz w:val="22"/>
          <w:szCs w:val="22"/>
        </w:rPr>
        <w:t xml:space="preserve">del negocio </w:t>
      </w:r>
      <w:r w:rsidR="00BD2C9A" w:rsidRPr="00247D6D">
        <w:rPr>
          <w:rFonts w:ascii="Arial" w:hAnsi="Arial" w:cs="Arial"/>
          <w:sz w:val="22"/>
          <w:szCs w:val="22"/>
        </w:rPr>
        <w:t xml:space="preserve">y el efecto fiscal de la compensación de pérdidas o créditos fiscales no utilizados hasta el momento, procedentes de períodos anteriores. </w:t>
      </w:r>
    </w:p>
    <w:p w:rsidR="00A7692C" w:rsidRDefault="00A7692C" w:rsidP="002836B5">
      <w:pPr>
        <w:tabs>
          <w:tab w:val="left" w:pos="1134"/>
        </w:tabs>
        <w:ind w:left="-76" w:right="49"/>
        <w:jc w:val="both"/>
        <w:rPr>
          <w:rFonts w:ascii="Arial" w:hAnsi="Arial" w:cs="Arial"/>
          <w:sz w:val="22"/>
          <w:szCs w:val="22"/>
        </w:rPr>
      </w:pPr>
    </w:p>
    <w:p w:rsidR="002836B5" w:rsidRDefault="002836B5" w:rsidP="002836B5">
      <w:pPr>
        <w:tabs>
          <w:tab w:val="left" w:pos="1134"/>
        </w:tabs>
        <w:ind w:left="-76" w:right="49"/>
        <w:jc w:val="both"/>
        <w:rPr>
          <w:rFonts w:ascii="Arial" w:hAnsi="Arial" w:cs="Arial"/>
          <w:sz w:val="22"/>
          <w:szCs w:val="22"/>
        </w:rPr>
      </w:pPr>
    </w:p>
    <w:p w:rsidR="002836B5" w:rsidRDefault="002836B5" w:rsidP="002836B5">
      <w:pPr>
        <w:tabs>
          <w:tab w:val="left" w:pos="1134"/>
        </w:tabs>
        <w:ind w:left="-76" w:right="49"/>
        <w:jc w:val="both"/>
        <w:rPr>
          <w:rFonts w:ascii="Arial" w:hAnsi="Arial" w:cs="Arial"/>
          <w:sz w:val="22"/>
          <w:szCs w:val="22"/>
        </w:rPr>
      </w:pPr>
    </w:p>
    <w:p w:rsidR="00BD2C9A" w:rsidRPr="00247D6D" w:rsidRDefault="00B84BD5" w:rsidP="002836B5">
      <w:pPr>
        <w:tabs>
          <w:tab w:val="left" w:pos="1134"/>
        </w:tabs>
        <w:ind w:left="-76" w:right="49"/>
        <w:jc w:val="both"/>
        <w:rPr>
          <w:rFonts w:ascii="Arial" w:hAnsi="Arial" w:cs="Arial"/>
          <w:sz w:val="22"/>
          <w:szCs w:val="22"/>
        </w:rPr>
      </w:pPr>
      <w:r w:rsidRPr="00247D6D">
        <w:rPr>
          <w:rFonts w:ascii="Arial" w:hAnsi="Arial" w:cs="Arial"/>
          <w:b/>
          <w:sz w:val="22"/>
          <w:szCs w:val="22"/>
        </w:rPr>
        <w:t>6.22</w:t>
      </w:r>
      <w:r w:rsidR="00BD2C9A" w:rsidRPr="00247D6D">
        <w:rPr>
          <w:rFonts w:ascii="Arial" w:hAnsi="Arial" w:cs="Arial"/>
          <w:b/>
          <w:sz w:val="22"/>
          <w:szCs w:val="22"/>
        </w:rPr>
        <w:t>.2 Reconocimiento y Medición</w:t>
      </w:r>
    </w:p>
    <w:p w:rsidR="00BD2C9A" w:rsidRPr="00247D6D" w:rsidRDefault="00BD2C9A" w:rsidP="002836B5">
      <w:pPr>
        <w:jc w:val="both"/>
        <w:rPr>
          <w:rFonts w:ascii="Arial" w:hAnsi="Arial" w:cs="Arial"/>
          <w:sz w:val="22"/>
          <w:szCs w:val="22"/>
        </w:rPr>
      </w:pPr>
    </w:p>
    <w:p w:rsidR="00BD2C9A" w:rsidRPr="00247D6D" w:rsidRDefault="00B541A6" w:rsidP="002836B5">
      <w:pPr>
        <w:pStyle w:val="Cuerpodeltexto0"/>
        <w:shd w:val="clear" w:color="auto" w:fill="auto"/>
        <w:spacing w:before="0" w:after="0" w:line="240" w:lineRule="auto"/>
        <w:ind w:left="23" w:right="23" w:firstLine="0"/>
        <w:rPr>
          <w:rFonts w:ascii="Arial" w:eastAsiaTheme="minorHAnsi" w:hAnsi="Arial" w:cs="Arial"/>
          <w:spacing w:val="0"/>
          <w:sz w:val="22"/>
          <w:szCs w:val="22"/>
        </w:rPr>
      </w:pPr>
      <w:r w:rsidRPr="00247D6D">
        <w:rPr>
          <w:rFonts w:ascii="Arial" w:eastAsiaTheme="minorHAnsi" w:hAnsi="Arial" w:cs="Arial"/>
          <w:spacing w:val="0"/>
          <w:sz w:val="22"/>
          <w:szCs w:val="22"/>
        </w:rPr>
        <w:t>Los pasivos</w:t>
      </w:r>
      <w:r w:rsidR="00BD2C9A" w:rsidRPr="00247D6D">
        <w:rPr>
          <w:rFonts w:ascii="Arial" w:eastAsiaTheme="minorHAnsi" w:hAnsi="Arial" w:cs="Arial"/>
          <w:spacing w:val="0"/>
          <w:sz w:val="22"/>
          <w:szCs w:val="22"/>
        </w:rPr>
        <w:t xml:space="preserve"> por concepto de impuestos se medirán </w:t>
      </w:r>
      <w:r w:rsidR="00A17482" w:rsidRPr="00247D6D">
        <w:rPr>
          <w:rFonts w:ascii="Arial" w:eastAsiaTheme="minorHAnsi" w:hAnsi="Arial" w:cs="Arial"/>
          <w:spacing w:val="0"/>
          <w:sz w:val="22"/>
          <w:szCs w:val="22"/>
        </w:rPr>
        <w:t xml:space="preserve">inicialmente </w:t>
      </w:r>
      <w:r w:rsidR="00BD2C9A" w:rsidRPr="00247D6D">
        <w:rPr>
          <w:rFonts w:ascii="Arial" w:eastAsiaTheme="minorHAnsi" w:hAnsi="Arial" w:cs="Arial"/>
          <w:spacing w:val="0"/>
          <w:sz w:val="22"/>
          <w:szCs w:val="22"/>
        </w:rPr>
        <w:t>por los valores que se espera pagar a la autoridad fiscal utilizando las tasas impositivas vigentes.</w:t>
      </w:r>
      <w:r w:rsidR="00A17482" w:rsidRPr="00247D6D">
        <w:rPr>
          <w:rFonts w:ascii="Arial" w:eastAsiaTheme="minorHAnsi" w:hAnsi="Arial" w:cs="Arial"/>
          <w:spacing w:val="0"/>
          <w:sz w:val="22"/>
          <w:szCs w:val="22"/>
        </w:rPr>
        <w:t xml:space="preserve"> Su medición posterior se mantendrá al costo histórico</w:t>
      </w:r>
      <w:r w:rsidR="00E86566" w:rsidRPr="00247D6D">
        <w:rPr>
          <w:rFonts w:ascii="Arial" w:eastAsiaTheme="minorHAnsi" w:hAnsi="Arial" w:cs="Arial"/>
          <w:spacing w:val="0"/>
          <w:sz w:val="22"/>
          <w:szCs w:val="22"/>
        </w:rPr>
        <w:t>.</w:t>
      </w:r>
    </w:p>
    <w:p w:rsidR="00BD2C9A" w:rsidRPr="00247D6D" w:rsidRDefault="00BD2C9A" w:rsidP="002836B5">
      <w:pPr>
        <w:jc w:val="both"/>
        <w:rPr>
          <w:rFonts w:ascii="Arial" w:hAnsi="Arial" w:cs="Arial"/>
          <w:sz w:val="22"/>
          <w:szCs w:val="22"/>
          <w:lang w:val="es-CO"/>
        </w:rPr>
      </w:pPr>
    </w:p>
    <w:p w:rsidR="00BD2C9A" w:rsidRPr="00247D6D" w:rsidRDefault="00B84BD5" w:rsidP="00BD2C9A">
      <w:pPr>
        <w:tabs>
          <w:tab w:val="left" w:pos="1134"/>
        </w:tabs>
        <w:ind w:right="49"/>
        <w:jc w:val="both"/>
        <w:rPr>
          <w:rFonts w:ascii="Arial" w:hAnsi="Arial" w:cs="Arial"/>
          <w:b/>
          <w:sz w:val="22"/>
          <w:szCs w:val="22"/>
        </w:rPr>
      </w:pPr>
      <w:r w:rsidRPr="00247D6D">
        <w:rPr>
          <w:rFonts w:ascii="Arial" w:hAnsi="Arial" w:cs="Arial"/>
          <w:b/>
          <w:sz w:val="22"/>
          <w:szCs w:val="22"/>
        </w:rPr>
        <w:t>6.22</w:t>
      </w:r>
      <w:r w:rsidR="00BD2C9A" w:rsidRPr="00247D6D">
        <w:rPr>
          <w:rFonts w:ascii="Arial" w:hAnsi="Arial" w:cs="Arial"/>
          <w:b/>
          <w:sz w:val="22"/>
          <w:szCs w:val="22"/>
        </w:rPr>
        <w:t>.3 Revelación</w:t>
      </w:r>
    </w:p>
    <w:p w:rsidR="00BD2C9A" w:rsidRPr="00247D6D" w:rsidRDefault="00BD2C9A" w:rsidP="00D60B2F">
      <w:pPr>
        <w:jc w:val="both"/>
        <w:rPr>
          <w:rFonts w:ascii="Arial" w:hAnsi="Arial" w:cs="Arial"/>
          <w:sz w:val="22"/>
          <w:szCs w:val="22"/>
        </w:rPr>
      </w:pPr>
    </w:p>
    <w:p w:rsidR="00B556B5" w:rsidRPr="00247D6D" w:rsidRDefault="00B556B5"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Una conciliación entre el saldo al inicio y al final del período, detallando las entradas y salidas y otras variaciones.</w:t>
      </w:r>
    </w:p>
    <w:p w:rsidR="00BD2C9A" w:rsidRPr="00247D6D" w:rsidRDefault="00BD2C9A" w:rsidP="00C15E1F">
      <w:pPr>
        <w:pStyle w:val="Prrafodelista"/>
        <w:numPr>
          <w:ilvl w:val="0"/>
          <w:numId w:val="15"/>
        </w:numPr>
        <w:spacing w:after="160" w:line="256" w:lineRule="auto"/>
        <w:jc w:val="both"/>
        <w:rPr>
          <w:rFonts w:ascii="Arial" w:eastAsiaTheme="minorHAnsi" w:hAnsi="Arial" w:cs="Arial"/>
          <w:sz w:val="22"/>
          <w:szCs w:val="22"/>
          <w:lang w:eastAsia="en-US"/>
        </w:rPr>
      </w:pPr>
      <w:r w:rsidRPr="00247D6D">
        <w:rPr>
          <w:rFonts w:ascii="Arial" w:hAnsi="Arial" w:cs="Arial"/>
          <w:sz w:val="22"/>
          <w:szCs w:val="22"/>
        </w:rPr>
        <w:t>Los negocios que registren impuestos por pagar deberán revelar el detalle de cada uno de los impuestos pendientes de pago</w:t>
      </w:r>
      <w:r w:rsidRPr="00247D6D">
        <w:rPr>
          <w:rFonts w:ascii="Arial" w:eastAsiaTheme="minorHAnsi" w:hAnsi="Arial" w:cs="Arial"/>
          <w:sz w:val="22"/>
          <w:szCs w:val="22"/>
          <w:lang w:eastAsia="en-US"/>
        </w:rPr>
        <w:t>.</w:t>
      </w:r>
    </w:p>
    <w:p w:rsidR="00BD2C9A" w:rsidRPr="00247D6D" w:rsidRDefault="00BD2C9A" w:rsidP="00C15E1F">
      <w:pPr>
        <w:pStyle w:val="Prrafodelista"/>
        <w:numPr>
          <w:ilvl w:val="0"/>
          <w:numId w:val="15"/>
        </w:numPr>
        <w:jc w:val="both"/>
        <w:rPr>
          <w:rFonts w:ascii="Arial" w:hAnsi="Arial" w:cs="Arial"/>
          <w:sz w:val="22"/>
          <w:szCs w:val="22"/>
        </w:rPr>
      </w:pPr>
      <w:r w:rsidRPr="00247D6D">
        <w:rPr>
          <w:rFonts w:ascii="Arial" w:hAnsi="Arial" w:cs="Arial"/>
          <w:sz w:val="22"/>
          <w:szCs w:val="22"/>
        </w:rPr>
        <w:t>Para los Impuestos Diferidos por Pagar presentar una explicación general de las diferencias entre los importes registrados en el negocio y las bases fiscales, las tasas impositivas aplicables y la fecha probable de aplicación o compensación con el impuesto a las ganancias.</w:t>
      </w:r>
    </w:p>
    <w:p w:rsidR="00F41599" w:rsidRPr="00247D6D" w:rsidRDefault="00F41599" w:rsidP="002836B5">
      <w:pPr>
        <w:tabs>
          <w:tab w:val="left" w:pos="1134"/>
        </w:tabs>
        <w:jc w:val="both"/>
        <w:rPr>
          <w:rFonts w:ascii="Arial" w:hAnsi="Arial" w:cs="Arial"/>
          <w:b/>
          <w:sz w:val="22"/>
          <w:szCs w:val="22"/>
        </w:rPr>
      </w:pPr>
    </w:p>
    <w:p w:rsidR="00D60B2F" w:rsidRPr="00247D6D" w:rsidRDefault="00B84BD5" w:rsidP="002836B5">
      <w:pPr>
        <w:tabs>
          <w:tab w:val="left" w:pos="1134"/>
        </w:tabs>
        <w:jc w:val="both"/>
        <w:rPr>
          <w:rFonts w:ascii="Arial" w:hAnsi="Arial" w:cs="Arial"/>
          <w:b/>
          <w:sz w:val="22"/>
          <w:szCs w:val="22"/>
          <w:u w:val="single"/>
        </w:rPr>
      </w:pPr>
      <w:r w:rsidRPr="00247D6D">
        <w:rPr>
          <w:rFonts w:ascii="Arial" w:hAnsi="Arial" w:cs="Arial"/>
          <w:b/>
          <w:sz w:val="22"/>
          <w:szCs w:val="22"/>
          <w:u w:val="single"/>
        </w:rPr>
        <w:t>6</w:t>
      </w:r>
      <w:r w:rsidR="00503F72" w:rsidRPr="00247D6D">
        <w:rPr>
          <w:rFonts w:ascii="Arial" w:hAnsi="Arial" w:cs="Arial"/>
          <w:b/>
          <w:sz w:val="22"/>
          <w:szCs w:val="22"/>
          <w:u w:val="single"/>
        </w:rPr>
        <w:t>.</w:t>
      </w:r>
      <w:r w:rsidRPr="00247D6D">
        <w:rPr>
          <w:rFonts w:ascii="Arial" w:hAnsi="Arial" w:cs="Arial"/>
          <w:b/>
          <w:sz w:val="22"/>
          <w:szCs w:val="22"/>
          <w:u w:val="single"/>
        </w:rPr>
        <w:t>23</w:t>
      </w:r>
      <w:r w:rsidR="00934CFB" w:rsidRPr="00247D6D">
        <w:rPr>
          <w:rFonts w:ascii="Arial" w:hAnsi="Arial" w:cs="Arial"/>
          <w:b/>
          <w:sz w:val="22"/>
          <w:szCs w:val="22"/>
          <w:u w:val="single"/>
        </w:rPr>
        <w:t>.</w:t>
      </w:r>
      <w:r w:rsidR="00233CEA" w:rsidRPr="00247D6D">
        <w:rPr>
          <w:rFonts w:ascii="Arial" w:hAnsi="Arial" w:cs="Arial"/>
          <w:b/>
          <w:sz w:val="22"/>
          <w:szCs w:val="22"/>
          <w:u w:val="single"/>
        </w:rPr>
        <w:t xml:space="preserve"> </w:t>
      </w:r>
      <w:r w:rsidR="00D60B2F" w:rsidRPr="00247D6D">
        <w:rPr>
          <w:rFonts w:ascii="Arial" w:hAnsi="Arial" w:cs="Arial"/>
          <w:b/>
          <w:sz w:val="22"/>
          <w:szCs w:val="22"/>
          <w:u w:val="single"/>
        </w:rPr>
        <w:t>CUENTAS POR PAGAR</w:t>
      </w:r>
    </w:p>
    <w:p w:rsidR="00D60B2F" w:rsidRPr="00247D6D" w:rsidRDefault="00D60B2F" w:rsidP="00C65018">
      <w:pPr>
        <w:pStyle w:val="Prrafodelista"/>
        <w:tabs>
          <w:tab w:val="left" w:pos="1134"/>
        </w:tabs>
        <w:ind w:left="0"/>
        <w:jc w:val="both"/>
        <w:rPr>
          <w:rFonts w:ascii="Arial" w:hAnsi="Arial" w:cs="Arial"/>
          <w:sz w:val="22"/>
          <w:szCs w:val="22"/>
        </w:rPr>
      </w:pPr>
    </w:p>
    <w:p w:rsidR="00D60B2F" w:rsidRPr="00247D6D" w:rsidRDefault="00B84BD5" w:rsidP="00C65018">
      <w:pPr>
        <w:tabs>
          <w:tab w:val="left" w:pos="1134"/>
        </w:tabs>
        <w:jc w:val="both"/>
        <w:rPr>
          <w:rFonts w:ascii="Arial" w:hAnsi="Arial" w:cs="Arial"/>
          <w:b/>
          <w:sz w:val="22"/>
          <w:szCs w:val="22"/>
        </w:rPr>
      </w:pPr>
      <w:r w:rsidRPr="00247D6D">
        <w:rPr>
          <w:rFonts w:ascii="Arial" w:hAnsi="Arial" w:cs="Arial"/>
          <w:b/>
          <w:sz w:val="22"/>
          <w:szCs w:val="22"/>
        </w:rPr>
        <w:t>6</w:t>
      </w:r>
      <w:r w:rsidR="00503F72" w:rsidRPr="00247D6D">
        <w:rPr>
          <w:rFonts w:ascii="Arial" w:hAnsi="Arial" w:cs="Arial"/>
          <w:b/>
          <w:sz w:val="22"/>
          <w:szCs w:val="22"/>
        </w:rPr>
        <w:t>.</w:t>
      </w:r>
      <w:r w:rsidRPr="00247D6D">
        <w:rPr>
          <w:rFonts w:ascii="Arial" w:hAnsi="Arial" w:cs="Arial"/>
          <w:b/>
          <w:sz w:val="22"/>
          <w:szCs w:val="22"/>
        </w:rPr>
        <w:t>23</w:t>
      </w:r>
      <w:r w:rsidR="00503F72" w:rsidRPr="00247D6D">
        <w:rPr>
          <w:rFonts w:ascii="Arial" w:hAnsi="Arial" w:cs="Arial"/>
          <w:b/>
          <w:sz w:val="22"/>
          <w:szCs w:val="22"/>
        </w:rPr>
        <w:t xml:space="preserve">.1 </w:t>
      </w:r>
      <w:r w:rsidR="00D60B2F" w:rsidRPr="00247D6D">
        <w:rPr>
          <w:rFonts w:ascii="Arial" w:hAnsi="Arial" w:cs="Arial"/>
          <w:b/>
          <w:sz w:val="22"/>
          <w:szCs w:val="22"/>
        </w:rPr>
        <w:t>Definición</w:t>
      </w:r>
    </w:p>
    <w:p w:rsidR="00D60B2F" w:rsidRPr="00247D6D" w:rsidRDefault="00D60B2F" w:rsidP="00C65018">
      <w:pPr>
        <w:tabs>
          <w:tab w:val="left" w:pos="1134"/>
        </w:tabs>
        <w:jc w:val="both"/>
        <w:rPr>
          <w:rFonts w:ascii="Arial" w:hAnsi="Arial" w:cs="Arial"/>
          <w:b/>
          <w:sz w:val="22"/>
          <w:szCs w:val="22"/>
        </w:rPr>
      </w:pPr>
    </w:p>
    <w:p w:rsidR="006750FB" w:rsidRPr="00247D6D" w:rsidRDefault="007767CC" w:rsidP="00EE6592">
      <w:pPr>
        <w:tabs>
          <w:tab w:val="left" w:pos="1134"/>
        </w:tabs>
        <w:ind w:right="49"/>
        <w:jc w:val="both"/>
        <w:rPr>
          <w:rFonts w:ascii="Arial" w:hAnsi="Arial" w:cs="Arial"/>
          <w:sz w:val="22"/>
          <w:szCs w:val="22"/>
        </w:rPr>
      </w:pPr>
      <w:r w:rsidRPr="00247D6D">
        <w:rPr>
          <w:rFonts w:ascii="Arial" w:hAnsi="Arial" w:cs="Arial"/>
          <w:sz w:val="22"/>
          <w:szCs w:val="22"/>
        </w:rPr>
        <w:lastRenderedPageBreak/>
        <w:t>Corresponde a</w:t>
      </w:r>
      <w:r w:rsidR="00D60B2F" w:rsidRPr="00247D6D">
        <w:rPr>
          <w:rFonts w:ascii="Arial" w:hAnsi="Arial" w:cs="Arial"/>
          <w:sz w:val="22"/>
          <w:szCs w:val="22"/>
        </w:rPr>
        <w:t xml:space="preserve"> las obligaciones adquiridas y otras cuentas por pagar de las cuales se esper</w:t>
      </w:r>
      <w:r w:rsidR="00DE79A6" w:rsidRPr="00247D6D">
        <w:rPr>
          <w:rFonts w:ascii="Arial" w:hAnsi="Arial" w:cs="Arial"/>
          <w:sz w:val="22"/>
          <w:szCs w:val="22"/>
        </w:rPr>
        <w:t>a</w:t>
      </w:r>
      <w:r w:rsidR="00D60B2F" w:rsidRPr="00247D6D">
        <w:rPr>
          <w:rFonts w:ascii="Arial" w:hAnsi="Arial" w:cs="Arial"/>
          <w:sz w:val="22"/>
          <w:szCs w:val="22"/>
        </w:rPr>
        <w:t xml:space="preserve"> a futuro la salida de un flujo financiero determinable a través de efectivo, equivalentes al efectivo</w:t>
      </w:r>
      <w:r w:rsidR="00DE79A6" w:rsidRPr="00247D6D">
        <w:rPr>
          <w:rFonts w:ascii="Arial" w:hAnsi="Arial" w:cs="Arial"/>
          <w:sz w:val="22"/>
          <w:szCs w:val="22"/>
        </w:rPr>
        <w:t xml:space="preserve">, </w:t>
      </w:r>
      <w:r w:rsidR="00D60B2F" w:rsidRPr="00247D6D">
        <w:rPr>
          <w:rFonts w:ascii="Arial" w:hAnsi="Arial" w:cs="Arial"/>
          <w:sz w:val="22"/>
          <w:szCs w:val="22"/>
        </w:rPr>
        <w:t>instrumento</w:t>
      </w:r>
      <w:r w:rsidR="00E06B4A" w:rsidRPr="00247D6D">
        <w:rPr>
          <w:rFonts w:ascii="Arial" w:hAnsi="Arial" w:cs="Arial"/>
          <w:sz w:val="22"/>
          <w:szCs w:val="22"/>
        </w:rPr>
        <w:t>s</w:t>
      </w:r>
      <w:r w:rsidR="00DE79A6" w:rsidRPr="00247D6D">
        <w:rPr>
          <w:rFonts w:ascii="Arial" w:hAnsi="Arial" w:cs="Arial"/>
          <w:sz w:val="22"/>
          <w:szCs w:val="22"/>
        </w:rPr>
        <w:t xml:space="preserve"> financiero</w:t>
      </w:r>
      <w:r w:rsidR="00E06B4A" w:rsidRPr="00247D6D">
        <w:rPr>
          <w:rFonts w:ascii="Arial" w:hAnsi="Arial" w:cs="Arial"/>
          <w:sz w:val="22"/>
          <w:szCs w:val="22"/>
        </w:rPr>
        <w:t>s</w:t>
      </w:r>
      <w:r w:rsidR="00DE79A6" w:rsidRPr="00247D6D">
        <w:rPr>
          <w:rFonts w:ascii="Arial" w:hAnsi="Arial" w:cs="Arial"/>
          <w:sz w:val="22"/>
          <w:szCs w:val="22"/>
        </w:rPr>
        <w:t xml:space="preserve"> </w:t>
      </w:r>
      <w:r w:rsidR="00E06B4A" w:rsidRPr="00247D6D">
        <w:rPr>
          <w:rFonts w:ascii="Arial" w:hAnsi="Arial" w:cs="Arial"/>
          <w:sz w:val="22"/>
          <w:szCs w:val="22"/>
        </w:rPr>
        <w:t>u otro tip</w:t>
      </w:r>
      <w:r w:rsidR="00DE79A6" w:rsidRPr="00247D6D">
        <w:rPr>
          <w:rFonts w:ascii="Arial" w:hAnsi="Arial" w:cs="Arial"/>
          <w:sz w:val="22"/>
          <w:szCs w:val="22"/>
        </w:rPr>
        <w:t xml:space="preserve">o </w:t>
      </w:r>
      <w:r w:rsidR="00E06B4A" w:rsidRPr="00247D6D">
        <w:rPr>
          <w:rFonts w:ascii="Arial" w:hAnsi="Arial" w:cs="Arial"/>
          <w:sz w:val="22"/>
          <w:szCs w:val="22"/>
        </w:rPr>
        <w:t xml:space="preserve">de </w:t>
      </w:r>
      <w:r w:rsidR="00DE79A6" w:rsidRPr="00247D6D">
        <w:rPr>
          <w:rFonts w:ascii="Arial" w:hAnsi="Arial" w:cs="Arial"/>
          <w:sz w:val="22"/>
          <w:szCs w:val="22"/>
        </w:rPr>
        <w:t>activo</w:t>
      </w:r>
      <w:r w:rsidR="00D60B2F" w:rsidRPr="00247D6D">
        <w:rPr>
          <w:rFonts w:ascii="Arial" w:hAnsi="Arial" w:cs="Arial"/>
          <w:sz w:val="22"/>
          <w:szCs w:val="22"/>
        </w:rPr>
        <w:t xml:space="preserve">. </w:t>
      </w:r>
      <w:r w:rsidR="00D21C33" w:rsidRPr="00247D6D">
        <w:rPr>
          <w:rFonts w:ascii="Arial" w:hAnsi="Arial" w:cs="Arial"/>
          <w:sz w:val="22"/>
          <w:szCs w:val="22"/>
        </w:rPr>
        <w:t xml:space="preserve">Hacen parte de </w:t>
      </w:r>
      <w:r w:rsidR="00D60B2F" w:rsidRPr="00247D6D">
        <w:rPr>
          <w:rFonts w:ascii="Arial" w:hAnsi="Arial" w:cs="Arial"/>
          <w:sz w:val="22"/>
          <w:szCs w:val="22"/>
        </w:rPr>
        <w:t xml:space="preserve">este grupo, entre otros, los siguientes conceptos: </w:t>
      </w:r>
      <w:r w:rsidR="00DE79A6" w:rsidRPr="00247D6D">
        <w:rPr>
          <w:rFonts w:ascii="Arial" w:hAnsi="Arial" w:cs="Arial"/>
          <w:sz w:val="22"/>
          <w:szCs w:val="22"/>
        </w:rPr>
        <w:t xml:space="preserve">Cuentas por pagar por concepto de </w:t>
      </w:r>
      <w:r w:rsidR="00D60B2F" w:rsidRPr="00247D6D">
        <w:rPr>
          <w:rFonts w:ascii="Arial" w:hAnsi="Arial" w:cs="Arial"/>
          <w:sz w:val="22"/>
          <w:szCs w:val="22"/>
        </w:rPr>
        <w:t>comisiones y honorarios, dineros adeudados a proveedores</w:t>
      </w:r>
      <w:r w:rsidR="00CE5A7E" w:rsidRPr="00247D6D">
        <w:rPr>
          <w:rFonts w:ascii="Arial" w:hAnsi="Arial" w:cs="Arial"/>
          <w:sz w:val="22"/>
          <w:szCs w:val="22"/>
        </w:rPr>
        <w:t xml:space="preserve">, </w:t>
      </w:r>
      <w:r w:rsidR="00D60B2F" w:rsidRPr="00247D6D">
        <w:rPr>
          <w:rFonts w:ascii="Arial" w:hAnsi="Arial" w:cs="Arial"/>
          <w:sz w:val="22"/>
          <w:szCs w:val="22"/>
        </w:rPr>
        <w:t xml:space="preserve">aportes </w:t>
      </w:r>
      <w:r w:rsidR="00294529" w:rsidRPr="00247D6D">
        <w:rPr>
          <w:rFonts w:ascii="Arial" w:hAnsi="Arial" w:cs="Arial"/>
          <w:sz w:val="22"/>
          <w:szCs w:val="22"/>
        </w:rPr>
        <w:t>parafiscales</w:t>
      </w:r>
      <w:r w:rsidR="00D60B2F" w:rsidRPr="00247D6D">
        <w:rPr>
          <w:rFonts w:ascii="Arial" w:hAnsi="Arial" w:cs="Arial"/>
          <w:sz w:val="22"/>
          <w:szCs w:val="22"/>
        </w:rPr>
        <w:t xml:space="preserve">, </w:t>
      </w:r>
      <w:r w:rsidR="003A5D35" w:rsidRPr="00247D6D">
        <w:rPr>
          <w:rFonts w:ascii="Arial" w:hAnsi="Arial" w:cs="Arial"/>
          <w:sz w:val="22"/>
          <w:szCs w:val="22"/>
        </w:rPr>
        <w:t xml:space="preserve">aportes a la seguridad social, </w:t>
      </w:r>
      <w:r w:rsidR="00D60B2F" w:rsidRPr="00247D6D">
        <w:rPr>
          <w:rFonts w:ascii="Arial" w:hAnsi="Arial" w:cs="Arial"/>
          <w:sz w:val="22"/>
          <w:szCs w:val="22"/>
        </w:rPr>
        <w:t>arrendamientos, contribuciones, multas y otras sumas por pagar de características similares.</w:t>
      </w:r>
    </w:p>
    <w:p w:rsidR="00BD2C9A" w:rsidRPr="00247D6D" w:rsidRDefault="00BD2C9A" w:rsidP="00EE6592">
      <w:pPr>
        <w:tabs>
          <w:tab w:val="left" w:pos="1134"/>
        </w:tabs>
        <w:ind w:right="49"/>
        <w:jc w:val="both"/>
        <w:rPr>
          <w:rFonts w:ascii="Arial" w:hAnsi="Arial" w:cs="Arial"/>
          <w:sz w:val="22"/>
          <w:szCs w:val="22"/>
        </w:rPr>
      </w:pPr>
    </w:p>
    <w:p w:rsidR="00D60B2F" w:rsidRPr="00247D6D" w:rsidRDefault="00D60B2F" w:rsidP="000B49BD">
      <w:pPr>
        <w:tabs>
          <w:tab w:val="left" w:pos="1134"/>
        </w:tabs>
        <w:ind w:right="49"/>
        <w:jc w:val="both"/>
        <w:rPr>
          <w:rFonts w:ascii="Arial" w:hAnsi="Arial" w:cs="Arial"/>
          <w:sz w:val="22"/>
          <w:szCs w:val="22"/>
        </w:rPr>
      </w:pPr>
      <w:r w:rsidRPr="00247D6D">
        <w:rPr>
          <w:rFonts w:ascii="Arial" w:hAnsi="Arial" w:cs="Arial"/>
          <w:sz w:val="22"/>
          <w:szCs w:val="22"/>
        </w:rPr>
        <w:t xml:space="preserve">Los registros en cuentas por pagar deben corresponder a obligaciones que </w:t>
      </w:r>
      <w:r w:rsidR="00D21C33" w:rsidRPr="00247D6D">
        <w:rPr>
          <w:rFonts w:ascii="Arial" w:hAnsi="Arial" w:cs="Arial"/>
          <w:sz w:val="22"/>
          <w:szCs w:val="22"/>
        </w:rPr>
        <w:t>sean</w:t>
      </w:r>
      <w:r w:rsidR="009E705A" w:rsidRPr="00247D6D">
        <w:rPr>
          <w:rFonts w:ascii="Arial" w:hAnsi="Arial" w:cs="Arial"/>
          <w:sz w:val="22"/>
          <w:szCs w:val="22"/>
        </w:rPr>
        <w:t xml:space="preserve"> </w:t>
      </w:r>
      <w:r w:rsidRPr="00247D6D">
        <w:rPr>
          <w:rFonts w:ascii="Arial" w:hAnsi="Arial" w:cs="Arial"/>
          <w:sz w:val="22"/>
          <w:szCs w:val="22"/>
        </w:rPr>
        <w:t xml:space="preserve">exigibles, y no a aquellos que representan </w:t>
      </w:r>
      <w:r w:rsidR="00710812" w:rsidRPr="00247D6D">
        <w:rPr>
          <w:rFonts w:ascii="Arial" w:hAnsi="Arial" w:cs="Arial"/>
          <w:sz w:val="22"/>
          <w:szCs w:val="22"/>
        </w:rPr>
        <w:t xml:space="preserve">obligaciones </w:t>
      </w:r>
      <w:r w:rsidRPr="00247D6D">
        <w:rPr>
          <w:rFonts w:ascii="Arial" w:hAnsi="Arial" w:cs="Arial"/>
          <w:sz w:val="22"/>
          <w:szCs w:val="22"/>
        </w:rPr>
        <w:t xml:space="preserve">contingentes, que sólo pueden ser exigibles en un futuro y/o con el cumplimiento de requisitos futuros. En este sentido, la sociedad </w:t>
      </w:r>
      <w:r w:rsidR="00D21C33" w:rsidRPr="00247D6D">
        <w:rPr>
          <w:rFonts w:ascii="Arial" w:hAnsi="Arial" w:cs="Arial"/>
          <w:sz w:val="22"/>
          <w:szCs w:val="22"/>
        </w:rPr>
        <w:t xml:space="preserve">administradora </w:t>
      </w:r>
      <w:r w:rsidRPr="00247D6D">
        <w:rPr>
          <w:rFonts w:ascii="Arial" w:hAnsi="Arial" w:cs="Arial"/>
          <w:sz w:val="22"/>
          <w:szCs w:val="22"/>
        </w:rPr>
        <w:t xml:space="preserve">deberá contar con los soportes adecuados para el </w:t>
      </w:r>
      <w:r w:rsidR="00D21C33" w:rsidRPr="00247D6D">
        <w:rPr>
          <w:rFonts w:ascii="Arial" w:hAnsi="Arial" w:cs="Arial"/>
          <w:sz w:val="22"/>
          <w:szCs w:val="22"/>
        </w:rPr>
        <w:t>reconocimiento de una obligación presente</w:t>
      </w:r>
      <w:r w:rsidRPr="00247D6D">
        <w:rPr>
          <w:rFonts w:ascii="Arial" w:hAnsi="Arial" w:cs="Arial"/>
          <w:sz w:val="22"/>
          <w:szCs w:val="22"/>
        </w:rPr>
        <w:t>.</w:t>
      </w:r>
    </w:p>
    <w:p w:rsidR="007767CC" w:rsidRPr="00247D6D" w:rsidRDefault="007767CC" w:rsidP="00D60B2F">
      <w:pPr>
        <w:tabs>
          <w:tab w:val="left" w:pos="1134"/>
        </w:tabs>
        <w:ind w:left="-76" w:right="49"/>
        <w:jc w:val="both"/>
        <w:rPr>
          <w:rFonts w:ascii="Arial" w:hAnsi="Arial" w:cs="Arial"/>
          <w:sz w:val="22"/>
          <w:szCs w:val="22"/>
        </w:rPr>
      </w:pPr>
    </w:p>
    <w:p w:rsidR="00D60B2F" w:rsidRPr="00247D6D" w:rsidRDefault="00B84BD5" w:rsidP="005B5FF3">
      <w:pPr>
        <w:tabs>
          <w:tab w:val="left" w:pos="1134"/>
        </w:tabs>
        <w:ind w:right="49"/>
        <w:jc w:val="both"/>
        <w:rPr>
          <w:rFonts w:ascii="Arial" w:hAnsi="Arial" w:cs="Arial"/>
          <w:b/>
          <w:sz w:val="22"/>
          <w:szCs w:val="22"/>
        </w:rPr>
      </w:pPr>
      <w:r w:rsidRPr="00247D6D">
        <w:rPr>
          <w:rFonts w:ascii="Arial" w:hAnsi="Arial" w:cs="Arial"/>
          <w:b/>
          <w:sz w:val="22"/>
          <w:szCs w:val="22"/>
        </w:rPr>
        <w:t>6.23</w:t>
      </w:r>
      <w:r w:rsidR="00503F72" w:rsidRPr="00247D6D">
        <w:rPr>
          <w:rFonts w:ascii="Arial" w:hAnsi="Arial" w:cs="Arial"/>
          <w:b/>
          <w:sz w:val="22"/>
          <w:szCs w:val="22"/>
        </w:rPr>
        <w:t xml:space="preserve">.2 </w:t>
      </w:r>
      <w:r w:rsidR="009E705A" w:rsidRPr="00247D6D">
        <w:rPr>
          <w:rFonts w:ascii="Arial" w:hAnsi="Arial" w:cs="Arial"/>
          <w:b/>
          <w:sz w:val="22"/>
          <w:szCs w:val="22"/>
        </w:rPr>
        <w:t xml:space="preserve">Reconocimiento y </w:t>
      </w:r>
      <w:r w:rsidR="00D60B2F" w:rsidRPr="00247D6D">
        <w:rPr>
          <w:rFonts w:ascii="Arial" w:hAnsi="Arial" w:cs="Arial"/>
          <w:b/>
          <w:sz w:val="22"/>
          <w:szCs w:val="22"/>
        </w:rPr>
        <w:t>Medición</w:t>
      </w:r>
    </w:p>
    <w:p w:rsidR="00D60B2F" w:rsidRPr="00247D6D" w:rsidRDefault="00D60B2F" w:rsidP="00D60B2F">
      <w:pPr>
        <w:jc w:val="both"/>
        <w:rPr>
          <w:rFonts w:ascii="Arial" w:hAnsi="Arial" w:cs="Arial"/>
          <w:sz w:val="22"/>
          <w:szCs w:val="22"/>
        </w:rPr>
      </w:pPr>
    </w:p>
    <w:p w:rsidR="008F01F8" w:rsidRDefault="00D60B2F" w:rsidP="008F01F8">
      <w:pPr>
        <w:jc w:val="both"/>
        <w:rPr>
          <w:rFonts w:ascii="Arial" w:hAnsi="Arial" w:cs="Arial"/>
          <w:sz w:val="22"/>
          <w:szCs w:val="22"/>
          <w:lang w:val="es-CO"/>
        </w:rPr>
      </w:pPr>
      <w:r w:rsidRPr="00247D6D">
        <w:rPr>
          <w:rFonts w:ascii="Arial" w:eastAsiaTheme="minorHAnsi" w:hAnsi="Arial" w:cs="Arial"/>
          <w:sz w:val="22"/>
          <w:szCs w:val="22"/>
        </w:rPr>
        <w:t xml:space="preserve">Las cuentas por pagar </w:t>
      </w:r>
      <w:r w:rsidR="008F01F8">
        <w:rPr>
          <w:rFonts w:ascii="Arial" w:eastAsiaTheme="minorHAnsi" w:hAnsi="Arial" w:cs="Arial"/>
          <w:sz w:val="22"/>
          <w:szCs w:val="22"/>
        </w:rPr>
        <w:t xml:space="preserve">que no </w:t>
      </w:r>
      <w:r w:rsidR="008F01F8" w:rsidRPr="00247D6D">
        <w:rPr>
          <w:rFonts w:ascii="Arial" w:hAnsi="Arial" w:cs="Arial"/>
          <w:sz w:val="22"/>
          <w:szCs w:val="22"/>
          <w:lang w:val="es-CO"/>
        </w:rPr>
        <w:t>cuente</w:t>
      </w:r>
      <w:r w:rsidR="008F01F8">
        <w:rPr>
          <w:rFonts w:ascii="Arial" w:hAnsi="Arial" w:cs="Arial"/>
          <w:sz w:val="22"/>
          <w:szCs w:val="22"/>
          <w:lang w:val="es-CO"/>
        </w:rPr>
        <w:t>n</w:t>
      </w:r>
      <w:r w:rsidR="008F01F8" w:rsidRPr="00247D6D">
        <w:rPr>
          <w:rFonts w:ascii="Arial" w:hAnsi="Arial" w:cs="Arial"/>
          <w:sz w:val="22"/>
          <w:szCs w:val="22"/>
          <w:lang w:val="es-CO"/>
        </w:rPr>
        <w:t xml:space="preserve"> con una política establecida formalmente por parte del fideicomitente, beneficiario o inversionista</w:t>
      </w:r>
      <w:r w:rsidR="008F01F8">
        <w:rPr>
          <w:rFonts w:ascii="Arial" w:hAnsi="Arial" w:cs="Arial"/>
          <w:sz w:val="22"/>
          <w:szCs w:val="22"/>
          <w:lang w:val="es-CO"/>
        </w:rPr>
        <w:t xml:space="preserve"> </w:t>
      </w:r>
      <w:r w:rsidRPr="00247D6D">
        <w:rPr>
          <w:rFonts w:ascii="Arial" w:eastAsiaTheme="minorHAnsi" w:hAnsi="Arial" w:cs="Arial"/>
          <w:sz w:val="22"/>
          <w:szCs w:val="22"/>
        </w:rPr>
        <w:t xml:space="preserve">se medirán inicialmente </w:t>
      </w:r>
      <w:r w:rsidR="009E705A" w:rsidRPr="00247D6D">
        <w:rPr>
          <w:rFonts w:ascii="Arial" w:eastAsiaTheme="minorHAnsi" w:hAnsi="Arial" w:cs="Arial"/>
          <w:sz w:val="22"/>
          <w:szCs w:val="22"/>
        </w:rPr>
        <w:t>por e</w:t>
      </w:r>
      <w:r w:rsidRPr="00247D6D">
        <w:rPr>
          <w:rFonts w:ascii="Arial" w:eastAsiaTheme="minorHAnsi" w:hAnsi="Arial" w:cs="Arial"/>
          <w:sz w:val="22"/>
          <w:szCs w:val="22"/>
        </w:rPr>
        <w:t>l valor de la contraprestación recibida</w:t>
      </w:r>
      <w:r w:rsidR="00B9600C" w:rsidRPr="00247D6D">
        <w:rPr>
          <w:rFonts w:ascii="Arial" w:eastAsiaTheme="minorHAnsi" w:hAnsi="Arial" w:cs="Arial"/>
          <w:sz w:val="22"/>
          <w:szCs w:val="22"/>
        </w:rPr>
        <w:t xml:space="preserve"> o reconocida en el período</w:t>
      </w:r>
      <w:r w:rsidRPr="00247D6D">
        <w:rPr>
          <w:rFonts w:ascii="Arial" w:eastAsiaTheme="minorHAnsi" w:hAnsi="Arial" w:cs="Arial"/>
          <w:sz w:val="22"/>
          <w:szCs w:val="22"/>
        </w:rPr>
        <w:t xml:space="preserve"> y posteriormente </w:t>
      </w:r>
      <w:r w:rsidR="009E705A" w:rsidRPr="00247D6D">
        <w:rPr>
          <w:rFonts w:ascii="Arial" w:eastAsiaTheme="minorHAnsi" w:hAnsi="Arial" w:cs="Arial"/>
          <w:sz w:val="22"/>
          <w:szCs w:val="22"/>
        </w:rPr>
        <w:t xml:space="preserve">al </w:t>
      </w:r>
      <w:r w:rsidRPr="00247D6D">
        <w:rPr>
          <w:rFonts w:ascii="Arial" w:eastAsiaTheme="minorHAnsi" w:hAnsi="Arial" w:cs="Arial"/>
          <w:sz w:val="22"/>
          <w:szCs w:val="22"/>
        </w:rPr>
        <w:t>costo amortizado</w:t>
      </w:r>
      <w:r w:rsidR="008F01F8">
        <w:rPr>
          <w:rFonts w:ascii="Arial" w:eastAsiaTheme="minorHAnsi" w:hAnsi="Arial" w:cs="Arial"/>
          <w:sz w:val="22"/>
          <w:szCs w:val="22"/>
        </w:rPr>
        <w:t xml:space="preserve">; </w:t>
      </w:r>
      <w:r w:rsidR="008F01F8">
        <w:rPr>
          <w:rFonts w:ascii="Arial" w:hAnsi="Arial" w:cs="Arial"/>
          <w:sz w:val="22"/>
          <w:szCs w:val="22"/>
          <w:lang w:val="es-CO"/>
        </w:rPr>
        <w:t>siempre y cuando supere el ciclo normal de operación del negocio y se haya realizado la definición previa de dicho ciclo, información que deberá revelarse</w:t>
      </w:r>
      <w:r w:rsidR="008F01F8" w:rsidRPr="00247D6D">
        <w:rPr>
          <w:rFonts w:ascii="Arial" w:hAnsi="Arial" w:cs="Arial"/>
          <w:sz w:val="22"/>
          <w:szCs w:val="22"/>
          <w:lang w:val="es-CO"/>
        </w:rPr>
        <w:t>.</w:t>
      </w:r>
    </w:p>
    <w:p w:rsidR="008F01F8" w:rsidRDefault="008F01F8" w:rsidP="00007680">
      <w:pPr>
        <w:jc w:val="both"/>
        <w:rPr>
          <w:rFonts w:ascii="Arial" w:hAnsi="Arial" w:cs="Arial"/>
          <w:sz w:val="22"/>
          <w:szCs w:val="22"/>
          <w:lang w:val="es-CO"/>
        </w:rPr>
      </w:pPr>
    </w:p>
    <w:p w:rsidR="00007680" w:rsidRDefault="00007680" w:rsidP="00007680">
      <w:pPr>
        <w:jc w:val="both"/>
        <w:rPr>
          <w:rFonts w:ascii="Arial" w:hAnsi="Arial" w:cs="Arial"/>
          <w:sz w:val="22"/>
          <w:szCs w:val="22"/>
          <w:lang w:val="es-CO"/>
        </w:rPr>
      </w:pPr>
      <w:r>
        <w:rPr>
          <w:rFonts w:ascii="Arial" w:hAnsi="Arial" w:cs="Arial"/>
          <w:sz w:val="22"/>
          <w:szCs w:val="22"/>
          <w:lang w:val="es-CO"/>
        </w:rPr>
        <w:t xml:space="preserve">El ciclo </w:t>
      </w:r>
      <w:r w:rsidRPr="00007680">
        <w:rPr>
          <w:rFonts w:ascii="Arial" w:hAnsi="Arial" w:cs="Arial"/>
          <w:sz w:val="22"/>
          <w:szCs w:val="22"/>
          <w:lang w:val="es-CO"/>
        </w:rPr>
        <w:t xml:space="preserve">normal de la operación de </w:t>
      </w:r>
      <w:r>
        <w:rPr>
          <w:rFonts w:ascii="Arial" w:hAnsi="Arial" w:cs="Arial"/>
          <w:sz w:val="22"/>
          <w:szCs w:val="22"/>
          <w:lang w:val="es-CO"/>
        </w:rPr>
        <w:t>un negocio</w:t>
      </w:r>
      <w:r w:rsidRPr="00007680">
        <w:rPr>
          <w:rFonts w:ascii="Arial" w:hAnsi="Arial" w:cs="Arial"/>
          <w:sz w:val="22"/>
          <w:szCs w:val="22"/>
          <w:lang w:val="es-CO"/>
        </w:rPr>
        <w:t xml:space="preserve"> es el periodo comprendido entre la adquisición de los activos que entran en el proceso productivo, y su realización en efectivo o equivalentes al efectivo. </w:t>
      </w:r>
      <w:r>
        <w:rPr>
          <w:rFonts w:ascii="Arial" w:hAnsi="Arial" w:cs="Arial"/>
          <w:sz w:val="22"/>
          <w:szCs w:val="22"/>
          <w:lang w:val="es-CO"/>
        </w:rPr>
        <w:t>No obstante, cuando las cuentas por pagar no estén directamente relacionadas con el proceso productivo o c</w:t>
      </w:r>
      <w:r w:rsidRPr="00007680">
        <w:rPr>
          <w:rFonts w:ascii="Arial" w:hAnsi="Arial" w:cs="Arial"/>
          <w:sz w:val="22"/>
          <w:szCs w:val="22"/>
          <w:lang w:val="es-CO"/>
        </w:rPr>
        <w:t xml:space="preserve">uando el ciclo normal de la operación no sea claramente identificable, se supondrá que su duración es </w:t>
      </w:r>
      <w:r>
        <w:rPr>
          <w:rFonts w:ascii="Arial" w:hAnsi="Arial" w:cs="Arial"/>
          <w:sz w:val="22"/>
          <w:szCs w:val="22"/>
          <w:lang w:val="es-CO"/>
        </w:rPr>
        <w:t>máximo de do</w:t>
      </w:r>
      <w:r w:rsidRPr="00007680">
        <w:rPr>
          <w:rFonts w:ascii="Arial" w:hAnsi="Arial" w:cs="Arial"/>
          <w:sz w:val="22"/>
          <w:szCs w:val="22"/>
          <w:lang w:val="es-CO"/>
        </w:rPr>
        <w:t>ce meses.</w:t>
      </w:r>
    </w:p>
    <w:p w:rsidR="00D60B2F" w:rsidRPr="00247D6D" w:rsidRDefault="00D60B2F" w:rsidP="00D60B2F">
      <w:pPr>
        <w:pStyle w:val="Cuerpodeltexto0"/>
        <w:shd w:val="clear" w:color="auto" w:fill="auto"/>
        <w:spacing w:before="0" w:after="0" w:line="240" w:lineRule="auto"/>
        <w:ind w:left="20" w:right="20" w:firstLine="0"/>
        <w:rPr>
          <w:rFonts w:ascii="Arial" w:eastAsiaTheme="minorHAnsi" w:hAnsi="Arial" w:cs="Arial"/>
          <w:spacing w:val="0"/>
          <w:sz w:val="22"/>
          <w:szCs w:val="22"/>
        </w:rPr>
      </w:pPr>
    </w:p>
    <w:p w:rsidR="00D60B2F" w:rsidRPr="00247D6D" w:rsidRDefault="00D60B2F" w:rsidP="00D60B2F">
      <w:pPr>
        <w:jc w:val="both"/>
        <w:rPr>
          <w:rFonts w:ascii="Arial" w:hAnsi="Arial" w:cs="Arial"/>
          <w:sz w:val="22"/>
          <w:szCs w:val="22"/>
        </w:rPr>
      </w:pPr>
      <w:r w:rsidRPr="00247D6D">
        <w:rPr>
          <w:rFonts w:ascii="Arial" w:hAnsi="Arial" w:cs="Arial"/>
          <w:sz w:val="22"/>
          <w:szCs w:val="22"/>
        </w:rPr>
        <w:t xml:space="preserve">Los valores representados en moneda extranjera se </w:t>
      </w:r>
      <w:r w:rsidR="00090970" w:rsidRPr="00247D6D">
        <w:rPr>
          <w:rFonts w:ascii="Arial" w:hAnsi="Arial" w:cs="Arial"/>
          <w:sz w:val="22"/>
          <w:szCs w:val="22"/>
        </w:rPr>
        <w:t>debe</w:t>
      </w:r>
      <w:r w:rsidRPr="00247D6D">
        <w:rPr>
          <w:rFonts w:ascii="Arial" w:hAnsi="Arial" w:cs="Arial"/>
          <w:sz w:val="22"/>
          <w:szCs w:val="22"/>
        </w:rPr>
        <w:t xml:space="preserve">n </w:t>
      </w:r>
      <w:r w:rsidR="009E3D83" w:rsidRPr="00247D6D">
        <w:rPr>
          <w:rFonts w:ascii="Arial" w:hAnsi="Arial" w:cs="Arial"/>
          <w:sz w:val="22"/>
          <w:szCs w:val="22"/>
        </w:rPr>
        <w:t xml:space="preserve">convertir </w:t>
      </w:r>
      <w:r w:rsidRPr="00247D6D">
        <w:rPr>
          <w:rFonts w:ascii="Arial" w:hAnsi="Arial" w:cs="Arial"/>
          <w:sz w:val="22"/>
          <w:szCs w:val="22"/>
        </w:rPr>
        <w:t xml:space="preserve">a la moneda legal </w:t>
      </w:r>
      <w:r w:rsidR="00900714" w:rsidRPr="00247D6D">
        <w:rPr>
          <w:rFonts w:ascii="Arial" w:hAnsi="Arial" w:cs="Arial"/>
          <w:sz w:val="22"/>
          <w:szCs w:val="22"/>
        </w:rPr>
        <w:t>según lo establecido en la sección moneda funcional del numeral 3.4 del presente Capítulo</w:t>
      </w:r>
      <w:r w:rsidRPr="00247D6D">
        <w:rPr>
          <w:rFonts w:ascii="Arial" w:hAnsi="Arial" w:cs="Arial"/>
          <w:sz w:val="22"/>
          <w:szCs w:val="22"/>
        </w:rPr>
        <w:t xml:space="preserve">. </w:t>
      </w:r>
    </w:p>
    <w:p w:rsidR="00220357" w:rsidRDefault="00220357" w:rsidP="00D60B2F">
      <w:pPr>
        <w:jc w:val="both"/>
        <w:rPr>
          <w:rFonts w:ascii="Arial" w:hAnsi="Arial" w:cs="Arial"/>
          <w:sz w:val="22"/>
          <w:szCs w:val="22"/>
        </w:rPr>
      </w:pPr>
    </w:p>
    <w:p w:rsidR="002836B5" w:rsidRDefault="002836B5" w:rsidP="00D60B2F">
      <w:pPr>
        <w:jc w:val="both"/>
        <w:rPr>
          <w:rFonts w:ascii="Arial" w:hAnsi="Arial" w:cs="Arial"/>
          <w:sz w:val="22"/>
          <w:szCs w:val="22"/>
        </w:rPr>
      </w:pPr>
    </w:p>
    <w:p w:rsidR="002836B5" w:rsidRPr="00247D6D" w:rsidRDefault="002836B5" w:rsidP="00D60B2F">
      <w:pPr>
        <w:jc w:val="both"/>
        <w:rPr>
          <w:rFonts w:ascii="Arial" w:hAnsi="Arial" w:cs="Arial"/>
          <w:sz w:val="22"/>
          <w:szCs w:val="22"/>
        </w:rPr>
      </w:pPr>
    </w:p>
    <w:p w:rsidR="00D60B2F" w:rsidRPr="00247D6D" w:rsidRDefault="00D60B2F" w:rsidP="00EE6592">
      <w:pPr>
        <w:pStyle w:val="Cuerpodeltexto0"/>
        <w:shd w:val="clear" w:color="auto" w:fill="auto"/>
        <w:spacing w:before="0" w:after="0" w:line="240" w:lineRule="auto"/>
        <w:ind w:right="20" w:firstLine="0"/>
        <w:rPr>
          <w:rFonts w:ascii="Arial" w:hAnsi="Arial" w:cs="Arial"/>
          <w:b/>
          <w:sz w:val="22"/>
          <w:szCs w:val="22"/>
        </w:rPr>
      </w:pPr>
      <w:r w:rsidRPr="00247D6D">
        <w:rPr>
          <w:rFonts w:ascii="Arial" w:hAnsi="Arial" w:cs="Arial"/>
          <w:b/>
          <w:sz w:val="22"/>
          <w:szCs w:val="22"/>
        </w:rPr>
        <w:t>Baja en cuentas</w:t>
      </w:r>
    </w:p>
    <w:p w:rsidR="00D60B2F" w:rsidRPr="00247D6D" w:rsidRDefault="00D60B2F" w:rsidP="00D60B2F">
      <w:pPr>
        <w:jc w:val="both"/>
        <w:rPr>
          <w:rFonts w:ascii="Arial" w:hAnsi="Arial" w:cs="Arial"/>
          <w:sz w:val="22"/>
          <w:szCs w:val="22"/>
        </w:rPr>
      </w:pPr>
    </w:p>
    <w:p w:rsidR="00D60B2F" w:rsidRPr="00247D6D" w:rsidRDefault="00D60B2F" w:rsidP="00D60B2F">
      <w:pPr>
        <w:jc w:val="both"/>
        <w:rPr>
          <w:rFonts w:ascii="Arial" w:hAnsi="Arial" w:cs="Arial"/>
          <w:sz w:val="22"/>
          <w:szCs w:val="22"/>
        </w:rPr>
      </w:pPr>
      <w:r w:rsidRPr="00247D6D">
        <w:rPr>
          <w:rFonts w:ascii="Arial" w:hAnsi="Arial" w:cs="Arial"/>
          <w:sz w:val="22"/>
          <w:szCs w:val="22"/>
        </w:rPr>
        <w:t xml:space="preserve">Se dará de baja una cuenta por pagar cuando se extinga la obligación que le dio origen, esto es cuando la obligación se haya pagado, expirado, </w:t>
      </w:r>
      <w:r w:rsidR="00900714" w:rsidRPr="00247D6D">
        <w:rPr>
          <w:rFonts w:ascii="Arial" w:hAnsi="Arial" w:cs="Arial"/>
          <w:sz w:val="22"/>
          <w:szCs w:val="22"/>
        </w:rPr>
        <w:t xml:space="preserve">condonado, </w:t>
      </w:r>
      <w:r w:rsidRPr="00247D6D">
        <w:rPr>
          <w:rFonts w:ascii="Arial" w:hAnsi="Arial" w:cs="Arial"/>
          <w:sz w:val="22"/>
          <w:szCs w:val="22"/>
        </w:rPr>
        <w:t xml:space="preserve">transferido a un tercero o </w:t>
      </w:r>
      <w:r w:rsidR="008F4380" w:rsidRPr="00247D6D">
        <w:rPr>
          <w:rFonts w:ascii="Arial" w:hAnsi="Arial" w:cs="Arial"/>
          <w:sz w:val="22"/>
          <w:szCs w:val="22"/>
        </w:rPr>
        <w:t xml:space="preserve">cedido </w:t>
      </w:r>
      <w:r w:rsidRPr="00247D6D">
        <w:rPr>
          <w:rFonts w:ascii="Arial" w:hAnsi="Arial" w:cs="Arial"/>
          <w:sz w:val="22"/>
          <w:szCs w:val="22"/>
        </w:rPr>
        <w:t>al fideicomitente</w:t>
      </w:r>
      <w:r w:rsidR="00F230B4" w:rsidRPr="00247D6D">
        <w:rPr>
          <w:rFonts w:ascii="Arial" w:hAnsi="Arial" w:cs="Arial"/>
          <w:sz w:val="22"/>
          <w:szCs w:val="22"/>
          <w:lang w:val="es-CO"/>
        </w:rPr>
        <w:t>, beneficiario</w:t>
      </w:r>
      <w:r w:rsidRPr="00247D6D">
        <w:rPr>
          <w:rFonts w:ascii="Arial" w:hAnsi="Arial" w:cs="Arial"/>
          <w:sz w:val="22"/>
          <w:szCs w:val="22"/>
        </w:rPr>
        <w:t xml:space="preserve"> o </w:t>
      </w:r>
      <w:r w:rsidR="00F230B4" w:rsidRPr="00247D6D">
        <w:rPr>
          <w:rFonts w:ascii="Arial" w:hAnsi="Arial" w:cs="Arial"/>
          <w:sz w:val="22"/>
          <w:szCs w:val="22"/>
        </w:rPr>
        <w:t>inversionista</w:t>
      </w:r>
      <w:r w:rsidRPr="00247D6D">
        <w:rPr>
          <w:rFonts w:ascii="Arial" w:hAnsi="Arial" w:cs="Arial"/>
          <w:sz w:val="22"/>
          <w:szCs w:val="22"/>
        </w:rPr>
        <w:t>.</w:t>
      </w:r>
    </w:p>
    <w:p w:rsidR="00D60B2F" w:rsidRPr="00247D6D" w:rsidRDefault="00D60B2F" w:rsidP="00D60B2F">
      <w:pPr>
        <w:jc w:val="both"/>
        <w:rPr>
          <w:rFonts w:ascii="Arial" w:hAnsi="Arial" w:cs="Arial"/>
          <w:sz w:val="22"/>
          <w:szCs w:val="22"/>
        </w:rPr>
      </w:pPr>
    </w:p>
    <w:p w:rsidR="00D60B2F" w:rsidRPr="00247D6D" w:rsidRDefault="00D60B2F" w:rsidP="00D60B2F">
      <w:pPr>
        <w:pStyle w:val="Cuerpodeltexto0"/>
        <w:shd w:val="clear" w:color="auto" w:fill="auto"/>
        <w:spacing w:before="0" w:after="0" w:line="240" w:lineRule="auto"/>
        <w:ind w:left="20" w:right="20" w:firstLine="0"/>
        <w:rPr>
          <w:rFonts w:ascii="Arial" w:eastAsiaTheme="minorHAnsi" w:hAnsi="Arial" w:cs="Arial"/>
          <w:spacing w:val="0"/>
          <w:sz w:val="22"/>
          <w:szCs w:val="22"/>
        </w:rPr>
      </w:pPr>
      <w:r w:rsidRPr="00247D6D">
        <w:rPr>
          <w:rFonts w:ascii="Arial" w:eastAsiaTheme="minorHAnsi" w:hAnsi="Arial" w:cs="Arial"/>
          <w:spacing w:val="0"/>
          <w:sz w:val="22"/>
          <w:szCs w:val="22"/>
        </w:rPr>
        <w:t xml:space="preserve">La diferencia entre el valor en libros de la cuenta por pagar transferida a un tercero y la contraprestación </w:t>
      </w:r>
      <w:r w:rsidR="00900714" w:rsidRPr="00247D6D">
        <w:rPr>
          <w:rFonts w:ascii="Arial" w:eastAsiaTheme="minorHAnsi" w:hAnsi="Arial" w:cs="Arial"/>
          <w:spacing w:val="0"/>
          <w:sz w:val="22"/>
          <w:szCs w:val="22"/>
        </w:rPr>
        <w:t>pagada</w:t>
      </w:r>
      <w:r w:rsidRPr="00247D6D">
        <w:rPr>
          <w:rFonts w:ascii="Arial" w:eastAsiaTheme="minorHAnsi" w:hAnsi="Arial" w:cs="Arial"/>
          <w:spacing w:val="0"/>
          <w:sz w:val="22"/>
          <w:szCs w:val="22"/>
        </w:rPr>
        <w:t xml:space="preserve">, se reconocerá como ingreso o gasto del </w:t>
      </w:r>
      <w:r w:rsidR="00A152EE" w:rsidRPr="00247D6D">
        <w:rPr>
          <w:rFonts w:ascii="Arial" w:eastAsiaTheme="minorHAnsi" w:hAnsi="Arial" w:cs="Arial"/>
          <w:spacing w:val="0"/>
          <w:sz w:val="22"/>
          <w:szCs w:val="22"/>
        </w:rPr>
        <w:t>período</w:t>
      </w:r>
      <w:r w:rsidRPr="00247D6D">
        <w:rPr>
          <w:rFonts w:ascii="Arial" w:eastAsiaTheme="minorHAnsi" w:hAnsi="Arial" w:cs="Arial"/>
          <w:spacing w:val="0"/>
          <w:sz w:val="22"/>
          <w:szCs w:val="22"/>
        </w:rPr>
        <w:t>.</w:t>
      </w:r>
    </w:p>
    <w:p w:rsidR="00D60B2F" w:rsidRPr="00247D6D" w:rsidRDefault="00D60B2F" w:rsidP="00D60B2F">
      <w:pPr>
        <w:tabs>
          <w:tab w:val="left" w:pos="1134"/>
        </w:tabs>
        <w:ind w:right="49"/>
        <w:jc w:val="both"/>
        <w:rPr>
          <w:rFonts w:ascii="Arial" w:hAnsi="Arial" w:cs="Arial"/>
          <w:b/>
          <w:sz w:val="22"/>
          <w:szCs w:val="22"/>
        </w:rPr>
      </w:pPr>
    </w:p>
    <w:p w:rsidR="00D60B2F" w:rsidRPr="00247D6D" w:rsidRDefault="00B84BD5" w:rsidP="005B5FF3">
      <w:pPr>
        <w:tabs>
          <w:tab w:val="left" w:pos="1134"/>
        </w:tabs>
        <w:ind w:right="49"/>
        <w:jc w:val="both"/>
        <w:rPr>
          <w:rFonts w:ascii="Arial" w:hAnsi="Arial" w:cs="Arial"/>
          <w:b/>
          <w:sz w:val="22"/>
          <w:szCs w:val="22"/>
        </w:rPr>
      </w:pPr>
      <w:r w:rsidRPr="00247D6D">
        <w:rPr>
          <w:rFonts w:ascii="Arial" w:hAnsi="Arial" w:cs="Arial"/>
          <w:b/>
          <w:sz w:val="22"/>
          <w:szCs w:val="22"/>
        </w:rPr>
        <w:t>6.23</w:t>
      </w:r>
      <w:r w:rsidR="00503F72" w:rsidRPr="00247D6D">
        <w:rPr>
          <w:rFonts w:ascii="Arial" w:hAnsi="Arial" w:cs="Arial"/>
          <w:b/>
          <w:sz w:val="22"/>
          <w:szCs w:val="22"/>
        </w:rPr>
        <w:t xml:space="preserve">.3 </w:t>
      </w:r>
      <w:r w:rsidR="00D60B2F" w:rsidRPr="00247D6D">
        <w:rPr>
          <w:rFonts w:ascii="Arial" w:hAnsi="Arial" w:cs="Arial"/>
          <w:b/>
          <w:sz w:val="22"/>
          <w:szCs w:val="22"/>
        </w:rPr>
        <w:t>Revelación</w:t>
      </w:r>
    </w:p>
    <w:p w:rsidR="00D60B2F" w:rsidRPr="00247D6D" w:rsidRDefault="00D60B2F" w:rsidP="00D60B2F">
      <w:pPr>
        <w:jc w:val="both"/>
        <w:rPr>
          <w:rFonts w:ascii="Arial" w:hAnsi="Arial" w:cs="Arial"/>
          <w:sz w:val="22"/>
          <w:szCs w:val="22"/>
        </w:rPr>
      </w:pPr>
    </w:p>
    <w:p w:rsidR="00D60B2F" w:rsidRPr="00247D6D" w:rsidRDefault="00920C1B" w:rsidP="00D60B2F">
      <w:pPr>
        <w:jc w:val="both"/>
        <w:rPr>
          <w:rFonts w:ascii="Arial" w:hAnsi="Arial" w:cs="Arial"/>
          <w:sz w:val="22"/>
          <w:szCs w:val="22"/>
        </w:rPr>
      </w:pPr>
      <w:r w:rsidRPr="00247D6D">
        <w:rPr>
          <w:rFonts w:ascii="Arial" w:hAnsi="Arial" w:cs="Arial"/>
          <w:sz w:val="22"/>
          <w:szCs w:val="22"/>
        </w:rPr>
        <w:t>L</w:t>
      </w:r>
      <w:r w:rsidR="00D60B2F" w:rsidRPr="00247D6D">
        <w:rPr>
          <w:rFonts w:ascii="Arial" w:hAnsi="Arial" w:cs="Arial"/>
          <w:sz w:val="22"/>
          <w:szCs w:val="22"/>
        </w:rPr>
        <w:t>a composición de las cuentas por pagar del negocio teniendo en cuenta la materialidad y la naturaleza de las mismas en relación con las actividades del negocio, informando como mínimo:</w:t>
      </w:r>
    </w:p>
    <w:p w:rsidR="00D60B2F" w:rsidRPr="00247D6D" w:rsidRDefault="00D60B2F" w:rsidP="00D60B2F">
      <w:pPr>
        <w:jc w:val="both"/>
        <w:rPr>
          <w:rFonts w:ascii="Arial" w:hAnsi="Arial" w:cs="Arial"/>
          <w:sz w:val="22"/>
          <w:szCs w:val="22"/>
        </w:rPr>
      </w:pPr>
    </w:p>
    <w:p w:rsidR="00D60B2F" w:rsidRPr="00247D6D" w:rsidRDefault="00D60B2F"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 xml:space="preserve">El valor de </w:t>
      </w:r>
      <w:r w:rsidR="00BD2C9A" w:rsidRPr="00247D6D">
        <w:rPr>
          <w:rFonts w:ascii="Arial" w:hAnsi="Arial" w:cs="Arial"/>
          <w:sz w:val="22"/>
          <w:szCs w:val="22"/>
        </w:rPr>
        <w:t xml:space="preserve">cada uno </w:t>
      </w:r>
      <w:r w:rsidR="00D21C33" w:rsidRPr="00247D6D">
        <w:rPr>
          <w:rFonts w:ascii="Arial" w:hAnsi="Arial" w:cs="Arial"/>
          <w:sz w:val="22"/>
          <w:szCs w:val="22"/>
        </w:rPr>
        <w:t xml:space="preserve">los conceptos </w:t>
      </w:r>
      <w:r w:rsidRPr="00247D6D">
        <w:rPr>
          <w:rFonts w:ascii="Arial" w:hAnsi="Arial" w:cs="Arial"/>
          <w:sz w:val="22"/>
          <w:szCs w:val="22"/>
        </w:rPr>
        <w:t>que conforma este grupo</w:t>
      </w:r>
      <w:r w:rsidR="00D21C33" w:rsidRPr="00247D6D">
        <w:rPr>
          <w:rFonts w:ascii="Arial" w:hAnsi="Arial" w:cs="Arial"/>
          <w:sz w:val="22"/>
          <w:szCs w:val="22"/>
        </w:rPr>
        <w:t xml:space="preserve"> de cuentas por pagar</w:t>
      </w:r>
      <w:r w:rsidRPr="00247D6D">
        <w:rPr>
          <w:rFonts w:ascii="Arial" w:hAnsi="Arial" w:cs="Arial"/>
          <w:sz w:val="22"/>
          <w:szCs w:val="22"/>
        </w:rPr>
        <w:t>.</w:t>
      </w:r>
    </w:p>
    <w:p w:rsidR="00D60B2F" w:rsidRPr="00247D6D" w:rsidRDefault="00D60B2F" w:rsidP="00C15E1F">
      <w:pPr>
        <w:pStyle w:val="Prrafodelista"/>
        <w:numPr>
          <w:ilvl w:val="0"/>
          <w:numId w:val="15"/>
        </w:numPr>
        <w:spacing w:after="160" w:line="256" w:lineRule="auto"/>
        <w:jc w:val="both"/>
        <w:rPr>
          <w:rFonts w:ascii="Arial" w:eastAsiaTheme="minorHAnsi" w:hAnsi="Arial" w:cs="Arial"/>
          <w:sz w:val="22"/>
          <w:szCs w:val="22"/>
          <w:lang w:eastAsia="en-US"/>
        </w:rPr>
      </w:pPr>
      <w:r w:rsidRPr="00247D6D">
        <w:rPr>
          <w:rFonts w:ascii="Arial" w:eastAsiaTheme="minorHAnsi" w:hAnsi="Arial" w:cs="Arial"/>
          <w:sz w:val="22"/>
          <w:szCs w:val="22"/>
        </w:rPr>
        <w:t xml:space="preserve">En el caso de las cuentas por pagar medidas al costo amortizado la </w:t>
      </w:r>
      <w:r w:rsidRPr="00247D6D">
        <w:rPr>
          <w:rFonts w:ascii="Arial" w:hAnsi="Arial" w:cs="Arial"/>
          <w:sz w:val="22"/>
          <w:szCs w:val="22"/>
        </w:rPr>
        <w:t>tasa de referencia del mercado utilizada para descontar los flujos futuros</w:t>
      </w:r>
      <w:r w:rsidRPr="00247D6D">
        <w:rPr>
          <w:rFonts w:ascii="Arial" w:eastAsiaTheme="minorHAnsi" w:hAnsi="Arial" w:cs="Arial"/>
          <w:sz w:val="22"/>
          <w:szCs w:val="22"/>
        </w:rPr>
        <w:t>, así como los criterios utilizados para determinarla.</w:t>
      </w:r>
    </w:p>
    <w:p w:rsidR="00D60B2F" w:rsidRPr="00247D6D" w:rsidRDefault="00D60B2F"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lastRenderedPageBreak/>
        <w:t xml:space="preserve">En caso de tener cuentas por pagar en moneda extranjera, informar la </w:t>
      </w:r>
      <w:r w:rsidR="00410F40" w:rsidRPr="00247D6D">
        <w:rPr>
          <w:rFonts w:ascii="Arial" w:hAnsi="Arial" w:cs="Arial"/>
          <w:sz w:val="22"/>
          <w:szCs w:val="22"/>
        </w:rPr>
        <w:t xml:space="preserve">tasa de conversión </w:t>
      </w:r>
      <w:r w:rsidRPr="00247D6D">
        <w:rPr>
          <w:rFonts w:ascii="Arial" w:hAnsi="Arial" w:cs="Arial"/>
          <w:sz w:val="22"/>
          <w:szCs w:val="22"/>
        </w:rPr>
        <w:t xml:space="preserve">aplicada, así como el efecto de dicha actualización en los resultados del </w:t>
      </w:r>
      <w:r w:rsidR="00A152EE" w:rsidRPr="00247D6D">
        <w:rPr>
          <w:rFonts w:ascii="Arial" w:hAnsi="Arial" w:cs="Arial"/>
          <w:sz w:val="22"/>
          <w:szCs w:val="22"/>
        </w:rPr>
        <w:t>período</w:t>
      </w:r>
      <w:r w:rsidRPr="00247D6D">
        <w:rPr>
          <w:rFonts w:ascii="Arial" w:hAnsi="Arial" w:cs="Arial"/>
          <w:sz w:val="22"/>
          <w:szCs w:val="22"/>
        </w:rPr>
        <w:t xml:space="preserve">. </w:t>
      </w:r>
    </w:p>
    <w:p w:rsidR="00D60B2F" w:rsidRPr="00247D6D" w:rsidRDefault="00D60B2F"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Detalle de las partidas que integr</w:t>
      </w:r>
      <w:r w:rsidR="00D21C33" w:rsidRPr="00247D6D">
        <w:rPr>
          <w:rFonts w:ascii="Arial" w:hAnsi="Arial" w:cs="Arial"/>
          <w:sz w:val="22"/>
          <w:szCs w:val="22"/>
        </w:rPr>
        <w:t>a</w:t>
      </w:r>
      <w:r w:rsidRPr="00247D6D">
        <w:rPr>
          <w:rFonts w:ascii="Arial" w:hAnsi="Arial" w:cs="Arial"/>
          <w:sz w:val="22"/>
          <w:szCs w:val="22"/>
        </w:rPr>
        <w:t xml:space="preserve">n </w:t>
      </w:r>
      <w:r w:rsidR="00D21C33" w:rsidRPr="00247D6D">
        <w:rPr>
          <w:rFonts w:ascii="Arial" w:hAnsi="Arial" w:cs="Arial"/>
          <w:sz w:val="22"/>
          <w:szCs w:val="22"/>
        </w:rPr>
        <w:t xml:space="preserve">los </w:t>
      </w:r>
      <w:r w:rsidRPr="00247D6D">
        <w:rPr>
          <w:rFonts w:ascii="Arial" w:hAnsi="Arial" w:cs="Arial"/>
          <w:sz w:val="22"/>
          <w:szCs w:val="22"/>
        </w:rPr>
        <w:t xml:space="preserve">rubros denominados “Diversos”, “Otros” o “Varios”, siempre que los mismos sean superiores al </w:t>
      </w:r>
      <w:r w:rsidR="00900714" w:rsidRPr="00247D6D">
        <w:rPr>
          <w:rFonts w:ascii="Arial" w:hAnsi="Arial" w:cs="Arial"/>
          <w:sz w:val="22"/>
          <w:szCs w:val="22"/>
        </w:rPr>
        <w:t>20</w:t>
      </w:r>
      <w:r w:rsidRPr="00247D6D">
        <w:rPr>
          <w:rFonts w:ascii="Arial" w:hAnsi="Arial" w:cs="Arial"/>
          <w:sz w:val="22"/>
          <w:szCs w:val="22"/>
        </w:rPr>
        <w:t xml:space="preserve">% del </w:t>
      </w:r>
      <w:r w:rsidR="00DC57AE" w:rsidRPr="00247D6D">
        <w:rPr>
          <w:rFonts w:ascii="Arial" w:hAnsi="Arial" w:cs="Arial"/>
          <w:sz w:val="22"/>
          <w:szCs w:val="22"/>
        </w:rPr>
        <w:t>saldo de la cuenta</w:t>
      </w:r>
      <w:r w:rsidRPr="00247D6D">
        <w:rPr>
          <w:rFonts w:ascii="Arial" w:hAnsi="Arial" w:cs="Arial"/>
          <w:sz w:val="22"/>
          <w:szCs w:val="22"/>
        </w:rPr>
        <w:t>.</w:t>
      </w:r>
    </w:p>
    <w:p w:rsidR="00D60B2F" w:rsidRPr="00247D6D" w:rsidRDefault="00D60B2F" w:rsidP="00C15E1F">
      <w:pPr>
        <w:pStyle w:val="Prrafodelista"/>
        <w:numPr>
          <w:ilvl w:val="0"/>
          <w:numId w:val="15"/>
        </w:numPr>
        <w:spacing w:after="160" w:line="256" w:lineRule="auto"/>
        <w:jc w:val="both"/>
        <w:rPr>
          <w:rFonts w:ascii="Arial" w:hAnsi="Arial" w:cs="Arial"/>
          <w:sz w:val="22"/>
          <w:szCs w:val="22"/>
        </w:rPr>
      </w:pPr>
      <w:r w:rsidRPr="00247D6D">
        <w:rPr>
          <w:rFonts w:ascii="Arial" w:hAnsi="Arial" w:cs="Arial"/>
          <w:sz w:val="22"/>
          <w:szCs w:val="22"/>
        </w:rPr>
        <w:t>Tratándose de cuentas por pagar al fideicomitente</w:t>
      </w:r>
      <w:r w:rsidR="00F230B4" w:rsidRPr="00247D6D">
        <w:rPr>
          <w:rFonts w:ascii="Arial" w:hAnsi="Arial" w:cs="Arial"/>
          <w:sz w:val="22"/>
          <w:szCs w:val="22"/>
          <w:lang w:val="es-CO"/>
        </w:rPr>
        <w:t>, beneficiario</w:t>
      </w:r>
      <w:r w:rsidRPr="00247D6D">
        <w:rPr>
          <w:rFonts w:ascii="Arial" w:hAnsi="Arial" w:cs="Arial"/>
          <w:sz w:val="22"/>
          <w:szCs w:val="22"/>
        </w:rPr>
        <w:t xml:space="preserve"> </w:t>
      </w:r>
      <w:r w:rsidR="005A6804" w:rsidRPr="00247D6D">
        <w:rPr>
          <w:rFonts w:ascii="Arial" w:hAnsi="Arial" w:cs="Arial"/>
          <w:sz w:val="22"/>
          <w:szCs w:val="22"/>
          <w:lang w:val="es-CO" w:eastAsia="es-CO"/>
        </w:rPr>
        <w:t xml:space="preserve">o </w:t>
      </w:r>
      <w:r w:rsidR="00F230B4" w:rsidRPr="00247D6D">
        <w:rPr>
          <w:rFonts w:ascii="Arial" w:hAnsi="Arial" w:cs="Arial"/>
          <w:sz w:val="22"/>
          <w:szCs w:val="22"/>
          <w:lang w:val="es-CO" w:eastAsia="es-CO"/>
        </w:rPr>
        <w:t>inversionista (</w:t>
      </w:r>
      <w:r w:rsidR="005A6804" w:rsidRPr="00247D6D">
        <w:rPr>
          <w:rFonts w:ascii="Arial" w:hAnsi="Arial" w:cs="Arial"/>
          <w:sz w:val="22"/>
          <w:szCs w:val="22"/>
          <w:lang w:val="es-CO" w:eastAsia="es-CO"/>
        </w:rPr>
        <w:t>en caso de otros vehículos no fiduciarios</w:t>
      </w:r>
      <w:r w:rsidR="00F230B4" w:rsidRPr="00247D6D">
        <w:rPr>
          <w:rFonts w:ascii="Arial" w:hAnsi="Arial" w:cs="Arial"/>
          <w:sz w:val="22"/>
          <w:szCs w:val="22"/>
          <w:lang w:val="es-CO" w:eastAsia="es-CO"/>
        </w:rPr>
        <w:t>)</w:t>
      </w:r>
      <w:r w:rsidRPr="00247D6D">
        <w:rPr>
          <w:rFonts w:ascii="Arial" w:hAnsi="Arial" w:cs="Arial"/>
          <w:sz w:val="22"/>
          <w:szCs w:val="22"/>
        </w:rPr>
        <w:t xml:space="preserve">, el hecho generador de </w:t>
      </w:r>
      <w:r w:rsidR="00D21C33" w:rsidRPr="00247D6D">
        <w:rPr>
          <w:rFonts w:ascii="Arial" w:hAnsi="Arial" w:cs="Arial"/>
          <w:sz w:val="22"/>
          <w:szCs w:val="22"/>
        </w:rPr>
        <w:t xml:space="preserve">la </w:t>
      </w:r>
      <w:r w:rsidRPr="00247D6D">
        <w:rPr>
          <w:rFonts w:ascii="Arial" w:hAnsi="Arial" w:cs="Arial"/>
          <w:sz w:val="22"/>
          <w:szCs w:val="22"/>
        </w:rPr>
        <w:t>obligación</w:t>
      </w:r>
      <w:r w:rsidR="00900714" w:rsidRPr="00247D6D">
        <w:rPr>
          <w:rFonts w:ascii="Arial" w:hAnsi="Arial" w:cs="Arial"/>
          <w:sz w:val="22"/>
          <w:szCs w:val="22"/>
        </w:rPr>
        <w:t>.</w:t>
      </w:r>
      <w:r w:rsidRPr="00247D6D">
        <w:rPr>
          <w:rFonts w:ascii="Arial" w:hAnsi="Arial" w:cs="Arial"/>
          <w:sz w:val="22"/>
          <w:szCs w:val="22"/>
        </w:rPr>
        <w:t xml:space="preserve"> </w:t>
      </w:r>
    </w:p>
    <w:p w:rsidR="00D60B2F" w:rsidRPr="00247D6D" w:rsidRDefault="00D60B2F" w:rsidP="00C15E1F">
      <w:pPr>
        <w:pStyle w:val="Prrafodelista"/>
        <w:numPr>
          <w:ilvl w:val="0"/>
          <w:numId w:val="15"/>
        </w:numPr>
        <w:jc w:val="both"/>
        <w:rPr>
          <w:rFonts w:ascii="Arial" w:hAnsi="Arial" w:cs="Arial"/>
          <w:sz w:val="22"/>
          <w:szCs w:val="22"/>
        </w:rPr>
      </w:pPr>
      <w:r w:rsidRPr="00247D6D">
        <w:rPr>
          <w:rFonts w:ascii="Arial" w:hAnsi="Arial" w:cs="Arial"/>
          <w:sz w:val="22"/>
          <w:szCs w:val="22"/>
        </w:rPr>
        <w:t xml:space="preserve">Las obligaciones surgidas </w:t>
      </w:r>
      <w:r w:rsidR="00D21C33" w:rsidRPr="00247D6D">
        <w:rPr>
          <w:rFonts w:ascii="Arial" w:hAnsi="Arial" w:cs="Arial"/>
          <w:sz w:val="22"/>
          <w:szCs w:val="22"/>
        </w:rPr>
        <w:t xml:space="preserve">como </w:t>
      </w:r>
      <w:r w:rsidRPr="00247D6D">
        <w:rPr>
          <w:rFonts w:ascii="Arial" w:hAnsi="Arial" w:cs="Arial"/>
          <w:sz w:val="22"/>
          <w:szCs w:val="22"/>
        </w:rPr>
        <w:t>consecuencia de multas, sanciones, litigios, indemnizaciones y demandas se deben revelar por separado, indicando ad</w:t>
      </w:r>
      <w:r w:rsidR="00D21C33" w:rsidRPr="00247D6D">
        <w:rPr>
          <w:rFonts w:ascii="Arial" w:hAnsi="Arial" w:cs="Arial"/>
          <w:sz w:val="22"/>
          <w:szCs w:val="22"/>
        </w:rPr>
        <w:t xml:space="preserve">emás del </w:t>
      </w:r>
      <w:r w:rsidRPr="00247D6D">
        <w:rPr>
          <w:rFonts w:ascii="Arial" w:hAnsi="Arial" w:cs="Arial"/>
          <w:sz w:val="22"/>
          <w:szCs w:val="22"/>
        </w:rPr>
        <w:t>valor, la fecha de constitución, las situaciones que la originan y el acreedor del mismo</w:t>
      </w:r>
      <w:r w:rsidR="00BF4261" w:rsidRPr="00247D6D">
        <w:rPr>
          <w:rFonts w:ascii="Arial" w:hAnsi="Arial" w:cs="Arial"/>
          <w:sz w:val="22"/>
          <w:szCs w:val="22"/>
        </w:rPr>
        <w:t xml:space="preserve">, para los </w:t>
      </w:r>
      <w:r w:rsidRPr="00247D6D">
        <w:rPr>
          <w:rFonts w:ascii="Arial" w:hAnsi="Arial" w:cs="Arial"/>
          <w:sz w:val="22"/>
          <w:szCs w:val="22"/>
        </w:rPr>
        <w:t xml:space="preserve">procesos judiciales </w:t>
      </w:r>
      <w:r w:rsidR="00BF4261" w:rsidRPr="00247D6D">
        <w:rPr>
          <w:rFonts w:ascii="Arial" w:hAnsi="Arial" w:cs="Arial"/>
          <w:sz w:val="22"/>
          <w:szCs w:val="22"/>
        </w:rPr>
        <w:t xml:space="preserve">reconocidos o </w:t>
      </w:r>
      <w:r w:rsidRPr="00247D6D">
        <w:rPr>
          <w:rFonts w:ascii="Arial" w:hAnsi="Arial" w:cs="Arial"/>
          <w:sz w:val="22"/>
          <w:szCs w:val="22"/>
        </w:rPr>
        <w:t>en firme contra los intereses del</w:t>
      </w:r>
      <w:r w:rsidR="005A6804" w:rsidRPr="00247D6D">
        <w:rPr>
          <w:rFonts w:ascii="Arial" w:hAnsi="Arial" w:cs="Arial"/>
          <w:sz w:val="22"/>
          <w:szCs w:val="22"/>
        </w:rPr>
        <w:t xml:space="preserve"> negocio</w:t>
      </w:r>
      <w:r w:rsidRPr="00247D6D">
        <w:rPr>
          <w:rFonts w:ascii="Arial" w:hAnsi="Arial" w:cs="Arial"/>
          <w:sz w:val="22"/>
          <w:szCs w:val="22"/>
        </w:rPr>
        <w:t>, la naturaleza, detalle y cuantía de cada proceso, haciendo los llamados y referencias correspondientes</w:t>
      </w:r>
      <w:r w:rsidR="00900714" w:rsidRPr="00247D6D">
        <w:rPr>
          <w:rFonts w:ascii="Arial" w:hAnsi="Arial" w:cs="Arial"/>
          <w:sz w:val="22"/>
          <w:szCs w:val="22"/>
        </w:rPr>
        <w:t>.</w:t>
      </w:r>
    </w:p>
    <w:p w:rsidR="00F41599" w:rsidRPr="00247D6D" w:rsidRDefault="00F41599" w:rsidP="002836B5">
      <w:pPr>
        <w:tabs>
          <w:tab w:val="left" w:pos="1134"/>
        </w:tabs>
        <w:ind w:right="49"/>
        <w:jc w:val="both"/>
        <w:rPr>
          <w:rFonts w:ascii="Arial" w:hAnsi="Arial" w:cs="Arial"/>
          <w:b/>
          <w:sz w:val="22"/>
          <w:szCs w:val="22"/>
          <w:u w:val="single"/>
        </w:rPr>
      </w:pPr>
    </w:p>
    <w:p w:rsidR="00D60B2F" w:rsidRPr="00247D6D" w:rsidRDefault="00B84BD5" w:rsidP="002836B5">
      <w:pPr>
        <w:tabs>
          <w:tab w:val="left" w:pos="1134"/>
        </w:tabs>
        <w:ind w:right="49"/>
        <w:jc w:val="both"/>
        <w:rPr>
          <w:rFonts w:ascii="Arial" w:hAnsi="Arial" w:cs="Arial"/>
          <w:b/>
          <w:sz w:val="22"/>
          <w:szCs w:val="22"/>
          <w:u w:val="single"/>
        </w:rPr>
      </w:pPr>
      <w:r w:rsidRPr="00247D6D">
        <w:rPr>
          <w:rFonts w:ascii="Arial" w:hAnsi="Arial" w:cs="Arial"/>
          <w:b/>
          <w:sz w:val="22"/>
          <w:szCs w:val="22"/>
          <w:u w:val="single"/>
        </w:rPr>
        <w:t>6</w:t>
      </w:r>
      <w:r w:rsidR="00503F72" w:rsidRPr="00247D6D">
        <w:rPr>
          <w:rFonts w:ascii="Arial" w:hAnsi="Arial" w:cs="Arial"/>
          <w:b/>
          <w:sz w:val="22"/>
          <w:szCs w:val="22"/>
          <w:u w:val="single"/>
        </w:rPr>
        <w:t>.</w:t>
      </w:r>
      <w:r w:rsidRPr="00247D6D">
        <w:rPr>
          <w:rFonts w:ascii="Arial" w:hAnsi="Arial" w:cs="Arial"/>
          <w:b/>
          <w:sz w:val="22"/>
          <w:szCs w:val="22"/>
          <w:u w:val="single"/>
        </w:rPr>
        <w:t>24</w:t>
      </w:r>
      <w:r w:rsidR="00934CFB" w:rsidRPr="00247D6D">
        <w:rPr>
          <w:rFonts w:ascii="Arial" w:hAnsi="Arial" w:cs="Arial"/>
          <w:b/>
          <w:sz w:val="22"/>
          <w:szCs w:val="22"/>
          <w:u w:val="single"/>
        </w:rPr>
        <w:t>.</w:t>
      </w:r>
      <w:r w:rsidR="00CE3107" w:rsidRPr="00247D6D">
        <w:rPr>
          <w:rFonts w:ascii="Arial" w:hAnsi="Arial" w:cs="Arial"/>
          <w:b/>
          <w:sz w:val="22"/>
          <w:szCs w:val="22"/>
          <w:u w:val="single"/>
        </w:rPr>
        <w:t xml:space="preserve"> </w:t>
      </w:r>
      <w:r w:rsidR="00D60B2F" w:rsidRPr="00247D6D">
        <w:rPr>
          <w:rFonts w:ascii="Arial" w:hAnsi="Arial" w:cs="Arial"/>
          <w:b/>
          <w:sz w:val="22"/>
          <w:szCs w:val="22"/>
          <w:u w:val="single"/>
        </w:rPr>
        <w:t>BENEFICIOS A LOS EMPLEADOS</w:t>
      </w:r>
    </w:p>
    <w:p w:rsidR="00D60B2F" w:rsidRPr="00247D6D" w:rsidRDefault="00D60B2F" w:rsidP="002836B5">
      <w:pPr>
        <w:pStyle w:val="Prrafodelista"/>
        <w:tabs>
          <w:tab w:val="left" w:pos="1134"/>
        </w:tabs>
        <w:ind w:left="0" w:right="49"/>
        <w:jc w:val="both"/>
        <w:rPr>
          <w:rFonts w:ascii="Arial" w:hAnsi="Arial" w:cs="Arial"/>
          <w:sz w:val="22"/>
          <w:szCs w:val="22"/>
        </w:rPr>
      </w:pPr>
    </w:p>
    <w:p w:rsidR="00D60B2F" w:rsidRPr="00247D6D" w:rsidRDefault="00B84BD5" w:rsidP="002836B5">
      <w:pPr>
        <w:tabs>
          <w:tab w:val="left" w:pos="1134"/>
        </w:tabs>
        <w:ind w:right="49"/>
        <w:jc w:val="both"/>
        <w:rPr>
          <w:rFonts w:ascii="Arial" w:eastAsia="Calibri" w:hAnsi="Arial" w:cs="Arial"/>
          <w:spacing w:val="2"/>
          <w:sz w:val="22"/>
          <w:szCs w:val="22"/>
          <w:lang w:val="es-CO" w:eastAsia="es-CO"/>
        </w:rPr>
      </w:pPr>
      <w:r w:rsidRPr="00247D6D">
        <w:rPr>
          <w:rFonts w:ascii="Arial" w:hAnsi="Arial" w:cs="Arial"/>
          <w:b/>
          <w:sz w:val="22"/>
          <w:szCs w:val="22"/>
        </w:rPr>
        <w:t>6</w:t>
      </w:r>
      <w:r w:rsidR="00503F72" w:rsidRPr="00247D6D">
        <w:rPr>
          <w:rFonts w:ascii="Arial" w:hAnsi="Arial" w:cs="Arial"/>
          <w:b/>
          <w:sz w:val="22"/>
          <w:szCs w:val="22"/>
        </w:rPr>
        <w:t>.</w:t>
      </w:r>
      <w:r w:rsidRPr="00247D6D">
        <w:rPr>
          <w:rFonts w:ascii="Arial" w:hAnsi="Arial" w:cs="Arial"/>
          <w:b/>
          <w:sz w:val="22"/>
          <w:szCs w:val="22"/>
        </w:rPr>
        <w:t>24</w:t>
      </w:r>
      <w:r w:rsidR="00503F72" w:rsidRPr="00247D6D">
        <w:rPr>
          <w:rFonts w:ascii="Arial" w:hAnsi="Arial" w:cs="Arial"/>
          <w:b/>
          <w:sz w:val="22"/>
          <w:szCs w:val="22"/>
        </w:rPr>
        <w:t>.1</w:t>
      </w:r>
      <w:r w:rsidR="00CE3107" w:rsidRPr="00247D6D">
        <w:rPr>
          <w:rFonts w:ascii="Arial" w:hAnsi="Arial" w:cs="Arial"/>
          <w:b/>
          <w:sz w:val="22"/>
          <w:szCs w:val="22"/>
        </w:rPr>
        <w:t xml:space="preserve"> </w:t>
      </w:r>
      <w:r w:rsidR="00D60B2F" w:rsidRPr="00247D6D">
        <w:rPr>
          <w:rFonts w:ascii="Arial" w:eastAsia="Calibri" w:hAnsi="Arial" w:cs="Arial"/>
          <w:b/>
          <w:spacing w:val="2"/>
          <w:sz w:val="22"/>
          <w:szCs w:val="22"/>
          <w:lang w:val="es-CO" w:eastAsia="es-CO"/>
        </w:rPr>
        <w:t>Definición</w:t>
      </w:r>
    </w:p>
    <w:p w:rsidR="00D60B2F" w:rsidRPr="00247D6D" w:rsidRDefault="00D60B2F" w:rsidP="002836B5">
      <w:pPr>
        <w:tabs>
          <w:tab w:val="left" w:pos="1134"/>
        </w:tabs>
        <w:ind w:left="-76" w:right="49"/>
        <w:jc w:val="both"/>
        <w:rPr>
          <w:rFonts w:ascii="Arial" w:hAnsi="Arial" w:cs="Arial"/>
          <w:b/>
          <w:sz w:val="22"/>
          <w:szCs w:val="22"/>
        </w:rPr>
      </w:pPr>
    </w:p>
    <w:p w:rsidR="00D60B2F" w:rsidRPr="00247D6D" w:rsidRDefault="00D60B2F" w:rsidP="002836B5">
      <w:pPr>
        <w:pStyle w:val="Cuerpodeltexto0"/>
        <w:shd w:val="clear" w:color="auto" w:fill="auto"/>
        <w:spacing w:before="0" w:after="0" w:line="240" w:lineRule="auto"/>
        <w:ind w:left="20" w:right="20" w:firstLine="0"/>
        <w:rPr>
          <w:rFonts w:ascii="Arial" w:hAnsi="Arial" w:cs="Arial"/>
          <w:sz w:val="22"/>
          <w:szCs w:val="22"/>
        </w:rPr>
      </w:pPr>
      <w:r w:rsidRPr="00247D6D">
        <w:rPr>
          <w:rFonts w:ascii="Arial" w:hAnsi="Arial" w:cs="Arial"/>
          <w:sz w:val="22"/>
          <w:szCs w:val="22"/>
        </w:rPr>
        <w:t xml:space="preserve">Corresponde a las retribuciones que el negocio otorga a sus trabajadores a cambio de sus servicios, incluyendo, cuando haya lugar, beneficios por terminación del vínculo laboral o contractual. Igualmente, registra el valor de las obligaciones de </w:t>
      </w:r>
      <w:r w:rsidRPr="00247D6D">
        <w:rPr>
          <w:rFonts w:ascii="Arial" w:eastAsia="Times New Roman" w:hAnsi="Arial" w:cs="Arial"/>
          <w:sz w:val="22"/>
          <w:szCs w:val="22"/>
        </w:rPr>
        <w:t>aquellos negocios que sean constituidos para la administración y pago de obligaciones laborales</w:t>
      </w:r>
      <w:r w:rsidR="007E52DB" w:rsidRPr="00247D6D">
        <w:rPr>
          <w:rFonts w:ascii="Arial" w:eastAsia="Times New Roman" w:hAnsi="Arial" w:cs="Arial"/>
          <w:sz w:val="22"/>
          <w:szCs w:val="22"/>
        </w:rPr>
        <w:t>,</w:t>
      </w:r>
      <w:r w:rsidR="00292219" w:rsidRPr="00247D6D">
        <w:rPr>
          <w:rFonts w:ascii="Arial" w:eastAsia="Times New Roman" w:hAnsi="Arial" w:cs="Arial"/>
          <w:sz w:val="22"/>
          <w:szCs w:val="22"/>
        </w:rPr>
        <w:t xml:space="preserve"> incluidos los negocios fiduciarios para </w:t>
      </w:r>
      <w:r w:rsidR="00292219" w:rsidRPr="00247D6D">
        <w:rPr>
          <w:rFonts w:ascii="Arial" w:hAnsi="Arial" w:cs="Arial"/>
          <w:sz w:val="22"/>
          <w:szCs w:val="22"/>
        </w:rPr>
        <w:t>la administración de recursos destinados al pago de beneficios pos</w:t>
      </w:r>
      <w:r w:rsidR="009E7708" w:rsidRPr="00247D6D">
        <w:rPr>
          <w:rFonts w:ascii="Arial" w:hAnsi="Arial" w:cs="Arial"/>
          <w:sz w:val="22"/>
          <w:szCs w:val="22"/>
        </w:rPr>
        <w:t>t</w:t>
      </w:r>
      <w:r w:rsidR="00292219" w:rsidRPr="00247D6D">
        <w:rPr>
          <w:rFonts w:ascii="Arial" w:hAnsi="Arial" w:cs="Arial"/>
          <w:sz w:val="22"/>
          <w:szCs w:val="22"/>
        </w:rPr>
        <w:t xml:space="preserve"> empleo</w:t>
      </w:r>
      <w:r w:rsidR="009E7708" w:rsidRPr="00247D6D">
        <w:rPr>
          <w:rFonts w:ascii="Arial" w:hAnsi="Arial" w:cs="Arial"/>
          <w:sz w:val="22"/>
          <w:szCs w:val="22"/>
        </w:rPr>
        <w:t>,</w:t>
      </w:r>
      <w:r w:rsidR="008F4380" w:rsidRPr="00247D6D">
        <w:rPr>
          <w:rFonts w:ascii="Arial" w:hAnsi="Arial" w:cs="Arial"/>
          <w:sz w:val="22"/>
          <w:szCs w:val="22"/>
        </w:rPr>
        <w:t xml:space="preserve"> si la obligación fue transferida al</w:t>
      </w:r>
      <w:r w:rsidR="009E7708" w:rsidRPr="00247D6D">
        <w:rPr>
          <w:rFonts w:ascii="Arial" w:hAnsi="Arial" w:cs="Arial"/>
          <w:sz w:val="22"/>
          <w:szCs w:val="22"/>
        </w:rPr>
        <w:t xml:space="preserve"> negocio</w:t>
      </w:r>
      <w:r w:rsidR="00292219" w:rsidRPr="00247D6D">
        <w:rPr>
          <w:rFonts w:ascii="Arial" w:eastAsia="Times New Roman" w:hAnsi="Arial" w:cs="Arial"/>
          <w:sz w:val="22"/>
          <w:szCs w:val="22"/>
        </w:rPr>
        <w:t>.</w:t>
      </w:r>
    </w:p>
    <w:p w:rsidR="00D60B2F" w:rsidRPr="00247D6D" w:rsidRDefault="00D60B2F" w:rsidP="002836B5">
      <w:pPr>
        <w:pStyle w:val="Cuerpodeltexto0"/>
        <w:shd w:val="clear" w:color="auto" w:fill="auto"/>
        <w:spacing w:before="0" w:after="0" w:line="240" w:lineRule="auto"/>
        <w:ind w:left="20" w:right="20" w:firstLine="0"/>
        <w:rPr>
          <w:rFonts w:ascii="Arial" w:hAnsi="Arial" w:cs="Arial"/>
          <w:sz w:val="22"/>
          <w:szCs w:val="22"/>
        </w:rPr>
      </w:pPr>
    </w:p>
    <w:p w:rsidR="00D60B2F" w:rsidRPr="00247D6D" w:rsidRDefault="00D60B2F" w:rsidP="002836B5">
      <w:pPr>
        <w:pStyle w:val="Cuerpodeltexto0"/>
        <w:shd w:val="clear" w:color="auto" w:fill="auto"/>
        <w:spacing w:before="0" w:after="0" w:line="240" w:lineRule="auto"/>
        <w:ind w:left="20" w:right="20" w:firstLine="0"/>
        <w:rPr>
          <w:rFonts w:ascii="Arial" w:hAnsi="Arial" w:cs="Arial"/>
          <w:sz w:val="22"/>
          <w:szCs w:val="22"/>
        </w:rPr>
      </w:pPr>
      <w:r w:rsidRPr="00247D6D">
        <w:rPr>
          <w:rFonts w:ascii="Arial" w:hAnsi="Arial" w:cs="Arial"/>
          <w:sz w:val="22"/>
          <w:szCs w:val="22"/>
        </w:rPr>
        <w:t>Estos beneficios incluyen los entregados directamente a los empleados como a sus sobrevivientes, beneficiarios y/o sustitutos, según lo establecido en la normatividad vigente, en los acuerdos contractuales o en las obligaciones implícitas que dan origen al beneficio.</w:t>
      </w:r>
    </w:p>
    <w:p w:rsidR="00D60B2F" w:rsidRPr="00247D6D" w:rsidRDefault="00D60B2F" w:rsidP="00D60B2F">
      <w:pPr>
        <w:tabs>
          <w:tab w:val="left" w:pos="1134"/>
        </w:tabs>
        <w:ind w:right="49"/>
        <w:jc w:val="both"/>
        <w:rPr>
          <w:rFonts w:ascii="Arial" w:hAnsi="Arial" w:cs="Arial"/>
          <w:b/>
          <w:sz w:val="22"/>
          <w:szCs w:val="22"/>
        </w:rPr>
      </w:pPr>
    </w:p>
    <w:p w:rsidR="00D60B2F" w:rsidRPr="00247D6D" w:rsidRDefault="00AE7F82" w:rsidP="00D60B2F">
      <w:pPr>
        <w:tabs>
          <w:tab w:val="left" w:pos="1134"/>
        </w:tabs>
        <w:ind w:right="49"/>
        <w:jc w:val="both"/>
        <w:rPr>
          <w:rFonts w:ascii="Arial" w:hAnsi="Arial" w:cs="Arial"/>
          <w:sz w:val="22"/>
          <w:szCs w:val="22"/>
        </w:rPr>
      </w:pPr>
      <w:r w:rsidRPr="00247D6D">
        <w:rPr>
          <w:rFonts w:ascii="Arial" w:hAnsi="Arial" w:cs="Arial"/>
          <w:sz w:val="22"/>
          <w:szCs w:val="22"/>
        </w:rPr>
        <w:t xml:space="preserve">Este rubro de </w:t>
      </w:r>
      <w:r w:rsidR="00D60B2F" w:rsidRPr="00247D6D">
        <w:rPr>
          <w:rFonts w:ascii="Arial" w:hAnsi="Arial" w:cs="Arial"/>
          <w:sz w:val="22"/>
          <w:szCs w:val="22"/>
        </w:rPr>
        <w:t>beneficios a los empleados incluye entre otras las obligaciones surgidas por los siguientes conceptos: salario</w:t>
      </w:r>
      <w:r w:rsidRPr="00247D6D">
        <w:rPr>
          <w:rFonts w:ascii="Arial" w:hAnsi="Arial" w:cs="Arial"/>
          <w:sz w:val="22"/>
          <w:szCs w:val="22"/>
        </w:rPr>
        <w:t>s</w:t>
      </w:r>
      <w:r w:rsidR="00D60B2F" w:rsidRPr="00247D6D">
        <w:rPr>
          <w:rFonts w:ascii="Arial" w:hAnsi="Arial" w:cs="Arial"/>
          <w:sz w:val="22"/>
          <w:szCs w:val="22"/>
        </w:rPr>
        <w:t xml:space="preserve">, auxilio de transporte, bonificaciones, prestaciones sociales, </w:t>
      </w:r>
      <w:r w:rsidR="0055792F" w:rsidRPr="00247D6D">
        <w:rPr>
          <w:rFonts w:ascii="Arial" w:hAnsi="Arial" w:cs="Arial"/>
          <w:sz w:val="22"/>
          <w:szCs w:val="22"/>
        </w:rPr>
        <w:t xml:space="preserve">primas, </w:t>
      </w:r>
      <w:r w:rsidR="00D60B2F" w:rsidRPr="00247D6D">
        <w:rPr>
          <w:rFonts w:ascii="Arial" w:hAnsi="Arial" w:cs="Arial"/>
          <w:sz w:val="22"/>
          <w:szCs w:val="22"/>
        </w:rPr>
        <w:t>beneficios no monetarios, beneficios por terminación del vínculo laboral o contractual y beneficios pos</w:t>
      </w:r>
      <w:r w:rsidR="000A1C73" w:rsidRPr="00247D6D">
        <w:rPr>
          <w:rFonts w:ascii="Arial" w:hAnsi="Arial" w:cs="Arial"/>
          <w:sz w:val="22"/>
          <w:szCs w:val="22"/>
        </w:rPr>
        <w:t>t</w:t>
      </w:r>
      <w:r w:rsidR="00D60B2F" w:rsidRPr="00247D6D">
        <w:rPr>
          <w:rFonts w:ascii="Arial" w:hAnsi="Arial" w:cs="Arial"/>
          <w:sz w:val="22"/>
          <w:szCs w:val="22"/>
        </w:rPr>
        <w:t xml:space="preserve"> empleo</w:t>
      </w:r>
      <w:r w:rsidR="0055792F" w:rsidRPr="00247D6D">
        <w:rPr>
          <w:rFonts w:ascii="Arial" w:hAnsi="Arial" w:cs="Arial"/>
          <w:sz w:val="22"/>
          <w:szCs w:val="22"/>
        </w:rPr>
        <w:t xml:space="preserve"> transferidos al negocio</w:t>
      </w:r>
      <w:r w:rsidR="00EE6592" w:rsidRPr="00247D6D">
        <w:rPr>
          <w:rFonts w:ascii="Arial" w:hAnsi="Arial" w:cs="Arial"/>
          <w:sz w:val="22"/>
          <w:szCs w:val="22"/>
        </w:rPr>
        <w:t>.</w:t>
      </w:r>
    </w:p>
    <w:p w:rsidR="00D60B2F" w:rsidRPr="00247D6D" w:rsidRDefault="00D60B2F" w:rsidP="00D60B2F">
      <w:pPr>
        <w:tabs>
          <w:tab w:val="left" w:pos="1134"/>
        </w:tabs>
        <w:ind w:right="49"/>
        <w:jc w:val="both"/>
        <w:rPr>
          <w:rFonts w:ascii="Arial" w:hAnsi="Arial" w:cs="Arial"/>
          <w:sz w:val="22"/>
          <w:szCs w:val="22"/>
        </w:rPr>
      </w:pPr>
    </w:p>
    <w:p w:rsidR="00A96346" w:rsidRPr="00247D6D" w:rsidRDefault="00A96346" w:rsidP="00D60B2F">
      <w:pPr>
        <w:tabs>
          <w:tab w:val="left" w:pos="1134"/>
        </w:tabs>
        <w:ind w:right="49"/>
        <w:jc w:val="both"/>
        <w:rPr>
          <w:rFonts w:ascii="Arial" w:hAnsi="Arial" w:cs="Arial"/>
          <w:sz w:val="22"/>
          <w:szCs w:val="22"/>
        </w:rPr>
      </w:pPr>
      <w:r w:rsidRPr="00247D6D">
        <w:rPr>
          <w:rFonts w:ascii="Arial" w:hAnsi="Arial" w:cs="Arial"/>
          <w:sz w:val="22"/>
          <w:szCs w:val="22"/>
        </w:rPr>
        <w:t xml:space="preserve">Los beneficios a empleados se clasifican en: </w:t>
      </w:r>
    </w:p>
    <w:p w:rsidR="00A96346" w:rsidRPr="00247D6D" w:rsidRDefault="00A96346" w:rsidP="00D60B2F">
      <w:pPr>
        <w:tabs>
          <w:tab w:val="left" w:pos="1134"/>
        </w:tabs>
        <w:ind w:right="49"/>
        <w:jc w:val="both"/>
        <w:rPr>
          <w:rFonts w:ascii="Arial" w:hAnsi="Arial" w:cs="Arial"/>
          <w:b/>
          <w:sz w:val="22"/>
          <w:szCs w:val="22"/>
        </w:rPr>
      </w:pPr>
      <w:r w:rsidRPr="00247D6D">
        <w:rPr>
          <w:rFonts w:ascii="Arial" w:hAnsi="Arial" w:cs="Arial"/>
          <w:b/>
          <w:sz w:val="22"/>
          <w:szCs w:val="22"/>
        </w:rPr>
        <w:t xml:space="preserve">Beneficios a </w:t>
      </w:r>
      <w:r w:rsidR="00AE7F82" w:rsidRPr="00247D6D">
        <w:rPr>
          <w:rFonts w:ascii="Arial" w:hAnsi="Arial" w:cs="Arial"/>
          <w:b/>
          <w:sz w:val="22"/>
          <w:szCs w:val="22"/>
        </w:rPr>
        <w:t>e</w:t>
      </w:r>
      <w:r w:rsidRPr="00247D6D">
        <w:rPr>
          <w:rFonts w:ascii="Arial" w:hAnsi="Arial" w:cs="Arial"/>
          <w:b/>
          <w:sz w:val="22"/>
          <w:szCs w:val="22"/>
        </w:rPr>
        <w:t xml:space="preserve">mpleados </w:t>
      </w:r>
      <w:r w:rsidR="00AE7F82" w:rsidRPr="00247D6D">
        <w:rPr>
          <w:rFonts w:ascii="Arial" w:hAnsi="Arial" w:cs="Arial"/>
          <w:b/>
          <w:sz w:val="22"/>
          <w:szCs w:val="22"/>
        </w:rPr>
        <w:t>de c</w:t>
      </w:r>
      <w:r w:rsidRPr="00247D6D">
        <w:rPr>
          <w:rFonts w:ascii="Arial" w:hAnsi="Arial" w:cs="Arial"/>
          <w:b/>
          <w:sz w:val="22"/>
          <w:szCs w:val="22"/>
        </w:rPr>
        <w:t xml:space="preserve">orto </w:t>
      </w:r>
      <w:r w:rsidR="00AE7F82" w:rsidRPr="00247D6D">
        <w:rPr>
          <w:rFonts w:ascii="Arial" w:hAnsi="Arial" w:cs="Arial"/>
          <w:b/>
          <w:sz w:val="22"/>
          <w:szCs w:val="22"/>
        </w:rPr>
        <w:t>p</w:t>
      </w:r>
      <w:r w:rsidRPr="00247D6D">
        <w:rPr>
          <w:rFonts w:ascii="Arial" w:hAnsi="Arial" w:cs="Arial"/>
          <w:b/>
          <w:sz w:val="22"/>
          <w:szCs w:val="22"/>
        </w:rPr>
        <w:t>lazo</w:t>
      </w:r>
    </w:p>
    <w:p w:rsidR="00A96346" w:rsidRPr="00247D6D" w:rsidRDefault="00A96346" w:rsidP="00D60B2F">
      <w:pPr>
        <w:tabs>
          <w:tab w:val="left" w:pos="1134"/>
        </w:tabs>
        <w:ind w:right="49"/>
        <w:jc w:val="both"/>
        <w:rPr>
          <w:rFonts w:ascii="Arial" w:hAnsi="Arial" w:cs="Arial"/>
          <w:b/>
          <w:sz w:val="22"/>
          <w:szCs w:val="22"/>
        </w:rPr>
      </w:pPr>
    </w:p>
    <w:p w:rsidR="00A96346" w:rsidRPr="00247D6D" w:rsidRDefault="00A96346" w:rsidP="00FC6384">
      <w:pPr>
        <w:pStyle w:val="Cuerpodeltexto0"/>
        <w:shd w:val="clear" w:color="auto" w:fill="auto"/>
        <w:spacing w:before="0" w:after="0" w:line="240" w:lineRule="auto"/>
        <w:ind w:right="23" w:firstLine="0"/>
        <w:rPr>
          <w:rFonts w:ascii="Arial" w:eastAsia="Times New Roman" w:hAnsi="Arial" w:cs="Arial"/>
          <w:spacing w:val="0"/>
          <w:sz w:val="22"/>
          <w:szCs w:val="22"/>
          <w:lang w:val="es-ES" w:eastAsia="es-ES"/>
        </w:rPr>
      </w:pPr>
      <w:r w:rsidRPr="00247D6D">
        <w:rPr>
          <w:rFonts w:ascii="Arial" w:eastAsia="Times New Roman" w:hAnsi="Arial" w:cs="Arial"/>
          <w:spacing w:val="0"/>
          <w:sz w:val="22"/>
          <w:szCs w:val="22"/>
          <w:lang w:val="es-ES" w:eastAsia="es-ES"/>
        </w:rPr>
        <w:t xml:space="preserve">Se reconocerán como beneficios a los empleados </w:t>
      </w:r>
      <w:r w:rsidR="00AE7F82" w:rsidRPr="00247D6D">
        <w:rPr>
          <w:rFonts w:ascii="Arial" w:eastAsia="Times New Roman" w:hAnsi="Arial" w:cs="Arial"/>
          <w:spacing w:val="0"/>
          <w:sz w:val="22"/>
          <w:szCs w:val="22"/>
          <w:lang w:val="es-ES" w:eastAsia="es-ES"/>
        </w:rPr>
        <w:t xml:space="preserve">de </w:t>
      </w:r>
      <w:r w:rsidRPr="00247D6D">
        <w:rPr>
          <w:rFonts w:ascii="Arial" w:eastAsia="Times New Roman" w:hAnsi="Arial" w:cs="Arial"/>
          <w:spacing w:val="0"/>
          <w:sz w:val="22"/>
          <w:szCs w:val="22"/>
          <w:lang w:val="es-ES" w:eastAsia="es-ES"/>
        </w:rPr>
        <w:t xml:space="preserve">corto plazo, </w:t>
      </w:r>
      <w:r w:rsidR="00E20A20" w:rsidRPr="00247D6D">
        <w:rPr>
          <w:rFonts w:ascii="Arial" w:eastAsia="Times New Roman" w:hAnsi="Arial" w:cs="Arial"/>
          <w:spacing w:val="0"/>
          <w:sz w:val="22"/>
          <w:szCs w:val="22"/>
          <w:lang w:val="es-ES" w:eastAsia="es-ES"/>
        </w:rPr>
        <w:t xml:space="preserve">los </w:t>
      </w:r>
      <w:r w:rsidRPr="00247D6D">
        <w:rPr>
          <w:rFonts w:ascii="Arial" w:eastAsia="Times New Roman" w:hAnsi="Arial" w:cs="Arial"/>
          <w:spacing w:val="0"/>
          <w:sz w:val="22"/>
          <w:szCs w:val="22"/>
          <w:lang w:val="es-ES" w:eastAsia="es-ES"/>
        </w:rPr>
        <w:t xml:space="preserve">otorgados a los empleados que hayan prestado sus servicios durante el </w:t>
      </w:r>
      <w:r w:rsidR="00A152EE" w:rsidRPr="00247D6D">
        <w:rPr>
          <w:rFonts w:ascii="Arial" w:eastAsia="Times New Roman" w:hAnsi="Arial" w:cs="Arial"/>
          <w:spacing w:val="0"/>
          <w:sz w:val="22"/>
          <w:szCs w:val="22"/>
          <w:lang w:val="es-ES" w:eastAsia="es-ES"/>
        </w:rPr>
        <w:t>período</w:t>
      </w:r>
      <w:r w:rsidRPr="00247D6D">
        <w:rPr>
          <w:rFonts w:ascii="Arial" w:eastAsia="Times New Roman" w:hAnsi="Arial" w:cs="Arial"/>
          <w:spacing w:val="0"/>
          <w:sz w:val="22"/>
          <w:szCs w:val="22"/>
          <w:lang w:val="es-ES" w:eastAsia="es-ES"/>
        </w:rPr>
        <w:t xml:space="preserve"> de reporte, cuya obligación de pago vence dentro de los 12 meses siguientes al cierre del mismo. Hacen parte de dichos beneficios, los sueldos, salarios, incentivos y beneficios no monetarios, entre otros.</w:t>
      </w:r>
    </w:p>
    <w:p w:rsidR="00FC6384" w:rsidRPr="00247D6D" w:rsidRDefault="00FC6384" w:rsidP="00FC6384">
      <w:pPr>
        <w:pStyle w:val="Cuerpodeltexto0"/>
        <w:shd w:val="clear" w:color="auto" w:fill="auto"/>
        <w:spacing w:before="0" w:after="0" w:line="240" w:lineRule="auto"/>
        <w:ind w:right="23" w:firstLine="0"/>
        <w:rPr>
          <w:rFonts w:ascii="Arial" w:hAnsi="Arial" w:cs="Arial"/>
          <w:sz w:val="22"/>
          <w:szCs w:val="22"/>
        </w:rPr>
      </w:pPr>
    </w:p>
    <w:p w:rsidR="00A96346" w:rsidRPr="00247D6D" w:rsidRDefault="00A96346" w:rsidP="00FC6384">
      <w:pPr>
        <w:pStyle w:val="Cuerpodeltexto0"/>
        <w:shd w:val="clear" w:color="auto" w:fill="auto"/>
        <w:spacing w:before="0" w:after="0" w:line="240" w:lineRule="auto"/>
        <w:ind w:right="23" w:firstLine="0"/>
        <w:rPr>
          <w:rFonts w:ascii="Arial" w:hAnsi="Arial" w:cs="Arial"/>
          <w:sz w:val="22"/>
          <w:szCs w:val="22"/>
        </w:rPr>
      </w:pPr>
      <w:r w:rsidRPr="00247D6D">
        <w:rPr>
          <w:rFonts w:ascii="Arial" w:hAnsi="Arial" w:cs="Arial"/>
          <w:sz w:val="22"/>
          <w:szCs w:val="22"/>
        </w:rPr>
        <w:t xml:space="preserve">Los beneficios a los empleados a corto plazo se reconocerán como un gasto o costo y una obligación a </w:t>
      </w:r>
      <w:r w:rsidR="00A14CA9" w:rsidRPr="00247D6D">
        <w:rPr>
          <w:rFonts w:ascii="Arial" w:hAnsi="Arial" w:cs="Arial"/>
          <w:sz w:val="22"/>
          <w:szCs w:val="22"/>
        </w:rPr>
        <w:t xml:space="preserve">favor de </w:t>
      </w:r>
      <w:r w:rsidRPr="00247D6D">
        <w:rPr>
          <w:rFonts w:ascii="Arial" w:hAnsi="Arial" w:cs="Arial"/>
          <w:sz w:val="22"/>
          <w:szCs w:val="22"/>
        </w:rPr>
        <w:t>terceros cuando el negocio consuma el beneficio económico procedente del servicio prestado por el empleado a cambio de los beneficios otorgados.</w:t>
      </w:r>
      <w:r w:rsidR="00014F0B" w:rsidRPr="00247D6D">
        <w:rPr>
          <w:rFonts w:ascii="Arial" w:hAnsi="Arial" w:cs="Arial"/>
          <w:sz w:val="22"/>
          <w:szCs w:val="22"/>
        </w:rPr>
        <w:t xml:space="preserve"> Los beneficios a empleados que no se paguen mensualmente se reconocerán en cada mes por el valor de la alícuota correspondiente al porcentaje del servicio prestado durante el mes.</w:t>
      </w:r>
    </w:p>
    <w:p w:rsidR="00A96346" w:rsidRPr="00247D6D" w:rsidRDefault="00A96346" w:rsidP="00D60B2F">
      <w:pPr>
        <w:tabs>
          <w:tab w:val="left" w:pos="1134"/>
        </w:tabs>
        <w:ind w:right="49"/>
        <w:jc w:val="both"/>
        <w:rPr>
          <w:rFonts w:ascii="Arial" w:hAnsi="Arial" w:cs="Arial"/>
          <w:b/>
          <w:sz w:val="22"/>
          <w:szCs w:val="22"/>
          <w:lang w:val="es-CO"/>
        </w:rPr>
      </w:pPr>
    </w:p>
    <w:p w:rsidR="00A96346" w:rsidRPr="00247D6D" w:rsidRDefault="00A96346" w:rsidP="00A96346">
      <w:pPr>
        <w:tabs>
          <w:tab w:val="left" w:pos="1134"/>
        </w:tabs>
        <w:ind w:right="49"/>
        <w:jc w:val="both"/>
        <w:rPr>
          <w:rFonts w:ascii="Arial" w:hAnsi="Arial" w:cs="Arial"/>
          <w:b/>
          <w:sz w:val="22"/>
          <w:szCs w:val="22"/>
        </w:rPr>
      </w:pPr>
      <w:r w:rsidRPr="00247D6D">
        <w:rPr>
          <w:rFonts w:ascii="Arial" w:hAnsi="Arial" w:cs="Arial"/>
          <w:b/>
          <w:sz w:val="22"/>
          <w:szCs w:val="22"/>
        </w:rPr>
        <w:t xml:space="preserve">Beneficios a </w:t>
      </w:r>
      <w:r w:rsidR="00AE7F82" w:rsidRPr="00247D6D">
        <w:rPr>
          <w:rFonts w:ascii="Arial" w:hAnsi="Arial" w:cs="Arial"/>
          <w:b/>
          <w:sz w:val="22"/>
          <w:szCs w:val="22"/>
        </w:rPr>
        <w:t>e</w:t>
      </w:r>
      <w:r w:rsidRPr="00247D6D">
        <w:rPr>
          <w:rFonts w:ascii="Arial" w:hAnsi="Arial" w:cs="Arial"/>
          <w:b/>
          <w:sz w:val="22"/>
          <w:szCs w:val="22"/>
        </w:rPr>
        <w:t xml:space="preserve">mpleados </w:t>
      </w:r>
      <w:r w:rsidR="00AE7F82" w:rsidRPr="00247D6D">
        <w:rPr>
          <w:rFonts w:ascii="Arial" w:hAnsi="Arial" w:cs="Arial"/>
          <w:b/>
          <w:sz w:val="22"/>
          <w:szCs w:val="22"/>
        </w:rPr>
        <w:t>de l</w:t>
      </w:r>
      <w:r w:rsidRPr="00247D6D">
        <w:rPr>
          <w:rFonts w:ascii="Arial" w:hAnsi="Arial" w:cs="Arial"/>
          <w:b/>
          <w:sz w:val="22"/>
          <w:szCs w:val="22"/>
        </w:rPr>
        <w:t xml:space="preserve">argo </w:t>
      </w:r>
      <w:r w:rsidR="00AE7F82" w:rsidRPr="00247D6D">
        <w:rPr>
          <w:rFonts w:ascii="Arial" w:hAnsi="Arial" w:cs="Arial"/>
          <w:b/>
          <w:sz w:val="22"/>
          <w:szCs w:val="22"/>
        </w:rPr>
        <w:t>p</w:t>
      </w:r>
      <w:r w:rsidRPr="00247D6D">
        <w:rPr>
          <w:rFonts w:ascii="Arial" w:hAnsi="Arial" w:cs="Arial"/>
          <w:b/>
          <w:sz w:val="22"/>
          <w:szCs w:val="22"/>
        </w:rPr>
        <w:t>lazo</w:t>
      </w:r>
    </w:p>
    <w:p w:rsidR="00A96346" w:rsidRPr="00247D6D" w:rsidRDefault="00A96346" w:rsidP="00D60B2F">
      <w:pPr>
        <w:tabs>
          <w:tab w:val="left" w:pos="1134"/>
        </w:tabs>
        <w:ind w:right="49"/>
        <w:jc w:val="both"/>
        <w:rPr>
          <w:rFonts w:ascii="Arial" w:hAnsi="Arial" w:cs="Arial"/>
          <w:b/>
          <w:sz w:val="22"/>
          <w:szCs w:val="22"/>
        </w:rPr>
      </w:pPr>
    </w:p>
    <w:p w:rsidR="00D6665A" w:rsidRPr="00247D6D" w:rsidRDefault="00A96346" w:rsidP="00D60B2F">
      <w:pPr>
        <w:tabs>
          <w:tab w:val="left" w:pos="1134"/>
        </w:tabs>
        <w:ind w:right="49"/>
        <w:jc w:val="both"/>
        <w:rPr>
          <w:rFonts w:ascii="Arial" w:eastAsia="Calibri" w:hAnsi="Arial" w:cs="Arial"/>
          <w:spacing w:val="2"/>
          <w:sz w:val="22"/>
          <w:szCs w:val="22"/>
          <w:lang w:val="es-CO" w:eastAsia="es-CO"/>
        </w:rPr>
      </w:pPr>
      <w:r w:rsidRPr="00247D6D">
        <w:rPr>
          <w:rFonts w:ascii="Arial" w:eastAsia="Calibri" w:hAnsi="Arial" w:cs="Arial"/>
          <w:spacing w:val="2"/>
          <w:sz w:val="22"/>
          <w:szCs w:val="22"/>
          <w:lang w:val="es-CO" w:eastAsia="es-CO"/>
        </w:rPr>
        <w:t>Corresponden</w:t>
      </w:r>
      <w:r w:rsidR="00D6665A" w:rsidRPr="00247D6D">
        <w:rPr>
          <w:rFonts w:ascii="Arial" w:eastAsia="Calibri" w:hAnsi="Arial" w:cs="Arial"/>
          <w:spacing w:val="2"/>
          <w:sz w:val="22"/>
          <w:szCs w:val="22"/>
          <w:lang w:val="es-CO" w:eastAsia="es-CO"/>
        </w:rPr>
        <w:t xml:space="preserve"> a </w:t>
      </w:r>
      <w:r w:rsidR="004519B7" w:rsidRPr="00247D6D">
        <w:rPr>
          <w:rFonts w:ascii="Arial" w:eastAsia="Calibri" w:hAnsi="Arial" w:cs="Arial"/>
          <w:spacing w:val="2"/>
          <w:sz w:val="22"/>
          <w:szCs w:val="22"/>
          <w:lang w:val="es-CO" w:eastAsia="es-CO"/>
        </w:rPr>
        <w:t xml:space="preserve">los </w:t>
      </w:r>
      <w:r w:rsidR="00D6665A" w:rsidRPr="00247D6D">
        <w:rPr>
          <w:rFonts w:ascii="Arial" w:eastAsia="Calibri" w:hAnsi="Arial" w:cs="Arial"/>
          <w:spacing w:val="2"/>
          <w:sz w:val="22"/>
          <w:szCs w:val="22"/>
          <w:lang w:val="es-CO" w:eastAsia="es-CO"/>
        </w:rPr>
        <w:t>beneficios</w:t>
      </w:r>
      <w:r w:rsidRPr="00247D6D">
        <w:rPr>
          <w:rFonts w:ascii="Arial" w:eastAsia="Calibri" w:hAnsi="Arial" w:cs="Arial"/>
          <w:spacing w:val="2"/>
          <w:sz w:val="22"/>
          <w:szCs w:val="22"/>
          <w:lang w:val="es-CO" w:eastAsia="es-CO"/>
        </w:rPr>
        <w:t xml:space="preserve"> otorgado</w:t>
      </w:r>
      <w:r w:rsidR="004519B7" w:rsidRPr="00247D6D">
        <w:rPr>
          <w:rFonts w:ascii="Arial" w:eastAsia="Calibri" w:hAnsi="Arial" w:cs="Arial"/>
          <w:spacing w:val="2"/>
          <w:sz w:val="22"/>
          <w:szCs w:val="22"/>
          <w:lang w:val="es-CO" w:eastAsia="es-CO"/>
        </w:rPr>
        <w:t>s</w:t>
      </w:r>
      <w:r w:rsidRPr="00247D6D">
        <w:rPr>
          <w:rFonts w:ascii="Arial" w:eastAsia="Calibri" w:hAnsi="Arial" w:cs="Arial"/>
          <w:spacing w:val="2"/>
          <w:sz w:val="22"/>
          <w:szCs w:val="22"/>
          <w:lang w:val="es-CO" w:eastAsia="es-CO"/>
        </w:rPr>
        <w:t xml:space="preserve"> a los empleados con vínculo laboral vigente y cuya obligación de pago no ven</w:t>
      </w:r>
      <w:r w:rsidR="00AE7F82" w:rsidRPr="00247D6D">
        <w:rPr>
          <w:rFonts w:ascii="Arial" w:eastAsia="Calibri" w:hAnsi="Arial" w:cs="Arial"/>
          <w:spacing w:val="2"/>
          <w:sz w:val="22"/>
          <w:szCs w:val="22"/>
          <w:lang w:val="es-CO" w:eastAsia="es-CO"/>
        </w:rPr>
        <w:t xml:space="preserve">ce </w:t>
      </w:r>
      <w:r w:rsidRPr="00247D6D">
        <w:rPr>
          <w:rFonts w:ascii="Arial" w:eastAsia="Calibri" w:hAnsi="Arial" w:cs="Arial"/>
          <w:spacing w:val="2"/>
          <w:sz w:val="22"/>
          <w:szCs w:val="22"/>
          <w:lang w:val="es-CO" w:eastAsia="es-CO"/>
        </w:rPr>
        <w:t xml:space="preserve">dentro de los 12 meses siguientes al cierre del </w:t>
      </w:r>
      <w:r w:rsidR="00A152EE" w:rsidRPr="00247D6D">
        <w:rPr>
          <w:rFonts w:ascii="Arial" w:eastAsia="Calibri" w:hAnsi="Arial" w:cs="Arial"/>
          <w:spacing w:val="2"/>
          <w:sz w:val="22"/>
          <w:szCs w:val="22"/>
          <w:lang w:val="es-CO" w:eastAsia="es-CO"/>
        </w:rPr>
        <w:lastRenderedPageBreak/>
        <w:t>período</w:t>
      </w:r>
      <w:r w:rsidRPr="00247D6D">
        <w:rPr>
          <w:rFonts w:ascii="Arial" w:eastAsia="Calibri" w:hAnsi="Arial" w:cs="Arial"/>
          <w:spacing w:val="2"/>
          <w:sz w:val="22"/>
          <w:szCs w:val="22"/>
          <w:lang w:val="es-CO" w:eastAsia="es-CO"/>
        </w:rPr>
        <w:t xml:space="preserve"> en el cual los empleados hayan prestado sus servicios</w:t>
      </w:r>
      <w:r w:rsidR="00D6665A" w:rsidRPr="00247D6D">
        <w:rPr>
          <w:rFonts w:ascii="Arial" w:eastAsia="Calibri" w:hAnsi="Arial" w:cs="Arial"/>
          <w:spacing w:val="2"/>
          <w:sz w:val="22"/>
          <w:szCs w:val="22"/>
          <w:lang w:val="es-CO" w:eastAsia="es-CO"/>
        </w:rPr>
        <w:t>,</w:t>
      </w:r>
      <w:r w:rsidRPr="00247D6D">
        <w:rPr>
          <w:rFonts w:ascii="Arial" w:eastAsia="Calibri" w:hAnsi="Arial" w:cs="Arial"/>
          <w:spacing w:val="2"/>
          <w:sz w:val="22"/>
          <w:szCs w:val="22"/>
          <w:lang w:val="es-CO" w:eastAsia="es-CO"/>
        </w:rPr>
        <w:t xml:space="preserve"> incluye premios o bonificaciones por antigüedad u otros beneficios por largo tiempo de servicio y beneficios a recibir a partir de los 12 meses del cierre del </w:t>
      </w:r>
      <w:r w:rsidR="00A152EE" w:rsidRPr="00247D6D">
        <w:rPr>
          <w:rFonts w:ascii="Arial" w:eastAsia="Calibri" w:hAnsi="Arial" w:cs="Arial"/>
          <w:spacing w:val="2"/>
          <w:sz w:val="22"/>
          <w:szCs w:val="22"/>
          <w:lang w:val="es-CO" w:eastAsia="es-CO"/>
        </w:rPr>
        <w:t>período</w:t>
      </w:r>
      <w:r w:rsidRPr="00247D6D">
        <w:rPr>
          <w:rFonts w:ascii="Arial" w:eastAsia="Calibri" w:hAnsi="Arial" w:cs="Arial"/>
          <w:spacing w:val="2"/>
          <w:sz w:val="22"/>
          <w:szCs w:val="22"/>
          <w:lang w:val="es-CO" w:eastAsia="es-CO"/>
        </w:rPr>
        <w:t xml:space="preserve"> en el que se hayan ganado</w:t>
      </w:r>
      <w:r w:rsidR="00D6665A" w:rsidRPr="00247D6D">
        <w:rPr>
          <w:rFonts w:ascii="Arial" w:eastAsia="Calibri" w:hAnsi="Arial" w:cs="Arial"/>
          <w:spacing w:val="2"/>
          <w:sz w:val="22"/>
          <w:szCs w:val="22"/>
          <w:lang w:val="es-CO" w:eastAsia="es-CO"/>
        </w:rPr>
        <w:t>.</w:t>
      </w:r>
    </w:p>
    <w:p w:rsidR="00A96346" w:rsidRPr="00247D6D" w:rsidRDefault="00A96346" w:rsidP="005B5FF3">
      <w:pPr>
        <w:ind w:right="49"/>
        <w:jc w:val="both"/>
        <w:rPr>
          <w:rFonts w:ascii="Arial" w:eastAsia="Calibri" w:hAnsi="Arial" w:cs="Arial"/>
          <w:b/>
          <w:spacing w:val="2"/>
          <w:sz w:val="22"/>
          <w:szCs w:val="22"/>
          <w:lang w:val="es-CO" w:eastAsia="es-CO"/>
        </w:rPr>
      </w:pPr>
    </w:p>
    <w:p w:rsidR="00A96346" w:rsidRPr="00247D6D" w:rsidRDefault="00A96346" w:rsidP="005B5FF3">
      <w:pPr>
        <w:ind w:right="49"/>
        <w:jc w:val="both"/>
        <w:rPr>
          <w:rFonts w:ascii="Arial" w:eastAsia="Calibri" w:hAnsi="Arial" w:cs="Arial"/>
          <w:b/>
          <w:spacing w:val="2"/>
          <w:sz w:val="22"/>
          <w:szCs w:val="22"/>
          <w:lang w:val="es-CO" w:eastAsia="es-CO"/>
        </w:rPr>
      </w:pPr>
      <w:r w:rsidRPr="00247D6D">
        <w:rPr>
          <w:rFonts w:ascii="Arial" w:eastAsia="Calibri" w:hAnsi="Arial" w:cs="Arial"/>
          <w:b/>
          <w:spacing w:val="2"/>
          <w:sz w:val="22"/>
          <w:szCs w:val="22"/>
          <w:lang w:val="es-CO" w:eastAsia="es-CO"/>
        </w:rPr>
        <w:t>Beneficios por terminación del vínculo laboral o contractual</w:t>
      </w:r>
    </w:p>
    <w:p w:rsidR="007E52DB" w:rsidRPr="00247D6D" w:rsidRDefault="007E52DB" w:rsidP="005B5FF3">
      <w:pPr>
        <w:ind w:right="49"/>
        <w:jc w:val="both"/>
        <w:rPr>
          <w:rFonts w:ascii="Arial" w:eastAsia="Calibri" w:hAnsi="Arial" w:cs="Arial"/>
          <w:b/>
          <w:spacing w:val="2"/>
          <w:sz w:val="22"/>
          <w:szCs w:val="22"/>
          <w:lang w:val="es-CO" w:eastAsia="es-CO"/>
        </w:rPr>
      </w:pPr>
    </w:p>
    <w:p w:rsidR="00A96346" w:rsidRPr="00247D6D" w:rsidRDefault="00A96346" w:rsidP="005B5FF3">
      <w:pPr>
        <w:ind w:right="49"/>
        <w:jc w:val="both"/>
        <w:rPr>
          <w:rFonts w:ascii="Arial" w:hAnsi="Arial" w:cs="Arial"/>
          <w:spacing w:val="2"/>
          <w:sz w:val="22"/>
          <w:szCs w:val="22"/>
        </w:rPr>
      </w:pPr>
      <w:r w:rsidRPr="00247D6D">
        <w:rPr>
          <w:rFonts w:ascii="Arial" w:eastAsia="Calibri" w:hAnsi="Arial" w:cs="Arial"/>
          <w:spacing w:val="2"/>
          <w:sz w:val="22"/>
          <w:szCs w:val="22"/>
          <w:lang w:val="es-CO" w:eastAsia="es-CO"/>
        </w:rPr>
        <w:t>Son aquellos a los cuales el negocio está comprometido por ley, por contrato u otro tipo de acuerdo, o por una obligación implícita basada en prácticas habituales, cuando finaliza los contratos laborales anticipadamente o cuando el empleado acepta una oferta de beneficios en compensación por la terminación del vínculo laboral o contractual.</w:t>
      </w:r>
    </w:p>
    <w:p w:rsidR="00A95FF7" w:rsidRPr="00247D6D" w:rsidRDefault="00A95FF7" w:rsidP="005B5FF3">
      <w:pPr>
        <w:ind w:right="49"/>
        <w:jc w:val="both"/>
        <w:rPr>
          <w:rFonts w:ascii="Arial" w:hAnsi="Arial" w:cs="Arial"/>
          <w:spacing w:val="2"/>
          <w:sz w:val="22"/>
          <w:szCs w:val="22"/>
        </w:rPr>
      </w:pPr>
    </w:p>
    <w:p w:rsidR="00A96346" w:rsidRPr="00247D6D" w:rsidRDefault="00A96346" w:rsidP="00A96346">
      <w:pPr>
        <w:tabs>
          <w:tab w:val="left" w:pos="1134"/>
        </w:tabs>
        <w:ind w:right="49"/>
        <w:jc w:val="both"/>
        <w:rPr>
          <w:rFonts w:ascii="Arial" w:hAnsi="Arial" w:cs="Arial"/>
          <w:b/>
          <w:sz w:val="22"/>
          <w:szCs w:val="22"/>
        </w:rPr>
      </w:pPr>
      <w:r w:rsidRPr="00247D6D">
        <w:rPr>
          <w:rFonts w:ascii="Arial" w:hAnsi="Arial" w:cs="Arial"/>
          <w:b/>
          <w:sz w:val="22"/>
          <w:szCs w:val="22"/>
        </w:rPr>
        <w:t>Beneficios pos</w:t>
      </w:r>
      <w:r w:rsidR="00097678" w:rsidRPr="00247D6D">
        <w:rPr>
          <w:rFonts w:ascii="Arial" w:hAnsi="Arial" w:cs="Arial"/>
          <w:b/>
          <w:sz w:val="22"/>
          <w:szCs w:val="22"/>
        </w:rPr>
        <w:t>t</w:t>
      </w:r>
      <w:r w:rsidRPr="00247D6D">
        <w:rPr>
          <w:rFonts w:ascii="Arial" w:hAnsi="Arial" w:cs="Arial"/>
          <w:b/>
          <w:sz w:val="22"/>
          <w:szCs w:val="22"/>
        </w:rPr>
        <w:t xml:space="preserve"> empleo</w:t>
      </w:r>
    </w:p>
    <w:p w:rsidR="00A96346" w:rsidRPr="00247D6D" w:rsidRDefault="00A96346" w:rsidP="00D60B2F">
      <w:pPr>
        <w:tabs>
          <w:tab w:val="left" w:pos="1134"/>
        </w:tabs>
        <w:ind w:right="49"/>
        <w:jc w:val="both"/>
        <w:rPr>
          <w:rFonts w:ascii="Arial" w:hAnsi="Arial" w:cs="Arial"/>
          <w:sz w:val="22"/>
          <w:szCs w:val="22"/>
        </w:rPr>
      </w:pPr>
    </w:p>
    <w:p w:rsidR="00A96346" w:rsidRPr="00247D6D" w:rsidRDefault="00A96346" w:rsidP="00D60B2F">
      <w:pPr>
        <w:tabs>
          <w:tab w:val="left" w:pos="1134"/>
        </w:tabs>
        <w:ind w:right="49"/>
        <w:jc w:val="both"/>
        <w:rPr>
          <w:rFonts w:ascii="Arial" w:eastAsia="Calibri" w:hAnsi="Arial" w:cs="Arial"/>
          <w:spacing w:val="2"/>
          <w:sz w:val="22"/>
          <w:szCs w:val="22"/>
          <w:lang w:val="es-CO" w:eastAsia="es-CO"/>
        </w:rPr>
      </w:pPr>
      <w:r w:rsidRPr="00247D6D">
        <w:rPr>
          <w:rFonts w:ascii="Arial" w:eastAsia="Calibri" w:hAnsi="Arial" w:cs="Arial"/>
          <w:spacing w:val="2"/>
          <w:sz w:val="22"/>
          <w:szCs w:val="22"/>
          <w:lang w:val="es-CO" w:eastAsia="es-CO"/>
        </w:rPr>
        <w:t xml:space="preserve">Son los beneficios distintos de aquellos </w:t>
      </w:r>
      <w:r w:rsidR="0076235F" w:rsidRPr="00247D6D">
        <w:rPr>
          <w:rFonts w:ascii="Arial" w:eastAsia="Calibri" w:hAnsi="Arial" w:cs="Arial"/>
          <w:spacing w:val="2"/>
          <w:sz w:val="22"/>
          <w:szCs w:val="22"/>
          <w:lang w:val="es-CO" w:eastAsia="es-CO"/>
        </w:rPr>
        <w:t xml:space="preserve">que se generan </w:t>
      </w:r>
      <w:r w:rsidRPr="00247D6D">
        <w:rPr>
          <w:rFonts w:ascii="Arial" w:eastAsia="Calibri" w:hAnsi="Arial" w:cs="Arial"/>
          <w:spacing w:val="2"/>
          <w:sz w:val="22"/>
          <w:szCs w:val="22"/>
          <w:lang w:val="es-CO" w:eastAsia="es-CO"/>
        </w:rPr>
        <w:t xml:space="preserve">por terminación del vínculo laboral o contractual que se </w:t>
      </w:r>
      <w:r w:rsidR="0076235F" w:rsidRPr="00247D6D">
        <w:rPr>
          <w:rFonts w:ascii="Arial" w:eastAsia="Calibri" w:hAnsi="Arial" w:cs="Arial"/>
          <w:spacing w:val="2"/>
          <w:sz w:val="22"/>
          <w:szCs w:val="22"/>
          <w:lang w:val="es-CO" w:eastAsia="es-CO"/>
        </w:rPr>
        <w:t xml:space="preserve">deben </w:t>
      </w:r>
      <w:r w:rsidRPr="00247D6D">
        <w:rPr>
          <w:rFonts w:ascii="Arial" w:eastAsia="Calibri" w:hAnsi="Arial" w:cs="Arial"/>
          <w:spacing w:val="2"/>
          <w:sz w:val="22"/>
          <w:szCs w:val="22"/>
          <w:lang w:val="es-CO" w:eastAsia="es-CO"/>
        </w:rPr>
        <w:t>pag</w:t>
      </w:r>
      <w:r w:rsidR="0076235F" w:rsidRPr="00247D6D">
        <w:rPr>
          <w:rFonts w:ascii="Arial" w:eastAsia="Calibri" w:hAnsi="Arial" w:cs="Arial"/>
          <w:spacing w:val="2"/>
          <w:sz w:val="22"/>
          <w:szCs w:val="22"/>
          <w:lang w:val="es-CO" w:eastAsia="es-CO"/>
        </w:rPr>
        <w:t xml:space="preserve">ar </w:t>
      </w:r>
      <w:r w:rsidRPr="00247D6D">
        <w:rPr>
          <w:rFonts w:ascii="Arial" w:eastAsia="Calibri" w:hAnsi="Arial" w:cs="Arial"/>
          <w:spacing w:val="2"/>
          <w:sz w:val="22"/>
          <w:szCs w:val="22"/>
          <w:lang w:val="es-CO" w:eastAsia="es-CO"/>
        </w:rPr>
        <w:t xml:space="preserve">después de completar el </w:t>
      </w:r>
      <w:r w:rsidR="00A152EE" w:rsidRPr="00247D6D">
        <w:rPr>
          <w:rFonts w:ascii="Arial" w:eastAsia="Calibri" w:hAnsi="Arial" w:cs="Arial"/>
          <w:spacing w:val="2"/>
          <w:sz w:val="22"/>
          <w:szCs w:val="22"/>
          <w:lang w:val="es-CO" w:eastAsia="es-CO"/>
        </w:rPr>
        <w:t>período</w:t>
      </w:r>
      <w:r w:rsidRPr="00247D6D">
        <w:rPr>
          <w:rFonts w:ascii="Arial" w:eastAsia="Calibri" w:hAnsi="Arial" w:cs="Arial"/>
          <w:spacing w:val="2"/>
          <w:sz w:val="22"/>
          <w:szCs w:val="22"/>
          <w:lang w:val="es-CO" w:eastAsia="es-CO"/>
        </w:rPr>
        <w:t xml:space="preserve"> de empleo en la empresa, </w:t>
      </w:r>
      <w:r w:rsidR="00900714" w:rsidRPr="00247D6D">
        <w:rPr>
          <w:rFonts w:ascii="Arial" w:eastAsia="Calibri" w:hAnsi="Arial" w:cs="Arial"/>
          <w:spacing w:val="2"/>
          <w:sz w:val="22"/>
          <w:szCs w:val="22"/>
          <w:lang w:val="es-CO" w:eastAsia="es-CO"/>
        </w:rPr>
        <w:t>s</w:t>
      </w:r>
      <w:r w:rsidRPr="00247D6D">
        <w:rPr>
          <w:rFonts w:ascii="Arial" w:eastAsia="Calibri" w:hAnsi="Arial" w:cs="Arial"/>
          <w:spacing w:val="2"/>
          <w:sz w:val="22"/>
          <w:szCs w:val="22"/>
          <w:lang w:val="es-CO" w:eastAsia="es-CO"/>
        </w:rPr>
        <w:t xml:space="preserve">e incluyen dentro de estos las pensiones a cargo del empleador o negocio </w:t>
      </w:r>
      <w:r w:rsidR="00B07F92" w:rsidRPr="00247D6D">
        <w:rPr>
          <w:rFonts w:ascii="Arial" w:eastAsia="Calibri" w:hAnsi="Arial" w:cs="Arial"/>
          <w:spacing w:val="2"/>
          <w:sz w:val="22"/>
          <w:szCs w:val="22"/>
          <w:lang w:val="es-CO" w:eastAsia="es-CO"/>
        </w:rPr>
        <w:t xml:space="preserve">a los que les transfieran </w:t>
      </w:r>
      <w:r w:rsidRPr="00247D6D">
        <w:rPr>
          <w:rFonts w:ascii="Arial" w:eastAsia="Calibri" w:hAnsi="Arial" w:cs="Arial"/>
          <w:spacing w:val="2"/>
          <w:sz w:val="22"/>
          <w:szCs w:val="22"/>
          <w:lang w:val="es-CO" w:eastAsia="es-CO"/>
        </w:rPr>
        <w:t>pasivos pensionales</w:t>
      </w:r>
      <w:r w:rsidR="007767CC" w:rsidRPr="00247D6D">
        <w:rPr>
          <w:rFonts w:ascii="Arial" w:eastAsia="Calibri" w:hAnsi="Arial" w:cs="Arial"/>
          <w:spacing w:val="2"/>
          <w:sz w:val="22"/>
          <w:szCs w:val="22"/>
          <w:lang w:val="es-CO" w:eastAsia="es-CO"/>
        </w:rPr>
        <w:t xml:space="preserve"> u otros beneficios pos</w:t>
      </w:r>
      <w:r w:rsidR="0076235F" w:rsidRPr="00247D6D">
        <w:rPr>
          <w:rFonts w:ascii="Arial" w:eastAsia="Calibri" w:hAnsi="Arial" w:cs="Arial"/>
          <w:spacing w:val="2"/>
          <w:sz w:val="22"/>
          <w:szCs w:val="22"/>
          <w:lang w:val="es-CO" w:eastAsia="es-CO"/>
        </w:rPr>
        <w:t>t</w:t>
      </w:r>
      <w:r w:rsidR="007767CC" w:rsidRPr="00247D6D">
        <w:rPr>
          <w:rFonts w:ascii="Arial" w:eastAsia="Calibri" w:hAnsi="Arial" w:cs="Arial"/>
          <w:spacing w:val="2"/>
          <w:sz w:val="22"/>
          <w:szCs w:val="22"/>
          <w:lang w:val="es-CO" w:eastAsia="es-CO"/>
        </w:rPr>
        <w:t xml:space="preserve"> empleo</w:t>
      </w:r>
      <w:r w:rsidR="00AF730A" w:rsidRPr="00247D6D">
        <w:rPr>
          <w:rFonts w:ascii="Arial" w:eastAsia="Calibri" w:hAnsi="Arial" w:cs="Arial"/>
          <w:spacing w:val="2"/>
          <w:sz w:val="22"/>
          <w:szCs w:val="22"/>
          <w:lang w:val="es-CO" w:eastAsia="es-CO"/>
        </w:rPr>
        <w:t xml:space="preserve">, para el efecto se requiere que la sociedad administradora solicite al fideicomitente o a la entidad designada la información del cálculo </w:t>
      </w:r>
      <w:r w:rsidR="005B04BC" w:rsidRPr="00247D6D">
        <w:rPr>
          <w:rFonts w:ascii="Arial" w:eastAsia="Calibri" w:hAnsi="Arial" w:cs="Arial"/>
          <w:spacing w:val="2"/>
          <w:sz w:val="22"/>
          <w:szCs w:val="22"/>
          <w:lang w:val="es-CO" w:eastAsia="es-CO"/>
        </w:rPr>
        <w:t xml:space="preserve">actuarial o soportes que respalden </w:t>
      </w:r>
      <w:r w:rsidR="00AF730A" w:rsidRPr="00247D6D">
        <w:rPr>
          <w:rFonts w:ascii="Arial" w:eastAsia="Calibri" w:hAnsi="Arial" w:cs="Arial"/>
          <w:spacing w:val="2"/>
          <w:sz w:val="22"/>
          <w:szCs w:val="22"/>
          <w:lang w:val="es-CO" w:eastAsia="es-CO"/>
        </w:rPr>
        <w:t xml:space="preserve">el </w:t>
      </w:r>
      <w:r w:rsidR="005B04BC" w:rsidRPr="00247D6D">
        <w:rPr>
          <w:rFonts w:ascii="Arial" w:eastAsia="Calibri" w:hAnsi="Arial" w:cs="Arial"/>
          <w:spacing w:val="2"/>
          <w:sz w:val="22"/>
          <w:szCs w:val="22"/>
          <w:lang w:val="es-CO" w:eastAsia="es-CO"/>
        </w:rPr>
        <w:t xml:space="preserve">respectivo </w:t>
      </w:r>
      <w:r w:rsidR="00AF730A" w:rsidRPr="00247D6D">
        <w:rPr>
          <w:rFonts w:ascii="Arial" w:eastAsia="Calibri" w:hAnsi="Arial" w:cs="Arial"/>
          <w:spacing w:val="2"/>
          <w:sz w:val="22"/>
          <w:szCs w:val="22"/>
          <w:lang w:val="es-CO" w:eastAsia="es-CO"/>
        </w:rPr>
        <w:t>pasivo</w:t>
      </w:r>
      <w:r w:rsidR="005B04BC" w:rsidRPr="00247D6D">
        <w:rPr>
          <w:rFonts w:ascii="Arial" w:eastAsia="Calibri" w:hAnsi="Arial" w:cs="Arial"/>
          <w:spacing w:val="2"/>
          <w:sz w:val="22"/>
          <w:szCs w:val="22"/>
          <w:lang w:val="es-CO" w:eastAsia="es-CO"/>
        </w:rPr>
        <w:t>,</w:t>
      </w:r>
      <w:r w:rsidR="00AF730A" w:rsidRPr="00247D6D">
        <w:rPr>
          <w:rFonts w:ascii="Arial" w:eastAsia="Calibri" w:hAnsi="Arial" w:cs="Arial"/>
          <w:spacing w:val="2"/>
          <w:sz w:val="22"/>
          <w:szCs w:val="22"/>
          <w:lang w:val="es-CO" w:eastAsia="es-CO"/>
        </w:rPr>
        <w:t xml:space="preserve"> por lo menos al cierre de cada ejercicio</w:t>
      </w:r>
      <w:r w:rsidR="007767CC" w:rsidRPr="00247D6D">
        <w:rPr>
          <w:rFonts w:ascii="Arial" w:eastAsia="Calibri" w:hAnsi="Arial" w:cs="Arial"/>
          <w:spacing w:val="2"/>
          <w:sz w:val="22"/>
          <w:szCs w:val="22"/>
          <w:lang w:val="es-CO" w:eastAsia="es-CO"/>
        </w:rPr>
        <w:t>.</w:t>
      </w:r>
    </w:p>
    <w:p w:rsidR="00A7692C" w:rsidRPr="00247D6D" w:rsidRDefault="00A7692C" w:rsidP="005B5FF3">
      <w:pPr>
        <w:tabs>
          <w:tab w:val="left" w:pos="1134"/>
        </w:tabs>
        <w:ind w:right="49"/>
        <w:jc w:val="both"/>
        <w:rPr>
          <w:rFonts w:ascii="Arial" w:hAnsi="Arial" w:cs="Arial"/>
          <w:b/>
          <w:sz w:val="22"/>
          <w:szCs w:val="22"/>
        </w:rPr>
      </w:pPr>
    </w:p>
    <w:p w:rsidR="00D60B2F" w:rsidRPr="00247D6D" w:rsidRDefault="00B84BD5" w:rsidP="005B5FF3">
      <w:pPr>
        <w:tabs>
          <w:tab w:val="left" w:pos="1134"/>
        </w:tabs>
        <w:ind w:right="49"/>
        <w:jc w:val="both"/>
        <w:rPr>
          <w:rFonts w:ascii="Arial" w:hAnsi="Arial" w:cs="Arial"/>
          <w:b/>
          <w:sz w:val="22"/>
          <w:szCs w:val="22"/>
        </w:rPr>
      </w:pPr>
      <w:r w:rsidRPr="00247D6D">
        <w:rPr>
          <w:rFonts w:ascii="Arial" w:hAnsi="Arial" w:cs="Arial"/>
          <w:b/>
          <w:sz w:val="22"/>
          <w:szCs w:val="22"/>
        </w:rPr>
        <w:t>6.24</w:t>
      </w:r>
      <w:r w:rsidR="00503F72" w:rsidRPr="00247D6D">
        <w:rPr>
          <w:rFonts w:ascii="Arial" w:hAnsi="Arial" w:cs="Arial"/>
          <w:b/>
          <w:sz w:val="22"/>
          <w:szCs w:val="22"/>
        </w:rPr>
        <w:t>.2</w:t>
      </w:r>
      <w:r w:rsidR="00CE3107" w:rsidRPr="00247D6D">
        <w:rPr>
          <w:rFonts w:ascii="Arial" w:hAnsi="Arial" w:cs="Arial"/>
          <w:b/>
          <w:sz w:val="22"/>
          <w:szCs w:val="22"/>
        </w:rPr>
        <w:t xml:space="preserve"> </w:t>
      </w:r>
      <w:r w:rsidR="0076235F" w:rsidRPr="00247D6D">
        <w:rPr>
          <w:rFonts w:ascii="Arial" w:hAnsi="Arial" w:cs="Arial"/>
          <w:b/>
          <w:sz w:val="22"/>
          <w:szCs w:val="22"/>
        </w:rPr>
        <w:t xml:space="preserve">Reconocimiento y </w:t>
      </w:r>
      <w:r w:rsidR="00D60B2F" w:rsidRPr="00247D6D">
        <w:rPr>
          <w:rFonts w:ascii="Arial" w:hAnsi="Arial" w:cs="Arial"/>
          <w:b/>
          <w:sz w:val="22"/>
          <w:szCs w:val="22"/>
        </w:rPr>
        <w:t>Medición</w:t>
      </w:r>
    </w:p>
    <w:p w:rsidR="00D60B2F" w:rsidRPr="00247D6D" w:rsidRDefault="00D60B2F" w:rsidP="00D60B2F">
      <w:pPr>
        <w:jc w:val="both"/>
        <w:rPr>
          <w:rFonts w:ascii="Arial" w:hAnsi="Arial" w:cs="Arial"/>
          <w:sz w:val="22"/>
          <w:szCs w:val="22"/>
        </w:rPr>
      </w:pPr>
    </w:p>
    <w:p w:rsidR="00D60B2F" w:rsidRPr="00247D6D" w:rsidRDefault="00D60B2F" w:rsidP="00D60B2F">
      <w:pPr>
        <w:jc w:val="both"/>
        <w:rPr>
          <w:rFonts w:ascii="Arial" w:eastAsia="Calibri" w:hAnsi="Arial" w:cs="Arial"/>
          <w:spacing w:val="2"/>
          <w:sz w:val="22"/>
          <w:szCs w:val="22"/>
          <w:lang w:val="es-CO" w:eastAsia="es-CO"/>
        </w:rPr>
      </w:pPr>
      <w:r w:rsidRPr="00247D6D">
        <w:rPr>
          <w:rFonts w:ascii="Arial" w:eastAsia="Calibri" w:hAnsi="Arial" w:cs="Arial"/>
          <w:spacing w:val="2"/>
          <w:sz w:val="22"/>
          <w:szCs w:val="22"/>
          <w:lang w:val="es-CO" w:eastAsia="es-CO"/>
        </w:rPr>
        <w:t>Los beneficios a los empleados de corto plazo se medirán por el valor de la obligación derivada de los beneficios definidos, descontando cualquier pago anticipado si lo hubiera.</w:t>
      </w:r>
    </w:p>
    <w:p w:rsidR="00D60B2F" w:rsidRPr="00247D6D" w:rsidRDefault="00D60B2F" w:rsidP="00D60B2F">
      <w:pPr>
        <w:pStyle w:val="Cuerpodeltexto0"/>
        <w:shd w:val="clear" w:color="auto" w:fill="auto"/>
        <w:spacing w:before="0" w:after="0" w:line="240" w:lineRule="auto"/>
        <w:ind w:right="20" w:firstLine="0"/>
        <w:rPr>
          <w:rFonts w:ascii="Arial" w:hAnsi="Arial" w:cs="Arial"/>
          <w:sz w:val="22"/>
          <w:szCs w:val="22"/>
        </w:rPr>
      </w:pPr>
    </w:p>
    <w:p w:rsidR="00D60B2F" w:rsidRPr="00247D6D" w:rsidRDefault="00D60B2F" w:rsidP="00D60B2F">
      <w:pPr>
        <w:pStyle w:val="Cuerpodeltexto0"/>
        <w:shd w:val="clear" w:color="auto" w:fill="auto"/>
        <w:spacing w:before="0" w:after="0" w:line="240" w:lineRule="auto"/>
        <w:ind w:left="23" w:right="23" w:firstLine="0"/>
        <w:rPr>
          <w:rFonts w:ascii="Arial" w:hAnsi="Arial" w:cs="Arial"/>
          <w:sz w:val="22"/>
          <w:szCs w:val="22"/>
        </w:rPr>
      </w:pPr>
      <w:r w:rsidRPr="00247D6D">
        <w:rPr>
          <w:rFonts w:ascii="Arial" w:hAnsi="Arial" w:cs="Arial"/>
          <w:sz w:val="22"/>
          <w:szCs w:val="22"/>
        </w:rPr>
        <w:t xml:space="preserve">Los beneficios a los empleados de largo plazo se medirán, como mínimo, al final </w:t>
      </w:r>
      <w:r w:rsidR="00847FF7" w:rsidRPr="00247D6D">
        <w:rPr>
          <w:rFonts w:ascii="Arial" w:hAnsi="Arial" w:cs="Arial"/>
          <w:sz w:val="22"/>
          <w:szCs w:val="22"/>
        </w:rPr>
        <w:t xml:space="preserve">del </w:t>
      </w:r>
      <w:r w:rsidR="00A152EE" w:rsidRPr="00247D6D">
        <w:rPr>
          <w:rFonts w:ascii="Arial" w:hAnsi="Arial" w:cs="Arial"/>
          <w:sz w:val="22"/>
          <w:szCs w:val="22"/>
        </w:rPr>
        <w:t>período</w:t>
      </w:r>
      <w:r w:rsidR="00847FF7" w:rsidRPr="00247D6D">
        <w:rPr>
          <w:rFonts w:ascii="Arial" w:hAnsi="Arial" w:cs="Arial"/>
          <w:sz w:val="22"/>
          <w:szCs w:val="22"/>
        </w:rPr>
        <w:t xml:space="preserve"> en que se informa </w:t>
      </w:r>
      <w:r w:rsidRPr="00247D6D">
        <w:rPr>
          <w:rFonts w:ascii="Arial" w:hAnsi="Arial" w:cs="Arial"/>
          <w:sz w:val="22"/>
          <w:szCs w:val="22"/>
        </w:rPr>
        <w:t xml:space="preserve">reconociendo el valor presente de la obligación derivada de los beneficios definidos, utilizando una tasa de </w:t>
      </w:r>
      <w:r w:rsidR="00AE7F82" w:rsidRPr="00247D6D">
        <w:rPr>
          <w:rFonts w:ascii="Arial" w:hAnsi="Arial" w:cs="Arial"/>
          <w:sz w:val="22"/>
          <w:szCs w:val="22"/>
        </w:rPr>
        <w:t xml:space="preserve">descuento de </w:t>
      </w:r>
      <w:r w:rsidRPr="00247D6D">
        <w:rPr>
          <w:rFonts w:ascii="Arial" w:hAnsi="Arial" w:cs="Arial"/>
          <w:sz w:val="22"/>
          <w:szCs w:val="22"/>
        </w:rPr>
        <w:t>mercado</w:t>
      </w:r>
      <w:r w:rsidR="00AE7F82" w:rsidRPr="00247D6D">
        <w:rPr>
          <w:rFonts w:ascii="Arial" w:hAnsi="Arial" w:cs="Arial"/>
          <w:sz w:val="22"/>
          <w:szCs w:val="22"/>
        </w:rPr>
        <w:t>, libre de riesgo,</w:t>
      </w:r>
      <w:r w:rsidRPr="00247D6D">
        <w:rPr>
          <w:rFonts w:ascii="Arial" w:hAnsi="Arial" w:cs="Arial"/>
          <w:sz w:val="22"/>
          <w:szCs w:val="22"/>
        </w:rPr>
        <w:t xml:space="preserve"> para transacciones con plazos similares a los estimados para el pago de las obligaciones</w:t>
      </w:r>
      <w:r w:rsidR="00847FF7" w:rsidRPr="00247D6D">
        <w:rPr>
          <w:rFonts w:ascii="Arial" w:hAnsi="Arial" w:cs="Arial"/>
          <w:sz w:val="22"/>
          <w:szCs w:val="22"/>
        </w:rPr>
        <w:t>, como l</w:t>
      </w:r>
      <w:r w:rsidR="00AE7F82" w:rsidRPr="00247D6D">
        <w:rPr>
          <w:rFonts w:ascii="Arial" w:hAnsi="Arial" w:cs="Arial"/>
          <w:sz w:val="22"/>
          <w:szCs w:val="22"/>
        </w:rPr>
        <w:t>a correspondiente a la de l</w:t>
      </w:r>
      <w:r w:rsidR="00847FF7" w:rsidRPr="00247D6D">
        <w:rPr>
          <w:rFonts w:ascii="Arial" w:hAnsi="Arial" w:cs="Arial"/>
          <w:sz w:val="22"/>
          <w:szCs w:val="22"/>
        </w:rPr>
        <w:t>os bonos emitidos por el gobierno</w:t>
      </w:r>
      <w:r w:rsidR="00AE7F82" w:rsidRPr="00247D6D">
        <w:rPr>
          <w:rFonts w:ascii="Arial" w:hAnsi="Arial" w:cs="Arial"/>
          <w:sz w:val="22"/>
          <w:szCs w:val="22"/>
        </w:rPr>
        <w:t xml:space="preserve"> nacional</w:t>
      </w:r>
      <w:r w:rsidR="00847FF7" w:rsidRPr="00247D6D">
        <w:rPr>
          <w:rFonts w:ascii="Arial" w:hAnsi="Arial" w:cs="Arial"/>
          <w:sz w:val="22"/>
          <w:szCs w:val="22"/>
        </w:rPr>
        <w:t>.</w:t>
      </w:r>
    </w:p>
    <w:p w:rsidR="00FC6384" w:rsidRPr="00247D6D" w:rsidRDefault="00FC6384" w:rsidP="00D60B2F">
      <w:pPr>
        <w:pStyle w:val="Cuerpodeltexto0"/>
        <w:shd w:val="clear" w:color="auto" w:fill="auto"/>
        <w:spacing w:before="0" w:after="0" w:line="240" w:lineRule="auto"/>
        <w:ind w:left="23" w:right="23" w:firstLine="0"/>
        <w:rPr>
          <w:rFonts w:ascii="Arial" w:hAnsi="Arial" w:cs="Arial"/>
          <w:sz w:val="22"/>
          <w:szCs w:val="22"/>
        </w:rPr>
      </w:pPr>
    </w:p>
    <w:p w:rsidR="00847FF7" w:rsidRPr="00247D6D" w:rsidRDefault="00847FF7" w:rsidP="00FC6384">
      <w:pPr>
        <w:pStyle w:val="Cuerpodeltexto0"/>
        <w:shd w:val="clear" w:color="auto" w:fill="auto"/>
        <w:spacing w:before="0" w:after="0" w:line="240" w:lineRule="auto"/>
        <w:ind w:left="23" w:firstLine="0"/>
        <w:rPr>
          <w:rFonts w:ascii="Arial" w:hAnsi="Arial" w:cs="Arial"/>
          <w:sz w:val="22"/>
          <w:szCs w:val="22"/>
        </w:rPr>
      </w:pPr>
      <w:r w:rsidRPr="00247D6D">
        <w:rPr>
          <w:rFonts w:ascii="Arial" w:hAnsi="Arial" w:cs="Arial"/>
          <w:sz w:val="22"/>
          <w:szCs w:val="22"/>
        </w:rPr>
        <w:t xml:space="preserve">El reconocimiento del costo del servicio presente, el costo por servicios pasados y el interés sobre la obligación afectará el resultado del </w:t>
      </w:r>
      <w:r w:rsidR="00A152EE" w:rsidRPr="00247D6D">
        <w:rPr>
          <w:rFonts w:ascii="Arial" w:hAnsi="Arial" w:cs="Arial"/>
          <w:sz w:val="22"/>
          <w:szCs w:val="22"/>
        </w:rPr>
        <w:t>período</w:t>
      </w:r>
      <w:r w:rsidRPr="00247D6D">
        <w:rPr>
          <w:rFonts w:ascii="Arial" w:hAnsi="Arial" w:cs="Arial"/>
          <w:sz w:val="22"/>
          <w:szCs w:val="22"/>
        </w:rPr>
        <w:t xml:space="preserve">. Por su parte, las ganancias y pérdidas actuariales y el rendimiento de los </w:t>
      </w:r>
      <w:r w:rsidR="00B07F92" w:rsidRPr="00247D6D">
        <w:rPr>
          <w:rFonts w:ascii="Arial" w:hAnsi="Arial" w:cs="Arial"/>
          <w:sz w:val="22"/>
          <w:szCs w:val="22"/>
        </w:rPr>
        <w:t>bienes</w:t>
      </w:r>
      <w:r w:rsidRPr="00247D6D">
        <w:rPr>
          <w:rFonts w:ascii="Arial" w:hAnsi="Arial" w:cs="Arial"/>
          <w:sz w:val="22"/>
          <w:szCs w:val="22"/>
        </w:rPr>
        <w:t xml:space="preserve"> del plan de beneficios </w:t>
      </w:r>
      <w:r w:rsidR="00AE7F82" w:rsidRPr="00247D6D">
        <w:rPr>
          <w:rFonts w:ascii="Arial" w:hAnsi="Arial" w:cs="Arial"/>
          <w:sz w:val="22"/>
          <w:szCs w:val="22"/>
        </w:rPr>
        <w:t>deberán reconocerse como g</w:t>
      </w:r>
      <w:r w:rsidRPr="00247D6D">
        <w:rPr>
          <w:rFonts w:ascii="Arial" w:hAnsi="Arial" w:cs="Arial"/>
          <w:sz w:val="22"/>
          <w:szCs w:val="22"/>
        </w:rPr>
        <w:t xml:space="preserve">anancias o pérdidas no realizadas </w:t>
      </w:r>
      <w:r w:rsidR="007E52DB" w:rsidRPr="00247D6D">
        <w:rPr>
          <w:rFonts w:ascii="Arial" w:hAnsi="Arial" w:cs="Arial"/>
          <w:sz w:val="22"/>
          <w:szCs w:val="22"/>
        </w:rPr>
        <w:t xml:space="preserve">- </w:t>
      </w:r>
      <w:r w:rsidR="0076235F" w:rsidRPr="00247D6D">
        <w:rPr>
          <w:rFonts w:ascii="Arial" w:hAnsi="Arial" w:cs="Arial"/>
          <w:sz w:val="22"/>
          <w:szCs w:val="22"/>
        </w:rPr>
        <w:t>ORI</w:t>
      </w:r>
      <w:r w:rsidR="00EE6592" w:rsidRPr="00247D6D">
        <w:rPr>
          <w:rFonts w:ascii="Arial" w:hAnsi="Arial" w:cs="Arial"/>
          <w:sz w:val="22"/>
          <w:szCs w:val="22"/>
        </w:rPr>
        <w:t>.</w:t>
      </w:r>
    </w:p>
    <w:p w:rsidR="00EE6592" w:rsidRPr="00247D6D" w:rsidRDefault="00EE6592" w:rsidP="00FC6384">
      <w:pPr>
        <w:pStyle w:val="Cuerpodeltexto0"/>
        <w:shd w:val="clear" w:color="auto" w:fill="auto"/>
        <w:spacing w:before="0" w:after="0" w:line="240" w:lineRule="auto"/>
        <w:ind w:left="23" w:firstLine="0"/>
        <w:rPr>
          <w:rFonts w:ascii="Arial" w:hAnsi="Arial" w:cs="Arial"/>
          <w:sz w:val="22"/>
          <w:szCs w:val="22"/>
        </w:rPr>
      </w:pPr>
    </w:p>
    <w:p w:rsidR="00D60B2F" w:rsidRPr="00247D6D" w:rsidRDefault="00D60B2F" w:rsidP="00D60B2F">
      <w:pPr>
        <w:pStyle w:val="Cuerpodeltexto0"/>
        <w:shd w:val="clear" w:color="auto" w:fill="auto"/>
        <w:spacing w:before="0" w:after="0" w:line="240" w:lineRule="auto"/>
        <w:ind w:right="20" w:firstLine="0"/>
        <w:rPr>
          <w:rFonts w:ascii="Arial" w:hAnsi="Arial" w:cs="Arial"/>
          <w:sz w:val="22"/>
          <w:szCs w:val="22"/>
        </w:rPr>
      </w:pPr>
      <w:r w:rsidRPr="00247D6D">
        <w:rPr>
          <w:rFonts w:ascii="Arial" w:hAnsi="Arial" w:cs="Arial"/>
          <w:sz w:val="22"/>
          <w:szCs w:val="22"/>
        </w:rPr>
        <w:t xml:space="preserve">Los beneficios por terminación del vínculo laboral o contractual se medirán, como mínimo, al final </w:t>
      </w:r>
      <w:r w:rsidR="00847FF7" w:rsidRPr="00247D6D">
        <w:rPr>
          <w:rFonts w:ascii="Arial" w:hAnsi="Arial" w:cs="Arial"/>
          <w:sz w:val="22"/>
          <w:szCs w:val="22"/>
        </w:rPr>
        <w:t xml:space="preserve">del </w:t>
      </w:r>
      <w:r w:rsidR="00A152EE" w:rsidRPr="00247D6D">
        <w:rPr>
          <w:rFonts w:ascii="Arial" w:hAnsi="Arial" w:cs="Arial"/>
          <w:sz w:val="22"/>
          <w:szCs w:val="22"/>
        </w:rPr>
        <w:t>período</w:t>
      </w:r>
      <w:r w:rsidR="00847FF7" w:rsidRPr="00247D6D">
        <w:rPr>
          <w:rFonts w:ascii="Arial" w:hAnsi="Arial" w:cs="Arial"/>
          <w:sz w:val="22"/>
          <w:szCs w:val="22"/>
        </w:rPr>
        <w:t xml:space="preserve"> en </w:t>
      </w:r>
      <w:r w:rsidR="00AE7F82" w:rsidRPr="00247D6D">
        <w:rPr>
          <w:rFonts w:ascii="Arial" w:hAnsi="Arial" w:cs="Arial"/>
          <w:sz w:val="22"/>
          <w:szCs w:val="22"/>
        </w:rPr>
        <w:t xml:space="preserve">el </w:t>
      </w:r>
      <w:r w:rsidR="00847FF7" w:rsidRPr="00247D6D">
        <w:rPr>
          <w:rFonts w:ascii="Arial" w:hAnsi="Arial" w:cs="Arial"/>
          <w:sz w:val="22"/>
          <w:szCs w:val="22"/>
        </w:rPr>
        <w:t>que se informa</w:t>
      </w:r>
      <w:r w:rsidR="00CE3107" w:rsidRPr="00247D6D">
        <w:rPr>
          <w:rFonts w:ascii="Arial" w:hAnsi="Arial" w:cs="Arial"/>
          <w:sz w:val="22"/>
          <w:szCs w:val="22"/>
        </w:rPr>
        <w:t xml:space="preserve"> </w:t>
      </w:r>
      <w:r w:rsidRPr="00247D6D">
        <w:rPr>
          <w:rFonts w:ascii="Arial" w:hAnsi="Arial" w:cs="Arial"/>
          <w:sz w:val="22"/>
          <w:szCs w:val="22"/>
        </w:rPr>
        <w:t xml:space="preserve">de acuerdo </w:t>
      </w:r>
      <w:r w:rsidR="00AE7F82" w:rsidRPr="00247D6D">
        <w:rPr>
          <w:rFonts w:ascii="Arial" w:hAnsi="Arial" w:cs="Arial"/>
          <w:sz w:val="22"/>
          <w:szCs w:val="22"/>
        </w:rPr>
        <w:t xml:space="preserve">con </w:t>
      </w:r>
      <w:r w:rsidRPr="00247D6D">
        <w:rPr>
          <w:rFonts w:ascii="Arial" w:hAnsi="Arial" w:cs="Arial"/>
          <w:sz w:val="22"/>
          <w:szCs w:val="22"/>
        </w:rPr>
        <w:t>la mejor estimación del desembolso que se requeriría para cancelar la obligación en dicha fecha.</w:t>
      </w:r>
    </w:p>
    <w:p w:rsidR="00D60B2F" w:rsidRPr="00247D6D" w:rsidRDefault="00D60B2F" w:rsidP="00D60B2F">
      <w:pPr>
        <w:pStyle w:val="Cuerpodeltexto0"/>
        <w:shd w:val="clear" w:color="auto" w:fill="auto"/>
        <w:spacing w:before="0" w:after="0" w:line="240" w:lineRule="auto"/>
        <w:ind w:right="20" w:firstLine="0"/>
        <w:rPr>
          <w:rFonts w:ascii="Arial" w:hAnsi="Arial" w:cs="Arial"/>
          <w:sz w:val="22"/>
          <w:szCs w:val="22"/>
        </w:rPr>
      </w:pPr>
    </w:p>
    <w:p w:rsidR="00847FF7" w:rsidRPr="00247D6D" w:rsidRDefault="00847FF7" w:rsidP="00D60B2F">
      <w:pPr>
        <w:pStyle w:val="Cuerpodeltexto0"/>
        <w:shd w:val="clear" w:color="auto" w:fill="auto"/>
        <w:spacing w:before="0" w:after="0" w:line="240" w:lineRule="auto"/>
        <w:ind w:right="20" w:firstLine="0"/>
        <w:rPr>
          <w:rFonts w:ascii="Arial" w:hAnsi="Arial" w:cs="Arial"/>
          <w:sz w:val="22"/>
          <w:szCs w:val="22"/>
        </w:rPr>
      </w:pPr>
      <w:r w:rsidRPr="00247D6D">
        <w:rPr>
          <w:rFonts w:ascii="Arial" w:hAnsi="Arial" w:cs="Arial"/>
          <w:sz w:val="22"/>
          <w:szCs w:val="22"/>
        </w:rPr>
        <w:t xml:space="preserve">Las </w:t>
      </w:r>
      <w:r w:rsidR="00FB7B0C" w:rsidRPr="00247D6D">
        <w:rPr>
          <w:rFonts w:ascii="Arial" w:hAnsi="Arial" w:cs="Arial"/>
          <w:sz w:val="22"/>
          <w:szCs w:val="22"/>
        </w:rPr>
        <w:t xml:space="preserve">actualizaciones </w:t>
      </w:r>
      <w:r w:rsidRPr="00247D6D">
        <w:rPr>
          <w:rFonts w:ascii="Arial" w:hAnsi="Arial" w:cs="Arial"/>
          <w:sz w:val="22"/>
          <w:szCs w:val="22"/>
        </w:rPr>
        <w:t xml:space="preserve">actuariales integrales se efectuarán con una frecuencia </w:t>
      </w:r>
      <w:r w:rsidR="00EE6592" w:rsidRPr="00247D6D">
        <w:rPr>
          <w:rFonts w:ascii="Arial" w:hAnsi="Arial" w:cs="Arial"/>
          <w:sz w:val="22"/>
          <w:szCs w:val="22"/>
        </w:rPr>
        <w:t>mínima de</w:t>
      </w:r>
      <w:r w:rsidRPr="00247D6D">
        <w:rPr>
          <w:rFonts w:ascii="Arial" w:hAnsi="Arial" w:cs="Arial"/>
          <w:sz w:val="22"/>
          <w:szCs w:val="22"/>
        </w:rPr>
        <w:t xml:space="preserve"> tres años. En caso de que no se haya hecho una evaluación actuarial en la fecha del informe si las suposiciones actuariales no varían significativamente, la obligación por beneficios definidos</w:t>
      </w:r>
      <w:r w:rsidRPr="00247D6D">
        <w:rPr>
          <w:rFonts w:ascii="Arial" w:hAnsi="Arial" w:cs="Arial"/>
          <w:b/>
          <w:sz w:val="22"/>
          <w:szCs w:val="22"/>
        </w:rPr>
        <w:t xml:space="preserve"> </w:t>
      </w:r>
      <w:r w:rsidRPr="00247D6D">
        <w:rPr>
          <w:rFonts w:ascii="Arial" w:hAnsi="Arial" w:cs="Arial"/>
          <w:sz w:val="22"/>
          <w:szCs w:val="22"/>
        </w:rPr>
        <w:t xml:space="preserve">se puede medir ajustando la medición del </w:t>
      </w:r>
      <w:r w:rsidR="00A152EE" w:rsidRPr="00247D6D">
        <w:rPr>
          <w:rFonts w:ascii="Arial" w:hAnsi="Arial" w:cs="Arial"/>
          <w:sz w:val="22"/>
          <w:szCs w:val="22"/>
        </w:rPr>
        <w:t>período</w:t>
      </w:r>
      <w:r w:rsidRPr="00247D6D">
        <w:rPr>
          <w:rFonts w:ascii="Arial" w:hAnsi="Arial" w:cs="Arial"/>
          <w:sz w:val="22"/>
          <w:szCs w:val="22"/>
        </w:rPr>
        <w:t xml:space="preserve"> anterior según cambios de carácter demográfico</w:t>
      </w:r>
      <w:r w:rsidR="007B5013" w:rsidRPr="00247D6D">
        <w:rPr>
          <w:rFonts w:ascii="Arial" w:hAnsi="Arial" w:cs="Arial"/>
          <w:sz w:val="22"/>
          <w:szCs w:val="22"/>
        </w:rPr>
        <w:t xml:space="preserve"> y de mercado</w:t>
      </w:r>
      <w:r w:rsidRPr="00247D6D">
        <w:rPr>
          <w:rFonts w:ascii="Arial" w:hAnsi="Arial" w:cs="Arial"/>
          <w:sz w:val="22"/>
          <w:szCs w:val="22"/>
        </w:rPr>
        <w:t>, tales como número de empleados</w:t>
      </w:r>
      <w:r w:rsidR="007B5013" w:rsidRPr="00247D6D">
        <w:rPr>
          <w:rFonts w:ascii="Arial" w:hAnsi="Arial" w:cs="Arial"/>
          <w:sz w:val="22"/>
          <w:szCs w:val="22"/>
        </w:rPr>
        <w:t xml:space="preserve">, </w:t>
      </w:r>
      <w:r w:rsidRPr="00247D6D">
        <w:rPr>
          <w:rFonts w:ascii="Arial" w:hAnsi="Arial" w:cs="Arial"/>
          <w:sz w:val="22"/>
          <w:szCs w:val="22"/>
        </w:rPr>
        <w:t>niveles salariales</w:t>
      </w:r>
      <w:r w:rsidR="007B5013" w:rsidRPr="00247D6D">
        <w:rPr>
          <w:rFonts w:ascii="Arial" w:hAnsi="Arial" w:cs="Arial"/>
          <w:sz w:val="22"/>
          <w:szCs w:val="22"/>
        </w:rPr>
        <w:t>, variables macro y tasas de mercado, entre otras</w:t>
      </w:r>
      <w:r w:rsidRPr="00247D6D">
        <w:rPr>
          <w:rFonts w:ascii="Arial" w:hAnsi="Arial" w:cs="Arial"/>
          <w:sz w:val="22"/>
          <w:szCs w:val="22"/>
        </w:rPr>
        <w:t xml:space="preserve">. </w:t>
      </w:r>
    </w:p>
    <w:p w:rsidR="00E17D98" w:rsidRPr="00247D6D" w:rsidRDefault="00E17D98" w:rsidP="00D60B2F">
      <w:pPr>
        <w:pStyle w:val="Cuerpodeltexto0"/>
        <w:shd w:val="clear" w:color="auto" w:fill="auto"/>
        <w:spacing w:before="0" w:after="0" w:line="240" w:lineRule="auto"/>
        <w:ind w:right="20" w:firstLine="0"/>
        <w:rPr>
          <w:rFonts w:ascii="Arial" w:hAnsi="Arial" w:cs="Arial"/>
          <w:sz w:val="22"/>
          <w:szCs w:val="22"/>
        </w:rPr>
      </w:pPr>
    </w:p>
    <w:p w:rsidR="00D60B2F" w:rsidRPr="00247D6D" w:rsidRDefault="00B84BD5" w:rsidP="005B5FF3">
      <w:pPr>
        <w:tabs>
          <w:tab w:val="left" w:pos="1134"/>
        </w:tabs>
        <w:ind w:right="49"/>
        <w:jc w:val="both"/>
        <w:rPr>
          <w:rFonts w:ascii="Arial" w:hAnsi="Arial" w:cs="Arial"/>
          <w:b/>
          <w:sz w:val="22"/>
          <w:szCs w:val="22"/>
        </w:rPr>
      </w:pPr>
      <w:r w:rsidRPr="00247D6D">
        <w:rPr>
          <w:rFonts w:ascii="Arial" w:hAnsi="Arial" w:cs="Arial"/>
          <w:b/>
          <w:sz w:val="22"/>
          <w:szCs w:val="22"/>
        </w:rPr>
        <w:t>6.24</w:t>
      </w:r>
      <w:r w:rsidR="00503F72" w:rsidRPr="00247D6D">
        <w:rPr>
          <w:rFonts w:ascii="Arial" w:hAnsi="Arial" w:cs="Arial"/>
          <w:b/>
          <w:sz w:val="22"/>
          <w:szCs w:val="22"/>
        </w:rPr>
        <w:t>.3</w:t>
      </w:r>
      <w:r w:rsidR="00CE3107" w:rsidRPr="00247D6D">
        <w:rPr>
          <w:rFonts w:ascii="Arial" w:hAnsi="Arial" w:cs="Arial"/>
          <w:b/>
          <w:sz w:val="22"/>
          <w:szCs w:val="22"/>
        </w:rPr>
        <w:t xml:space="preserve"> </w:t>
      </w:r>
      <w:r w:rsidR="00D60B2F" w:rsidRPr="00247D6D">
        <w:rPr>
          <w:rFonts w:ascii="Arial" w:hAnsi="Arial" w:cs="Arial"/>
          <w:b/>
          <w:sz w:val="22"/>
          <w:szCs w:val="22"/>
        </w:rPr>
        <w:t>Revelación</w:t>
      </w:r>
    </w:p>
    <w:p w:rsidR="00D60B2F" w:rsidRPr="00247D6D" w:rsidRDefault="00D60B2F" w:rsidP="00D60B2F">
      <w:pPr>
        <w:jc w:val="both"/>
        <w:rPr>
          <w:rFonts w:ascii="Arial" w:hAnsi="Arial" w:cs="Arial"/>
          <w:sz w:val="22"/>
          <w:szCs w:val="22"/>
        </w:rPr>
      </w:pPr>
    </w:p>
    <w:p w:rsidR="00D60B2F" w:rsidRPr="00247D6D" w:rsidRDefault="00991D00" w:rsidP="00D60B2F">
      <w:pPr>
        <w:jc w:val="both"/>
        <w:rPr>
          <w:rFonts w:ascii="Arial" w:hAnsi="Arial" w:cs="Arial"/>
          <w:sz w:val="22"/>
          <w:szCs w:val="22"/>
        </w:rPr>
      </w:pPr>
      <w:r w:rsidRPr="00247D6D">
        <w:rPr>
          <w:rFonts w:ascii="Arial" w:hAnsi="Arial" w:cs="Arial"/>
          <w:sz w:val="22"/>
          <w:szCs w:val="22"/>
        </w:rPr>
        <w:t>R</w:t>
      </w:r>
      <w:r w:rsidR="00D60B2F" w:rsidRPr="00247D6D">
        <w:rPr>
          <w:rFonts w:ascii="Arial" w:hAnsi="Arial" w:cs="Arial"/>
          <w:sz w:val="22"/>
          <w:szCs w:val="22"/>
        </w:rPr>
        <w:t>evelar la composición de los conceptos que conforman los beneficios a empleados del negocio, y como mínimo se debe informar:</w:t>
      </w:r>
    </w:p>
    <w:p w:rsidR="009C3052" w:rsidRPr="00247D6D" w:rsidRDefault="009C3052" w:rsidP="00D60B2F">
      <w:pPr>
        <w:jc w:val="both"/>
        <w:rPr>
          <w:rFonts w:ascii="Arial" w:hAnsi="Arial" w:cs="Arial"/>
          <w:sz w:val="22"/>
          <w:szCs w:val="22"/>
        </w:rPr>
      </w:pPr>
    </w:p>
    <w:p w:rsidR="00991D00" w:rsidRPr="00247D6D" w:rsidRDefault="00991D00" w:rsidP="00C15E1F">
      <w:pPr>
        <w:pStyle w:val="Prrafodelista"/>
        <w:numPr>
          <w:ilvl w:val="0"/>
          <w:numId w:val="17"/>
        </w:numPr>
        <w:jc w:val="both"/>
        <w:rPr>
          <w:rFonts w:ascii="Arial" w:hAnsi="Arial" w:cs="Arial"/>
          <w:sz w:val="22"/>
          <w:szCs w:val="22"/>
        </w:rPr>
      </w:pPr>
      <w:r w:rsidRPr="00247D6D">
        <w:rPr>
          <w:rFonts w:ascii="Arial" w:hAnsi="Arial" w:cs="Arial"/>
          <w:sz w:val="22"/>
          <w:szCs w:val="22"/>
        </w:rPr>
        <w:t>Una conciliación de los saldos de apertura y cierre de la obligación que muestre por separado, los beneficios pagados y los cambios presentados en el valor de la obligación.</w:t>
      </w:r>
    </w:p>
    <w:p w:rsidR="00D60B2F" w:rsidRPr="00247D6D" w:rsidRDefault="00D60B2F" w:rsidP="00C15E1F">
      <w:pPr>
        <w:pStyle w:val="Prrafodelista"/>
        <w:numPr>
          <w:ilvl w:val="0"/>
          <w:numId w:val="17"/>
        </w:numPr>
        <w:jc w:val="both"/>
        <w:rPr>
          <w:rFonts w:ascii="Arial" w:hAnsi="Arial" w:cs="Arial"/>
          <w:sz w:val="22"/>
          <w:szCs w:val="22"/>
        </w:rPr>
      </w:pPr>
      <w:r w:rsidRPr="00247D6D">
        <w:rPr>
          <w:rFonts w:ascii="Arial" w:hAnsi="Arial" w:cs="Arial"/>
          <w:sz w:val="22"/>
          <w:szCs w:val="22"/>
        </w:rPr>
        <w:t xml:space="preserve">El valor de cada </w:t>
      </w:r>
      <w:r w:rsidR="000D1697" w:rsidRPr="00247D6D">
        <w:rPr>
          <w:rFonts w:ascii="Arial" w:hAnsi="Arial" w:cs="Arial"/>
          <w:sz w:val="22"/>
          <w:szCs w:val="22"/>
        </w:rPr>
        <w:t xml:space="preserve">uno de los conceptos por beneficios a empleados </w:t>
      </w:r>
      <w:r w:rsidRPr="00247D6D">
        <w:rPr>
          <w:rFonts w:ascii="Arial" w:hAnsi="Arial" w:cs="Arial"/>
          <w:sz w:val="22"/>
          <w:szCs w:val="22"/>
        </w:rPr>
        <w:t>que conforma</w:t>
      </w:r>
      <w:r w:rsidR="000D1697" w:rsidRPr="00247D6D">
        <w:rPr>
          <w:rFonts w:ascii="Arial" w:hAnsi="Arial" w:cs="Arial"/>
          <w:sz w:val="22"/>
          <w:szCs w:val="22"/>
        </w:rPr>
        <w:t>n</w:t>
      </w:r>
      <w:r w:rsidRPr="00247D6D">
        <w:rPr>
          <w:rFonts w:ascii="Arial" w:hAnsi="Arial" w:cs="Arial"/>
          <w:sz w:val="22"/>
          <w:szCs w:val="22"/>
        </w:rPr>
        <w:t xml:space="preserve"> este grupo, incluyendo</w:t>
      </w:r>
      <w:r w:rsidR="00991D00" w:rsidRPr="00247D6D">
        <w:rPr>
          <w:rFonts w:ascii="Arial" w:hAnsi="Arial" w:cs="Arial"/>
          <w:sz w:val="22"/>
          <w:szCs w:val="22"/>
        </w:rPr>
        <w:t xml:space="preserve"> información relativa a la</w:t>
      </w:r>
      <w:r w:rsidRPr="00247D6D">
        <w:rPr>
          <w:rFonts w:ascii="Arial" w:hAnsi="Arial" w:cs="Arial"/>
          <w:sz w:val="22"/>
          <w:szCs w:val="22"/>
        </w:rPr>
        <w:t xml:space="preserve"> naturaleza del beneficio de corto o largo plazo.</w:t>
      </w:r>
    </w:p>
    <w:p w:rsidR="000D1697" w:rsidRPr="00247D6D" w:rsidRDefault="000D1697" w:rsidP="00C15E1F">
      <w:pPr>
        <w:pStyle w:val="Prrafodelista"/>
        <w:numPr>
          <w:ilvl w:val="0"/>
          <w:numId w:val="17"/>
        </w:numPr>
        <w:jc w:val="both"/>
        <w:rPr>
          <w:rFonts w:ascii="Arial" w:hAnsi="Arial" w:cs="Arial"/>
          <w:sz w:val="22"/>
          <w:szCs w:val="22"/>
        </w:rPr>
      </w:pPr>
      <w:r w:rsidRPr="00247D6D">
        <w:rPr>
          <w:rFonts w:ascii="Arial" w:hAnsi="Arial" w:cs="Arial"/>
          <w:sz w:val="22"/>
          <w:szCs w:val="22"/>
        </w:rPr>
        <w:t>La naturaleza, cuantía y metodología que sustenta la estimación de los beneficios otorgados a los empleados.</w:t>
      </w:r>
    </w:p>
    <w:p w:rsidR="00BD2C9A" w:rsidRPr="00247D6D" w:rsidRDefault="00BD2C9A" w:rsidP="00C15E1F">
      <w:pPr>
        <w:pStyle w:val="Prrafodelista"/>
        <w:numPr>
          <w:ilvl w:val="0"/>
          <w:numId w:val="17"/>
        </w:numPr>
        <w:jc w:val="both"/>
        <w:rPr>
          <w:rFonts w:ascii="Arial" w:hAnsi="Arial" w:cs="Arial"/>
          <w:sz w:val="22"/>
          <w:szCs w:val="22"/>
        </w:rPr>
      </w:pPr>
      <w:r w:rsidRPr="00247D6D">
        <w:rPr>
          <w:rFonts w:ascii="Arial" w:hAnsi="Arial" w:cs="Arial"/>
          <w:sz w:val="22"/>
          <w:szCs w:val="22"/>
        </w:rPr>
        <w:t>En el caso de los beneficios de largo plazo y post empleo, se revelará la tasa de referencia del mercado libre de riesgo de crédito, actuarial y de mercado utilizada para determinar el valor presente de la obligación, así como los criterios técnicos utilizados para determinar dicha tasa.</w:t>
      </w:r>
    </w:p>
    <w:p w:rsidR="00BD2C9A" w:rsidRPr="00247D6D" w:rsidRDefault="00BD2C9A" w:rsidP="00C15E1F">
      <w:pPr>
        <w:pStyle w:val="Prrafodelista"/>
        <w:numPr>
          <w:ilvl w:val="0"/>
          <w:numId w:val="17"/>
        </w:numPr>
        <w:jc w:val="both"/>
        <w:rPr>
          <w:rFonts w:ascii="Arial" w:hAnsi="Arial" w:cs="Arial"/>
          <w:sz w:val="22"/>
          <w:szCs w:val="22"/>
        </w:rPr>
      </w:pPr>
      <w:r w:rsidRPr="00247D6D">
        <w:rPr>
          <w:rFonts w:ascii="Arial" w:hAnsi="Arial" w:cs="Arial"/>
          <w:sz w:val="22"/>
          <w:szCs w:val="22"/>
        </w:rPr>
        <w:t>La cuantía de las ganancias o pérdidas actuariales reconocida durante el período en el ORI del negocio.</w:t>
      </w:r>
    </w:p>
    <w:p w:rsidR="00D60B2F" w:rsidRPr="00247D6D" w:rsidRDefault="00BD2C9A" w:rsidP="00C15E1F">
      <w:pPr>
        <w:pStyle w:val="Prrafodelista"/>
        <w:numPr>
          <w:ilvl w:val="0"/>
          <w:numId w:val="17"/>
        </w:numPr>
        <w:jc w:val="both"/>
        <w:rPr>
          <w:rFonts w:ascii="Arial" w:hAnsi="Arial" w:cs="Arial"/>
          <w:sz w:val="22"/>
          <w:szCs w:val="22"/>
        </w:rPr>
      </w:pPr>
      <w:r w:rsidRPr="00247D6D">
        <w:rPr>
          <w:rFonts w:ascii="Arial" w:hAnsi="Arial" w:cs="Arial"/>
          <w:sz w:val="22"/>
          <w:szCs w:val="22"/>
        </w:rPr>
        <w:t>Los supuestos actuariales principales utilizados, incluyendo la tasa de descuento libre de riesgo utilizada, las tasas esperadas de incrementos salariales, las variables macro utilizadas, los efectos de la variación de tales tasas y variables, así como cualquier otra suposición actuarial significativa.</w:t>
      </w:r>
    </w:p>
    <w:p w:rsidR="00105A65" w:rsidRPr="00247D6D" w:rsidRDefault="00105A65" w:rsidP="00BD2C9A">
      <w:pPr>
        <w:jc w:val="both"/>
        <w:rPr>
          <w:rFonts w:ascii="Arial" w:hAnsi="Arial" w:cs="Arial"/>
          <w:sz w:val="22"/>
          <w:szCs w:val="22"/>
        </w:rPr>
      </w:pPr>
    </w:p>
    <w:p w:rsidR="00D60B2F" w:rsidRPr="00247D6D" w:rsidRDefault="00BD2C9A" w:rsidP="00EE6592">
      <w:pPr>
        <w:tabs>
          <w:tab w:val="left" w:pos="1134"/>
        </w:tabs>
        <w:jc w:val="both"/>
        <w:rPr>
          <w:rFonts w:ascii="Arial" w:hAnsi="Arial" w:cs="Arial"/>
          <w:sz w:val="22"/>
          <w:szCs w:val="22"/>
        </w:rPr>
      </w:pPr>
      <w:r w:rsidRPr="00247D6D">
        <w:rPr>
          <w:rFonts w:ascii="Arial" w:hAnsi="Arial" w:cs="Arial"/>
          <w:sz w:val="22"/>
          <w:szCs w:val="22"/>
        </w:rPr>
        <w:t>Adicionalmente, l</w:t>
      </w:r>
      <w:r w:rsidR="00D60B2F" w:rsidRPr="00247D6D">
        <w:rPr>
          <w:rFonts w:ascii="Arial" w:hAnsi="Arial" w:cs="Arial"/>
          <w:sz w:val="22"/>
          <w:szCs w:val="22"/>
        </w:rPr>
        <w:t xml:space="preserve">os negocios que dentro del objeto contractualmente </w:t>
      </w:r>
      <w:r w:rsidR="00991D00" w:rsidRPr="00247D6D">
        <w:rPr>
          <w:rFonts w:ascii="Arial" w:hAnsi="Arial" w:cs="Arial"/>
          <w:sz w:val="22"/>
          <w:szCs w:val="22"/>
        </w:rPr>
        <w:t xml:space="preserve">tengan </w:t>
      </w:r>
      <w:r w:rsidR="00D60B2F" w:rsidRPr="00247D6D">
        <w:rPr>
          <w:rFonts w:ascii="Arial" w:hAnsi="Arial" w:cs="Arial"/>
          <w:sz w:val="22"/>
          <w:szCs w:val="22"/>
        </w:rPr>
        <w:t xml:space="preserve">establecido </w:t>
      </w:r>
      <w:r w:rsidR="00991D00" w:rsidRPr="00247D6D">
        <w:rPr>
          <w:rFonts w:ascii="Arial" w:hAnsi="Arial" w:cs="Arial"/>
          <w:sz w:val="22"/>
          <w:szCs w:val="22"/>
        </w:rPr>
        <w:t>la administración del pasivo pensional</w:t>
      </w:r>
      <w:r w:rsidR="00570606" w:rsidRPr="00247D6D">
        <w:rPr>
          <w:rFonts w:ascii="Arial" w:hAnsi="Arial" w:cs="Arial"/>
          <w:sz w:val="22"/>
          <w:szCs w:val="22"/>
        </w:rPr>
        <w:t xml:space="preserve"> de terceros</w:t>
      </w:r>
      <w:r w:rsidR="00D60B2F" w:rsidRPr="00247D6D">
        <w:rPr>
          <w:rFonts w:ascii="Arial" w:hAnsi="Arial" w:cs="Arial"/>
          <w:sz w:val="22"/>
          <w:szCs w:val="22"/>
        </w:rPr>
        <w:t>, deberán revelar la siguiente información:</w:t>
      </w:r>
    </w:p>
    <w:p w:rsidR="00D60B2F" w:rsidRPr="00247D6D" w:rsidRDefault="00D60B2F" w:rsidP="005B5FF3">
      <w:pPr>
        <w:tabs>
          <w:tab w:val="left" w:pos="2323"/>
        </w:tabs>
        <w:ind w:right="49"/>
        <w:jc w:val="both"/>
        <w:rPr>
          <w:rFonts w:ascii="Arial" w:hAnsi="Arial" w:cs="Arial"/>
          <w:sz w:val="22"/>
          <w:szCs w:val="22"/>
        </w:rPr>
      </w:pPr>
    </w:p>
    <w:p w:rsidR="00EE6592" w:rsidRPr="00247D6D" w:rsidRDefault="000F2048" w:rsidP="00C15E1F">
      <w:pPr>
        <w:pStyle w:val="Prrafodelista"/>
        <w:numPr>
          <w:ilvl w:val="0"/>
          <w:numId w:val="7"/>
        </w:numPr>
        <w:ind w:left="357"/>
        <w:jc w:val="both"/>
        <w:rPr>
          <w:rFonts w:ascii="Arial" w:hAnsi="Arial" w:cs="Arial"/>
          <w:sz w:val="22"/>
          <w:szCs w:val="22"/>
        </w:rPr>
      </w:pPr>
      <w:r w:rsidRPr="00247D6D">
        <w:rPr>
          <w:rFonts w:ascii="Arial" w:hAnsi="Arial" w:cs="Arial"/>
          <w:sz w:val="22"/>
          <w:szCs w:val="22"/>
        </w:rPr>
        <w:t>El valor razonable de los activos del plan</w:t>
      </w:r>
    </w:p>
    <w:p w:rsidR="00A040A4" w:rsidRPr="00247D6D" w:rsidRDefault="00A040A4" w:rsidP="00C15E1F">
      <w:pPr>
        <w:pStyle w:val="Prrafodelista"/>
        <w:numPr>
          <w:ilvl w:val="0"/>
          <w:numId w:val="7"/>
        </w:numPr>
        <w:ind w:left="357"/>
        <w:jc w:val="both"/>
        <w:rPr>
          <w:rFonts w:ascii="Arial" w:hAnsi="Arial" w:cs="Arial"/>
          <w:sz w:val="22"/>
          <w:szCs w:val="22"/>
        </w:rPr>
      </w:pPr>
      <w:r w:rsidRPr="00247D6D">
        <w:rPr>
          <w:rFonts w:ascii="Arial" w:hAnsi="Arial" w:cs="Arial"/>
          <w:sz w:val="22"/>
          <w:szCs w:val="22"/>
        </w:rPr>
        <w:t>Detalle de</w:t>
      </w:r>
      <w:r w:rsidR="00570606" w:rsidRPr="00247D6D">
        <w:rPr>
          <w:rFonts w:ascii="Arial" w:hAnsi="Arial" w:cs="Arial"/>
          <w:sz w:val="22"/>
          <w:szCs w:val="22"/>
        </w:rPr>
        <w:t xml:space="preserve"> </w:t>
      </w:r>
      <w:r w:rsidRPr="00247D6D">
        <w:rPr>
          <w:rFonts w:ascii="Arial" w:hAnsi="Arial" w:cs="Arial"/>
          <w:sz w:val="22"/>
          <w:szCs w:val="22"/>
        </w:rPr>
        <w:t>l</w:t>
      </w:r>
      <w:r w:rsidR="00570606" w:rsidRPr="00247D6D">
        <w:rPr>
          <w:rFonts w:ascii="Arial" w:hAnsi="Arial" w:cs="Arial"/>
          <w:sz w:val="22"/>
          <w:szCs w:val="22"/>
        </w:rPr>
        <w:t>os</w:t>
      </w:r>
      <w:r w:rsidRPr="00247D6D">
        <w:rPr>
          <w:rFonts w:ascii="Arial" w:hAnsi="Arial" w:cs="Arial"/>
          <w:sz w:val="22"/>
          <w:szCs w:val="22"/>
        </w:rPr>
        <w:t xml:space="preserve"> </w:t>
      </w:r>
      <w:r w:rsidR="001021C9" w:rsidRPr="00247D6D">
        <w:rPr>
          <w:rFonts w:ascii="Arial" w:hAnsi="Arial" w:cs="Arial"/>
          <w:sz w:val="22"/>
          <w:szCs w:val="22"/>
        </w:rPr>
        <w:t>bien</w:t>
      </w:r>
      <w:r w:rsidR="00570606" w:rsidRPr="00247D6D">
        <w:rPr>
          <w:rFonts w:ascii="Arial" w:hAnsi="Arial" w:cs="Arial"/>
          <w:sz w:val="22"/>
          <w:szCs w:val="22"/>
        </w:rPr>
        <w:t>es</w:t>
      </w:r>
      <w:r w:rsidR="001021C9" w:rsidRPr="00247D6D">
        <w:rPr>
          <w:rFonts w:ascii="Arial" w:hAnsi="Arial" w:cs="Arial"/>
          <w:sz w:val="22"/>
          <w:szCs w:val="22"/>
        </w:rPr>
        <w:t xml:space="preserve"> </w:t>
      </w:r>
      <w:r w:rsidRPr="00247D6D">
        <w:rPr>
          <w:rFonts w:ascii="Arial" w:hAnsi="Arial" w:cs="Arial"/>
          <w:sz w:val="22"/>
          <w:szCs w:val="22"/>
        </w:rPr>
        <w:t>que respalda</w:t>
      </w:r>
      <w:r w:rsidR="00570606" w:rsidRPr="00247D6D">
        <w:rPr>
          <w:rFonts w:ascii="Arial" w:hAnsi="Arial" w:cs="Arial"/>
          <w:sz w:val="22"/>
          <w:szCs w:val="22"/>
        </w:rPr>
        <w:t>n</w:t>
      </w:r>
      <w:r w:rsidRPr="00247D6D">
        <w:rPr>
          <w:rFonts w:ascii="Arial" w:hAnsi="Arial" w:cs="Arial"/>
          <w:sz w:val="22"/>
          <w:szCs w:val="22"/>
        </w:rPr>
        <w:t xml:space="preserve"> la obligación</w:t>
      </w:r>
      <w:r w:rsidR="00570606" w:rsidRPr="00247D6D">
        <w:rPr>
          <w:rFonts w:ascii="Arial" w:hAnsi="Arial" w:cs="Arial"/>
          <w:sz w:val="22"/>
          <w:szCs w:val="22"/>
        </w:rPr>
        <w:t>,</w:t>
      </w:r>
      <w:r w:rsidR="00CE3107" w:rsidRPr="00247D6D">
        <w:rPr>
          <w:rFonts w:ascii="Arial" w:hAnsi="Arial" w:cs="Arial"/>
          <w:sz w:val="22"/>
          <w:szCs w:val="22"/>
        </w:rPr>
        <w:t xml:space="preserve"> </w:t>
      </w:r>
      <w:r w:rsidRPr="00247D6D">
        <w:rPr>
          <w:rFonts w:ascii="Arial" w:hAnsi="Arial" w:cs="Arial"/>
          <w:sz w:val="22"/>
          <w:szCs w:val="22"/>
        </w:rPr>
        <w:t xml:space="preserve">o en </w:t>
      </w:r>
      <w:r w:rsidR="00570606" w:rsidRPr="00247D6D">
        <w:rPr>
          <w:rFonts w:ascii="Arial" w:hAnsi="Arial" w:cs="Arial"/>
          <w:sz w:val="22"/>
          <w:szCs w:val="22"/>
        </w:rPr>
        <w:t xml:space="preserve">el </w:t>
      </w:r>
      <w:r w:rsidRPr="00247D6D">
        <w:rPr>
          <w:rFonts w:ascii="Arial" w:hAnsi="Arial" w:cs="Arial"/>
          <w:sz w:val="22"/>
          <w:szCs w:val="22"/>
        </w:rPr>
        <w:t xml:space="preserve">caso de no existir </w:t>
      </w:r>
      <w:r w:rsidR="000F2048" w:rsidRPr="00247D6D">
        <w:rPr>
          <w:rFonts w:ascii="Arial" w:hAnsi="Arial" w:cs="Arial"/>
          <w:sz w:val="22"/>
          <w:szCs w:val="22"/>
        </w:rPr>
        <w:t>activos</w:t>
      </w:r>
      <w:r w:rsidRPr="00247D6D">
        <w:rPr>
          <w:rFonts w:ascii="Arial" w:hAnsi="Arial" w:cs="Arial"/>
          <w:sz w:val="22"/>
          <w:szCs w:val="22"/>
        </w:rPr>
        <w:t>, revelar</w:t>
      </w:r>
      <w:r w:rsidR="00570606" w:rsidRPr="00247D6D">
        <w:rPr>
          <w:rFonts w:ascii="Arial" w:hAnsi="Arial" w:cs="Arial"/>
          <w:sz w:val="22"/>
          <w:szCs w:val="22"/>
        </w:rPr>
        <w:t xml:space="preserve"> </w:t>
      </w:r>
      <w:r w:rsidRPr="00247D6D">
        <w:rPr>
          <w:rFonts w:ascii="Arial" w:hAnsi="Arial" w:cs="Arial"/>
          <w:sz w:val="22"/>
          <w:szCs w:val="22"/>
        </w:rPr>
        <w:t>el tercero que respalda la obligación y las condiciones de esta situación.</w:t>
      </w:r>
    </w:p>
    <w:p w:rsidR="00D60B2F" w:rsidRPr="00247D6D" w:rsidRDefault="00D60B2F" w:rsidP="00C15E1F">
      <w:pPr>
        <w:pStyle w:val="Prrafodelista"/>
        <w:numPr>
          <w:ilvl w:val="0"/>
          <w:numId w:val="7"/>
        </w:numPr>
        <w:tabs>
          <w:tab w:val="left" w:pos="1134"/>
        </w:tabs>
        <w:ind w:left="357" w:right="49"/>
        <w:jc w:val="both"/>
        <w:rPr>
          <w:rFonts w:ascii="Arial" w:hAnsi="Arial" w:cs="Arial"/>
          <w:sz w:val="22"/>
          <w:szCs w:val="22"/>
        </w:rPr>
      </w:pPr>
      <w:r w:rsidRPr="00247D6D">
        <w:rPr>
          <w:rFonts w:ascii="Arial" w:hAnsi="Arial" w:cs="Arial"/>
          <w:sz w:val="22"/>
          <w:szCs w:val="22"/>
        </w:rPr>
        <w:t xml:space="preserve">En caso de que el negocio tenga la obligación de registrar cálculos actuariales originados en el reconocimiento de obligaciones pensionales, deberá revelar el monto del mismo, la fecha del último cálculo y el nombre del </w:t>
      </w:r>
      <w:r w:rsidR="001638A7" w:rsidRPr="00247D6D">
        <w:rPr>
          <w:rFonts w:ascii="Arial" w:hAnsi="Arial" w:cs="Arial"/>
          <w:sz w:val="22"/>
          <w:szCs w:val="22"/>
        </w:rPr>
        <w:t xml:space="preserve">actuario responsable </w:t>
      </w:r>
      <w:r w:rsidRPr="00247D6D">
        <w:rPr>
          <w:rFonts w:ascii="Arial" w:hAnsi="Arial" w:cs="Arial"/>
          <w:sz w:val="22"/>
          <w:szCs w:val="22"/>
        </w:rPr>
        <w:t>que lo elaboró</w:t>
      </w:r>
      <w:r w:rsidR="00503F72" w:rsidRPr="00247D6D">
        <w:rPr>
          <w:rFonts w:ascii="Arial" w:hAnsi="Arial" w:cs="Arial"/>
          <w:sz w:val="22"/>
          <w:szCs w:val="22"/>
        </w:rPr>
        <w:t xml:space="preserve">, así como la norma </w:t>
      </w:r>
      <w:r w:rsidR="001638A7" w:rsidRPr="00247D6D">
        <w:rPr>
          <w:rFonts w:ascii="Arial" w:hAnsi="Arial" w:cs="Arial"/>
          <w:sz w:val="22"/>
          <w:szCs w:val="22"/>
        </w:rPr>
        <w:t xml:space="preserve">legal </w:t>
      </w:r>
      <w:r w:rsidR="00503F72" w:rsidRPr="00247D6D">
        <w:rPr>
          <w:rFonts w:ascii="Arial" w:hAnsi="Arial" w:cs="Arial"/>
          <w:sz w:val="22"/>
          <w:szCs w:val="22"/>
        </w:rPr>
        <w:t xml:space="preserve">que </w:t>
      </w:r>
      <w:r w:rsidR="001638A7" w:rsidRPr="00247D6D">
        <w:rPr>
          <w:rFonts w:ascii="Arial" w:hAnsi="Arial" w:cs="Arial"/>
          <w:sz w:val="22"/>
          <w:szCs w:val="22"/>
        </w:rPr>
        <w:t>debe cumplir e</w:t>
      </w:r>
      <w:r w:rsidR="00503F72" w:rsidRPr="00247D6D">
        <w:rPr>
          <w:rFonts w:ascii="Arial" w:hAnsi="Arial" w:cs="Arial"/>
          <w:sz w:val="22"/>
          <w:szCs w:val="22"/>
        </w:rPr>
        <w:t>l pasivo pensional</w:t>
      </w:r>
      <w:r w:rsidR="001021C9" w:rsidRPr="00247D6D">
        <w:rPr>
          <w:rFonts w:ascii="Arial" w:hAnsi="Arial" w:cs="Arial"/>
          <w:sz w:val="22"/>
          <w:szCs w:val="22"/>
        </w:rPr>
        <w:t>.</w:t>
      </w:r>
      <w:r w:rsidRPr="00247D6D">
        <w:rPr>
          <w:rFonts w:ascii="Arial" w:hAnsi="Arial" w:cs="Arial"/>
          <w:sz w:val="22"/>
          <w:szCs w:val="22"/>
        </w:rPr>
        <w:t xml:space="preserve"> </w:t>
      </w:r>
    </w:p>
    <w:p w:rsidR="00D60B2F" w:rsidRDefault="00D60B2F" w:rsidP="00C15E1F">
      <w:pPr>
        <w:pStyle w:val="Prrafodelista"/>
        <w:numPr>
          <w:ilvl w:val="0"/>
          <w:numId w:val="7"/>
        </w:numPr>
        <w:tabs>
          <w:tab w:val="left" w:pos="1134"/>
        </w:tabs>
        <w:ind w:left="357" w:right="49"/>
        <w:jc w:val="both"/>
        <w:rPr>
          <w:rFonts w:ascii="Arial" w:hAnsi="Arial" w:cs="Arial"/>
          <w:sz w:val="22"/>
          <w:szCs w:val="22"/>
        </w:rPr>
      </w:pPr>
      <w:r w:rsidRPr="00247D6D">
        <w:rPr>
          <w:rFonts w:ascii="Arial" w:hAnsi="Arial" w:cs="Arial"/>
          <w:sz w:val="22"/>
          <w:szCs w:val="22"/>
        </w:rPr>
        <w:t xml:space="preserve">Si con el negocio se realizó </w:t>
      </w:r>
      <w:r w:rsidR="00BD2C9A" w:rsidRPr="00247D6D">
        <w:rPr>
          <w:rFonts w:ascii="Arial" w:hAnsi="Arial" w:cs="Arial"/>
          <w:sz w:val="22"/>
          <w:szCs w:val="22"/>
        </w:rPr>
        <w:t xml:space="preserve">la </w:t>
      </w:r>
      <w:r w:rsidRPr="00247D6D">
        <w:rPr>
          <w:rFonts w:ascii="Arial" w:hAnsi="Arial" w:cs="Arial"/>
          <w:sz w:val="22"/>
          <w:szCs w:val="22"/>
        </w:rPr>
        <w:t>conmutación pensional parcial de que trata el artículo 1º del Decreto 941 de 2002, el cálculo actuarial de las obligaciones que fueron conmutadas.</w:t>
      </w:r>
    </w:p>
    <w:p w:rsidR="00B30BC7" w:rsidRDefault="00B30BC7" w:rsidP="002836B5">
      <w:pPr>
        <w:tabs>
          <w:tab w:val="left" w:pos="1134"/>
        </w:tabs>
        <w:ind w:right="49"/>
        <w:jc w:val="both"/>
        <w:rPr>
          <w:rFonts w:ascii="Arial" w:hAnsi="Arial" w:cs="Arial"/>
          <w:sz w:val="22"/>
          <w:szCs w:val="22"/>
        </w:rPr>
      </w:pPr>
    </w:p>
    <w:p w:rsidR="00D60B2F" w:rsidRPr="00247D6D" w:rsidRDefault="00B84BD5" w:rsidP="002836B5">
      <w:pPr>
        <w:jc w:val="both"/>
        <w:rPr>
          <w:rFonts w:ascii="Arial" w:hAnsi="Arial" w:cs="Arial"/>
          <w:b/>
          <w:sz w:val="22"/>
          <w:szCs w:val="22"/>
          <w:u w:val="single"/>
        </w:rPr>
      </w:pPr>
      <w:r w:rsidRPr="00247D6D">
        <w:rPr>
          <w:rFonts w:ascii="Arial" w:hAnsi="Arial" w:cs="Arial"/>
          <w:b/>
          <w:sz w:val="22"/>
          <w:szCs w:val="22"/>
          <w:u w:val="single"/>
        </w:rPr>
        <w:t>6</w:t>
      </w:r>
      <w:r w:rsidR="00503F72" w:rsidRPr="00247D6D">
        <w:rPr>
          <w:rFonts w:ascii="Arial" w:hAnsi="Arial" w:cs="Arial"/>
          <w:b/>
          <w:sz w:val="22"/>
          <w:szCs w:val="22"/>
          <w:u w:val="single"/>
        </w:rPr>
        <w:t>.</w:t>
      </w:r>
      <w:r w:rsidR="00BD2C9A" w:rsidRPr="00247D6D">
        <w:rPr>
          <w:rFonts w:ascii="Arial" w:hAnsi="Arial" w:cs="Arial"/>
          <w:b/>
          <w:sz w:val="22"/>
          <w:szCs w:val="22"/>
          <w:u w:val="single"/>
        </w:rPr>
        <w:t>2</w:t>
      </w:r>
      <w:r w:rsidRPr="00247D6D">
        <w:rPr>
          <w:rFonts w:ascii="Arial" w:hAnsi="Arial" w:cs="Arial"/>
          <w:b/>
          <w:sz w:val="22"/>
          <w:szCs w:val="22"/>
          <w:u w:val="single"/>
        </w:rPr>
        <w:t>5</w:t>
      </w:r>
      <w:r w:rsidR="00E3711A" w:rsidRPr="00247D6D">
        <w:rPr>
          <w:rFonts w:ascii="Arial" w:hAnsi="Arial" w:cs="Arial"/>
          <w:b/>
          <w:sz w:val="22"/>
          <w:szCs w:val="22"/>
          <w:u w:val="single"/>
        </w:rPr>
        <w:t>.</w:t>
      </w:r>
      <w:r w:rsidR="00503F72" w:rsidRPr="00247D6D">
        <w:rPr>
          <w:rFonts w:ascii="Arial" w:hAnsi="Arial" w:cs="Arial"/>
          <w:b/>
          <w:sz w:val="22"/>
          <w:szCs w:val="22"/>
          <w:u w:val="single"/>
        </w:rPr>
        <w:t xml:space="preserve"> </w:t>
      </w:r>
      <w:r w:rsidR="00D60B2F" w:rsidRPr="00247D6D">
        <w:rPr>
          <w:rFonts w:ascii="Arial" w:hAnsi="Arial" w:cs="Arial"/>
          <w:b/>
          <w:sz w:val="22"/>
          <w:szCs w:val="22"/>
          <w:u w:val="single"/>
        </w:rPr>
        <w:t>PROVISIONES</w:t>
      </w:r>
    </w:p>
    <w:p w:rsidR="00BD2C9A" w:rsidRPr="00247D6D" w:rsidRDefault="00BD2C9A" w:rsidP="00EE6592">
      <w:pPr>
        <w:jc w:val="both"/>
        <w:rPr>
          <w:rFonts w:ascii="Arial" w:hAnsi="Arial" w:cs="Arial"/>
          <w:b/>
          <w:sz w:val="22"/>
          <w:szCs w:val="22"/>
          <w:u w:val="single"/>
        </w:rPr>
      </w:pPr>
    </w:p>
    <w:p w:rsidR="00D60B2F" w:rsidRPr="00247D6D" w:rsidRDefault="00B84BD5" w:rsidP="00BD2C9A">
      <w:pPr>
        <w:jc w:val="both"/>
        <w:rPr>
          <w:rFonts w:ascii="Arial" w:hAnsi="Arial" w:cs="Arial"/>
          <w:b/>
          <w:sz w:val="22"/>
          <w:szCs w:val="22"/>
        </w:rPr>
      </w:pPr>
      <w:r w:rsidRPr="00247D6D">
        <w:rPr>
          <w:rFonts w:ascii="Arial" w:hAnsi="Arial" w:cs="Arial"/>
          <w:b/>
          <w:sz w:val="22"/>
          <w:szCs w:val="22"/>
        </w:rPr>
        <w:t>6</w:t>
      </w:r>
      <w:r w:rsidR="00503F72" w:rsidRPr="00247D6D">
        <w:rPr>
          <w:rFonts w:ascii="Arial" w:hAnsi="Arial" w:cs="Arial"/>
          <w:b/>
          <w:sz w:val="22"/>
          <w:szCs w:val="22"/>
        </w:rPr>
        <w:t>.</w:t>
      </w:r>
      <w:r w:rsidR="00BD2C9A" w:rsidRPr="00247D6D">
        <w:rPr>
          <w:rFonts w:ascii="Arial" w:hAnsi="Arial" w:cs="Arial"/>
          <w:b/>
          <w:sz w:val="22"/>
          <w:szCs w:val="22"/>
        </w:rPr>
        <w:t>2</w:t>
      </w:r>
      <w:r w:rsidRPr="00247D6D">
        <w:rPr>
          <w:rFonts w:ascii="Arial" w:hAnsi="Arial" w:cs="Arial"/>
          <w:b/>
          <w:sz w:val="22"/>
          <w:szCs w:val="22"/>
        </w:rPr>
        <w:t>5</w:t>
      </w:r>
      <w:r w:rsidR="00503F72" w:rsidRPr="00247D6D">
        <w:rPr>
          <w:rFonts w:ascii="Arial" w:hAnsi="Arial" w:cs="Arial"/>
          <w:b/>
          <w:sz w:val="22"/>
          <w:szCs w:val="22"/>
        </w:rPr>
        <w:t xml:space="preserve">.1 </w:t>
      </w:r>
      <w:r w:rsidR="00D60B2F" w:rsidRPr="00247D6D">
        <w:rPr>
          <w:rFonts w:ascii="Arial" w:hAnsi="Arial" w:cs="Arial"/>
          <w:b/>
          <w:sz w:val="22"/>
          <w:szCs w:val="22"/>
        </w:rPr>
        <w:t xml:space="preserve">Definición </w:t>
      </w:r>
    </w:p>
    <w:p w:rsidR="00D60B2F" w:rsidRPr="00247D6D" w:rsidRDefault="00D60B2F" w:rsidP="00EE6592">
      <w:pPr>
        <w:pStyle w:val="Prrafodelista"/>
        <w:ind w:left="0"/>
        <w:jc w:val="both"/>
        <w:rPr>
          <w:rFonts w:ascii="Arial" w:hAnsi="Arial" w:cs="Arial"/>
          <w:sz w:val="22"/>
          <w:szCs w:val="22"/>
        </w:rPr>
      </w:pPr>
    </w:p>
    <w:p w:rsidR="005B04BC" w:rsidRPr="00247D6D" w:rsidRDefault="00D60B2F" w:rsidP="00BD2C9A">
      <w:pPr>
        <w:jc w:val="both"/>
        <w:rPr>
          <w:rFonts w:ascii="Arial" w:hAnsi="Arial" w:cs="Arial"/>
          <w:sz w:val="22"/>
          <w:szCs w:val="22"/>
        </w:rPr>
      </w:pPr>
      <w:r w:rsidRPr="00247D6D">
        <w:rPr>
          <w:rFonts w:ascii="Arial" w:hAnsi="Arial" w:cs="Arial"/>
          <w:sz w:val="22"/>
          <w:szCs w:val="22"/>
        </w:rPr>
        <w:t xml:space="preserve">Representan </w:t>
      </w:r>
      <w:r w:rsidR="00784DD4" w:rsidRPr="00247D6D">
        <w:rPr>
          <w:rFonts w:ascii="Arial" w:hAnsi="Arial" w:cs="Arial"/>
          <w:sz w:val="22"/>
          <w:szCs w:val="22"/>
        </w:rPr>
        <w:t xml:space="preserve">las obligaciones </w:t>
      </w:r>
      <w:r w:rsidRPr="00247D6D">
        <w:rPr>
          <w:rFonts w:ascii="Arial" w:hAnsi="Arial" w:cs="Arial"/>
          <w:sz w:val="22"/>
          <w:szCs w:val="22"/>
        </w:rPr>
        <w:t xml:space="preserve">del </w:t>
      </w:r>
      <w:r w:rsidR="0018744B" w:rsidRPr="00247D6D">
        <w:rPr>
          <w:rFonts w:ascii="Arial" w:hAnsi="Arial" w:cs="Arial"/>
          <w:sz w:val="22"/>
          <w:szCs w:val="22"/>
        </w:rPr>
        <w:t xml:space="preserve">negocio </w:t>
      </w:r>
      <w:r w:rsidRPr="00247D6D">
        <w:rPr>
          <w:rFonts w:ascii="Arial" w:hAnsi="Arial" w:cs="Arial"/>
          <w:sz w:val="22"/>
          <w:szCs w:val="22"/>
        </w:rPr>
        <w:t xml:space="preserve">en </w:t>
      </w:r>
      <w:r w:rsidR="0018744B" w:rsidRPr="00247D6D">
        <w:rPr>
          <w:rFonts w:ascii="Arial" w:hAnsi="Arial" w:cs="Arial"/>
          <w:sz w:val="22"/>
          <w:szCs w:val="22"/>
        </w:rPr>
        <w:t xml:space="preserve">el </w:t>
      </w:r>
      <w:r w:rsidRPr="00247D6D">
        <w:rPr>
          <w:rFonts w:ascii="Arial" w:hAnsi="Arial" w:cs="Arial"/>
          <w:sz w:val="22"/>
          <w:szCs w:val="22"/>
        </w:rPr>
        <w:t xml:space="preserve">desarrollo de sus operaciones sobre los cuales existe algún tipo de incertidumbre </w:t>
      </w:r>
      <w:r w:rsidR="005B04BC" w:rsidRPr="00247D6D">
        <w:rPr>
          <w:rFonts w:ascii="Arial" w:hAnsi="Arial" w:cs="Arial"/>
          <w:sz w:val="22"/>
          <w:szCs w:val="22"/>
        </w:rPr>
        <w:t xml:space="preserve">respecto de </w:t>
      </w:r>
      <w:r w:rsidRPr="00247D6D">
        <w:rPr>
          <w:rFonts w:ascii="Arial" w:hAnsi="Arial" w:cs="Arial"/>
          <w:sz w:val="22"/>
          <w:szCs w:val="22"/>
        </w:rPr>
        <w:t xml:space="preserve">su cuantía y/o </w:t>
      </w:r>
      <w:r w:rsidR="005B04BC" w:rsidRPr="00247D6D">
        <w:rPr>
          <w:rFonts w:ascii="Arial" w:hAnsi="Arial" w:cs="Arial"/>
          <w:sz w:val="22"/>
          <w:szCs w:val="22"/>
        </w:rPr>
        <w:t xml:space="preserve">fecha de </w:t>
      </w:r>
      <w:r w:rsidRPr="00247D6D">
        <w:rPr>
          <w:rFonts w:ascii="Arial" w:hAnsi="Arial" w:cs="Arial"/>
          <w:sz w:val="22"/>
          <w:szCs w:val="22"/>
        </w:rPr>
        <w:t>vencimiento. Las provisiones pueden tener su origen en obligaciones legales o implícitas y comprende</w:t>
      </w:r>
      <w:r w:rsidR="005B04BC" w:rsidRPr="00247D6D">
        <w:rPr>
          <w:rFonts w:ascii="Arial" w:hAnsi="Arial" w:cs="Arial"/>
          <w:sz w:val="22"/>
          <w:szCs w:val="22"/>
        </w:rPr>
        <w:t>n</w:t>
      </w:r>
      <w:r w:rsidRPr="00247D6D">
        <w:rPr>
          <w:rFonts w:ascii="Arial" w:hAnsi="Arial" w:cs="Arial"/>
          <w:sz w:val="22"/>
          <w:szCs w:val="22"/>
        </w:rPr>
        <w:t xml:space="preserve"> entre otros, multas, sanciones, litigios, indemnizaciones y demandas.</w:t>
      </w:r>
    </w:p>
    <w:p w:rsidR="00D60B2F" w:rsidRPr="002836B5" w:rsidRDefault="00D60B2F" w:rsidP="00BD2C9A">
      <w:pPr>
        <w:jc w:val="both"/>
        <w:rPr>
          <w:rFonts w:ascii="Arial" w:hAnsi="Arial" w:cs="Arial"/>
          <w:b/>
          <w:sz w:val="22"/>
          <w:szCs w:val="22"/>
        </w:rPr>
      </w:pPr>
    </w:p>
    <w:p w:rsidR="003F6F8E" w:rsidRPr="002836B5" w:rsidRDefault="003F6F8E" w:rsidP="00CE3A09">
      <w:pPr>
        <w:jc w:val="both"/>
        <w:rPr>
          <w:rFonts w:ascii="Arial" w:hAnsi="Arial" w:cs="Arial"/>
          <w:b/>
          <w:sz w:val="22"/>
          <w:szCs w:val="22"/>
        </w:rPr>
      </w:pPr>
      <w:r w:rsidRPr="002836B5">
        <w:rPr>
          <w:rFonts w:ascii="Arial" w:hAnsi="Arial" w:cs="Arial"/>
          <w:b/>
          <w:sz w:val="22"/>
          <w:szCs w:val="22"/>
        </w:rPr>
        <w:t>6.25.2. Reconocimiento y Medición</w:t>
      </w:r>
    </w:p>
    <w:p w:rsidR="003F6F8E" w:rsidRPr="00247D6D" w:rsidRDefault="003F6F8E" w:rsidP="00CE3A09">
      <w:pPr>
        <w:jc w:val="both"/>
        <w:rPr>
          <w:rFonts w:ascii="Arial" w:hAnsi="Arial" w:cs="Arial"/>
          <w:sz w:val="22"/>
          <w:szCs w:val="22"/>
        </w:rPr>
      </w:pPr>
    </w:p>
    <w:p w:rsidR="00D60B2F" w:rsidRPr="004903DF" w:rsidRDefault="00D60B2F" w:rsidP="004903DF">
      <w:pPr>
        <w:jc w:val="both"/>
        <w:rPr>
          <w:rFonts w:ascii="Arial" w:hAnsi="Arial" w:cs="Arial"/>
          <w:sz w:val="22"/>
          <w:szCs w:val="22"/>
        </w:rPr>
      </w:pPr>
      <w:r w:rsidRPr="00247D6D">
        <w:rPr>
          <w:rFonts w:ascii="Arial" w:hAnsi="Arial" w:cs="Arial"/>
          <w:sz w:val="22"/>
          <w:szCs w:val="22"/>
        </w:rPr>
        <w:t xml:space="preserve">Se reconocerá como provisión cuando se cumplan todas y cada una de las siguientes condiciones: </w:t>
      </w:r>
      <w:r w:rsidR="004903DF">
        <w:rPr>
          <w:rFonts w:ascii="Arial" w:hAnsi="Arial" w:cs="Arial"/>
          <w:sz w:val="22"/>
          <w:szCs w:val="22"/>
        </w:rPr>
        <w:t xml:space="preserve">i) </w:t>
      </w:r>
      <w:r w:rsidRPr="004903DF">
        <w:rPr>
          <w:rFonts w:ascii="Arial" w:hAnsi="Arial" w:cs="Arial"/>
          <w:sz w:val="22"/>
          <w:szCs w:val="22"/>
        </w:rPr>
        <w:t>Que el negocio tenga una obligación presente ya sea legal o implícita, como resultado de un suceso pasado</w:t>
      </w:r>
      <w:r w:rsidR="004903DF">
        <w:rPr>
          <w:rFonts w:ascii="Arial" w:hAnsi="Arial" w:cs="Arial"/>
          <w:sz w:val="22"/>
          <w:szCs w:val="22"/>
        </w:rPr>
        <w:t xml:space="preserve">, ii) </w:t>
      </w:r>
      <w:r w:rsidR="00BF2438" w:rsidRPr="004903DF">
        <w:rPr>
          <w:rFonts w:ascii="Arial" w:hAnsi="Arial" w:cs="Arial"/>
          <w:sz w:val="22"/>
          <w:szCs w:val="22"/>
        </w:rPr>
        <w:t>Es p</w:t>
      </w:r>
      <w:r w:rsidRPr="004903DF">
        <w:rPr>
          <w:rFonts w:ascii="Arial" w:hAnsi="Arial" w:cs="Arial"/>
          <w:sz w:val="22"/>
          <w:szCs w:val="22"/>
        </w:rPr>
        <w:t>robable</w:t>
      </w:r>
      <w:r w:rsidR="00BF2438" w:rsidRPr="004903DF">
        <w:rPr>
          <w:rFonts w:ascii="Arial" w:hAnsi="Arial" w:cs="Arial"/>
          <w:sz w:val="22"/>
          <w:szCs w:val="22"/>
        </w:rPr>
        <w:t xml:space="preserve"> que el negocio</w:t>
      </w:r>
      <w:r w:rsidRPr="004903DF">
        <w:rPr>
          <w:rFonts w:ascii="Arial" w:hAnsi="Arial" w:cs="Arial"/>
          <w:sz w:val="22"/>
          <w:szCs w:val="22"/>
        </w:rPr>
        <w:t xml:space="preserve"> </w:t>
      </w:r>
      <w:r w:rsidR="00BF2438" w:rsidRPr="004903DF">
        <w:rPr>
          <w:rFonts w:ascii="Arial" w:hAnsi="Arial" w:cs="Arial"/>
          <w:sz w:val="22"/>
          <w:szCs w:val="22"/>
        </w:rPr>
        <w:t xml:space="preserve">tenga que </w:t>
      </w:r>
      <w:r w:rsidRPr="004903DF">
        <w:rPr>
          <w:rFonts w:ascii="Arial" w:hAnsi="Arial" w:cs="Arial"/>
          <w:sz w:val="22"/>
          <w:szCs w:val="22"/>
        </w:rPr>
        <w:t>desprenderse de recursos que incorporen beneficios económicos para cancelar la obligación</w:t>
      </w:r>
      <w:r w:rsidR="00BF2438" w:rsidRPr="004903DF">
        <w:rPr>
          <w:rFonts w:ascii="Arial" w:hAnsi="Arial" w:cs="Arial"/>
          <w:sz w:val="22"/>
          <w:szCs w:val="22"/>
        </w:rPr>
        <w:t>,</w:t>
      </w:r>
      <w:r w:rsidRPr="004903DF">
        <w:rPr>
          <w:rFonts w:ascii="Arial" w:hAnsi="Arial" w:cs="Arial"/>
          <w:sz w:val="22"/>
          <w:szCs w:val="22"/>
        </w:rPr>
        <w:t xml:space="preserve"> y </w:t>
      </w:r>
      <w:r w:rsidR="004903DF">
        <w:rPr>
          <w:rFonts w:ascii="Arial" w:hAnsi="Arial" w:cs="Arial"/>
          <w:sz w:val="22"/>
          <w:szCs w:val="22"/>
        </w:rPr>
        <w:t xml:space="preserve">iii) </w:t>
      </w:r>
      <w:r w:rsidR="00272F0F" w:rsidRPr="004903DF">
        <w:rPr>
          <w:rFonts w:ascii="Arial" w:hAnsi="Arial" w:cs="Arial"/>
          <w:sz w:val="22"/>
          <w:szCs w:val="22"/>
        </w:rPr>
        <w:t>P</w:t>
      </w:r>
      <w:r w:rsidRPr="004903DF">
        <w:rPr>
          <w:rFonts w:ascii="Arial" w:hAnsi="Arial" w:cs="Arial"/>
          <w:sz w:val="22"/>
          <w:szCs w:val="22"/>
        </w:rPr>
        <w:t>uede hacerse una estimación fiable del valor de la obligación.</w:t>
      </w:r>
    </w:p>
    <w:p w:rsidR="00503F72" w:rsidRPr="00247D6D" w:rsidRDefault="00503F72" w:rsidP="00CE3A09">
      <w:pPr>
        <w:jc w:val="both"/>
        <w:rPr>
          <w:rFonts w:ascii="Arial" w:hAnsi="Arial" w:cs="Arial"/>
          <w:sz w:val="22"/>
          <w:szCs w:val="22"/>
        </w:rPr>
      </w:pPr>
    </w:p>
    <w:p w:rsidR="00D60B2F" w:rsidRPr="00247D6D" w:rsidRDefault="00D60B2F" w:rsidP="00CE3A09">
      <w:pPr>
        <w:jc w:val="both"/>
        <w:rPr>
          <w:rFonts w:ascii="Arial" w:hAnsi="Arial" w:cs="Arial"/>
          <w:sz w:val="22"/>
          <w:szCs w:val="22"/>
        </w:rPr>
      </w:pPr>
      <w:r w:rsidRPr="00247D6D">
        <w:rPr>
          <w:rFonts w:ascii="Arial" w:hAnsi="Arial" w:cs="Arial"/>
          <w:sz w:val="22"/>
          <w:szCs w:val="22"/>
        </w:rPr>
        <w:t xml:space="preserve">Las provisiones se utilizarán solo para afrontar los desembolsos para los cuales fueron originalmente reconocidas. </w:t>
      </w:r>
    </w:p>
    <w:p w:rsidR="00503F72" w:rsidRPr="00247D6D" w:rsidRDefault="00503F72" w:rsidP="00CE3A09">
      <w:pPr>
        <w:jc w:val="both"/>
        <w:rPr>
          <w:rFonts w:ascii="Arial" w:hAnsi="Arial" w:cs="Arial"/>
          <w:sz w:val="22"/>
          <w:szCs w:val="22"/>
        </w:rPr>
      </w:pPr>
    </w:p>
    <w:p w:rsidR="00D60B2F" w:rsidRPr="00247D6D" w:rsidRDefault="00D60B2F" w:rsidP="00CE3A09">
      <w:pPr>
        <w:jc w:val="both"/>
        <w:rPr>
          <w:rFonts w:ascii="Arial" w:hAnsi="Arial" w:cs="Arial"/>
          <w:sz w:val="22"/>
          <w:szCs w:val="22"/>
        </w:rPr>
      </w:pPr>
      <w:r w:rsidRPr="00247D6D">
        <w:rPr>
          <w:rFonts w:ascii="Arial" w:hAnsi="Arial" w:cs="Arial"/>
          <w:sz w:val="22"/>
          <w:szCs w:val="22"/>
        </w:rPr>
        <w:lastRenderedPageBreak/>
        <w:t>Se reconocerá como un</w:t>
      </w:r>
      <w:r w:rsidR="00111B80" w:rsidRPr="00247D6D">
        <w:rPr>
          <w:rFonts w:ascii="Arial" w:hAnsi="Arial" w:cs="Arial"/>
          <w:sz w:val="22"/>
          <w:szCs w:val="22"/>
        </w:rPr>
        <w:t xml:space="preserve"> pasivo </w:t>
      </w:r>
      <w:r w:rsidRPr="00247D6D">
        <w:rPr>
          <w:rFonts w:ascii="Arial" w:hAnsi="Arial" w:cs="Arial"/>
          <w:sz w:val="22"/>
          <w:szCs w:val="22"/>
        </w:rPr>
        <w:t xml:space="preserve">con terceros y el monto de la provisión como un gasto del </w:t>
      </w:r>
      <w:r w:rsidR="00A152EE" w:rsidRPr="00247D6D">
        <w:rPr>
          <w:rFonts w:ascii="Arial" w:hAnsi="Arial" w:cs="Arial"/>
          <w:sz w:val="22"/>
          <w:szCs w:val="22"/>
        </w:rPr>
        <w:t>período</w:t>
      </w:r>
      <w:r w:rsidRPr="00247D6D">
        <w:rPr>
          <w:rFonts w:ascii="Arial" w:hAnsi="Arial" w:cs="Arial"/>
          <w:sz w:val="22"/>
          <w:szCs w:val="22"/>
        </w:rPr>
        <w:t xml:space="preserve"> en que se registra.</w:t>
      </w:r>
    </w:p>
    <w:p w:rsidR="00BF2438" w:rsidRPr="00247D6D" w:rsidRDefault="00BF2438" w:rsidP="00BD2C9A">
      <w:pPr>
        <w:jc w:val="both"/>
        <w:rPr>
          <w:rFonts w:ascii="Arial" w:hAnsi="Arial" w:cs="Arial"/>
          <w:sz w:val="22"/>
          <w:szCs w:val="22"/>
        </w:rPr>
      </w:pPr>
    </w:p>
    <w:p w:rsidR="006A1788" w:rsidRPr="00247D6D" w:rsidRDefault="006A1788" w:rsidP="006A1788">
      <w:pPr>
        <w:pStyle w:val="NormalWeb"/>
        <w:shd w:val="clear" w:color="auto" w:fill="FFFFFF"/>
        <w:spacing w:before="0" w:beforeAutospacing="0" w:after="0" w:afterAutospacing="0"/>
        <w:jc w:val="both"/>
        <w:rPr>
          <w:rFonts w:ascii="Arial" w:eastAsiaTheme="minorHAnsi" w:hAnsi="Arial" w:cs="Arial"/>
          <w:sz w:val="22"/>
          <w:szCs w:val="22"/>
          <w:lang w:eastAsia="en-US"/>
        </w:rPr>
      </w:pPr>
      <w:r w:rsidRPr="00247D6D">
        <w:rPr>
          <w:rFonts w:ascii="Arial" w:eastAsiaTheme="minorHAnsi" w:hAnsi="Arial" w:cs="Arial"/>
          <w:sz w:val="22"/>
          <w:szCs w:val="22"/>
          <w:lang w:eastAsia="en-US"/>
        </w:rPr>
        <w:t>El reconocimiento inicial se realizará por el valor que refleje la mejor estimación del desembolso necesario para cancelar la obligación presente al final del período. Dicha estimación tendrá en cuenta los informes de expertos (que deberán considerar la experiencia que se tenga en operaciones o decisiones similares), los desenlaces asociados de mayor probabilidad, los riesgos e incertidumbres, entre otros.</w:t>
      </w:r>
    </w:p>
    <w:p w:rsidR="006A1788" w:rsidRPr="00247D6D" w:rsidRDefault="006A1788" w:rsidP="006A1788">
      <w:pPr>
        <w:pStyle w:val="NormalWeb"/>
        <w:shd w:val="clear" w:color="auto" w:fill="FFFFFF"/>
        <w:spacing w:before="0" w:beforeAutospacing="0" w:after="0" w:afterAutospacing="0"/>
        <w:jc w:val="both"/>
        <w:rPr>
          <w:rFonts w:ascii="Arial" w:eastAsiaTheme="minorHAnsi" w:hAnsi="Arial" w:cs="Arial"/>
          <w:sz w:val="22"/>
          <w:szCs w:val="22"/>
          <w:lang w:eastAsia="en-US"/>
        </w:rPr>
      </w:pPr>
    </w:p>
    <w:p w:rsidR="006A1788" w:rsidRPr="00247D6D" w:rsidRDefault="006A1788" w:rsidP="006A1788">
      <w:pPr>
        <w:pStyle w:val="NormalWeb"/>
        <w:shd w:val="clear" w:color="auto" w:fill="FFFFFF"/>
        <w:spacing w:before="0" w:beforeAutospacing="0" w:after="0" w:afterAutospacing="0"/>
        <w:jc w:val="both"/>
        <w:rPr>
          <w:rFonts w:ascii="Arial" w:eastAsiaTheme="minorHAnsi" w:hAnsi="Arial" w:cs="Arial"/>
          <w:sz w:val="22"/>
          <w:szCs w:val="22"/>
          <w:lang w:eastAsia="en-US"/>
        </w:rPr>
      </w:pPr>
      <w:r w:rsidRPr="00247D6D">
        <w:rPr>
          <w:rFonts w:ascii="Arial" w:eastAsiaTheme="minorHAnsi" w:hAnsi="Arial" w:cs="Arial"/>
          <w:sz w:val="22"/>
          <w:szCs w:val="22"/>
          <w:lang w:eastAsia="en-US"/>
        </w:rPr>
        <w:t xml:space="preserve">Cuando la provisión involucre una serie importante de partidas la estimación del valor deberá reflejar el valor ponderado de todos los posibles desenlaces </w:t>
      </w:r>
      <w:r w:rsidR="005B04BC" w:rsidRPr="00247D6D">
        <w:rPr>
          <w:rFonts w:ascii="Arial" w:eastAsiaTheme="minorHAnsi" w:hAnsi="Arial" w:cs="Arial"/>
          <w:sz w:val="22"/>
          <w:szCs w:val="22"/>
          <w:lang w:eastAsia="en-US"/>
        </w:rPr>
        <w:t xml:space="preserve">según </w:t>
      </w:r>
      <w:r w:rsidRPr="00247D6D">
        <w:rPr>
          <w:rFonts w:ascii="Arial" w:eastAsiaTheme="minorHAnsi" w:hAnsi="Arial" w:cs="Arial"/>
          <w:sz w:val="22"/>
          <w:szCs w:val="22"/>
          <w:lang w:eastAsia="en-US"/>
        </w:rPr>
        <w:t>sus probabilidades asociadas.</w:t>
      </w:r>
    </w:p>
    <w:p w:rsidR="00F42899" w:rsidRDefault="00F42899" w:rsidP="006A1788">
      <w:pPr>
        <w:pStyle w:val="NormalWeb"/>
        <w:shd w:val="clear" w:color="auto" w:fill="FFFFFF"/>
        <w:spacing w:before="0" w:beforeAutospacing="0" w:after="0" w:afterAutospacing="0"/>
        <w:jc w:val="both"/>
        <w:rPr>
          <w:rFonts w:ascii="Arial" w:eastAsiaTheme="minorHAnsi" w:hAnsi="Arial" w:cs="Arial"/>
          <w:sz w:val="22"/>
          <w:szCs w:val="22"/>
          <w:lang w:eastAsia="en-US"/>
        </w:rPr>
      </w:pPr>
    </w:p>
    <w:p w:rsidR="006A1788" w:rsidRPr="00247D6D" w:rsidRDefault="006A1788" w:rsidP="006A1788">
      <w:pPr>
        <w:pStyle w:val="NormalWeb"/>
        <w:shd w:val="clear" w:color="auto" w:fill="FFFFFF"/>
        <w:spacing w:before="0" w:beforeAutospacing="0" w:after="0" w:afterAutospacing="0"/>
        <w:jc w:val="both"/>
        <w:rPr>
          <w:rFonts w:ascii="Arial" w:eastAsiaTheme="minorHAnsi" w:hAnsi="Arial" w:cs="Arial"/>
          <w:sz w:val="22"/>
          <w:szCs w:val="22"/>
          <w:lang w:eastAsia="en-US"/>
        </w:rPr>
      </w:pPr>
      <w:r w:rsidRPr="00247D6D">
        <w:rPr>
          <w:rFonts w:ascii="Arial" w:eastAsiaTheme="minorHAnsi" w:hAnsi="Arial" w:cs="Arial"/>
          <w:sz w:val="22"/>
          <w:szCs w:val="22"/>
          <w:lang w:eastAsia="en-US"/>
        </w:rPr>
        <w:t xml:space="preserve">El negocio reconocerá la provisión por el valor de los recursos </w:t>
      </w:r>
      <w:r w:rsidRPr="00247D6D">
        <w:rPr>
          <w:rFonts w:ascii="Arial" w:hAnsi="Arial" w:cs="Arial"/>
          <w:sz w:val="22"/>
          <w:szCs w:val="22"/>
        </w:rPr>
        <w:t>que incorporen beneficios económicos para cancelar la obligación</w:t>
      </w:r>
      <w:r w:rsidRPr="00247D6D">
        <w:rPr>
          <w:rFonts w:ascii="Arial" w:eastAsiaTheme="minorHAnsi" w:hAnsi="Arial" w:cs="Arial"/>
          <w:sz w:val="22"/>
          <w:szCs w:val="22"/>
          <w:lang w:eastAsia="en-US"/>
        </w:rPr>
        <w:t xml:space="preserve"> reconocida.</w:t>
      </w:r>
    </w:p>
    <w:p w:rsidR="006A1788" w:rsidRPr="00247D6D" w:rsidRDefault="006A1788" w:rsidP="006A1788">
      <w:pPr>
        <w:pStyle w:val="NormalWeb"/>
        <w:shd w:val="clear" w:color="auto" w:fill="FFFFFF"/>
        <w:spacing w:before="0" w:beforeAutospacing="0" w:after="0" w:afterAutospacing="0"/>
        <w:jc w:val="both"/>
        <w:rPr>
          <w:rFonts w:ascii="Arial" w:eastAsiaTheme="minorHAnsi" w:hAnsi="Arial" w:cs="Arial"/>
          <w:sz w:val="22"/>
          <w:szCs w:val="22"/>
          <w:lang w:eastAsia="en-US"/>
        </w:rPr>
      </w:pPr>
    </w:p>
    <w:p w:rsidR="00BF2438" w:rsidRPr="00247D6D" w:rsidRDefault="00BF2438" w:rsidP="00EE6592">
      <w:pPr>
        <w:jc w:val="both"/>
        <w:rPr>
          <w:rFonts w:ascii="Arial" w:hAnsi="Arial" w:cs="Arial"/>
          <w:sz w:val="22"/>
          <w:szCs w:val="22"/>
        </w:rPr>
      </w:pPr>
      <w:r w:rsidRPr="00247D6D">
        <w:rPr>
          <w:rFonts w:ascii="Arial" w:hAnsi="Arial" w:cs="Arial"/>
          <w:sz w:val="22"/>
          <w:szCs w:val="22"/>
        </w:rPr>
        <w:t xml:space="preserve">Las provisiones deben ser objeto de revisión al final de cada periodo sobre el que se informa, </w:t>
      </w:r>
      <w:r w:rsidR="00111B80" w:rsidRPr="00247D6D">
        <w:rPr>
          <w:rFonts w:ascii="Arial" w:hAnsi="Arial" w:cs="Arial"/>
          <w:sz w:val="22"/>
          <w:szCs w:val="22"/>
        </w:rPr>
        <w:t xml:space="preserve">para lo cual la sociedad administradora solicitará al fideicomitente, beneficiario o inversionista los soportes de la evaluación que sustenten los cambios de las mismas, las provisiones serán </w:t>
      </w:r>
      <w:r w:rsidRPr="00247D6D">
        <w:rPr>
          <w:rFonts w:ascii="Arial" w:hAnsi="Arial" w:cs="Arial"/>
          <w:sz w:val="22"/>
          <w:szCs w:val="22"/>
        </w:rPr>
        <w:t>ajustadas consiguientemente para reflejar en cada momento la mejor estimación disponible. En el</w:t>
      </w:r>
      <w:r w:rsidR="00EE6592" w:rsidRPr="00247D6D">
        <w:rPr>
          <w:rFonts w:ascii="Arial" w:hAnsi="Arial" w:cs="Arial"/>
          <w:sz w:val="22"/>
          <w:szCs w:val="22"/>
        </w:rPr>
        <w:t xml:space="preserve"> </w:t>
      </w:r>
      <w:r w:rsidRPr="00247D6D">
        <w:rPr>
          <w:rFonts w:ascii="Arial" w:hAnsi="Arial" w:cs="Arial"/>
          <w:sz w:val="22"/>
          <w:szCs w:val="22"/>
        </w:rPr>
        <w:t>caso de que no sea ya probable la salida de recursos que incorporen beneficios económicos, para</w:t>
      </w:r>
      <w:r w:rsidR="00EE6592" w:rsidRPr="00247D6D">
        <w:rPr>
          <w:rFonts w:ascii="Arial" w:hAnsi="Arial" w:cs="Arial"/>
          <w:sz w:val="22"/>
          <w:szCs w:val="22"/>
        </w:rPr>
        <w:t xml:space="preserve"> </w:t>
      </w:r>
      <w:r w:rsidRPr="00247D6D">
        <w:rPr>
          <w:rFonts w:ascii="Arial" w:hAnsi="Arial" w:cs="Arial"/>
          <w:sz w:val="22"/>
          <w:szCs w:val="22"/>
        </w:rPr>
        <w:t>cancelar la obligación correspondiente, se procederá a liquidar o revertir la provisión.</w:t>
      </w:r>
    </w:p>
    <w:p w:rsidR="00BD2C9A" w:rsidRPr="00247D6D" w:rsidRDefault="00BD2C9A" w:rsidP="00EE6592">
      <w:pPr>
        <w:pStyle w:val="NormalWeb"/>
        <w:shd w:val="clear" w:color="auto" w:fill="FFFFFF"/>
        <w:spacing w:before="0" w:beforeAutospacing="0" w:after="0" w:afterAutospacing="0"/>
        <w:jc w:val="both"/>
        <w:rPr>
          <w:rFonts w:ascii="Arial" w:eastAsiaTheme="minorHAnsi" w:hAnsi="Arial" w:cs="Arial"/>
          <w:sz w:val="22"/>
          <w:szCs w:val="22"/>
          <w:lang w:eastAsia="en-US"/>
        </w:rPr>
      </w:pPr>
    </w:p>
    <w:p w:rsidR="00D60B2F" w:rsidRPr="00247D6D" w:rsidRDefault="00B84BD5" w:rsidP="00BD2C9A">
      <w:pPr>
        <w:jc w:val="both"/>
        <w:rPr>
          <w:rFonts w:ascii="Arial" w:hAnsi="Arial" w:cs="Arial"/>
          <w:b/>
          <w:sz w:val="22"/>
          <w:szCs w:val="22"/>
        </w:rPr>
      </w:pPr>
      <w:r w:rsidRPr="00247D6D">
        <w:rPr>
          <w:rFonts w:ascii="Arial" w:hAnsi="Arial" w:cs="Arial"/>
          <w:b/>
          <w:sz w:val="22"/>
          <w:szCs w:val="22"/>
        </w:rPr>
        <w:t>6.25</w:t>
      </w:r>
      <w:r w:rsidR="00503F72" w:rsidRPr="00247D6D">
        <w:rPr>
          <w:rFonts w:ascii="Arial" w:hAnsi="Arial" w:cs="Arial"/>
          <w:b/>
          <w:sz w:val="22"/>
          <w:szCs w:val="22"/>
        </w:rPr>
        <w:t xml:space="preserve">.3 </w:t>
      </w:r>
      <w:r w:rsidR="00D60B2F" w:rsidRPr="00247D6D">
        <w:rPr>
          <w:rFonts w:ascii="Arial" w:hAnsi="Arial" w:cs="Arial"/>
          <w:b/>
          <w:sz w:val="22"/>
          <w:szCs w:val="22"/>
        </w:rPr>
        <w:t>Revelación</w:t>
      </w:r>
    </w:p>
    <w:p w:rsidR="00D60B2F" w:rsidRPr="00247D6D" w:rsidRDefault="00D60B2F" w:rsidP="00B3684F">
      <w:pPr>
        <w:jc w:val="both"/>
        <w:rPr>
          <w:rFonts w:ascii="Arial" w:hAnsi="Arial" w:cs="Arial"/>
          <w:sz w:val="22"/>
          <w:szCs w:val="22"/>
        </w:rPr>
      </w:pPr>
    </w:p>
    <w:p w:rsidR="00D60B2F" w:rsidRPr="00247D6D" w:rsidRDefault="00D60B2F" w:rsidP="00EE6592">
      <w:pPr>
        <w:pStyle w:val="Cuerpodeltexto0"/>
        <w:shd w:val="clear" w:color="auto" w:fill="auto"/>
        <w:spacing w:before="0" w:after="0" w:line="240" w:lineRule="auto"/>
        <w:ind w:firstLine="0"/>
        <w:rPr>
          <w:rFonts w:ascii="Arial" w:eastAsiaTheme="minorHAnsi" w:hAnsi="Arial" w:cs="Arial"/>
          <w:spacing w:val="0"/>
          <w:sz w:val="22"/>
          <w:szCs w:val="22"/>
        </w:rPr>
      </w:pPr>
      <w:r w:rsidRPr="00247D6D">
        <w:rPr>
          <w:rFonts w:ascii="Arial" w:eastAsiaTheme="minorHAnsi" w:hAnsi="Arial" w:cs="Arial"/>
          <w:spacing w:val="0"/>
          <w:sz w:val="22"/>
          <w:szCs w:val="22"/>
        </w:rPr>
        <w:t>Se debe revelar la siguiente información:</w:t>
      </w:r>
    </w:p>
    <w:p w:rsidR="00D60B2F" w:rsidRPr="00247D6D" w:rsidRDefault="00D60B2F" w:rsidP="00EE6592">
      <w:pPr>
        <w:pStyle w:val="Cuerpodeltexto0"/>
        <w:shd w:val="clear" w:color="auto" w:fill="auto"/>
        <w:spacing w:before="0" w:after="0" w:line="240" w:lineRule="auto"/>
        <w:ind w:firstLine="0"/>
        <w:rPr>
          <w:rFonts w:ascii="Arial" w:eastAsiaTheme="minorHAnsi" w:hAnsi="Arial" w:cs="Arial"/>
          <w:spacing w:val="0"/>
          <w:sz w:val="22"/>
          <w:szCs w:val="22"/>
        </w:rPr>
      </w:pPr>
    </w:p>
    <w:p w:rsidR="00D60B2F" w:rsidRPr="00247D6D" w:rsidRDefault="00784DD4" w:rsidP="00C15E1F">
      <w:pPr>
        <w:pStyle w:val="Prrafodelista"/>
        <w:numPr>
          <w:ilvl w:val="0"/>
          <w:numId w:val="7"/>
        </w:numPr>
        <w:tabs>
          <w:tab w:val="left" w:pos="1134"/>
        </w:tabs>
        <w:ind w:left="357" w:right="49"/>
        <w:jc w:val="both"/>
        <w:rPr>
          <w:rFonts w:ascii="Arial" w:hAnsi="Arial" w:cs="Arial"/>
          <w:sz w:val="22"/>
          <w:szCs w:val="22"/>
        </w:rPr>
      </w:pPr>
      <w:r w:rsidRPr="00247D6D">
        <w:rPr>
          <w:rFonts w:ascii="Arial" w:hAnsi="Arial" w:cs="Arial"/>
          <w:sz w:val="22"/>
          <w:szCs w:val="22"/>
        </w:rPr>
        <w:t>E</w:t>
      </w:r>
      <w:r w:rsidR="00D60B2F" w:rsidRPr="00247D6D">
        <w:rPr>
          <w:rFonts w:ascii="Arial" w:hAnsi="Arial" w:cs="Arial"/>
          <w:sz w:val="22"/>
          <w:szCs w:val="22"/>
        </w:rPr>
        <w:t>l tipo y clase de provisi</w:t>
      </w:r>
      <w:r w:rsidRPr="00247D6D">
        <w:rPr>
          <w:rFonts w:ascii="Arial" w:hAnsi="Arial" w:cs="Arial"/>
          <w:sz w:val="22"/>
          <w:szCs w:val="22"/>
        </w:rPr>
        <w:t>ó</w:t>
      </w:r>
      <w:r w:rsidR="00D60B2F" w:rsidRPr="00247D6D">
        <w:rPr>
          <w:rFonts w:ascii="Arial" w:hAnsi="Arial" w:cs="Arial"/>
          <w:sz w:val="22"/>
          <w:szCs w:val="22"/>
        </w:rPr>
        <w:t>n.</w:t>
      </w:r>
    </w:p>
    <w:p w:rsidR="00D60B2F" w:rsidRPr="00247D6D" w:rsidRDefault="00D60B2F" w:rsidP="00C15E1F">
      <w:pPr>
        <w:pStyle w:val="Prrafodelista"/>
        <w:numPr>
          <w:ilvl w:val="0"/>
          <w:numId w:val="7"/>
        </w:numPr>
        <w:tabs>
          <w:tab w:val="left" w:pos="1134"/>
        </w:tabs>
        <w:ind w:left="357" w:right="49"/>
        <w:jc w:val="both"/>
        <w:rPr>
          <w:rFonts w:ascii="Arial" w:hAnsi="Arial" w:cs="Arial"/>
          <w:sz w:val="22"/>
          <w:szCs w:val="22"/>
        </w:rPr>
      </w:pPr>
      <w:r w:rsidRPr="00247D6D">
        <w:rPr>
          <w:rFonts w:ascii="Arial" w:hAnsi="Arial" w:cs="Arial"/>
          <w:sz w:val="22"/>
          <w:szCs w:val="22"/>
        </w:rPr>
        <w:t xml:space="preserve">Una descripción acerca de la naturaleza de la obligación, así como los criterios considerados para la estimación y las incertidumbres </w:t>
      </w:r>
      <w:r w:rsidR="00887A36" w:rsidRPr="00247D6D">
        <w:rPr>
          <w:rFonts w:ascii="Arial" w:hAnsi="Arial" w:cs="Arial"/>
          <w:sz w:val="22"/>
          <w:szCs w:val="22"/>
        </w:rPr>
        <w:t xml:space="preserve">existentes </w:t>
      </w:r>
      <w:r w:rsidRPr="00247D6D">
        <w:rPr>
          <w:rFonts w:ascii="Arial" w:hAnsi="Arial" w:cs="Arial"/>
          <w:sz w:val="22"/>
          <w:szCs w:val="22"/>
        </w:rPr>
        <w:t xml:space="preserve">frente al valor o la fecha de la salida de los recursos. </w:t>
      </w:r>
    </w:p>
    <w:p w:rsidR="00D60B2F" w:rsidRPr="00247D6D" w:rsidRDefault="00D60B2F" w:rsidP="00C15E1F">
      <w:pPr>
        <w:pStyle w:val="Prrafodelista"/>
        <w:numPr>
          <w:ilvl w:val="0"/>
          <w:numId w:val="7"/>
        </w:numPr>
        <w:tabs>
          <w:tab w:val="left" w:pos="1134"/>
        </w:tabs>
        <w:ind w:left="357" w:right="49"/>
        <w:jc w:val="both"/>
        <w:rPr>
          <w:rFonts w:ascii="Arial" w:hAnsi="Arial" w:cs="Arial"/>
          <w:sz w:val="22"/>
          <w:szCs w:val="22"/>
        </w:rPr>
      </w:pPr>
      <w:r w:rsidRPr="00247D6D">
        <w:rPr>
          <w:rFonts w:ascii="Arial" w:hAnsi="Arial" w:cs="Arial"/>
          <w:sz w:val="22"/>
          <w:szCs w:val="22"/>
        </w:rPr>
        <w:t xml:space="preserve">Una conciliación que muestre el monto al inicio y al final de cada </w:t>
      </w:r>
      <w:r w:rsidR="00A152EE" w:rsidRPr="00247D6D">
        <w:rPr>
          <w:rFonts w:ascii="Arial" w:hAnsi="Arial" w:cs="Arial"/>
          <w:sz w:val="22"/>
          <w:szCs w:val="22"/>
        </w:rPr>
        <w:t>período</w:t>
      </w:r>
      <w:r w:rsidRPr="00247D6D">
        <w:rPr>
          <w:rFonts w:ascii="Arial" w:hAnsi="Arial" w:cs="Arial"/>
          <w:sz w:val="22"/>
          <w:szCs w:val="22"/>
        </w:rPr>
        <w:t xml:space="preserve">, las adiciones </w:t>
      </w:r>
      <w:r w:rsidR="00F65D47" w:rsidRPr="00247D6D">
        <w:rPr>
          <w:rFonts w:ascii="Arial" w:hAnsi="Arial" w:cs="Arial"/>
          <w:sz w:val="22"/>
          <w:szCs w:val="22"/>
        </w:rPr>
        <w:t xml:space="preserve">o disminuciones </w:t>
      </w:r>
      <w:r w:rsidRPr="00247D6D">
        <w:rPr>
          <w:rFonts w:ascii="Arial" w:hAnsi="Arial" w:cs="Arial"/>
          <w:sz w:val="22"/>
          <w:szCs w:val="22"/>
        </w:rPr>
        <w:t xml:space="preserve">realizadas durante el </w:t>
      </w:r>
      <w:r w:rsidR="00A152EE" w:rsidRPr="00247D6D">
        <w:rPr>
          <w:rFonts w:ascii="Arial" w:hAnsi="Arial" w:cs="Arial"/>
          <w:sz w:val="22"/>
          <w:szCs w:val="22"/>
        </w:rPr>
        <w:t>período</w:t>
      </w:r>
      <w:r w:rsidRPr="00247D6D">
        <w:rPr>
          <w:rFonts w:ascii="Arial" w:hAnsi="Arial" w:cs="Arial"/>
          <w:sz w:val="22"/>
          <w:szCs w:val="22"/>
        </w:rPr>
        <w:t xml:space="preserve">, incluyendo las actualizaciones en las obligaciones registradas o los montos que hayan sido objeto de reversión o liquidación. </w:t>
      </w:r>
    </w:p>
    <w:p w:rsidR="005B04BC" w:rsidRPr="00247D6D" w:rsidRDefault="005B04BC" w:rsidP="00BD2C9A">
      <w:pPr>
        <w:jc w:val="both"/>
        <w:rPr>
          <w:rFonts w:ascii="Arial" w:hAnsi="Arial" w:cs="Arial"/>
          <w:sz w:val="22"/>
          <w:szCs w:val="22"/>
        </w:rPr>
      </w:pPr>
    </w:p>
    <w:p w:rsidR="00BD2C9A" w:rsidRPr="00247D6D" w:rsidRDefault="00B84BD5" w:rsidP="00EE6592">
      <w:pPr>
        <w:jc w:val="both"/>
        <w:rPr>
          <w:rFonts w:ascii="Arial" w:hAnsi="Arial" w:cs="Arial"/>
          <w:b/>
          <w:sz w:val="22"/>
          <w:szCs w:val="22"/>
          <w:u w:val="single"/>
        </w:rPr>
      </w:pPr>
      <w:r w:rsidRPr="00247D6D">
        <w:rPr>
          <w:rFonts w:ascii="Arial" w:hAnsi="Arial" w:cs="Arial"/>
          <w:b/>
          <w:sz w:val="22"/>
          <w:szCs w:val="22"/>
          <w:u w:val="single"/>
        </w:rPr>
        <w:t>6</w:t>
      </w:r>
      <w:r w:rsidR="00503F72" w:rsidRPr="00247D6D">
        <w:rPr>
          <w:rFonts w:ascii="Arial" w:hAnsi="Arial" w:cs="Arial"/>
          <w:b/>
          <w:sz w:val="22"/>
          <w:szCs w:val="22"/>
          <w:u w:val="single"/>
        </w:rPr>
        <w:t>.</w:t>
      </w:r>
      <w:r w:rsidR="00BD2C9A" w:rsidRPr="00247D6D">
        <w:rPr>
          <w:rFonts w:ascii="Arial" w:hAnsi="Arial" w:cs="Arial"/>
          <w:b/>
          <w:sz w:val="22"/>
          <w:szCs w:val="22"/>
          <w:u w:val="single"/>
        </w:rPr>
        <w:t>2</w:t>
      </w:r>
      <w:r w:rsidRPr="00247D6D">
        <w:rPr>
          <w:rFonts w:ascii="Arial" w:hAnsi="Arial" w:cs="Arial"/>
          <w:b/>
          <w:sz w:val="22"/>
          <w:szCs w:val="22"/>
          <w:u w:val="single"/>
        </w:rPr>
        <w:t>6</w:t>
      </w:r>
      <w:r w:rsidR="005A5F92" w:rsidRPr="00247D6D">
        <w:rPr>
          <w:rFonts w:ascii="Arial" w:hAnsi="Arial" w:cs="Arial"/>
          <w:b/>
          <w:sz w:val="22"/>
          <w:szCs w:val="22"/>
          <w:u w:val="single"/>
        </w:rPr>
        <w:t>.</w:t>
      </w:r>
      <w:r w:rsidR="00CE3107" w:rsidRPr="00247D6D">
        <w:rPr>
          <w:rFonts w:ascii="Arial" w:hAnsi="Arial" w:cs="Arial"/>
          <w:b/>
          <w:sz w:val="22"/>
          <w:szCs w:val="22"/>
          <w:u w:val="single"/>
        </w:rPr>
        <w:t xml:space="preserve"> </w:t>
      </w:r>
      <w:r w:rsidR="00D60B2F" w:rsidRPr="00247D6D">
        <w:rPr>
          <w:rFonts w:ascii="Arial" w:hAnsi="Arial" w:cs="Arial"/>
          <w:b/>
          <w:sz w:val="22"/>
          <w:szCs w:val="22"/>
          <w:u w:val="single"/>
        </w:rPr>
        <w:t>OTR</w:t>
      </w:r>
      <w:r w:rsidR="000A2E2B" w:rsidRPr="00247D6D">
        <w:rPr>
          <w:rFonts w:ascii="Arial" w:hAnsi="Arial" w:cs="Arial"/>
          <w:b/>
          <w:sz w:val="22"/>
          <w:szCs w:val="22"/>
          <w:u w:val="single"/>
        </w:rPr>
        <w:t>O</w:t>
      </w:r>
      <w:r w:rsidR="00D60B2F" w:rsidRPr="00247D6D">
        <w:rPr>
          <w:rFonts w:ascii="Arial" w:hAnsi="Arial" w:cs="Arial"/>
          <w:b/>
          <w:sz w:val="22"/>
          <w:szCs w:val="22"/>
          <w:u w:val="single"/>
        </w:rPr>
        <w:t xml:space="preserve">S </w:t>
      </w:r>
      <w:r w:rsidR="000A2E2B" w:rsidRPr="00247D6D">
        <w:rPr>
          <w:rFonts w:ascii="Arial" w:hAnsi="Arial" w:cs="Arial"/>
          <w:b/>
          <w:sz w:val="22"/>
          <w:szCs w:val="22"/>
          <w:u w:val="single"/>
        </w:rPr>
        <w:t>PASIVOS</w:t>
      </w:r>
    </w:p>
    <w:p w:rsidR="00D60B2F" w:rsidRPr="00247D6D" w:rsidRDefault="00D60B2F" w:rsidP="00EE6592">
      <w:pPr>
        <w:jc w:val="both"/>
        <w:rPr>
          <w:rFonts w:ascii="Arial" w:hAnsi="Arial" w:cs="Arial"/>
          <w:b/>
          <w:sz w:val="22"/>
          <w:szCs w:val="22"/>
          <w:u w:val="single"/>
        </w:rPr>
      </w:pPr>
    </w:p>
    <w:p w:rsidR="00272F0F" w:rsidRPr="00247D6D" w:rsidRDefault="00B84BD5" w:rsidP="00BD2C9A">
      <w:pPr>
        <w:jc w:val="both"/>
        <w:rPr>
          <w:rFonts w:ascii="Arial" w:hAnsi="Arial" w:cs="Arial"/>
          <w:sz w:val="22"/>
          <w:szCs w:val="22"/>
        </w:rPr>
      </w:pPr>
      <w:r w:rsidRPr="00247D6D">
        <w:rPr>
          <w:rFonts w:ascii="Arial" w:hAnsi="Arial" w:cs="Arial"/>
          <w:b/>
          <w:sz w:val="22"/>
          <w:szCs w:val="22"/>
        </w:rPr>
        <w:t>6</w:t>
      </w:r>
      <w:r w:rsidR="00503F72" w:rsidRPr="00247D6D">
        <w:rPr>
          <w:rFonts w:ascii="Arial" w:hAnsi="Arial" w:cs="Arial"/>
          <w:b/>
          <w:sz w:val="22"/>
          <w:szCs w:val="22"/>
        </w:rPr>
        <w:t>.</w:t>
      </w:r>
      <w:r w:rsidR="00BD2C9A" w:rsidRPr="00247D6D">
        <w:rPr>
          <w:rFonts w:ascii="Arial" w:hAnsi="Arial" w:cs="Arial"/>
          <w:b/>
          <w:sz w:val="22"/>
          <w:szCs w:val="22"/>
        </w:rPr>
        <w:t>2</w:t>
      </w:r>
      <w:r w:rsidRPr="00247D6D">
        <w:rPr>
          <w:rFonts w:ascii="Arial" w:hAnsi="Arial" w:cs="Arial"/>
          <w:b/>
          <w:sz w:val="22"/>
          <w:szCs w:val="22"/>
        </w:rPr>
        <w:t>6</w:t>
      </w:r>
      <w:r w:rsidR="00503F72" w:rsidRPr="00247D6D">
        <w:rPr>
          <w:rFonts w:ascii="Arial" w:hAnsi="Arial" w:cs="Arial"/>
          <w:b/>
          <w:sz w:val="22"/>
          <w:szCs w:val="22"/>
        </w:rPr>
        <w:t xml:space="preserve">.1 </w:t>
      </w:r>
      <w:r w:rsidR="00D60B2F" w:rsidRPr="00247D6D">
        <w:rPr>
          <w:rFonts w:ascii="Arial" w:hAnsi="Arial" w:cs="Arial"/>
          <w:b/>
          <w:sz w:val="22"/>
          <w:szCs w:val="22"/>
        </w:rPr>
        <w:t xml:space="preserve">Definición </w:t>
      </w:r>
    </w:p>
    <w:p w:rsidR="00272F0F" w:rsidRPr="00247D6D" w:rsidRDefault="00272F0F" w:rsidP="00B3684F">
      <w:pPr>
        <w:jc w:val="both"/>
        <w:rPr>
          <w:rFonts w:ascii="Arial" w:hAnsi="Arial" w:cs="Arial"/>
          <w:b/>
          <w:sz w:val="22"/>
          <w:szCs w:val="22"/>
        </w:rPr>
      </w:pPr>
    </w:p>
    <w:p w:rsidR="00D60B2F" w:rsidRPr="00247D6D" w:rsidRDefault="00D60B2F" w:rsidP="00996E8C">
      <w:pPr>
        <w:jc w:val="both"/>
        <w:rPr>
          <w:rFonts w:ascii="Arial" w:hAnsi="Arial" w:cs="Arial"/>
          <w:sz w:val="22"/>
          <w:szCs w:val="22"/>
        </w:rPr>
      </w:pPr>
      <w:r w:rsidRPr="00247D6D">
        <w:rPr>
          <w:rFonts w:ascii="Arial" w:hAnsi="Arial" w:cs="Arial"/>
          <w:sz w:val="22"/>
          <w:szCs w:val="22"/>
        </w:rPr>
        <w:t>Comprende las otras obligaciones contraídas en desarrollo del negocio que no estén contemplad</w:t>
      </w:r>
      <w:r w:rsidR="00700380" w:rsidRPr="00247D6D">
        <w:rPr>
          <w:rFonts w:ascii="Arial" w:hAnsi="Arial" w:cs="Arial"/>
          <w:sz w:val="22"/>
          <w:szCs w:val="22"/>
        </w:rPr>
        <w:t>a</w:t>
      </w:r>
      <w:r w:rsidRPr="00247D6D">
        <w:rPr>
          <w:rFonts w:ascii="Arial" w:hAnsi="Arial" w:cs="Arial"/>
          <w:sz w:val="22"/>
          <w:szCs w:val="22"/>
        </w:rPr>
        <w:t>s en alguna otra clasificación descrita en esta norma. Se incorporan dentro de este grupo entre otros, los ingresos recibidos por anticipado, anticipos y avances recibidos e ingresos recibidos por cuenta de terceros.</w:t>
      </w:r>
    </w:p>
    <w:p w:rsidR="00272F0F" w:rsidRPr="00247D6D" w:rsidRDefault="00272F0F" w:rsidP="00EE6592">
      <w:pPr>
        <w:tabs>
          <w:tab w:val="left" w:pos="1134"/>
        </w:tabs>
        <w:jc w:val="both"/>
        <w:rPr>
          <w:rFonts w:ascii="Arial" w:hAnsi="Arial" w:cs="Arial"/>
          <w:sz w:val="22"/>
          <w:szCs w:val="22"/>
        </w:rPr>
      </w:pPr>
    </w:p>
    <w:p w:rsidR="00272F0F" w:rsidRPr="00247D6D" w:rsidRDefault="00A15413" w:rsidP="00CE3A09">
      <w:pPr>
        <w:tabs>
          <w:tab w:val="left" w:pos="1134"/>
        </w:tabs>
        <w:ind w:right="49"/>
        <w:jc w:val="both"/>
        <w:rPr>
          <w:rFonts w:ascii="Arial" w:hAnsi="Arial" w:cs="Arial"/>
          <w:sz w:val="22"/>
          <w:szCs w:val="22"/>
        </w:rPr>
      </w:pPr>
      <w:r w:rsidRPr="00247D6D">
        <w:rPr>
          <w:rFonts w:ascii="Arial" w:hAnsi="Arial" w:cs="Arial"/>
          <w:sz w:val="22"/>
          <w:szCs w:val="22"/>
        </w:rPr>
        <w:t>L</w:t>
      </w:r>
      <w:r w:rsidR="003C4E94" w:rsidRPr="00247D6D">
        <w:rPr>
          <w:rFonts w:ascii="Arial" w:hAnsi="Arial" w:cs="Arial"/>
          <w:sz w:val="22"/>
          <w:szCs w:val="22"/>
        </w:rPr>
        <w:t xml:space="preserve">os negocios de Fiducia Inmobiliaria </w:t>
      </w:r>
      <w:r w:rsidR="00700380" w:rsidRPr="00247D6D">
        <w:rPr>
          <w:rFonts w:ascii="Arial" w:hAnsi="Arial" w:cs="Arial"/>
          <w:sz w:val="22"/>
          <w:szCs w:val="22"/>
        </w:rPr>
        <w:t>incluirán</w:t>
      </w:r>
      <w:r w:rsidR="003C4E94" w:rsidRPr="00247D6D">
        <w:rPr>
          <w:rFonts w:ascii="Arial" w:hAnsi="Arial" w:cs="Arial"/>
          <w:sz w:val="22"/>
          <w:szCs w:val="22"/>
        </w:rPr>
        <w:t xml:space="preserve"> las sumas recibidas en virtud de la relación contractual establecida entre el </w:t>
      </w:r>
      <w:r w:rsidR="005B04BC" w:rsidRPr="00247D6D">
        <w:rPr>
          <w:rFonts w:ascii="Arial" w:hAnsi="Arial" w:cs="Arial"/>
          <w:sz w:val="22"/>
          <w:szCs w:val="22"/>
        </w:rPr>
        <w:t>f</w:t>
      </w:r>
      <w:r w:rsidR="003C4E94" w:rsidRPr="00247D6D">
        <w:rPr>
          <w:rFonts w:ascii="Arial" w:hAnsi="Arial" w:cs="Arial"/>
          <w:sz w:val="22"/>
          <w:szCs w:val="22"/>
        </w:rPr>
        <w:t xml:space="preserve">ideicomitente y/o negocio fiduciario y un tercero interesado en adquirir un bien inmueble, hasta que se perfeccione la operación con las formalidades del caso, momento en el que se procederá a efectuar </w:t>
      </w:r>
      <w:r w:rsidRPr="00247D6D">
        <w:rPr>
          <w:rFonts w:ascii="Arial" w:hAnsi="Arial" w:cs="Arial"/>
          <w:sz w:val="22"/>
          <w:szCs w:val="22"/>
        </w:rPr>
        <w:t xml:space="preserve">su reconocimiento </w:t>
      </w:r>
      <w:r w:rsidR="003C4E94" w:rsidRPr="00247D6D">
        <w:rPr>
          <w:rFonts w:ascii="Arial" w:hAnsi="Arial" w:cs="Arial"/>
          <w:sz w:val="22"/>
          <w:szCs w:val="22"/>
        </w:rPr>
        <w:t>conforme a las condiciones finales de la transacción.</w:t>
      </w:r>
    </w:p>
    <w:p w:rsidR="00272F0F" w:rsidRPr="00247D6D" w:rsidRDefault="00272F0F" w:rsidP="00CE3A09">
      <w:pPr>
        <w:tabs>
          <w:tab w:val="left" w:pos="1134"/>
        </w:tabs>
        <w:ind w:right="49"/>
        <w:jc w:val="both"/>
        <w:rPr>
          <w:rFonts w:ascii="Arial" w:hAnsi="Arial" w:cs="Arial"/>
          <w:sz w:val="22"/>
          <w:szCs w:val="22"/>
        </w:rPr>
      </w:pPr>
    </w:p>
    <w:p w:rsidR="00D60B2F" w:rsidRPr="00247D6D" w:rsidRDefault="00D60B2F" w:rsidP="00CE3A09">
      <w:pPr>
        <w:tabs>
          <w:tab w:val="left" w:pos="1134"/>
        </w:tabs>
        <w:ind w:right="49"/>
        <w:jc w:val="both"/>
        <w:rPr>
          <w:rFonts w:ascii="Arial" w:hAnsi="Arial" w:cs="Arial"/>
          <w:sz w:val="22"/>
          <w:szCs w:val="22"/>
        </w:rPr>
      </w:pPr>
      <w:r w:rsidRPr="00247D6D">
        <w:rPr>
          <w:rFonts w:ascii="Arial" w:hAnsi="Arial" w:cs="Arial"/>
          <w:sz w:val="22"/>
          <w:szCs w:val="22"/>
        </w:rPr>
        <w:t xml:space="preserve">Igualmente incluye </w:t>
      </w:r>
      <w:r w:rsidR="00B541A6" w:rsidRPr="00247D6D">
        <w:rPr>
          <w:rFonts w:ascii="Arial" w:hAnsi="Arial" w:cs="Arial"/>
          <w:sz w:val="22"/>
          <w:szCs w:val="22"/>
        </w:rPr>
        <w:t>los pasivos</w:t>
      </w:r>
      <w:r w:rsidRPr="00247D6D">
        <w:rPr>
          <w:rFonts w:ascii="Arial" w:hAnsi="Arial" w:cs="Arial"/>
          <w:sz w:val="22"/>
          <w:szCs w:val="22"/>
        </w:rPr>
        <w:t xml:space="preserve"> transferidos al negocio fiduciario producto de la cesión de l</w:t>
      </w:r>
      <w:r w:rsidR="00700380" w:rsidRPr="00247D6D">
        <w:rPr>
          <w:rFonts w:ascii="Arial" w:hAnsi="Arial" w:cs="Arial"/>
          <w:sz w:val="22"/>
          <w:szCs w:val="22"/>
        </w:rPr>
        <w:t>o</w:t>
      </w:r>
      <w:r w:rsidRPr="00247D6D">
        <w:rPr>
          <w:rFonts w:ascii="Arial" w:hAnsi="Arial" w:cs="Arial"/>
          <w:sz w:val="22"/>
          <w:szCs w:val="22"/>
        </w:rPr>
        <w:t>s mism</w:t>
      </w:r>
      <w:r w:rsidR="00700380" w:rsidRPr="00247D6D">
        <w:rPr>
          <w:rFonts w:ascii="Arial" w:hAnsi="Arial" w:cs="Arial"/>
          <w:sz w:val="22"/>
          <w:szCs w:val="22"/>
        </w:rPr>
        <w:t>o</w:t>
      </w:r>
      <w:r w:rsidRPr="00247D6D">
        <w:rPr>
          <w:rFonts w:ascii="Arial" w:hAnsi="Arial" w:cs="Arial"/>
          <w:sz w:val="22"/>
          <w:szCs w:val="22"/>
        </w:rPr>
        <w:t>s por parte del fideicomitente.</w:t>
      </w:r>
    </w:p>
    <w:p w:rsidR="00D60B2F" w:rsidRPr="00247D6D" w:rsidRDefault="00D60B2F" w:rsidP="00D60B2F">
      <w:pPr>
        <w:jc w:val="both"/>
        <w:rPr>
          <w:rFonts w:ascii="Arial" w:hAnsi="Arial" w:cs="Arial"/>
          <w:sz w:val="22"/>
          <w:szCs w:val="22"/>
        </w:rPr>
      </w:pPr>
    </w:p>
    <w:p w:rsidR="00D60B2F" w:rsidRPr="00247D6D" w:rsidRDefault="00B84BD5" w:rsidP="005B5FF3">
      <w:pPr>
        <w:jc w:val="both"/>
        <w:rPr>
          <w:rFonts w:ascii="Arial" w:hAnsi="Arial" w:cs="Arial"/>
          <w:b/>
          <w:sz w:val="22"/>
          <w:szCs w:val="22"/>
        </w:rPr>
      </w:pPr>
      <w:r w:rsidRPr="00247D6D">
        <w:rPr>
          <w:rFonts w:ascii="Arial" w:hAnsi="Arial" w:cs="Arial"/>
          <w:b/>
          <w:sz w:val="22"/>
          <w:szCs w:val="22"/>
        </w:rPr>
        <w:t>6.26</w:t>
      </w:r>
      <w:r w:rsidR="00503F72" w:rsidRPr="00247D6D">
        <w:rPr>
          <w:rFonts w:ascii="Arial" w:hAnsi="Arial" w:cs="Arial"/>
          <w:b/>
          <w:sz w:val="22"/>
          <w:szCs w:val="22"/>
        </w:rPr>
        <w:t xml:space="preserve">.2 </w:t>
      </w:r>
      <w:r w:rsidR="00A15413" w:rsidRPr="00247D6D">
        <w:rPr>
          <w:rFonts w:ascii="Arial" w:hAnsi="Arial" w:cs="Arial"/>
          <w:b/>
          <w:sz w:val="22"/>
          <w:szCs w:val="22"/>
        </w:rPr>
        <w:t xml:space="preserve">Reconocimiento y </w:t>
      </w:r>
      <w:r w:rsidR="00D60B2F" w:rsidRPr="00247D6D">
        <w:rPr>
          <w:rFonts w:ascii="Arial" w:hAnsi="Arial" w:cs="Arial"/>
          <w:b/>
          <w:sz w:val="22"/>
          <w:szCs w:val="22"/>
        </w:rPr>
        <w:t>Medición</w:t>
      </w:r>
    </w:p>
    <w:p w:rsidR="00D60B2F" w:rsidRPr="00247D6D" w:rsidRDefault="00D60B2F" w:rsidP="00D60B2F">
      <w:pPr>
        <w:jc w:val="both"/>
        <w:rPr>
          <w:rFonts w:ascii="Arial" w:hAnsi="Arial" w:cs="Arial"/>
          <w:sz w:val="22"/>
          <w:szCs w:val="22"/>
        </w:rPr>
      </w:pPr>
    </w:p>
    <w:p w:rsidR="00D60B2F" w:rsidRPr="00247D6D" w:rsidRDefault="00D60B2F" w:rsidP="00D60B2F">
      <w:pPr>
        <w:jc w:val="both"/>
        <w:rPr>
          <w:rFonts w:ascii="Arial" w:hAnsi="Arial" w:cs="Arial"/>
          <w:sz w:val="22"/>
          <w:szCs w:val="22"/>
        </w:rPr>
      </w:pPr>
      <w:r w:rsidRPr="00247D6D">
        <w:rPr>
          <w:rFonts w:ascii="Arial" w:hAnsi="Arial" w:cs="Arial"/>
          <w:sz w:val="22"/>
          <w:szCs w:val="22"/>
        </w:rPr>
        <w:t xml:space="preserve">Para efectos de medición inicial se utilizará el costo histórico existente al momento de adquirir la obligación y su medición posterior </w:t>
      </w:r>
      <w:r w:rsidR="00A15413" w:rsidRPr="00247D6D">
        <w:rPr>
          <w:rFonts w:ascii="Arial" w:hAnsi="Arial" w:cs="Arial"/>
          <w:sz w:val="22"/>
          <w:szCs w:val="22"/>
        </w:rPr>
        <w:t xml:space="preserve">se realizará </w:t>
      </w:r>
      <w:r w:rsidRPr="00247D6D">
        <w:rPr>
          <w:rFonts w:ascii="Arial" w:hAnsi="Arial" w:cs="Arial"/>
          <w:sz w:val="22"/>
          <w:szCs w:val="22"/>
        </w:rPr>
        <w:t>a</w:t>
      </w:r>
      <w:r w:rsidR="00A15413" w:rsidRPr="00247D6D">
        <w:rPr>
          <w:rFonts w:ascii="Arial" w:hAnsi="Arial" w:cs="Arial"/>
          <w:sz w:val="22"/>
          <w:szCs w:val="22"/>
        </w:rPr>
        <w:t>l</w:t>
      </w:r>
      <w:r w:rsidRPr="00247D6D">
        <w:rPr>
          <w:rFonts w:ascii="Arial" w:hAnsi="Arial" w:cs="Arial"/>
          <w:sz w:val="22"/>
          <w:szCs w:val="22"/>
        </w:rPr>
        <w:t xml:space="preserve"> costo amortizado</w:t>
      </w:r>
      <w:r w:rsidR="00C95CAA" w:rsidRPr="00247D6D">
        <w:rPr>
          <w:rFonts w:ascii="Arial" w:hAnsi="Arial" w:cs="Arial"/>
          <w:sz w:val="22"/>
          <w:szCs w:val="22"/>
        </w:rPr>
        <w:t xml:space="preserve"> </w:t>
      </w:r>
      <w:r w:rsidR="00D310B3">
        <w:rPr>
          <w:rFonts w:ascii="Arial" w:hAnsi="Arial" w:cs="Arial"/>
          <w:sz w:val="22"/>
          <w:szCs w:val="22"/>
        </w:rPr>
        <w:t xml:space="preserve">atendiendo las instrucciones del numeral </w:t>
      </w:r>
      <w:r w:rsidR="00D310B3" w:rsidRPr="004903DF">
        <w:rPr>
          <w:rFonts w:ascii="Arial" w:hAnsi="Arial" w:cs="Arial"/>
          <w:sz w:val="22"/>
          <w:szCs w:val="22"/>
        </w:rPr>
        <w:t xml:space="preserve">6.23 </w:t>
      </w:r>
      <w:r w:rsidR="00D310B3">
        <w:rPr>
          <w:rFonts w:ascii="Arial" w:hAnsi="Arial" w:cs="Arial"/>
          <w:sz w:val="22"/>
          <w:szCs w:val="22"/>
        </w:rPr>
        <w:t>de la presente instrucción</w:t>
      </w:r>
      <w:r w:rsidR="004903DF">
        <w:rPr>
          <w:rFonts w:ascii="Arial" w:hAnsi="Arial" w:cs="Arial"/>
          <w:sz w:val="22"/>
          <w:szCs w:val="22"/>
        </w:rPr>
        <w:t>.</w:t>
      </w:r>
      <w:r w:rsidRPr="00247D6D">
        <w:rPr>
          <w:rFonts w:ascii="Arial" w:hAnsi="Arial" w:cs="Arial"/>
          <w:sz w:val="22"/>
          <w:szCs w:val="22"/>
        </w:rPr>
        <w:t xml:space="preserve"> La actualización debe tener presente si l</w:t>
      </w:r>
      <w:r w:rsidR="006A1788" w:rsidRPr="00247D6D">
        <w:rPr>
          <w:rFonts w:ascii="Arial" w:hAnsi="Arial" w:cs="Arial"/>
          <w:sz w:val="22"/>
          <w:szCs w:val="22"/>
        </w:rPr>
        <w:t xml:space="preserve">as obligaciones </w:t>
      </w:r>
      <w:r w:rsidRPr="00247D6D">
        <w:rPr>
          <w:rFonts w:ascii="Arial" w:hAnsi="Arial" w:cs="Arial"/>
          <w:sz w:val="22"/>
          <w:szCs w:val="22"/>
        </w:rPr>
        <w:t>contractuales han sido c</w:t>
      </w:r>
      <w:r w:rsidR="006A1788" w:rsidRPr="00247D6D">
        <w:rPr>
          <w:rFonts w:ascii="Arial" w:hAnsi="Arial" w:cs="Arial"/>
          <w:sz w:val="22"/>
          <w:szCs w:val="22"/>
        </w:rPr>
        <w:t>umplidas</w:t>
      </w:r>
      <w:r w:rsidRPr="00247D6D">
        <w:rPr>
          <w:rFonts w:ascii="Arial" w:hAnsi="Arial" w:cs="Arial"/>
          <w:sz w:val="22"/>
          <w:szCs w:val="22"/>
        </w:rPr>
        <w:t xml:space="preserve"> o prestados los servicios.</w:t>
      </w:r>
    </w:p>
    <w:p w:rsidR="00503F72" w:rsidRPr="00247D6D" w:rsidRDefault="00503F72" w:rsidP="00D60B2F">
      <w:pPr>
        <w:jc w:val="both"/>
        <w:rPr>
          <w:rFonts w:ascii="Arial" w:hAnsi="Arial" w:cs="Arial"/>
          <w:sz w:val="22"/>
          <w:szCs w:val="22"/>
        </w:rPr>
      </w:pPr>
    </w:p>
    <w:p w:rsidR="00475A27" w:rsidRPr="00247D6D" w:rsidRDefault="007767CC" w:rsidP="00D60B2F">
      <w:pPr>
        <w:jc w:val="both"/>
        <w:rPr>
          <w:rFonts w:ascii="Arial" w:hAnsi="Arial" w:cs="Arial"/>
          <w:sz w:val="22"/>
          <w:szCs w:val="22"/>
        </w:rPr>
      </w:pPr>
      <w:r w:rsidRPr="00247D6D">
        <w:rPr>
          <w:rFonts w:ascii="Arial" w:hAnsi="Arial" w:cs="Arial"/>
          <w:sz w:val="22"/>
          <w:szCs w:val="22"/>
        </w:rPr>
        <w:t>Para el caso de los ingresos</w:t>
      </w:r>
      <w:r w:rsidR="00D60B2F" w:rsidRPr="00247D6D">
        <w:rPr>
          <w:rFonts w:ascii="Arial" w:hAnsi="Arial" w:cs="Arial"/>
          <w:sz w:val="22"/>
          <w:szCs w:val="22"/>
        </w:rPr>
        <w:t xml:space="preserve"> recibidos por anticipado en el negocio en el desarrollo de su o</w:t>
      </w:r>
      <w:r w:rsidRPr="00247D6D">
        <w:rPr>
          <w:rFonts w:ascii="Arial" w:hAnsi="Arial" w:cs="Arial"/>
          <w:sz w:val="22"/>
          <w:szCs w:val="22"/>
        </w:rPr>
        <w:t>bjeto contractual, se</w:t>
      </w:r>
      <w:r w:rsidR="00D60B2F" w:rsidRPr="00247D6D">
        <w:rPr>
          <w:rFonts w:ascii="Arial" w:hAnsi="Arial" w:cs="Arial"/>
          <w:sz w:val="22"/>
          <w:szCs w:val="22"/>
        </w:rPr>
        <w:t xml:space="preserve"> deben amortizar durante el período en que se causen o se presten los servicios.</w:t>
      </w:r>
      <w:r w:rsidR="00475A27" w:rsidRPr="00247D6D">
        <w:rPr>
          <w:rFonts w:ascii="Arial" w:hAnsi="Arial" w:cs="Arial"/>
          <w:sz w:val="22"/>
          <w:szCs w:val="22"/>
        </w:rPr>
        <w:t xml:space="preserve"> En los negocios</w:t>
      </w:r>
      <w:r w:rsidR="00352E97" w:rsidRPr="00247D6D">
        <w:rPr>
          <w:rFonts w:ascii="Arial" w:hAnsi="Arial" w:cs="Arial"/>
          <w:sz w:val="22"/>
          <w:szCs w:val="22"/>
        </w:rPr>
        <w:t xml:space="preserve"> de fiducia</w:t>
      </w:r>
      <w:r w:rsidR="00475A27" w:rsidRPr="00247D6D">
        <w:rPr>
          <w:rFonts w:ascii="Arial" w:hAnsi="Arial" w:cs="Arial"/>
          <w:sz w:val="22"/>
          <w:szCs w:val="22"/>
        </w:rPr>
        <w:t xml:space="preserve"> </w:t>
      </w:r>
      <w:r w:rsidR="00352E97" w:rsidRPr="00247D6D">
        <w:rPr>
          <w:rFonts w:ascii="Arial" w:hAnsi="Arial" w:cs="Arial"/>
          <w:sz w:val="22"/>
          <w:szCs w:val="22"/>
        </w:rPr>
        <w:t xml:space="preserve">inmobiliaria </w:t>
      </w:r>
      <w:r w:rsidR="00475A27" w:rsidRPr="00247D6D">
        <w:rPr>
          <w:rFonts w:ascii="Arial" w:hAnsi="Arial" w:cs="Arial"/>
          <w:sz w:val="22"/>
          <w:szCs w:val="22"/>
        </w:rPr>
        <w:t>se debe</w:t>
      </w:r>
      <w:r w:rsidR="00A15413" w:rsidRPr="00247D6D">
        <w:rPr>
          <w:rFonts w:ascii="Arial" w:hAnsi="Arial" w:cs="Arial"/>
          <w:sz w:val="22"/>
          <w:szCs w:val="22"/>
        </w:rPr>
        <w:t>rán</w:t>
      </w:r>
      <w:r w:rsidR="00475A27" w:rsidRPr="00247D6D">
        <w:rPr>
          <w:rFonts w:ascii="Arial" w:hAnsi="Arial" w:cs="Arial"/>
          <w:sz w:val="22"/>
          <w:szCs w:val="22"/>
        </w:rPr>
        <w:t xml:space="preserve"> amortizar los recursos recibidos de los terceros interesados en adquirir la unidad inmobiliaria en el momento en el que se transfieran los bienes y ventajas de la propiedad del inmueble.</w:t>
      </w:r>
    </w:p>
    <w:p w:rsidR="00503F72" w:rsidRPr="00247D6D" w:rsidRDefault="00503F72" w:rsidP="00D60B2F">
      <w:pPr>
        <w:jc w:val="both"/>
        <w:rPr>
          <w:rFonts w:ascii="Arial" w:hAnsi="Arial" w:cs="Arial"/>
          <w:sz w:val="22"/>
          <w:szCs w:val="22"/>
        </w:rPr>
      </w:pPr>
    </w:p>
    <w:p w:rsidR="00D60B2F" w:rsidRPr="00247D6D" w:rsidRDefault="00D60B2F" w:rsidP="00D60B2F">
      <w:pPr>
        <w:jc w:val="both"/>
        <w:rPr>
          <w:rFonts w:ascii="Arial" w:hAnsi="Arial" w:cs="Arial"/>
          <w:sz w:val="22"/>
          <w:szCs w:val="22"/>
        </w:rPr>
      </w:pPr>
      <w:r w:rsidRPr="00247D6D">
        <w:rPr>
          <w:rFonts w:ascii="Arial" w:hAnsi="Arial" w:cs="Arial"/>
          <w:sz w:val="22"/>
          <w:szCs w:val="22"/>
        </w:rPr>
        <w:t>Para las obligaciones transferidas al negocio su medición se realiz</w:t>
      </w:r>
      <w:r w:rsidR="00B80556" w:rsidRPr="00247D6D">
        <w:rPr>
          <w:rFonts w:ascii="Arial" w:hAnsi="Arial" w:cs="Arial"/>
          <w:sz w:val="22"/>
          <w:szCs w:val="22"/>
        </w:rPr>
        <w:t>ar</w:t>
      </w:r>
      <w:r w:rsidR="003B19D6" w:rsidRPr="00247D6D">
        <w:rPr>
          <w:rFonts w:ascii="Arial" w:hAnsi="Arial" w:cs="Arial"/>
          <w:sz w:val="22"/>
          <w:szCs w:val="22"/>
        </w:rPr>
        <w:t>á</w:t>
      </w:r>
      <w:r w:rsidRPr="00247D6D">
        <w:rPr>
          <w:rFonts w:ascii="Arial" w:hAnsi="Arial" w:cs="Arial"/>
          <w:sz w:val="22"/>
          <w:szCs w:val="22"/>
        </w:rPr>
        <w:t xml:space="preserve"> de acuerdo </w:t>
      </w:r>
      <w:r w:rsidR="006A1788" w:rsidRPr="00247D6D">
        <w:rPr>
          <w:rFonts w:ascii="Arial" w:hAnsi="Arial" w:cs="Arial"/>
          <w:sz w:val="22"/>
          <w:szCs w:val="22"/>
        </w:rPr>
        <w:t xml:space="preserve">con el </w:t>
      </w:r>
      <w:r w:rsidRPr="00247D6D">
        <w:rPr>
          <w:rFonts w:ascii="Arial" w:hAnsi="Arial" w:cs="Arial"/>
          <w:sz w:val="22"/>
          <w:szCs w:val="22"/>
        </w:rPr>
        <w:t>valor en libros certificado por el fideicomitente y demás documentos que lo soporten.</w:t>
      </w:r>
    </w:p>
    <w:p w:rsidR="00CE697F" w:rsidRPr="00247D6D" w:rsidRDefault="00CE697F" w:rsidP="00D60B2F">
      <w:pPr>
        <w:jc w:val="both"/>
        <w:rPr>
          <w:rFonts w:ascii="Arial" w:hAnsi="Arial" w:cs="Arial"/>
          <w:sz w:val="22"/>
          <w:szCs w:val="22"/>
        </w:rPr>
      </w:pPr>
    </w:p>
    <w:p w:rsidR="00D60B2F" w:rsidRPr="00247D6D" w:rsidRDefault="00B84BD5" w:rsidP="005B5FF3">
      <w:pPr>
        <w:jc w:val="both"/>
        <w:rPr>
          <w:rFonts w:ascii="Arial" w:hAnsi="Arial" w:cs="Arial"/>
          <w:b/>
          <w:sz w:val="22"/>
          <w:szCs w:val="22"/>
        </w:rPr>
      </w:pPr>
      <w:r w:rsidRPr="00247D6D">
        <w:rPr>
          <w:rFonts w:ascii="Arial" w:hAnsi="Arial" w:cs="Arial"/>
          <w:b/>
          <w:sz w:val="22"/>
          <w:szCs w:val="22"/>
        </w:rPr>
        <w:t>6.26</w:t>
      </w:r>
      <w:r w:rsidR="00503F72" w:rsidRPr="00247D6D">
        <w:rPr>
          <w:rFonts w:ascii="Arial" w:hAnsi="Arial" w:cs="Arial"/>
          <w:b/>
          <w:sz w:val="22"/>
          <w:szCs w:val="22"/>
        </w:rPr>
        <w:t xml:space="preserve">.3 </w:t>
      </w:r>
      <w:r w:rsidR="00D60B2F" w:rsidRPr="00247D6D">
        <w:rPr>
          <w:rFonts w:ascii="Arial" w:hAnsi="Arial" w:cs="Arial"/>
          <w:b/>
          <w:sz w:val="22"/>
          <w:szCs w:val="22"/>
        </w:rPr>
        <w:t>Revelación</w:t>
      </w:r>
    </w:p>
    <w:p w:rsidR="00D60B2F" w:rsidRPr="00247D6D" w:rsidRDefault="00D60B2F" w:rsidP="00D60B2F">
      <w:pPr>
        <w:jc w:val="both"/>
        <w:rPr>
          <w:rFonts w:ascii="Arial" w:hAnsi="Arial" w:cs="Arial"/>
          <w:sz w:val="22"/>
          <w:szCs w:val="22"/>
        </w:rPr>
      </w:pPr>
    </w:p>
    <w:p w:rsidR="00D60B2F" w:rsidRPr="00247D6D" w:rsidRDefault="00D60B2F" w:rsidP="00D60B2F">
      <w:pPr>
        <w:pStyle w:val="Cuerpodeltexto0"/>
        <w:shd w:val="clear" w:color="auto" w:fill="auto"/>
        <w:spacing w:before="0" w:after="0" w:line="240" w:lineRule="auto"/>
        <w:ind w:left="20" w:right="20" w:firstLine="0"/>
        <w:rPr>
          <w:rFonts w:ascii="Arial" w:eastAsiaTheme="minorHAnsi" w:hAnsi="Arial" w:cs="Arial"/>
          <w:spacing w:val="0"/>
          <w:sz w:val="22"/>
          <w:szCs w:val="22"/>
        </w:rPr>
      </w:pPr>
      <w:r w:rsidRPr="00247D6D">
        <w:rPr>
          <w:rFonts w:ascii="Arial" w:eastAsiaTheme="minorHAnsi" w:hAnsi="Arial" w:cs="Arial"/>
          <w:spacing w:val="0"/>
          <w:sz w:val="22"/>
          <w:szCs w:val="22"/>
        </w:rPr>
        <w:t>Se debe revelar la siguiente información:</w:t>
      </w:r>
    </w:p>
    <w:p w:rsidR="00D60B2F" w:rsidRPr="00247D6D" w:rsidRDefault="00D60B2F" w:rsidP="00D60B2F">
      <w:pPr>
        <w:pStyle w:val="Cuerpodeltexto0"/>
        <w:shd w:val="clear" w:color="auto" w:fill="auto"/>
        <w:spacing w:before="0" w:after="0" w:line="240" w:lineRule="auto"/>
        <w:ind w:right="20" w:firstLine="0"/>
        <w:rPr>
          <w:rFonts w:ascii="Arial" w:eastAsiaTheme="minorHAnsi" w:hAnsi="Arial" w:cs="Arial"/>
          <w:spacing w:val="0"/>
          <w:sz w:val="22"/>
          <w:szCs w:val="22"/>
        </w:rPr>
      </w:pPr>
    </w:p>
    <w:p w:rsidR="008F0B20" w:rsidRPr="00247D6D" w:rsidRDefault="008F0B20" w:rsidP="00C15E1F">
      <w:pPr>
        <w:pStyle w:val="Prrafodelista"/>
        <w:numPr>
          <w:ilvl w:val="0"/>
          <w:numId w:val="7"/>
        </w:numPr>
        <w:tabs>
          <w:tab w:val="left" w:pos="1134"/>
        </w:tabs>
        <w:ind w:left="357" w:right="49"/>
        <w:jc w:val="both"/>
        <w:rPr>
          <w:rFonts w:ascii="Arial" w:hAnsi="Arial" w:cs="Arial"/>
          <w:sz w:val="22"/>
          <w:szCs w:val="22"/>
        </w:rPr>
      </w:pPr>
      <w:r w:rsidRPr="00247D6D">
        <w:rPr>
          <w:rFonts w:ascii="Arial" w:hAnsi="Arial" w:cs="Arial"/>
          <w:sz w:val="22"/>
          <w:szCs w:val="22"/>
        </w:rPr>
        <w:t>Por cada concepto pasivo una conciliación de su monto al inicio, los cargos, abonos y el saldo al final del período.</w:t>
      </w:r>
    </w:p>
    <w:p w:rsidR="00D60B2F" w:rsidRPr="00247D6D" w:rsidRDefault="00D60B2F" w:rsidP="00C15E1F">
      <w:pPr>
        <w:pStyle w:val="Prrafodelista"/>
        <w:numPr>
          <w:ilvl w:val="0"/>
          <w:numId w:val="7"/>
        </w:numPr>
        <w:tabs>
          <w:tab w:val="left" w:pos="1134"/>
        </w:tabs>
        <w:ind w:left="357" w:right="49"/>
        <w:jc w:val="both"/>
        <w:rPr>
          <w:rFonts w:ascii="Arial" w:hAnsi="Arial" w:cs="Arial"/>
          <w:sz w:val="22"/>
          <w:szCs w:val="22"/>
        </w:rPr>
      </w:pPr>
      <w:r w:rsidRPr="00247D6D">
        <w:rPr>
          <w:rFonts w:ascii="Arial" w:hAnsi="Arial" w:cs="Arial"/>
          <w:sz w:val="22"/>
          <w:szCs w:val="22"/>
        </w:rPr>
        <w:t xml:space="preserve">Una descripción de la naturaleza del hecho </w:t>
      </w:r>
      <w:r w:rsidR="00BD2C9A" w:rsidRPr="00247D6D">
        <w:rPr>
          <w:rFonts w:ascii="Arial" w:hAnsi="Arial" w:cs="Arial"/>
          <w:sz w:val="22"/>
          <w:szCs w:val="22"/>
        </w:rPr>
        <w:t>económico</w:t>
      </w:r>
      <w:r w:rsidR="00EE6592" w:rsidRPr="00247D6D">
        <w:rPr>
          <w:rFonts w:ascii="Arial" w:hAnsi="Arial" w:cs="Arial"/>
          <w:sz w:val="22"/>
          <w:szCs w:val="22"/>
        </w:rPr>
        <w:t xml:space="preserve"> </w:t>
      </w:r>
      <w:r w:rsidRPr="00247D6D">
        <w:rPr>
          <w:rFonts w:ascii="Arial" w:hAnsi="Arial" w:cs="Arial"/>
          <w:sz w:val="22"/>
          <w:szCs w:val="22"/>
        </w:rPr>
        <w:t>que los origina</w:t>
      </w:r>
      <w:r w:rsidR="008F0B20" w:rsidRPr="00247D6D">
        <w:rPr>
          <w:rFonts w:ascii="Arial" w:hAnsi="Arial" w:cs="Arial"/>
          <w:sz w:val="22"/>
          <w:szCs w:val="22"/>
        </w:rPr>
        <w:t>.</w:t>
      </w:r>
    </w:p>
    <w:p w:rsidR="00D60B2F" w:rsidRPr="00247D6D" w:rsidRDefault="00D60B2F" w:rsidP="00C15E1F">
      <w:pPr>
        <w:pStyle w:val="Prrafodelista"/>
        <w:numPr>
          <w:ilvl w:val="0"/>
          <w:numId w:val="7"/>
        </w:numPr>
        <w:tabs>
          <w:tab w:val="left" w:pos="1134"/>
        </w:tabs>
        <w:ind w:left="357" w:right="49"/>
        <w:jc w:val="both"/>
        <w:rPr>
          <w:rFonts w:ascii="Arial" w:hAnsi="Arial" w:cs="Arial"/>
          <w:sz w:val="22"/>
          <w:szCs w:val="22"/>
        </w:rPr>
      </w:pPr>
      <w:r w:rsidRPr="00247D6D">
        <w:rPr>
          <w:rFonts w:ascii="Arial" w:hAnsi="Arial" w:cs="Arial"/>
          <w:sz w:val="22"/>
          <w:szCs w:val="22"/>
        </w:rPr>
        <w:t xml:space="preserve">Los plazos </w:t>
      </w:r>
      <w:r w:rsidR="00A31E02" w:rsidRPr="00247D6D">
        <w:rPr>
          <w:rFonts w:ascii="Arial" w:hAnsi="Arial" w:cs="Arial"/>
          <w:sz w:val="22"/>
          <w:szCs w:val="22"/>
        </w:rPr>
        <w:t xml:space="preserve">promedios </w:t>
      </w:r>
      <w:r w:rsidRPr="00247D6D">
        <w:rPr>
          <w:rFonts w:ascii="Arial" w:hAnsi="Arial" w:cs="Arial"/>
          <w:sz w:val="22"/>
          <w:szCs w:val="22"/>
        </w:rPr>
        <w:t>de amortización utilizad</w:t>
      </w:r>
      <w:r w:rsidR="00700380" w:rsidRPr="00247D6D">
        <w:rPr>
          <w:rFonts w:ascii="Arial" w:hAnsi="Arial" w:cs="Arial"/>
          <w:sz w:val="22"/>
          <w:szCs w:val="22"/>
        </w:rPr>
        <w:t>o</w:t>
      </w:r>
      <w:r w:rsidRPr="00247D6D">
        <w:rPr>
          <w:rFonts w:ascii="Arial" w:hAnsi="Arial" w:cs="Arial"/>
          <w:sz w:val="22"/>
          <w:szCs w:val="22"/>
        </w:rPr>
        <w:t>s para la medición posterior.</w:t>
      </w:r>
    </w:p>
    <w:p w:rsidR="00700380" w:rsidRPr="00247D6D" w:rsidRDefault="00D60B2F" w:rsidP="00C15E1F">
      <w:pPr>
        <w:pStyle w:val="Prrafodelista"/>
        <w:numPr>
          <w:ilvl w:val="0"/>
          <w:numId w:val="7"/>
        </w:numPr>
        <w:tabs>
          <w:tab w:val="left" w:pos="1134"/>
        </w:tabs>
        <w:ind w:left="357" w:right="49"/>
        <w:jc w:val="both"/>
        <w:rPr>
          <w:rFonts w:ascii="Arial" w:hAnsi="Arial" w:cs="Arial"/>
          <w:sz w:val="22"/>
          <w:szCs w:val="22"/>
        </w:rPr>
      </w:pPr>
      <w:r w:rsidRPr="00247D6D">
        <w:rPr>
          <w:rFonts w:ascii="Arial" w:hAnsi="Arial" w:cs="Arial"/>
          <w:sz w:val="22"/>
          <w:szCs w:val="22"/>
        </w:rPr>
        <w:t>En el caso de existir ingresos anticipados, deberá revelarse la naturaleza, origen y cuantía de los mismos.</w:t>
      </w:r>
    </w:p>
    <w:p w:rsidR="00BD2C9A" w:rsidRPr="00247D6D" w:rsidRDefault="00BD2C9A" w:rsidP="00700380">
      <w:pPr>
        <w:pStyle w:val="Prrafodelista"/>
        <w:tabs>
          <w:tab w:val="left" w:pos="1134"/>
        </w:tabs>
        <w:ind w:left="-3" w:right="49"/>
        <w:jc w:val="both"/>
        <w:rPr>
          <w:rFonts w:ascii="Arial" w:hAnsi="Arial" w:cs="Arial"/>
          <w:b/>
          <w:sz w:val="22"/>
          <w:szCs w:val="22"/>
        </w:rPr>
      </w:pPr>
    </w:p>
    <w:p w:rsidR="00D60B2F" w:rsidRPr="00247D6D" w:rsidRDefault="00B84BD5" w:rsidP="00EE6592">
      <w:pPr>
        <w:jc w:val="both"/>
        <w:rPr>
          <w:rFonts w:ascii="Arial" w:hAnsi="Arial" w:cs="Arial"/>
          <w:b/>
          <w:sz w:val="22"/>
          <w:szCs w:val="22"/>
        </w:rPr>
      </w:pPr>
      <w:r w:rsidRPr="00247D6D">
        <w:rPr>
          <w:rFonts w:ascii="Arial" w:hAnsi="Arial" w:cs="Arial"/>
          <w:b/>
          <w:sz w:val="22"/>
          <w:szCs w:val="22"/>
        </w:rPr>
        <w:t>6.26</w:t>
      </w:r>
      <w:r w:rsidR="00503F72" w:rsidRPr="00247D6D">
        <w:rPr>
          <w:rFonts w:ascii="Arial" w:hAnsi="Arial" w:cs="Arial"/>
          <w:b/>
          <w:sz w:val="22"/>
          <w:szCs w:val="22"/>
        </w:rPr>
        <w:t xml:space="preserve">.4 </w:t>
      </w:r>
      <w:r w:rsidR="00D60B2F" w:rsidRPr="00247D6D">
        <w:rPr>
          <w:rFonts w:ascii="Arial" w:hAnsi="Arial" w:cs="Arial"/>
          <w:b/>
          <w:sz w:val="22"/>
          <w:szCs w:val="22"/>
        </w:rPr>
        <w:t>Consideraciones adicionales</w:t>
      </w:r>
    </w:p>
    <w:p w:rsidR="00DE056A" w:rsidRPr="00247D6D" w:rsidRDefault="00DE056A" w:rsidP="00EE6592">
      <w:pPr>
        <w:jc w:val="both"/>
        <w:rPr>
          <w:rFonts w:ascii="Arial" w:hAnsi="Arial" w:cs="Arial"/>
          <w:b/>
          <w:sz w:val="22"/>
          <w:szCs w:val="22"/>
        </w:rPr>
      </w:pPr>
    </w:p>
    <w:p w:rsidR="00D60B2F" w:rsidRPr="00247D6D" w:rsidRDefault="00BD2C9A" w:rsidP="00394913">
      <w:pPr>
        <w:tabs>
          <w:tab w:val="left" w:pos="1134"/>
        </w:tabs>
        <w:ind w:right="49"/>
        <w:jc w:val="both"/>
        <w:rPr>
          <w:rFonts w:ascii="Arial" w:hAnsi="Arial" w:cs="Arial"/>
          <w:sz w:val="22"/>
          <w:szCs w:val="22"/>
        </w:rPr>
      </w:pPr>
      <w:r w:rsidRPr="00247D6D">
        <w:rPr>
          <w:rFonts w:ascii="Arial" w:hAnsi="Arial" w:cs="Arial"/>
          <w:sz w:val="22"/>
          <w:szCs w:val="22"/>
        </w:rPr>
        <w:t>C</w:t>
      </w:r>
      <w:r w:rsidR="00D60B2F" w:rsidRPr="00247D6D">
        <w:rPr>
          <w:rFonts w:ascii="Arial" w:hAnsi="Arial" w:cs="Arial"/>
          <w:sz w:val="22"/>
          <w:szCs w:val="22"/>
        </w:rPr>
        <w:t xml:space="preserve">uando contractualmente se encuentre establecido </w:t>
      </w:r>
      <w:r w:rsidRPr="00247D6D">
        <w:rPr>
          <w:rFonts w:ascii="Arial" w:hAnsi="Arial" w:cs="Arial"/>
          <w:sz w:val="22"/>
          <w:szCs w:val="22"/>
        </w:rPr>
        <w:t xml:space="preserve">que los ingresos por rendimientos financieros estarán a favor de un </w:t>
      </w:r>
      <w:r w:rsidR="00D60B2F" w:rsidRPr="00247D6D">
        <w:rPr>
          <w:rFonts w:ascii="Arial" w:hAnsi="Arial" w:cs="Arial"/>
          <w:sz w:val="22"/>
          <w:szCs w:val="22"/>
        </w:rPr>
        <w:t xml:space="preserve">tercero diferente </w:t>
      </w:r>
      <w:r w:rsidRPr="00247D6D">
        <w:rPr>
          <w:rFonts w:ascii="Arial" w:hAnsi="Arial" w:cs="Arial"/>
          <w:sz w:val="22"/>
          <w:szCs w:val="22"/>
        </w:rPr>
        <w:t>de</w:t>
      </w:r>
      <w:r w:rsidR="00D60B2F" w:rsidRPr="00247D6D">
        <w:rPr>
          <w:rFonts w:ascii="Arial" w:hAnsi="Arial" w:cs="Arial"/>
          <w:sz w:val="22"/>
          <w:szCs w:val="22"/>
        </w:rPr>
        <w:t>l fideicomitente</w:t>
      </w:r>
      <w:r w:rsidR="008730FC" w:rsidRPr="00247D6D">
        <w:rPr>
          <w:rFonts w:ascii="Arial" w:hAnsi="Arial" w:cs="Arial"/>
          <w:sz w:val="22"/>
          <w:szCs w:val="22"/>
        </w:rPr>
        <w:t>,</w:t>
      </w:r>
      <w:r w:rsidR="00D60B2F" w:rsidRPr="00247D6D">
        <w:rPr>
          <w:rFonts w:ascii="Arial" w:hAnsi="Arial" w:cs="Arial"/>
          <w:sz w:val="22"/>
          <w:szCs w:val="22"/>
        </w:rPr>
        <w:t xml:space="preserve"> beneficiario</w:t>
      </w:r>
      <w:r w:rsidR="008730FC" w:rsidRPr="00247D6D">
        <w:rPr>
          <w:rFonts w:ascii="Arial" w:hAnsi="Arial" w:cs="Arial"/>
          <w:sz w:val="22"/>
          <w:szCs w:val="22"/>
        </w:rPr>
        <w:t xml:space="preserve"> o inversionista</w:t>
      </w:r>
      <w:r w:rsidR="00D60B2F" w:rsidRPr="00247D6D">
        <w:rPr>
          <w:rFonts w:ascii="Arial" w:hAnsi="Arial" w:cs="Arial"/>
          <w:sz w:val="22"/>
          <w:szCs w:val="22"/>
        </w:rPr>
        <w:t xml:space="preserve">, </w:t>
      </w:r>
      <w:r w:rsidRPr="00247D6D">
        <w:rPr>
          <w:rFonts w:ascii="Arial" w:hAnsi="Arial" w:cs="Arial"/>
          <w:sz w:val="22"/>
          <w:szCs w:val="22"/>
        </w:rPr>
        <w:t xml:space="preserve">los mismos </w:t>
      </w:r>
      <w:r w:rsidR="00D60B2F" w:rsidRPr="00247D6D">
        <w:rPr>
          <w:rFonts w:ascii="Arial" w:hAnsi="Arial" w:cs="Arial"/>
          <w:sz w:val="22"/>
          <w:szCs w:val="22"/>
        </w:rPr>
        <w:t xml:space="preserve">no afectarán las cuentas de resultados, </w:t>
      </w:r>
      <w:r w:rsidR="008F0B20" w:rsidRPr="00247D6D">
        <w:rPr>
          <w:rFonts w:ascii="Arial" w:hAnsi="Arial" w:cs="Arial"/>
          <w:sz w:val="22"/>
          <w:szCs w:val="22"/>
        </w:rPr>
        <w:t xml:space="preserve">en su lugar </w:t>
      </w:r>
      <w:r w:rsidRPr="00247D6D">
        <w:rPr>
          <w:rFonts w:ascii="Arial" w:hAnsi="Arial" w:cs="Arial"/>
          <w:sz w:val="22"/>
          <w:szCs w:val="22"/>
        </w:rPr>
        <w:t xml:space="preserve">se deben reconocer en el </w:t>
      </w:r>
      <w:r w:rsidR="00B541A6" w:rsidRPr="00247D6D">
        <w:rPr>
          <w:rFonts w:ascii="Arial" w:hAnsi="Arial" w:cs="Arial"/>
          <w:sz w:val="22"/>
          <w:szCs w:val="22"/>
        </w:rPr>
        <w:t xml:space="preserve">pasivo </w:t>
      </w:r>
      <w:r w:rsidR="00D60B2F" w:rsidRPr="00247D6D">
        <w:rPr>
          <w:rFonts w:ascii="Arial" w:hAnsi="Arial" w:cs="Arial"/>
          <w:sz w:val="22"/>
          <w:szCs w:val="22"/>
        </w:rPr>
        <w:t>correspondiente</w:t>
      </w:r>
      <w:r w:rsidR="005B46C8" w:rsidRPr="00247D6D">
        <w:rPr>
          <w:rFonts w:ascii="Arial" w:hAnsi="Arial" w:cs="Arial"/>
          <w:sz w:val="22"/>
          <w:szCs w:val="22"/>
        </w:rPr>
        <w:t>.</w:t>
      </w:r>
      <w:r w:rsidR="00D60B2F" w:rsidRPr="00247D6D">
        <w:rPr>
          <w:rFonts w:ascii="Arial" w:hAnsi="Arial" w:cs="Arial"/>
          <w:sz w:val="22"/>
          <w:szCs w:val="22"/>
        </w:rPr>
        <w:t xml:space="preserve"> </w:t>
      </w:r>
    </w:p>
    <w:p w:rsidR="00B30BC7" w:rsidRDefault="00B30BC7" w:rsidP="004F28FE">
      <w:pPr>
        <w:rPr>
          <w:rFonts w:ascii="Arial" w:hAnsi="Arial" w:cs="Arial"/>
          <w:b/>
          <w:sz w:val="22"/>
          <w:szCs w:val="22"/>
          <w:u w:val="single"/>
        </w:rPr>
      </w:pPr>
    </w:p>
    <w:p w:rsidR="004F28FE" w:rsidRPr="00247D6D" w:rsidRDefault="00B84BD5" w:rsidP="004F28FE">
      <w:pPr>
        <w:rPr>
          <w:rFonts w:ascii="Arial" w:hAnsi="Arial" w:cs="Arial"/>
          <w:b/>
          <w:sz w:val="22"/>
          <w:szCs w:val="22"/>
          <w:u w:val="single"/>
        </w:rPr>
      </w:pPr>
      <w:r w:rsidRPr="00247D6D">
        <w:rPr>
          <w:rFonts w:ascii="Arial" w:hAnsi="Arial" w:cs="Arial"/>
          <w:b/>
          <w:sz w:val="22"/>
          <w:szCs w:val="22"/>
          <w:u w:val="single"/>
        </w:rPr>
        <w:t>6</w:t>
      </w:r>
      <w:r w:rsidR="00503F72" w:rsidRPr="00247D6D">
        <w:rPr>
          <w:rFonts w:ascii="Arial" w:hAnsi="Arial" w:cs="Arial"/>
          <w:b/>
          <w:sz w:val="22"/>
          <w:szCs w:val="22"/>
          <w:u w:val="single"/>
        </w:rPr>
        <w:t>.</w:t>
      </w:r>
      <w:r w:rsidR="00BD2C9A" w:rsidRPr="00247D6D">
        <w:rPr>
          <w:rFonts w:ascii="Arial" w:hAnsi="Arial" w:cs="Arial"/>
          <w:b/>
          <w:sz w:val="22"/>
          <w:szCs w:val="22"/>
          <w:u w:val="single"/>
        </w:rPr>
        <w:t>2</w:t>
      </w:r>
      <w:r w:rsidR="004F28FE" w:rsidRPr="00247D6D">
        <w:rPr>
          <w:rFonts w:ascii="Arial" w:hAnsi="Arial" w:cs="Arial"/>
          <w:b/>
          <w:sz w:val="22"/>
          <w:szCs w:val="22"/>
          <w:u w:val="single"/>
        </w:rPr>
        <w:t>8</w:t>
      </w:r>
      <w:r w:rsidR="00EF1156" w:rsidRPr="00247D6D">
        <w:rPr>
          <w:rFonts w:ascii="Arial" w:hAnsi="Arial" w:cs="Arial"/>
          <w:b/>
          <w:sz w:val="22"/>
          <w:szCs w:val="22"/>
          <w:u w:val="single"/>
        </w:rPr>
        <w:t>.</w:t>
      </w:r>
      <w:r w:rsidR="00CE3107" w:rsidRPr="00247D6D">
        <w:rPr>
          <w:rFonts w:ascii="Arial" w:hAnsi="Arial" w:cs="Arial"/>
          <w:b/>
          <w:sz w:val="22"/>
          <w:szCs w:val="22"/>
          <w:u w:val="single"/>
        </w:rPr>
        <w:t xml:space="preserve"> </w:t>
      </w:r>
      <w:r w:rsidR="004F28FE" w:rsidRPr="00247D6D">
        <w:rPr>
          <w:rFonts w:ascii="Arial" w:hAnsi="Arial" w:cs="Arial"/>
          <w:b/>
          <w:sz w:val="22"/>
          <w:szCs w:val="22"/>
          <w:u w:val="single"/>
        </w:rPr>
        <w:t>ARRENDAMIENTOS</w:t>
      </w:r>
    </w:p>
    <w:p w:rsidR="004F28FE" w:rsidRPr="00247D6D" w:rsidRDefault="004F28FE" w:rsidP="004F28FE">
      <w:pPr>
        <w:rPr>
          <w:rFonts w:ascii="Arial" w:hAnsi="Arial" w:cs="Arial"/>
          <w:b/>
          <w:sz w:val="22"/>
          <w:szCs w:val="22"/>
          <w:u w:val="single"/>
          <w:lang w:val="es-CO"/>
        </w:rPr>
      </w:pPr>
    </w:p>
    <w:p w:rsidR="004F28FE" w:rsidRPr="00247D6D" w:rsidRDefault="004F28FE" w:rsidP="004F28FE">
      <w:pPr>
        <w:rPr>
          <w:rFonts w:ascii="Arial" w:hAnsi="Arial" w:cs="Arial"/>
          <w:sz w:val="22"/>
          <w:szCs w:val="22"/>
        </w:rPr>
      </w:pPr>
      <w:r w:rsidRPr="00247D6D">
        <w:rPr>
          <w:rFonts w:ascii="Arial" w:hAnsi="Arial" w:cs="Arial"/>
          <w:b/>
          <w:sz w:val="22"/>
          <w:szCs w:val="22"/>
        </w:rPr>
        <w:t xml:space="preserve">6.28.1 Definición </w:t>
      </w:r>
    </w:p>
    <w:p w:rsidR="004F28FE" w:rsidRPr="00247D6D" w:rsidRDefault="004F28FE" w:rsidP="004F28FE">
      <w:pPr>
        <w:rPr>
          <w:rFonts w:ascii="Arial" w:hAnsi="Arial" w:cs="Arial"/>
          <w:b/>
          <w:sz w:val="22"/>
          <w:szCs w:val="22"/>
          <w:u w:val="single"/>
          <w:lang w:val="es-CO"/>
        </w:rPr>
      </w:pPr>
    </w:p>
    <w:p w:rsidR="004F28FE" w:rsidRPr="00247D6D" w:rsidRDefault="004F28FE" w:rsidP="004F28FE">
      <w:pPr>
        <w:autoSpaceDE w:val="0"/>
        <w:autoSpaceDN w:val="0"/>
        <w:adjustRightInd w:val="0"/>
        <w:jc w:val="both"/>
        <w:rPr>
          <w:rFonts w:ascii="Arial" w:hAnsi="Arial" w:cs="Arial"/>
          <w:sz w:val="22"/>
          <w:szCs w:val="22"/>
          <w:lang w:val="es-CO" w:eastAsia="es-CO"/>
        </w:rPr>
      </w:pPr>
      <w:r w:rsidRPr="00247D6D">
        <w:rPr>
          <w:rFonts w:ascii="Arial" w:hAnsi="Arial" w:cs="Arial"/>
          <w:sz w:val="22"/>
          <w:szCs w:val="22"/>
          <w:lang w:val="es-CO" w:eastAsia="es-CO"/>
        </w:rPr>
        <w:t xml:space="preserve">De acuerdo con los marcos técnicos vigentes, un arrendamiento se clasificará como </w:t>
      </w:r>
      <w:r w:rsidRPr="00247D6D">
        <w:rPr>
          <w:rFonts w:ascii="Arial" w:hAnsi="Arial" w:cs="Arial"/>
          <w:b/>
          <w:bCs/>
          <w:sz w:val="22"/>
          <w:szCs w:val="22"/>
          <w:lang w:val="es-CO" w:eastAsia="es-CO"/>
        </w:rPr>
        <w:t xml:space="preserve">arrendamiento financiero </w:t>
      </w:r>
      <w:r w:rsidRPr="00247D6D">
        <w:rPr>
          <w:rFonts w:ascii="Arial" w:hAnsi="Arial" w:cs="Arial"/>
          <w:sz w:val="22"/>
          <w:szCs w:val="22"/>
          <w:lang w:val="es-CO" w:eastAsia="es-CO"/>
        </w:rPr>
        <w:t xml:space="preserve">si transfiere sustancialmente todos los riesgos y ventajas inherentes a la propiedad. Un arrendamiento se clasificará como </w:t>
      </w:r>
      <w:r w:rsidRPr="00247D6D">
        <w:rPr>
          <w:rFonts w:ascii="Arial" w:hAnsi="Arial" w:cs="Arial"/>
          <w:b/>
          <w:bCs/>
          <w:sz w:val="22"/>
          <w:szCs w:val="22"/>
          <w:lang w:val="es-CO" w:eastAsia="es-CO"/>
        </w:rPr>
        <w:t xml:space="preserve">arrendamiento operativo </w:t>
      </w:r>
      <w:r w:rsidRPr="00247D6D">
        <w:rPr>
          <w:rFonts w:ascii="Arial" w:hAnsi="Arial" w:cs="Arial"/>
          <w:sz w:val="22"/>
          <w:szCs w:val="22"/>
          <w:lang w:val="es-CO" w:eastAsia="es-CO"/>
        </w:rPr>
        <w:t>si no transfiere sustancialmente todos los riesgos y ventajas inherentes a la propiedad. La determinación de si un arrendamiento es financiero u operativo depende de la esencia de la transacción y no de la forma del contrato. Por ejemplo</w:t>
      </w:r>
      <w:r w:rsidR="00DF7C6E" w:rsidRPr="00247D6D">
        <w:rPr>
          <w:rFonts w:ascii="Arial" w:hAnsi="Arial" w:cs="Arial"/>
          <w:sz w:val="22"/>
          <w:szCs w:val="22"/>
          <w:lang w:val="es-CO" w:eastAsia="es-CO"/>
        </w:rPr>
        <w:t>,</w:t>
      </w:r>
      <w:r w:rsidRPr="00247D6D">
        <w:rPr>
          <w:rFonts w:ascii="Arial" w:hAnsi="Arial" w:cs="Arial"/>
          <w:sz w:val="22"/>
          <w:szCs w:val="22"/>
          <w:lang w:val="es-CO" w:eastAsia="es-CO"/>
        </w:rPr>
        <w:t xml:space="preserve"> un arrendamiento es financiero cuando:</w:t>
      </w:r>
    </w:p>
    <w:p w:rsidR="004F28FE" w:rsidRPr="00247D6D" w:rsidRDefault="004F28FE" w:rsidP="004F28FE">
      <w:pPr>
        <w:autoSpaceDE w:val="0"/>
        <w:autoSpaceDN w:val="0"/>
        <w:adjustRightInd w:val="0"/>
        <w:jc w:val="both"/>
        <w:rPr>
          <w:rFonts w:ascii="Arial" w:hAnsi="Arial" w:cs="Arial"/>
          <w:sz w:val="22"/>
          <w:szCs w:val="22"/>
          <w:lang w:val="es-CO" w:eastAsia="es-CO"/>
        </w:rPr>
      </w:pPr>
    </w:p>
    <w:p w:rsidR="004F28FE" w:rsidRPr="00247D6D" w:rsidRDefault="004F28FE" w:rsidP="00C15E1F">
      <w:pPr>
        <w:pStyle w:val="Prrafodelista"/>
        <w:numPr>
          <w:ilvl w:val="0"/>
          <w:numId w:val="28"/>
        </w:numPr>
        <w:autoSpaceDE w:val="0"/>
        <w:autoSpaceDN w:val="0"/>
        <w:adjustRightInd w:val="0"/>
        <w:jc w:val="both"/>
        <w:rPr>
          <w:rFonts w:ascii="Arial" w:hAnsi="Arial" w:cs="Arial"/>
          <w:sz w:val="22"/>
          <w:szCs w:val="22"/>
          <w:lang w:val="es-CO" w:eastAsia="es-CO"/>
        </w:rPr>
      </w:pPr>
      <w:r w:rsidRPr="00247D6D">
        <w:rPr>
          <w:rFonts w:ascii="Arial" w:hAnsi="Arial" w:cs="Arial"/>
          <w:sz w:val="22"/>
          <w:szCs w:val="22"/>
          <w:lang w:val="es-CO" w:eastAsia="es-CO"/>
        </w:rPr>
        <w:t>El arrendamiento transfiere la propiedad del activo al arrendatario a la finalización de su plazo.</w:t>
      </w:r>
    </w:p>
    <w:p w:rsidR="004F28FE" w:rsidRPr="00247D6D" w:rsidRDefault="004F28FE" w:rsidP="00C15E1F">
      <w:pPr>
        <w:pStyle w:val="Prrafodelista"/>
        <w:numPr>
          <w:ilvl w:val="0"/>
          <w:numId w:val="28"/>
        </w:numPr>
        <w:autoSpaceDE w:val="0"/>
        <w:autoSpaceDN w:val="0"/>
        <w:adjustRightInd w:val="0"/>
        <w:jc w:val="both"/>
        <w:rPr>
          <w:rFonts w:ascii="Arial" w:hAnsi="Arial" w:cs="Arial"/>
          <w:sz w:val="22"/>
          <w:szCs w:val="22"/>
          <w:lang w:val="es-CO" w:eastAsia="es-CO"/>
        </w:rPr>
      </w:pPr>
      <w:r w:rsidRPr="00247D6D">
        <w:rPr>
          <w:rFonts w:ascii="Arial" w:hAnsi="Arial" w:cs="Arial"/>
          <w:sz w:val="22"/>
          <w:szCs w:val="22"/>
          <w:lang w:val="es-CO" w:eastAsia="es-CO"/>
        </w:rPr>
        <w:t>El arrendatario tiene la opción de comprar el activo a un precio que se espera sea lo suficientemente inferior al valor razonable, en el momento en que la opción sea ejercitable, para que al inicio del arrendamiento se prevea con razonable certeza que tal opción se ejercitará.</w:t>
      </w:r>
    </w:p>
    <w:p w:rsidR="004F28FE" w:rsidRPr="00247D6D" w:rsidRDefault="004F28FE" w:rsidP="00C15E1F">
      <w:pPr>
        <w:pStyle w:val="Prrafodelista"/>
        <w:numPr>
          <w:ilvl w:val="0"/>
          <w:numId w:val="28"/>
        </w:numPr>
        <w:autoSpaceDE w:val="0"/>
        <w:autoSpaceDN w:val="0"/>
        <w:adjustRightInd w:val="0"/>
        <w:jc w:val="both"/>
        <w:rPr>
          <w:rFonts w:ascii="Arial" w:hAnsi="Arial" w:cs="Arial"/>
          <w:sz w:val="22"/>
          <w:szCs w:val="22"/>
          <w:lang w:val="es-CO" w:eastAsia="es-CO"/>
        </w:rPr>
      </w:pPr>
      <w:r w:rsidRPr="00247D6D">
        <w:rPr>
          <w:rFonts w:ascii="Arial" w:hAnsi="Arial" w:cs="Arial"/>
          <w:sz w:val="22"/>
          <w:szCs w:val="22"/>
          <w:lang w:val="es-CO" w:eastAsia="es-CO"/>
        </w:rPr>
        <w:t>El plazo del arrendamiento es por la mayor parte de la vida económica del activo, incluso si no se transfiere la propiedad.</w:t>
      </w:r>
    </w:p>
    <w:p w:rsidR="004F28FE" w:rsidRPr="00247D6D" w:rsidRDefault="004F28FE" w:rsidP="00C15E1F">
      <w:pPr>
        <w:pStyle w:val="Prrafodelista"/>
        <w:numPr>
          <w:ilvl w:val="0"/>
          <w:numId w:val="28"/>
        </w:numPr>
        <w:autoSpaceDE w:val="0"/>
        <w:autoSpaceDN w:val="0"/>
        <w:adjustRightInd w:val="0"/>
        <w:jc w:val="both"/>
        <w:rPr>
          <w:rFonts w:ascii="Arial" w:hAnsi="Arial" w:cs="Arial"/>
          <w:sz w:val="22"/>
          <w:szCs w:val="22"/>
          <w:lang w:val="es-CO" w:eastAsia="es-CO"/>
        </w:rPr>
      </w:pPr>
      <w:r w:rsidRPr="00247D6D">
        <w:rPr>
          <w:rFonts w:ascii="Arial" w:hAnsi="Arial" w:cs="Arial"/>
          <w:sz w:val="22"/>
          <w:szCs w:val="22"/>
          <w:lang w:val="es-CO" w:eastAsia="es-CO"/>
        </w:rPr>
        <w:t>Al inicio del arrendamiento, el valor presente de los pagos mínimos por el arrendamiento es al menos sustancialmente la totalidad del valor razonable del activo arrendado.</w:t>
      </w:r>
    </w:p>
    <w:p w:rsidR="004F28FE" w:rsidRPr="00247D6D" w:rsidRDefault="004F28FE" w:rsidP="00C15E1F">
      <w:pPr>
        <w:pStyle w:val="Prrafodelista"/>
        <w:numPr>
          <w:ilvl w:val="0"/>
          <w:numId w:val="28"/>
        </w:numPr>
        <w:autoSpaceDE w:val="0"/>
        <w:autoSpaceDN w:val="0"/>
        <w:adjustRightInd w:val="0"/>
        <w:jc w:val="both"/>
        <w:rPr>
          <w:rFonts w:ascii="Arial" w:hAnsi="Arial" w:cs="Arial"/>
          <w:b/>
          <w:sz w:val="22"/>
          <w:szCs w:val="22"/>
          <w:u w:val="single"/>
          <w:lang w:val="es-CO"/>
        </w:rPr>
      </w:pPr>
      <w:r w:rsidRPr="00247D6D">
        <w:rPr>
          <w:rFonts w:ascii="Arial" w:hAnsi="Arial" w:cs="Arial"/>
          <w:sz w:val="22"/>
          <w:szCs w:val="22"/>
          <w:lang w:val="es-CO" w:eastAsia="es-CO"/>
        </w:rPr>
        <w:lastRenderedPageBreak/>
        <w:t>Los activos arrendados son de una naturaleza tan especializada que solo el arrendatario puede utilizarlos sin realizar modificaciones importantes</w:t>
      </w:r>
      <w:r w:rsidR="001C1B95" w:rsidRPr="00247D6D">
        <w:rPr>
          <w:rFonts w:ascii="Arial" w:hAnsi="Arial" w:cs="Arial"/>
          <w:sz w:val="22"/>
          <w:szCs w:val="22"/>
          <w:lang w:val="es-CO" w:eastAsia="es-CO"/>
        </w:rPr>
        <w:t>.</w:t>
      </w:r>
      <w:r w:rsidRPr="00247D6D">
        <w:rPr>
          <w:rFonts w:ascii="Arial" w:hAnsi="Arial" w:cs="Arial"/>
          <w:sz w:val="22"/>
          <w:szCs w:val="22"/>
          <w:lang w:val="es-CO" w:eastAsia="es-CO"/>
        </w:rPr>
        <w:t xml:space="preserve"> </w:t>
      </w:r>
    </w:p>
    <w:p w:rsidR="004F28FE" w:rsidRPr="00247D6D" w:rsidRDefault="004F28FE" w:rsidP="004F28FE">
      <w:pPr>
        <w:autoSpaceDE w:val="0"/>
        <w:autoSpaceDN w:val="0"/>
        <w:adjustRightInd w:val="0"/>
        <w:rPr>
          <w:rFonts w:ascii="Arial" w:hAnsi="Arial" w:cs="Arial"/>
          <w:sz w:val="22"/>
          <w:szCs w:val="22"/>
          <w:lang w:val="es-CO" w:eastAsia="es-CO"/>
        </w:rPr>
      </w:pPr>
    </w:p>
    <w:p w:rsidR="00427307" w:rsidRPr="00247D6D" w:rsidRDefault="004903DF" w:rsidP="00427307">
      <w:pPr>
        <w:autoSpaceDE w:val="0"/>
        <w:autoSpaceDN w:val="0"/>
        <w:jc w:val="both"/>
        <w:rPr>
          <w:rFonts w:ascii="Arial" w:hAnsi="Arial" w:cs="Arial"/>
          <w:sz w:val="22"/>
          <w:szCs w:val="22"/>
          <w:lang w:eastAsia="es-CO"/>
        </w:rPr>
      </w:pPr>
      <w:r>
        <w:rPr>
          <w:rFonts w:ascii="Arial" w:hAnsi="Arial" w:cs="Arial"/>
          <w:sz w:val="22"/>
          <w:szCs w:val="22"/>
          <w:lang w:eastAsia="es-CO"/>
        </w:rPr>
        <w:t xml:space="preserve">La sociedad </w:t>
      </w:r>
      <w:r w:rsidR="00A01F8A" w:rsidRPr="00247D6D">
        <w:rPr>
          <w:rFonts w:ascii="Arial" w:hAnsi="Arial" w:cs="Arial"/>
          <w:sz w:val="22"/>
          <w:szCs w:val="22"/>
          <w:lang w:eastAsia="es-CO"/>
        </w:rPr>
        <w:t xml:space="preserve">administradora deberá solicitar al fideicomitente la </w:t>
      </w:r>
      <w:r w:rsidR="00F27A8E" w:rsidRPr="00247D6D">
        <w:rPr>
          <w:rFonts w:ascii="Arial" w:hAnsi="Arial" w:cs="Arial"/>
          <w:sz w:val="22"/>
          <w:szCs w:val="22"/>
          <w:lang w:eastAsia="es-CO"/>
        </w:rPr>
        <w:t>clasificación</w:t>
      </w:r>
      <w:r w:rsidR="00A01F8A" w:rsidRPr="00247D6D">
        <w:rPr>
          <w:rFonts w:ascii="Arial" w:hAnsi="Arial" w:cs="Arial"/>
          <w:sz w:val="22"/>
          <w:szCs w:val="22"/>
          <w:lang w:eastAsia="es-CO"/>
        </w:rPr>
        <w:t xml:space="preserve"> correspondiente como arrendamiento financiero </w:t>
      </w:r>
      <w:r w:rsidR="00A532CF" w:rsidRPr="00247D6D">
        <w:rPr>
          <w:rFonts w:ascii="Arial" w:hAnsi="Arial" w:cs="Arial"/>
          <w:sz w:val="22"/>
          <w:szCs w:val="22"/>
          <w:lang w:eastAsia="es-CO"/>
        </w:rPr>
        <w:t>u</w:t>
      </w:r>
      <w:r w:rsidR="00A01F8A" w:rsidRPr="00247D6D">
        <w:rPr>
          <w:rFonts w:ascii="Arial" w:hAnsi="Arial" w:cs="Arial"/>
          <w:sz w:val="22"/>
          <w:szCs w:val="22"/>
          <w:lang w:eastAsia="es-CO"/>
        </w:rPr>
        <w:t xml:space="preserve"> operativo, </w:t>
      </w:r>
      <w:r w:rsidR="007F6B70" w:rsidRPr="00247D6D">
        <w:rPr>
          <w:rFonts w:ascii="Arial" w:hAnsi="Arial" w:cs="Arial"/>
          <w:sz w:val="22"/>
          <w:szCs w:val="22"/>
          <w:lang w:eastAsia="es-CO"/>
        </w:rPr>
        <w:t xml:space="preserve">para el efecto deberá requerir que se </w:t>
      </w:r>
      <w:r w:rsidR="00A01F8A" w:rsidRPr="00247D6D">
        <w:rPr>
          <w:rFonts w:ascii="Arial" w:hAnsi="Arial" w:cs="Arial"/>
          <w:sz w:val="22"/>
          <w:szCs w:val="22"/>
          <w:lang w:eastAsia="es-CO"/>
        </w:rPr>
        <w:t>at</w:t>
      </w:r>
      <w:r w:rsidR="007F6B70" w:rsidRPr="00247D6D">
        <w:rPr>
          <w:rFonts w:ascii="Arial" w:hAnsi="Arial" w:cs="Arial"/>
          <w:sz w:val="22"/>
          <w:szCs w:val="22"/>
          <w:lang w:eastAsia="es-CO"/>
        </w:rPr>
        <w:t>ienda</w:t>
      </w:r>
      <w:r w:rsidR="008F0B20" w:rsidRPr="00247D6D">
        <w:rPr>
          <w:rFonts w:ascii="Arial" w:hAnsi="Arial" w:cs="Arial"/>
          <w:sz w:val="22"/>
          <w:szCs w:val="22"/>
          <w:lang w:eastAsia="es-CO"/>
        </w:rPr>
        <w:t>n</w:t>
      </w:r>
      <w:r w:rsidR="007F6B70" w:rsidRPr="00247D6D">
        <w:rPr>
          <w:rFonts w:ascii="Arial" w:hAnsi="Arial" w:cs="Arial"/>
          <w:sz w:val="22"/>
          <w:szCs w:val="22"/>
          <w:lang w:eastAsia="es-CO"/>
        </w:rPr>
        <w:t xml:space="preserve"> </w:t>
      </w:r>
      <w:r w:rsidR="00A01F8A" w:rsidRPr="00247D6D">
        <w:rPr>
          <w:rFonts w:ascii="Arial" w:hAnsi="Arial" w:cs="Arial"/>
          <w:sz w:val="22"/>
          <w:szCs w:val="22"/>
          <w:lang w:eastAsia="es-CO"/>
        </w:rPr>
        <w:t xml:space="preserve">como mínimo los criterios antes señalados, </w:t>
      </w:r>
      <w:r w:rsidR="00427307" w:rsidRPr="00247D6D">
        <w:rPr>
          <w:rFonts w:ascii="Arial" w:hAnsi="Arial" w:cs="Arial"/>
          <w:sz w:val="22"/>
          <w:szCs w:val="22"/>
          <w:lang w:eastAsia="es-CO"/>
        </w:rPr>
        <w:t>y no se cambiará durante su plazo.</w:t>
      </w:r>
    </w:p>
    <w:p w:rsidR="00710AA1" w:rsidRPr="00247D6D" w:rsidRDefault="00710AA1" w:rsidP="00427307">
      <w:pPr>
        <w:autoSpaceDE w:val="0"/>
        <w:autoSpaceDN w:val="0"/>
        <w:jc w:val="both"/>
        <w:rPr>
          <w:rFonts w:ascii="Arial" w:hAnsi="Arial" w:cs="Arial"/>
          <w:sz w:val="22"/>
          <w:szCs w:val="22"/>
          <w:lang w:val="es-CO" w:eastAsia="es-CO"/>
        </w:rPr>
      </w:pPr>
    </w:p>
    <w:p w:rsidR="004F28FE" w:rsidRPr="00247D6D" w:rsidRDefault="004F28FE" w:rsidP="004F28FE">
      <w:pPr>
        <w:autoSpaceDE w:val="0"/>
        <w:autoSpaceDN w:val="0"/>
        <w:adjustRightInd w:val="0"/>
        <w:jc w:val="both"/>
        <w:rPr>
          <w:rFonts w:ascii="Arial" w:hAnsi="Arial" w:cs="Arial"/>
          <w:sz w:val="22"/>
          <w:szCs w:val="22"/>
          <w:lang w:val="es-CO" w:eastAsia="es-CO"/>
        </w:rPr>
      </w:pPr>
      <w:r w:rsidRPr="00247D6D">
        <w:rPr>
          <w:rFonts w:ascii="Arial" w:hAnsi="Arial" w:cs="Arial"/>
          <w:sz w:val="22"/>
          <w:szCs w:val="22"/>
          <w:lang w:val="es-CO" w:eastAsia="es-CO"/>
        </w:rPr>
        <w:t>La clasificación de un arrendamiento se hace al inicio del mismo y no se cambia durante su plazo salvo que el arrendatario y el arrendador acuerden cambiar las cláusulas del arrendamiento (distintas de la simple renovación del mismo), en cuyo caso la clasificación del arrendamiento deberá ser evaluada nuevamente.</w:t>
      </w:r>
    </w:p>
    <w:p w:rsidR="00A95FF7" w:rsidRPr="00247D6D" w:rsidRDefault="00A95FF7" w:rsidP="004F28FE">
      <w:pPr>
        <w:autoSpaceDE w:val="0"/>
        <w:autoSpaceDN w:val="0"/>
        <w:adjustRightInd w:val="0"/>
        <w:jc w:val="both"/>
        <w:rPr>
          <w:rFonts w:ascii="Arial" w:hAnsi="Arial" w:cs="Arial"/>
          <w:sz w:val="22"/>
          <w:szCs w:val="22"/>
          <w:lang w:val="es-CO" w:eastAsia="es-CO"/>
        </w:rPr>
      </w:pPr>
    </w:p>
    <w:p w:rsidR="001639C7" w:rsidRPr="00247D6D" w:rsidRDefault="00BA67D8" w:rsidP="004F28FE">
      <w:pPr>
        <w:autoSpaceDE w:val="0"/>
        <w:autoSpaceDN w:val="0"/>
        <w:adjustRightInd w:val="0"/>
        <w:jc w:val="both"/>
        <w:rPr>
          <w:rFonts w:ascii="Arial" w:hAnsi="Arial" w:cs="Arial"/>
          <w:b/>
          <w:sz w:val="22"/>
          <w:szCs w:val="22"/>
          <w:lang w:val="es-CO" w:eastAsia="es-CO"/>
        </w:rPr>
      </w:pPr>
      <w:r w:rsidRPr="00247D6D">
        <w:rPr>
          <w:rFonts w:ascii="Arial" w:hAnsi="Arial" w:cs="Arial"/>
          <w:b/>
          <w:sz w:val="22"/>
          <w:szCs w:val="22"/>
          <w:lang w:val="es-CO" w:eastAsia="es-CO"/>
        </w:rPr>
        <w:t xml:space="preserve">6.28.2. </w:t>
      </w:r>
      <w:r w:rsidR="001639C7" w:rsidRPr="00247D6D">
        <w:rPr>
          <w:rFonts w:ascii="Arial" w:hAnsi="Arial" w:cs="Arial"/>
          <w:b/>
          <w:sz w:val="22"/>
          <w:szCs w:val="22"/>
          <w:lang w:val="es-CO" w:eastAsia="es-CO"/>
        </w:rPr>
        <w:t>Arrendamientos Financieros</w:t>
      </w:r>
    </w:p>
    <w:p w:rsidR="001639C7" w:rsidRPr="00247D6D" w:rsidRDefault="001639C7" w:rsidP="004F28FE">
      <w:pPr>
        <w:autoSpaceDE w:val="0"/>
        <w:autoSpaceDN w:val="0"/>
        <w:adjustRightInd w:val="0"/>
        <w:jc w:val="both"/>
        <w:rPr>
          <w:rFonts w:ascii="Arial" w:hAnsi="Arial" w:cs="Arial"/>
          <w:b/>
          <w:sz w:val="22"/>
          <w:szCs w:val="22"/>
          <w:lang w:val="es-CO" w:eastAsia="es-CO"/>
        </w:rPr>
      </w:pPr>
    </w:p>
    <w:p w:rsidR="001639C7" w:rsidRPr="00247D6D" w:rsidRDefault="001639C7" w:rsidP="00C15E1F">
      <w:pPr>
        <w:pStyle w:val="Prrafodelista"/>
        <w:numPr>
          <w:ilvl w:val="0"/>
          <w:numId w:val="32"/>
        </w:numPr>
        <w:autoSpaceDE w:val="0"/>
        <w:autoSpaceDN w:val="0"/>
        <w:rPr>
          <w:rFonts w:ascii="Arial" w:hAnsi="Arial" w:cs="Arial"/>
          <w:b/>
          <w:bCs/>
          <w:sz w:val="22"/>
          <w:szCs w:val="22"/>
          <w:u w:val="single"/>
          <w:lang w:val="es-CO" w:eastAsia="es-CO"/>
        </w:rPr>
      </w:pPr>
      <w:r w:rsidRPr="00247D6D">
        <w:rPr>
          <w:rFonts w:ascii="Arial" w:hAnsi="Arial" w:cs="Arial"/>
          <w:b/>
          <w:bCs/>
          <w:sz w:val="22"/>
          <w:szCs w:val="22"/>
          <w:u w:val="single"/>
          <w:lang w:eastAsia="es-CO"/>
        </w:rPr>
        <w:t>Cuando el negocio es arrendador</w:t>
      </w:r>
    </w:p>
    <w:p w:rsidR="001639C7" w:rsidRPr="00247D6D" w:rsidRDefault="001639C7" w:rsidP="001639C7">
      <w:pPr>
        <w:autoSpaceDE w:val="0"/>
        <w:autoSpaceDN w:val="0"/>
        <w:rPr>
          <w:rFonts w:ascii="Arial" w:hAnsi="Arial" w:cs="Arial"/>
          <w:b/>
          <w:bCs/>
          <w:sz w:val="22"/>
          <w:szCs w:val="22"/>
          <w:lang w:eastAsia="es-CO"/>
        </w:rPr>
      </w:pPr>
    </w:p>
    <w:p w:rsidR="001639C7" w:rsidRPr="00247D6D" w:rsidRDefault="001639C7" w:rsidP="001639C7">
      <w:pPr>
        <w:autoSpaceDE w:val="0"/>
        <w:autoSpaceDN w:val="0"/>
        <w:rPr>
          <w:rFonts w:ascii="Arial" w:hAnsi="Arial" w:cs="Arial"/>
          <w:b/>
          <w:bCs/>
          <w:sz w:val="22"/>
          <w:szCs w:val="22"/>
          <w:lang w:eastAsia="es-CO"/>
        </w:rPr>
      </w:pPr>
      <w:r w:rsidRPr="00247D6D">
        <w:rPr>
          <w:rFonts w:ascii="Arial" w:hAnsi="Arial" w:cs="Arial"/>
          <w:b/>
          <w:bCs/>
          <w:sz w:val="22"/>
          <w:szCs w:val="22"/>
          <w:lang w:eastAsia="es-CO"/>
        </w:rPr>
        <w:t>Reconocimiento inicial y medición</w:t>
      </w:r>
    </w:p>
    <w:p w:rsidR="001639C7" w:rsidRPr="00247D6D" w:rsidRDefault="001639C7" w:rsidP="001639C7">
      <w:pPr>
        <w:autoSpaceDE w:val="0"/>
        <w:autoSpaceDN w:val="0"/>
        <w:rPr>
          <w:rFonts w:ascii="Arial" w:hAnsi="Arial" w:cs="Arial"/>
          <w:b/>
          <w:bCs/>
          <w:sz w:val="22"/>
          <w:szCs w:val="22"/>
          <w:lang w:eastAsia="es-CO"/>
        </w:rPr>
      </w:pPr>
    </w:p>
    <w:p w:rsidR="001639C7" w:rsidRPr="00247D6D" w:rsidRDefault="001639C7" w:rsidP="001639C7">
      <w:pPr>
        <w:autoSpaceDE w:val="0"/>
        <w:autoSpaceDN w:val="0"/>
        <w:jc w:val="both"/>
        <w:rPr>
          <w:rFonts w:ascii="Arial" w:hAnsi="Arial" w:cs="Arial"/>
          <w:sz w:val="22"/>
          <w:szCs w:val="22"/>
          <w:lang w:eastAsia="es-CO"/>
        </w:rPr>
      </w:pPr>
      <w:r w:rsidRPr="00247D6D">
        <w:rPr>
          <w:rFonts w:ascii="Arial" w:hAnsi="Arial" w:cs="Arial"/>
          <w:sz w:val="22"/>
          <w:szCs w:val="22"/>
          <w:lang w:eastAsia="es-CO"/>
        </w:rPr>
        <w:t xml:space="preserve">Un arrendador reconocerá en su estado de situación financiera los activos que mantengan en arrendamiento financiero y los presentarán como una partida por cobrar, por un importe igual al de la </w:t>
      </w:r>
      <w:r w:rsidRPr="00247D6D">
        <w:rPr>
          <w:rFonts w:ascii="Arial" w:hAnsi="Arial" w:cs="Arial"/>
          <w:b/>
          <w:bCs/>
          <w:sz w:val="22"/>
          <w:szCs w:val="22"/>
          <w:lang w:eastAsia="es-CO"/>
        </w:rPr>
        <w:t>inversión neta en el arrendamiento</w:t>
      </w:r>
      <w:r w:rsidRPr="00247D6D">
        <w:rPr>
          <w:rFonts w:ascii="Arial" w:hAnsi="Arial" w:cs="Arial"/>
          <w:sz w:val="22"/>
          <w:szCs w:val="22"/>
          <w:lang w:eastAsia="es-CO"/>
        </w:rPr>
        <w:t>.</w:t>
      </w:r>
    </w:p>
    <w:p w:rsidR="001639C7" w:rsidRPr="00247D6D" w:rsidRDefault="001639C7" w:rsidP="001639C7">
      <w:pPr>
        <w:autoSpaceDE w:val="0"/>
        <w:autoSpaceDN w:val="0"/>
        <w:rPr>
          <w:rFonts w:ascii="Arial" w:hAnsi="Arial" w:cs="Arial"/>
          <w:sz w:val="22"/>
          <w:szCs w:val="22"/>
        </w:rPr>
      </w:pPr>
    </w:p>
    <w:p w:rsidR="001639C7" w:rsidRDefault="001639C7" w:rsidP="001639C7">
      <w:pPr>
        <w:autoSpaceDE w:val="0"/>
        <w:autoSpaceDN w:val="0"/>
        <w:jc w:val="both"/>
        <w:rPr>
          <w:rFonts w:ascii="Arial" w:hAnsi="Arial" w:cs="Arial"/>
          <w:sz w:val="22"/>
          <w:szCs w:val="22"/>
          <w:lang w:eastAsia="es-CO"/>
        </w:rPr>
      </w:pPr>
      <w:r w:rsidRPr="00247D6D">
        <w:rPr>
          <w:rFonts w:ascii="Arial" w:hAnsi="Arial" w:cs="Arial"/>
          <w:sz w:val="22"/>
          <w:szCs w:val="22"/>
          <w:lang w:eastAsia="es-CO"/>
        </w:rPr>
        <w:t xml:space="preserve">La inversión neta en el arrendamiento es la </w:t>
      </w:r>
      <w:r w:rsidRPr="00247D6D">
        <w:rPr>
          <w:rFonts w:ascii="Arial" w:hAnsi="Arial" w:cs="Arial"/>
          <w:b/>
          <w:bCs/>
          <w:sz w:val="22"/>
          <w:szCs w:val="22"/>
          <w:lang w:eastAsia="es-CO"/>
        </w:rPr>
        <w:t xml:space="preserve">inversión bruta en el arrendamiento </w:t>
      </w:r>
      <w:r w:rsidRPr="00247D6D">
        <w:rPr>
          <w:rFonts w:ascii="Arial" w:hAnsi="Arial" w:cs="Arial"/>
          <w:sz w:val="22"/>
          <w:szCs w:val="22"/>
          <w:lang w:eastAsia="es-CO"/>
        </w:rPr>
        <w:t>del arrendador descontada a la tasa de interés implícita en el arrendamiento. La inversión bruta en el arrendamiento es la suma de</w:t>
      </w:r>
      <w:r w:rsidR="004903DF">
        <w:rPr>
          <w:rFonts w:ascii="Arial" w:hAnsi="Arial" w:cs="Arial"/>
          <w:sz w:val="22"/>
          <w:szCs w:val="22"/>
          <w:lang w:eastAsia="es-CO"/>
        </w:rPr>
        <w:t xml:space="preserve"> i) </w:t>
      </w:r>
      <w:r w:rsidRPr="00247D6D">
        <w:rPr>
          <w:rFonts w:ascii="Arial" w:hAnsi="Arial" w:cs="Arial"/>
          <w:sz w:val="22"/>
          <w:szCs w:val="22"/>
          <w:lang w:eastAsia="es-CO"/>
        </w:rPr>
        <w:t>los pagos mínimos a recibir por el arrendador bajo un arrendamiento financiero; y</w:t>
      </w:r>
      <w:r w:rsidR="004903DF">
        <w:rPr>
          <w:rFonts w:ascii="Arial" w:hAnsi="Arial" w:cs="Arial"/>
          <w:sz w:val="22"/>
          <w:szCs w:val="22"/>
          <w:lang w:eastAsia="es-CO"/>
        </w:rPr>
        <w:t xml:space="preserve"> ii) </w:t>
      </w:r>
      <w:r w:rsidRPr="00247D6D">
        <w:rPr>
          <w:rFonts w:ascii="Arial" w:hAnsi="Arial" w:cs="Arial"/>
          <w:sz w:val="22"/>
          <w:szCs w:val="22"/>
          <w:lang w:eastAsia="es-CO"/>
        </w:rPr>
        <w:t>cualquier valor residual no garantizado que corresponda al arrendador.</w:t>
      </w:r>
    </w:p>
    <w:p w:rsidR="001639C7" w:rsidRPr="00247D6D" w:rsidRDefault="001639C7" w:rsidP="001639C7">
      <w:pPr>
        <w:autoSpaceDE w:val="0"/>
        <w:autoSpaceDN w:val="0"/>
        <w:rPr>
          <w:rFonts w:ascii="Arial" w:hAnsi="Arial" w:cs="Arial"/>
          <w:b/>
          <w:bCs/>
          <w:sz w:val="22"/>
          <w:szCs w:val="22"/>
          <w:lang w:eastAsia="es-CO"/>
        </w:rPr>
      </w:pPr>
    </w:p>
    <w:p w:rsidR="001639C7" w:rsidRPr="00247D6D" w:rsidRDefault="001639C7" w:rsidP="001639C7">
      <w:pPr>
        <w:autoSpaceDE w:val="0"/>
        <w:autoSpaceDN w:val="0"/>
        <w:rPr>
          <w:rFonts w:ascii="Arial" w:hAnsi="Arial" w:cs="Arial"/>
          <w:b/>
          <w:bCs/>
          <w:sz w:val="22"/>
          <w:szCs w:val="22"/>
          <w:lang w:eastAsia="es-CO"/>
        </w:rPr>
      </w:pPr>
      <w:r w:rsidRPr="00247D6D">
        <w:rPr>
          <w:rFonts w:ascii="Arial" w:hAnsi="Arial" w:cs="Arial"/>
          <w:b/>
          <w:bCs/>
          <w:sz w:val="22"/>
          <w:szCs w:val="22"/>
          <w:lang w:eastAsia="es-CO"/>
        </w:rPr>
        <w:t>Medición posterior</w:t>
      </w:r>
    </w:p>
    <w:p w:rsidR="001639C7" w:rsidRPr="00247D6D" w:rsidRDefault="001639C7" w:rsidP="001639C7">
      <w:pPr>
        <w:autoSpaceDE w:val="0"/>
        <w:autoSpaceDN w:val="0"/>
        <w:rPr>
          <w:rFonts w:ascii="Arial" w:hAnsi="Arial" w:cs="Arial"/>
          <w:b/>
          <w:bCs/>
          <w:sz w:val="22"/>
          <w:szCs w:val="22"/>
          <w:lang w:eastAsia="es-CO"/>
        </w:rPr>
      </w:pPr>
    </w:p>
    <w:p w:rsidR="001639C7" w:rsidRPr="00247D6D" w:rsidRDefault="001639C7" w:rsidP="001639C7">
      <w:pPr>
        <w:autoSpaceDE w:val="0"/>
        <w:autoSpaceDN w:val="0"/>
        <w:jc w:val="both"/>
        <w:rPr>
          <w:rFonts w:ascii="Arial" w:hAnsi="Arial" w:cs="Arial"/>
          <w:sz w:val="22"/>
          <w:szCs w:val="22"/>
          <w:lang w:eastAsia="es-CO"/>
        </w:rPr>
      </w:pPr>
      <w:r w:rsidRPr="00247D6D">
        <w:rPr>
          <w:rFonts w:ascii="Arial" w:hAnsi="Arial" w:cs="Arial"/>
          <w:sz w:val="22"/>
          <w:szCs w:val="22"/>
          <w:lang w:eastAsia="es-CO"/>
        </w:rPr>
        <w:t xml:space="preserve">El </w:t>
      </w:r>
      <w:r w:rsidRPr="00247D6D">
        <w:rPr>
          <w:rFonts w:ascii="Arial" w:hAnsi="Arial" w:cs="Arial"/>
          <w:b/>
          <w:bCs/>
          <w:sz w:val="22"/>
          <w:szCs w:val="22"/>
          <w:lang w:eastAsia="es-CO"/>
        </w:rPr>
        <w:t xml:space="preserve">reconocimiento </w:t>
      </w:r>
      <w:r w:rsidRPr="00247D6D">
        <w:rPr>
          <w:rFonts w:ascii="Arial" w:hAnsi="Arial" w:cs="Arial"/>
          <w:sz w:val="22"/>
          <w:szCs w:val="22"/>
          <w:lang w:eastAsia="es-CO"/>
        </w:rPr>
        <w:t xml:space="preserve">de los ingresos financieros se basará en un patrón que refleje una tasa de rendimiento periódica constante sobre la inversión financiera neta del arrendador en el arrendamiento financiero. Los pagos del arrendamiento relativos al periodo, excluidos los costos por servicios, se aplicarán contra la inversión bruta en el arrendamiento, para reducir tanto el principal como los ingresos financieros no ganados. </w:t>
      </w:r>
    </w:p>
    <w:p w:rsidR="001639C7" w:rsidRPr="00247D6D" w:rsidRDefault="001639C7" w:rsidP="001639C7">
      <w:pPr>
        <w:autoSpaceDE w:val="0"/>
        <w:autoSpaceDN w:val="0"/>
        <w:jc w:val="both"/>
        <w:rPr>
          <w:rFonts w:ascii="Arial" w:hAnsi="Arial" w:cs="Arial"/>
          <w:sz w:val="22"/>
          <w:szCs w:val="22"/>
          <w:lang w:eastAsia="es-CO"/>
        </w:rPr>
      </w:pPr>
    </w:p>
    <w:p w:rsidR="001639C7" w:rsidRPr="00247D6D" w:rsidRDefault="001639C7" w:rsidP="001639C7">
      <w:pPr>
        <w:autoSpaceDE w:val="0"/>
        <w:autoSpaceDN w:val="0"/>
        <w:jc w:val="both"/>
        <w:rPr>
          <w:rFonts w:ascii="Arial" w:hAnsi="Arial" w:cs="Arial"/>
          <w:sz w:val="22"/>
          <w:szCs w:val="22"/>
          <w:lang w:eastAsia="es-CO"/>
        </w:rPr>
      </w:pPr>
      <w:r w:rsidRPr="00247D6D">
        <w:rPr>
          <w:rFonts w:ascii="Arial" w:hAnsi="Arial" w:cs="Arial"/>
          <w:sz w:val="22"/>
          <w:szCs w:val="22"/>
          <w:lang w:eastAsia="es-CO"/>
        </w:rPr>
        <w:t>Si hubiera una indicación de que ha cambiado significativamente el valor residual no garantizado estimado utilizado al calcular la inversión bruta del arrendador en el arrendamiento, se revisará la distribución del ingreso a lo largo del plazo del arrendamiento, y cualquier reducción respecto a los importes acumulados (devengados) se reconocerá inmediatamente en resultados.</w:t>
      </w:r>
    </w:p>
    <w:p w:rsidR="001639C7" w:rsidRPr="00247D6D" w:rsidRDefault="001639C7" w:rsidP="001639C7">
      <w:pPr>
        <w:autoSpaceDE w:val="0"/>
        <w:autoSpaceDN w:val="0"/>
        <w:jc w:val="both"/>
        <w:rPr>
          <w:rFonts w:ascii="Arial" w:hAnsi="Arial" w:cs="Arial"/>
          <w:b/>
          <w:bCs/>
          <w:sz w:val="22"/>
          <w:szCs w:val="22"/>
          <w:lang w:eastAsia="es-CO"/>
        </w:rPr>
      </w:pPr>
      <w:r w:rsidRPr="00247D6D">
        <w:rPr>
          <w:rFonts w:ascii="Arial" w:hAnsi="Arial" w:cs="Arial"/>
          <w:b/>
          <w:bCs/>
          <w:sz w:val="22"/>
          <w:szCs w:val="22"/>
          <w:lang w:eastAsia="es-CO"/>
        </w:rPr>
        <w:t>Revelación</w:t>
      </w:r>
    </w:p>
    <w:p w:rsidR="001639C7" w:rsidRPr="00247D6D" w:rsidRDefault="001639C7" w:rsidP="009368DD">
      <w:pPr>
        <w:autoSpaceDE w:val="0"/>
        <w:autoSpaceDN w:val="0"/>
        <w:jc w:val="both"/>
        <w:rPr>
          <w:rFonts w:ascii="Arial" w:hAnsi="Arial" w:cs="Arial"/>
          <w:sz w:val="22"/>
          <w:szCs w:val="22"/>
          <w:lang w:eastAsia="es-CO"/>
        </w:rPr>
      </w:pPr>
    </w:p>
    <w:p w:rsidR="001639C7" w:rsidRPr="00247D6D" w:rsidRDefault="001639C7" w:rsidP="001639C7">
      <w:pPr>
        <w:autoSpaceDE w:val="0"/>
        <w:autoSpaceDN w:val="0"/>
        <w:rPr>
          <w:rFonts w:ascii="Arial" w:hAnsi="Arial" w:cs="Arial"/>
          <w:sz w:val="22"/>
          <w:szCs w:val="22"/>
          <w:lang w:eastAsia="es-CO"/>
        </w:rPr>
      </w:pPr>
      <w:r w:rsidRPr="00247D6D">
        <w:rPr>
          <w:rFonts w:ascii="Arial" w:hAnsi="Arial" w:cs="Arial"/>
          <w:sz w:val="22"/>
          <w:szCs w:val="22"/>
          <w:lang w:eastAsia="es-CO"/>
        </w:rPr>
        <w:t>Un arrendador revelará la siguiente información para los arrendamientos financieros:</w:t>
      </w:r>
    </w:p>
    <w:p w:rsidR="001639C7" w:rsidRPr="00247D6D" w:rsidRDefault="001639C7" w:rsidP="001639C7">
      <w:pPr>
        <w:ind w:right="49"/>
        <w:rPr>
          <w:rFonts w:ascii="Arial" w:hAnsi="Arial" w:cs="Arial"/>
          <w:sz w:val="22"/>
          <w:szCs w:val="22"/>
          <w:lang w:eastAsia="es-CO"/>
        </w:rPr>
      </w:pPr>
    </w:p>
    <w:p w:rsidR="001639C7" w:rsidRPr="00247D6D" w:rsidRDefault="00BD5786" w:rsidP="00C15E1F">
      <w:pPr>
        <w:pStyle w:val="Prrafodelista"/>
        <w:numPr>
          <w:ilvl w:val="0"/>
          <w:numId w:val="38"/>
        </w:numPr>
        <w:autoSpaceDE w:val="0"/>
        <w:autoSpaceDN w:val="0"/>
        <w:jc w:val="both"/>
        <w:rPr>
          <w:rFonts w:ascii="Arial" w:hAnsi="Arial" w:cs="Arial"/>
          <w:sz w:val="22"/>
          <w:szCs w:val="22"/>
          <w:lang w:eastAsia="es-CO"/>
        </w:rPr>
      </w:pPr>
      <w:r>
        <w:rPr>
          <w:rFonts w:ascii="Arial" w:hAnsi="Arial" w:cs="Arial"/>
          <w:sz w:val="22"/>
          <w:szCs w:val="22"/>
          <w:lang w:eastAsia="es-CO"/>
        </w:rPr>
        <w:t>Un</w:t>
      </w:r>
      <w:r w:rsidR="001639C7" w:rsidRPr="00247D6D">
        <w:rPr>
          <w:rFonts w:ascii="Arial" w:hAnsi="Arial" w:cs="Arial"/>
          <w:sz w:val="22"/>
          <w:szCs w:val="22"/>
          <w:lang w:eastAsia="es-CO"/>
        </w:rPr>
        <w:t xml:space="preserve">a conciliación entre la inversión bruta en el arrendamiento al final del periodo sobre el que se informa y el valor presente de los pagos mínimos por cobrar en esa misma fecha. Además, el arrendador revelará, al final del periodo sobre el que se informa, la inversión bruta en el arrendamiento y el valor presente de los pagos mínimos por cobrar en esa misma fecha, </w:t>
      </w:r>
      <w:r w:rsidR="001639C7" w:rsidRPr="00247D6D">
        <w:rPr>
          <w:rFonts w:ascii="Arial" w:hAnsi="Arial" w:cs="Arial"/>
          <w:sz w:val="22"/>
          <w:szCs w:val="22"/>
        </w:rPr>
        <w:t>discriminando la porción corriente y no corriente.</w:t>
      </w:r>
      <w:r w:rsidR="001639C7" w:rsidRPr="00247D6D">
        <w:rPr>
          <w:rFonts w:ascii="Arial" w:hAnsi="Arial" w:cs="Arial"/>
          <w:sz w:val="22"/>
          <w:szCs w:val="22"/>
          <w:lang w:eastAsia="es-CO"/>
        </w:rPr>
        <w:t xml:space="preserve"> </w:t>
      </w:r>
    </w:p>
    <w:p w:rsidR="001639C7" w:rsidRPr="00247D6D" w:rsidRDefault="00BD5786" w:rsidP="00C15E1F">
      <w:pPr>
        <w:pStyle w:val="Prrafodelista"/>
        <w:numPr>
          <w:ilvl w:val="0"/>
          <w:numId w:val="38"/>
        </w:numPr>
        <w:autoSpaceDE w:val="0"/>
        <w:autoSpaceDN w:val="0"/>
        <w:jc w:val="both"/>
        <w:rPr>
          <w:rFonts w:ascii="Arial" w:hAnsi="Arial" w:cs="Arial"/>
          <w:sz w:val="22"/>
          <w:szCs w:val="22"/>
          <w:lang w:eastAsia="es-CO"/>
        </w:rPr>
      </w:pPr>
      <w:r>
        <w:rPr>
          <w:rFonts w:ascii="Arial" w:hAnsi="Arial" w:cs="Arial"/>
          <w:sz w:val="22"/>
          <w:szCs w:val="22"/>
          <w:lang w:eastAsia="es-CO"/>
        </w:rPr>
        <w:t>E</w:t>
      </w:r>
      <w:r w:rsidR="001639C7" w:rsidRPr="00247D6D">
        <w:rPr>
          <w:rFonts w:ascii="Arial" w:hAnsi="Arial" w:cs="Arial"/>
          <w:sz w:val="22"/>
          <w:szCs w:val="22"/>
          <w:lang w:eastAsia="es-CO"/>
        </w:rPr>
        <w:t xml:space="preserve">l importe de los valores residuales no garantizados acumulables a favor del arrendador. </w:t>
      </w:r>
    </w:p>
    <w:p w:rsidR="001639C7" w:rsidRPr="00247D6D" w:rsidRDefault="00BD5786" w:rsidP="00C15E1F">
      <w:pPr>
        <w:pStyle w:val="Prrafodelista"/>
        <w:numPr>
          <w:ilvl w:val="0"/>
          <w:numId w:val="38"/>
        </w:numPr>
        <w:autoSpaceDE w:val="0"/>
        <w:autoSpaceDN w:val="0"/>
        <w:jc w:val="both"/>
        <w:rPr>
          <w:rFonts w:ascii="Arial" w:hAnsi="Arial" w:cs="Arial"/>
          <w:sz w:val="22"/>
          <w:szCs w:val="22"/>
          <w:lang w:eastAsia="es-CO"/>
        </w:rPr>
      </w:pPr>
      <w:r>
        <w:rPr>
          <w:rFonts w:ascii="Arial" w:hAnsi="Arial" w:cs="Arial"/>
          <w:sz w:val="22"/>
          <w:szCs w:val="22"/>
          <w:lang w:eastAsia="es-CO"/>
        </w:rPr>
        <w:t>L</w:t>
      </w:r>
      <w:r w:rsidR="001639C7" w:rsidRPr="00247D6D">
        <w:rPr>
          <w:rFonts w:ascii="Arial" w:hAnsi="Arial" w:cs="Arial"/>
          <w:sz w:val="22"/>
          <w:szCs w:val="22"/>
          <w:lang w:eastAsia="es-CO"/>
        </w:rPr>
        <w:t>a estimación de incobrables relativa a los pagos mínimos por el arrendamiento pendiente de cobro.</w:t>
      </w:r>
    </w:p>
    <w:p w:rsidR="001639C7" w:rsidRPr="00247D6D" w:rsidRDefault="001639C7" w:rsidP="00C15E1F">
      <w:pPr>
        <w:pStyle w:val="Prrafodelista"/>
        <w:numPr>
          <w:ilvl w:val="0"/>
          <w:numId w:val="38"/>
        </w:numPr>
        <w:autoSpaceDE w:val="0"/>
        <w:autoSpaceDN w:val="0"/>
        <w:jc w:val="both"/>
        <w:rPr>
          <w:rFonts w:ascii="Arial" w:hAnsi="Arial" w:cs="Arial"/>
          <w:sz w:val="22"/>
          <w:szCs w:val="22"/>
          <w:lang w:eastAsia="es-CO"/>
        </w:rPr>
      </w:pPr>
      <w:r w:rsidRPr="00247D6D">
        <w:rPr>
          <w:rFonts w:ascii="Arial" w:hAnsi="Arial" w:cs="Arial"/>
          <w:sz w:val="22"/>
          <w:szCs w:val="22"/>
          <w:lang w:eastAsia="es-CO"/>
        </w:rPr>
        <w:t>Las cuotas contingentes reconocidas como ingresos en el periodo.</w:t>
      </w:r>
    </w:p>
    <w:p w:rsidR="001639C7" w:rsidRPr="00247D6D" w:rsidRDefault="001639C7" w:rsidP="00C15E1F">
      <w:pPr>
        <w:pStyle w:val="Prrafodelista"/>
        <w:numPr>
          <w:ilvl w:val="0"/>
          <w:numId w:val="38"/>
        </w:numPr>
        <w:autoSpaceDE w:val="0"/>
        <w:autoSpaceDN w:val="0"/>
        <w:jc w:val="both"/>
        <w:rPr>
          <w:rFonts w:ascii="Arial" w:hAnsi="Arial" w:cs="Arial"/>
          <w:sz w:val="22"/>
          <w:szCs w:val="22"/>
          <w:lang w:eastAsia="es-CO"/>
        </w:rPr>
      </w:pPr>
      <w:r w:rsidRPr="00247D6D">
        <w:rPr>
          <w:rFonts w:ascii="Arial" w:hAnsi="Arial" w:cs="Arial"/>
          <w:sz w:val="22"/>
          <w:szCs w:val="22"/>
          <w:lang w:eastAsia="es-CO"/>
        </w:rPr>
        <w:lastRenderedPageBreak/>
        <w:t>Una descripción general de los acuerdos de arrendamiento significativos del arrendador incluyendo, por ejemplo, información sobre cuotas contingentes, opciones de renovación o adquisición y cláusulas de escalación, subarrendamientos y restricciones impuestas por los acuerdos de arrendamiento.</w:t>
      </w:r>
    </w:p>
    <w:p w:rsidR="00A95FF7" w:rsidRPr="00247D6D" w:rsidRDefault="00A95FF7" w:rsidP="001639C7">
      <w:pPr>
        <w:tabs>
          <w:tab w:val="left" w:pos="1695"/>
        </w:tabs>
        <w:jc w:val="both"/>
        <w:rPr>
          <w:rFonts w:ascii="Arial" w:eastAsiaTheme="minorHAnsi" w:hAnsi="Arial" w:cs="Arial"/>
          <w:sz w:val="22"/>
          <w:szCs w:val="22"/>
        </w:rPr>
      </w:pPr>
    </w:p>
    <w:p w:rsidR="004F28FE" w:rsidRPr="00247D6D" w:rsidRDefault="008A700C" w:rsidP="00C15E1F">
      <w:pPr>
        <w:pStyle w:val="Prrafodelista"/>
        <w:numPr>
          <w:ilvl w:val="0"/>
          <w:numId w:val="32"/>
        </w:numPr>
        <w:autoSpaceDE w:val="0"/>
        <w:autoSpaceDN w:val="0"/>
        <w:rPr>
          <w:rFonts w:ascii="Arial" w:hAnsi="Arial" w:cs="Arial"/>
          <w:b/>
          <w:sz w:val="22"/>
          <w:szCs w:val="22"/>
          <w:u w:val="single"/>
          <w:lang w:val="es-CO" w:eastAsia="es-CO"/>
        </w:rPr>
      </w:pPr>
      <w:r w:rsidRPr="00247D6D">
        <w:rPr>
          <w:rFonts w:ascii="Arial" w:hAnsi="Arial" w:cs="Arial"/>
          <w:b/>
          <w:sz w:val="22"/>
          <w:szCs w:val="22"/>
          <w:u w:val="single"/>
          <w:lang w:val="es-CO" w:eastAsia="es-CO"/>
        </w:rPr>
        <w:t>Cuando el negocio es arrendatario</w:t>
      </w:r>
      <w:r w:rsidR="00BD54D8" w:rsidRPr="00247D6D">
        <w:rPr>
          <w:rFonts w:ascii="Arial" w:hAnsi="Arial" w:cs="Arial"/>
          <w:b/>
          <w:sz w:val="22"/>
          <w:szCs w:val="22"/>
          <w:u w:val="single"/>
          <w:lang w:val="es-CO" w:eastAsia="es-CO"/>
        </w:rPr>
        <w:t xml:space="preserve"> </w:t>
      </w:r>
    </w:p>
    <w:p w:rsidR="008A700C" w:rsidRPr="00247D6D" w:rsidRDefault="008A700C" w:rsidP="004F28FE">
      <w:pPr>
        <w:autoSpaceDE w:val="0"/>
        <w:autoSpaceDN w:val="0"/>
        <w:adjustRightInd w:val="0"/>
        <w:jc w:val="both"/>
        <w:rPr>
          <w:rFonts w:ascii="Arial" w:hAnsi="Arial" w:cs="Arial"/>
          <w:sz w:val="22"/>
          <w:szCs w:val="22"/>
          <w:lang w:val="es-CO" w:eastAsia="es-CO"/>
        </w:rPr>
      </w:pPr>
    </w:p>
    <w:p w:rsidR="004F28FE" w:rsidRPr="00247D6D" w:rsidRDefault="004F28FE" w:rsidP="004F28FE">
      <w:pPr>
        <w:rPr>
          <w:rFonts w:ascii="Arial" w:hAnsi="Arial" w:cs="Arial"/>
          <w:b/>
          <w:sz w:val="22"/>
          <w:szCs w:val="22"/>
        </w:rPr>
      </w:pPr>
      <w:r w:rsidRPr="00247D6D">
        <w:rPr>
          <w:rFonts w:ascii="Arial" w:hAnsi="Arial" w:cs="Arial"/>
          <w:b/>
          <w:spacing w:val="-2"/>
          <w:sz w:val="22"/>
          <w:szCs w:val="22"/>
          <w:shd w:val="clear" w:color="auto" w:fill="FFFFFF"/>
        </w:rPr>
        <w:t>Reconocimiento y Medición</w:t>
      </w:r>
    </w:p>
    <w:p w:rsidR="004F28FE" w:rsidRPr="00247D6D" w:rsidRDefault="004F28FE" w:rsidP="004F28FE">
      <w:pPr>
        <w:rPr>
          <w:rFonts w:ascii="Arial" w:hAnsi="Arial" w:cs="Arial"/>
          <w:b/>
          <w:sz w:val="22"/>
          <w:szCs w:val="22"/>
        </w:rPr>
      </w:pPr>
    </w:p>
    <w:p w:rsidR="004F28FE" w:rsidRPr="00247D6D" w:rsidRDefault="004F28FE" w:rsidP="004F28FE">
      <w:pPr>
        <w:rPr>
          <w:rFonts w:ascii="Arial" w:hAnsi="Arial" w:cs="Arial"/>
          <w:b/>
          <w:sz w:val="22"/>
          <w:szCs w:val="22"/>
        </w:rPr>
      </w:pPr>
      <w:r w:rsidRPr="00247D6D">
        <w:rPr>
          <w:rFonts w:ascii="Arial" w:hAnsi="Arial" w:cs="Arial"/>
          <w:b/>
          <w:sz w:val="22"/>
          <w:szCs w:val="22"/>
        </w:rPr>
        <w:t>Reconocimiento inicial</w:t>
      </w:r>
    </w:p>
    <w:p w:rsidR="004F28FE" w:rsidRPr="00247D6D" w:rsidRDefault="004F28FE" w:rsidP="004F28FE">
      <w:pPr>
        <w:rPr>
          <w:rFonts w:ascii="Arial" w:hAnsi="Arial" w:cs="Arial"/>
          <w:b/>
          <w:sz w:val="22"/>
          <w:szCs w:val="22"/>
        </w:rPr>
      </w:pPr>
    </w:p>
    <w:p w:rsidR="004F28FE" w:rsidRPr="00247D6D" w:rsidRDefault="004F28FE" w:rsidP="004F28FE">
      <w:pPr>
        <w:autoSpaceDE w:val="0"/>
        <w:autoSpaceDN w:val="0"/>
        <w:adjustRightInd w:val="0"/>
        <w:jc w:val="both"/>
        <w:rPr>
          <w:rFonts w:ascii="Arial" w:hAnsi="Arial" w:cs="Arial"/>
          <w:sz w:val="22"/>
          <w:szCs w:val="22"/>
          <w:lang w:val="es-CO" w:eastAsia="es-CO"/>
        </w:rPr>
      </w:pPr>
      <w:r w:rsidRPr="00247D6D">
        <w:rPr>
          <w:rFonts w:ascii="Arial" w:hAnsi="Arial" w:cs="Arial"/>
          <w:sz w:val="22"/>
          <w:szCs w:val="22"/>
          <w:lang w:val="es-CO" w:eastAsia="es-CO"/>
        </w:rPr>
        <w:t>Al comienzo del plazo del arrendamiento financiero, un arrendatario reconocerá sus derechos de uso y obligaciones bajo el arrendamiento financiero como activos y pasivos en su estado de situación financiera por el importe del bien arrendado al momento de realizar la transacción, o al valor presente de los pagos mínimos por el arrendamiento, si éste fuera menor, determinados al inicio del arrendamiento. Cualquier costo directo inicial del arrendatario (costos incrementales que se atribuyen directamente a la negociación y acuerdo del arrendamiento) se añadirá al importe reconocido como activo.</w:t>
      </w:r>
    </w:p>
    <w:p w:rsidR="004F28FE" w:rsidRPr="00247D6D" w:rsidRDefault="004F28FE" w:rsidP="004F28FE">
      <w:pPr>
        <w:autoSpaceDE w:val="0"/>
        <w:autoSpaceDN w:val="0"/>
        <w:adjustRightInd w:val="0"/>
        <w:jc w:val="both"/>
        <w:rPr>
          <w:rFonts w:ascii="Arial" w:hAnsi="Arial" w:cs="Arial"/>
          <w:sz w:val="22"/>
          <w:szCs w:val="22"/>
          <w:lang w:val="es-CO" w:eastAsia="es-CO"/>
        </w:rPr>
      </w:pPr>
    </w:p>
    <w:p w:rsidR="004F28FE" w:rsidRPr="00247D6D" w:rsidRDefault="004F28FE" w:rsidP="004F28FE">
      <w:pPr>
        <w:autoSpaceDE w:val="0"/>
        <w:autoSpaceDN w:val="0"/>
        <w:adjustRightInd w:val="0"/>
        <w:jc w:val="both"/>
        <w:rPr>
          <w:rFonts w:ascii="Arial" w:hAnsi="Arial" w:cs="Arial"/>
          <w:b/>
          <w:sz w:val="22"/>
          <w:szCs w:val="22"/>
          <w:u w:val="single"/>
          <w:lang w:val="es-CO"/>
        </w:rPr>
      </w:pPr>
      <w:r w:rsidRPr="009368DD">
        <w:rPr>
          <w:rFonts w:ascii="Arial" w:hAnsi="Arial" w:cs="Arial"/>
          <w:sz w:val="22"/>
          <w:szCs w:val="22"/>
          <w:lang w:val="es-CO" w:eastAsia="es-CO"/>
        </w:rPr>
        <w:t xml:space="preserve">El valor presente de los pagos mínimos por el arrendamiento debe calcularse utilizando la </w:t>
      </w:r>
      <w:r w:rsidRPr="009368DD">
        <w:rPr>
          <w:rFonts w:ascii="Arial" w:hAnsi="Arial" w:cs="Arial"/>
          <w:bCs/>
          <w:sz w:val="22"/>
          <w:szCs w:val="22"/>
          <w:lang w:val="es-CO" w:eastAsia="es-CO"/>
        </w:rPr>
        <w:t>tasa de interés implícita en el arrendamiento</w:t>
      </w:r>
      <w:r w:rsidRPr="009368DD">
        <w:rPr>
          <w:rFonts w:ascii="Arial" w:hAnsi="Arial" w:cs="Arial"/>
          <w:sz w:val="22"/>
          <w:szCs w:val="22"/>
          <w:lang w:val="es-CO" w:eastAsia="es-CO"/>
        </w:rPr>
        <w:t>.</w:t>
      </w:r>
      <w:r w:rsidRPr="00247D6D">
        <w:rPr>
          <w:rFonts w:ascii="Arial" w:hAnsi="Arial" w:cs="Arial"/>
          <w:sz w:val="22"/>
          <w:szCs w:val="22"/>
          <w:lang w:val="es-CO" w:eastAsia="es-CO"/>
        </w:rPr>
        <w:t xml:space="preserve"> Si no se puede determinar, se usará la </w:t>
      </w:r>
      <w:r w:rsidRPr="00247D6D">
        <w:rPr>
          <w:rFonts w:ascii="Arial" w:hAnsi="Arial" w:cs="Arial"/>
          <w:bCs/>
          <w:i/>
          <w:sz w:val="22"/>
          <w:szCs w:val="22"/>
          <w:lang w:val="es-CO" w:eastAsia="es-CO"/>
        </w:rPr>
        <w:t>tasa de interés incremental de los préstamos del arrendatario</w:t>
      </w:r>
      <w:r w:rsidRPr="00247D6D">
        <w:rPr>
          <w:rFonts w:ascii="Arial" w:hAnsi="Arial" w:cs="Arial"/>
          <w:sz w:val="22"/>
          <w:szCs w:val="22"/>
          <w:lang w:val="es-CO" w:eastAsia="es-CO"/>
        </w:rPr>
        <w:t>.</w:t>
      </w:r>
    </w:p>
    <w:p w:rsidR="00F80F22" w:rsidRPr="00247D6D" w:rsidRDefault="00F80F22" w:rsidP="004F28FE">
      <w:pPr>
        <w:rPr>
          <w:rFonts w:ascii="Arial" w:hAnsi="Arial" w:cs="Arial"/>
          <w:b/>
          <w:sz w:val="22"/>
          <w:szCs w:val="22"/>
          <w:u w:val="single"/>
          <w:lang w:val="es-CO"/>
        </w:rPr>
      </w:pPr>
    </w:p>
    <w:p w:rsidR="004F28FE" w:rsidRPr="00247D6D" w:rsidRDefault="004F28FE" w:rsidP="004F28FE">
      <w:pPr>
        <w:rPr>
          <w:rFonts w:ascii="Arial" w:hAnsi="Arial" w:cs="Arial"/>
          <w:b/>
          <w:sz w:val="22"/>
          <w:szCs w:val="22"/>
        </w:rPr>
      </w:pPr>
      <w:r w:rsidRPr="00247D6D">
        <w:rPr>
          <w:rFonts w:ascii="Arial" w:hAnsi="Arial" w:cs="Arial"/>
          <w:b/>
          <w:sz w:val="22"/>
          <w:szCs w:val="22"/>
        </w:rPr>
        <w:t>Medición posterior</w:t>
      </w:r>
    </w:p>
    <w:p w:rsidR="004F28FE" w:rsidRPr="00247D6D" w:rsidRDefault="004F28FE" w:rsidP="004F28FE">
      <w:pPr>
        <w:rPr>
          <w:rFonts w:ascii="Arial" w:hAnsi="Arial" w:cs="Arial"/>
          <w:b/>
          <w:sz w:val="22"/>
          <w:szCs w:val="22"/>
          <w:u w:val="single"/>
          <w:lang w:val="es-CO"/>
        </w:rPr>
      </w:pPr>
    </w:p>
    <w:p w:rsidR="004F28FE" w:rsidRPr="00247D6D" w:rsidRDefault="004F28FE" w:rsidP="004F28FE">
      <w:pPr>
        <w:autoSpaceDE w:val="0"/>
        <w:autoSpaceDN w:val="0"/>
        <w:adjustRightInd w:val="0"/>
        <w:jc w:val="both"/>
        <w:rPr>
          <w:rFonts w:ascii="Arial" w:hAnsi="Arial" w:cs="Arial"/>
          <w:b/>
          <w:sz w:val="22"/>
          <w:szCs w:val="22"/>
          <w:u w:val="single"/>
          <w:lang w:val="es-CO"/>
        </w:rPr>
      </w:pPr>
      <w:r w:rsidRPr="00247D6D">
        <w:rPr>
          <w:rFonts w:ascii="Arial" w:hAnsi="Arial" w:cs="Arial"/>
          <w:sz w:val="22"/>
          <w:szCs w:val="22"/>
          <w:lang w:val="es-CO" w:eastAsia="es-CO"/>
        </w:rPr>
        <w:t>Un arrendatario repartirá los pagos mínimos del arrendamiento entre las cargas financieras y la reducción de la deuda pendiente utilizando el método del interés efectivo, es decir, el arrendatario distribuirá la carga financiera a cada periodo a lo largo del plazo del arrendamiento, de manera que obtenga la tasa de interés constante en cada periodo, sobre el saldo de la deuda pendiente de amortizar.</w:t>
      </w:r>
    </w:p>
    <w:p w:rsidR="004F28FE" w:rsidRPr="00247D6D" w:rsidRDefault="004F28FE" w:rsidP="004F28FE">
      <w:pPr>
        <w:rPr>
          <w:rFonts w:ascii="Arial" w:hAnsi="Arial" w:cs="Arial"/>
          <w:b/>
          <w:sz w:val="22"/>
          <w:szCs w:val="22"/>
          <w:u w:val="single"/>
          <w:lang w:val="es-CO"/>
        </w:rPr>
      </w:pPr>
    </w:p>
    <w:p w:rsidR="00EB72CC" w:rsidRPr="00247D6D" w:rsidRDefault="004F28FE" w:rsidP="00EB72CC">
      <w:pPr>
        <w:jc w:val="both"/>
        <w:rPr>
          <w:rFonts w:ascii="Arial" w:hAnsi="Arial" w:cs="Arial"/>
          <w:sz w:val="22"/>
          <w:szCs w:val="22"/>
          <w:lang w:val="es-CO"/>
        </w:rPr>
      </w:pPr>
      <w:r w:rsidRPr="00247D6D">
        <w:rPr>
          <w:rFonts w:ascii="Arial" w:hAnsi="Arial" w:cs="Arial"/>
          <w:sz w:val="22"/>
          <w:szCs w:val="22"/>
          <w:lang w:val="es-CO"/>
        </w:rPr>
        <w:t>A los bienes adquiridos en arrendamiento financiero se le aplicarán las normas establecidas para las propiedades y equipo de este capítulo. Si no existiese certeza razonable de que el arrendatario obtendrá la propiedad al término del plazo del arrendamiento, el activo se deberá depreciar totalmente a lo largo de su vida útil o en el plazo del arrendamiento, el que fuere menor.</w:t>
      </w:r>
      <w:r w:rsidR="00EB72CC" w:rsidRPr="00247D6D">
        <w:rPr>
          <w:rFonts w:ascii="Arial" w:hAnsi="Arial" w:cs="Arial"/>
          <w:sz w:val="22"/>
          <w:szCs w:val="22"/>
          <w:lang w:val="es-CO"/>
        </w:rPr>
        <w:t xml:space="preserve"> Un arrendatario también evaluará en cada fecha sobre la que se informa si se ha deteriorado el valor de un activo arrendado mediante un arrendamiento financiero conforme a lo indicado en el numeral 3.4 de este Capítulo.</w:t>
      </w:r>
    </w:p>
    <w:p w:rsidR="004F28FE" w:rsidRPr="00247D6D" w:rsidRDefault="004F28FE" w:rsidP="004F28FE">
      <w:pPr>
        <w:jc w:val="both"/>
        <w:rPr>
          <w:rFonts w:ascii="Arial" w:hAnsi="Arial" w:cs="Arial"/>
          <w:sz w:val="22"/>
          <w:szCs w:val="22"/>
          <w:u w:val="single"/>
          <w:lang w:val="es-CO"/>
        </w:rPr>
      </w:pPr>
    </w:p>
    <w:p w:rsidR="004F28FE" w:rsidRPr="00247D6D" w:rsidRDefault="004F28FE" w:rsidP="004F28FE">
      <w:pPr>
        <w:jc w:val="both"/>
        <w:rPr>
          <w:rFonts w:ascii="Arial" w:hAnsi="Arial" w:cs="Arial"/>
          <w:b/>
          <w:sz w:val="22"/>
          <w:szCs w:val="22"/>
        </w:rPr>
      </w:pPr>
      <w:r w:rsidRPr="00247D6D">
        <w:rPr>
          <w:rFonts w:ascii="Arial" w:hAnsi="Arial" w:cs="Arial"/>
          <w:b/>
          <w:sz w:val="22"/>
          <w:szCs w:val="22"/>
        </w:rPr>
        <w:t>Revelación</w:t>
      </w:r>
    </w:p>
    <w:p w:rsidR="004F28FE" w:rsidRPr="00247D6D" w:rsidRDefault="004F28FE" w:rsidP="004F28FE">
      <w:pPr>
        <w:jc w:val="both"/>
        <w:rPr>
          <w:rFonts w:ascii="Arial" w:hAnsi="Arial" w:cs="Arial"/>
          <w:sz w:val="22"/>
          <w:szCs w:val="22"/>
          <w:u w:val="single"/>
          <w:lang w:val="es-CO"/>
        </w:rPr>
      </w:pPr>
    </w:p>
    <w:p w:rsidR="004F28FE" w:rsidRPr="00247D6D" w:rsidRDefault="004F28FE" w:rsidP="00C15E1F">
      <w:pPr>
        <w:pStyle w:val="Prrafodelista"/>
        <w:numPr>
          <w:ilvl w:val="0"/>
          <w:numId w:val="9"/>
        </w:numPr>
        <w:tabs>
          <w:tab w:val="left" w:pos="1695"/>
        </w:tabs>
        <w:jc w:val="both"/>
        <w:rPr>
          <w:rFonts w:ascii="Arial" w:eastAsiaTheme="minorHAnsi" w:hAnsi="Arial" w:cs="Arial"/>
          <w:sz w:val="22"/>
          <w:szCs w:val="22"/>
        </w:rPr>
      </w:pPr>
      <w:r w:rsidRPr="00247D6D">
        <w:rPr>
          <w:rFonts w:ascii="Arial" w:eastAsiaTheme="minorHAnsi" w:hAnsi="Arial" w:cs="Arial"/>
          <w:sz w:val="22"/>
          <w:szCs w:val="22"/>
        </w:rPr>
        <w:t>Para cada clase de activos, informar el valor neto en libros al final del periodo</w:t>
      </w:r>
    </w:p>
    <w:p w:rsidR="004F28FE" w:rsidRPr="00247D6D" w:rsidRDefault="004F28FE" w:rsidP="00C15E1F">
      <w:pPr>
        <w:pStyle w:val="Prrafodelista"/>
        <w:numPr>
          <w:ilvl w:val="0"/>
          <w:numId w:val="9"/>
        </w:numPr>
        <w:tabs>
          <w:tab w:val="left" w:pos="1695"/>
        </w:tabs>
        <w:jc w:val="both"/>
        <w:rPr>
          <w:rFonts w:ascii="Arial" w:eastAsiaTheme="minorHAnsi" w:hAnsi="Arial" w:cs="Arial"/>
          <w:sz w:val="22"/>
          <w:szCs w:val="22"/>
        </w:rPr>
      </w:pPr>
      <w:r w:rsidRPr="00247D6D">
        <w:rPr>
          <w:rFonts w:ascii="Arial" w:eastAsiaTheme="minorHAnsi" w:hAnsi="Arial" w:cs="Arial"/>
          <w:sz w:val="22"/>
          <w:szCs w:val="22"/>
        </w:rPr>
        <w:t>El saldo de la obligación discriminando la porción corriente y no corriente.</w:t>
      </w:r>
    </w:p>
    <w:p w:rsidR="00EB72CC" w:rsidRPr="00247D6D" w:rsidRDefault="004F28FE" w:rsidP="00C15E1F">
      <w:pPr>
        <w:pStyle w:val="Prrafodelista"/>
        <w:numPr>
          <w:ilvl w:val="0"/>
          <w:numId w:val="9"/>
        </w:numPr>
        <w:tabs>
          <w:tab w:val="left" w:pos="1695"/>
        </w:tabs>
        <w:jc w:val="both"/>
        <w:rPr>
          <w:rFonts w:ascii="Arial" w:eastAsiaTheme="minorHAnsi" w:hAnsi="Arial" w:cs="Arial"/>
          <w:sz w:val="22"/>
          <w:szCs w:val="22"/>
        </w:rPr>
      </w:pPr>
      <w:r w:rsidRPr="00247D6D">
        <w:rPr>
          <w:rFonts w:ascii="Arial" w:eastAsiaTheme="minorHAnsi" w:hAnsi="Arial" w:cs="Arial"/>
          <w:sz w:val="22"/>
          <w:szCs w:val="22"/>
        </w:rPr>
        <w:t>Una descripción general de los acuerdos de arrendamiento significativos del arrendatario incluyendo, por ejemplo, información sobre cuotas contingentes, opciones de renovación o adquisición y cláusulas de revisión, subarrendamientos y restricciones impuestas por los acuerdos de arrendamiento</w:t>
      </w:r>
      <w:r w:rsidR="00BB001D" w:rsidRPr="00247D6D">
        <w:rPr>
          <w:rFonts w:ascii="Arial" w:eastAsiaTheme="minorHAnsi" w:hAnsi="Arial" w:cs="Arial"/>
          <w:sz w:val="22"/>
          <w:szCs w:val="22"/>
        </w:rPr>
        <w:t>.</w:t>
      </w:r>
    </w:p>
    <w:p w:rsidR="004F28FE" w:rsidRPr="00247D6D" w:rsidRDefault="004F28FE" w:rsidP="00C15E1F">
      <w:pPr>
        <w:pStyle w:val="Prrafodelista"/>
        <w:numPr>
          <w:ilvl w:val="0"/>
          <w:numId w:val="9"/>
        </w:numPr>
        <w:tabs>
          <w:tab w:val="left" w:pos="1695"/>
        </w:tabs>
        <w:jc w:val="both"/>
        <w:rPr>
          <w:rFonts w:ascii="Arial" w:eastAsiaTheme="minorHAnsi" w:hAnsi="Arial" w:cs="Arial"/>
          <w:sz w:val="22"/>
          <w:szCs w:val="22"/>
        </w:rPr>
      </w:pPr>
      <w:r w:rsidRPr="00247D6D">
        <w:rPr>
          <w:rFonts w:ascii="Arial" w:eastAsiaTheme="minorHAnsi" w:hAnsi="Arial" w:cs="Arial"/>
          <w:sz w:val="22"/>
          <w:szCs w:val="22"/>
        </w:rPr>
        <w:t>Los demás requerimientos de revelación establecidos en este capítulo para las propiedades y equipo</w:t>
      </w:r>
      <w:r w:rsidR="002440A2" w:rsidRPr="00247D6D">
        <w:rPr>
          <w:rFonts w:ascii="Arial" w:eastAsiaTheme="minorHAnsi" w:hAnsi="Arial" w:cs="Arial"/>
          <w:sz w:val="22"/>
          <w:szCs w:val="22"/>
        </w:rPr>
        <w:t xml:space="preserve">, </w:t>
      </w:r>
      <w:r w:rsidRPr="00247D6D">
        <w:rPr>
          <w:rFonts w:ascii="Arial" w:eastAsiaTheme="minorHAnsi" w:hAnsi="Arial" w:cs="Arial"/>
          <w:sz w:val="22"/>
          <w:szCs w:val="22"/>
        </w:rPr>
        <w:t xml:space="preserve">así como </w:t>
      </w:r>
      <w:r w:rsidR="002440A2" w:rsidRPr="00247D6D">
        <w:rPr>
          <w:rFonts w:ascii="Arial" w:eastAsiaTheme="minorHAnsi" w:hAnsi="Arial" w:cs="Arial"/>
          <w:sz w:val="22"/>
          <w:szCs w:val="22"/>
        </w:rPr>
        <w:t xml:space="preserve">para </w:t>
      </w:r>
      <w:r w:rsidRPr="00247D6D">
        <w:rPr>
          <w:rFonts w:ascii="Arial" w:eastAsiaTheme="minorHAnsi" w:hAnsi="Arial" w:cs="Arial"/>
          <w:sz w:val="22"/>
          <w:szCs w:val="22"/>
        </w:rPr>
        <w:t>los pasivos financieros.</w:t>
      </w:r>
    </w:p>
    <w:p w:rsidR="002440A2" w:rsidRPr="00247D6D" w:rsidRDefault="002440A2" w:rsidP="001A5AAB">
      <w:pPr>
        <w:tabs>
          <w:tab w:val="left" w:pos="1695"/>
        </w:tabs>
        <w:jc w:val="both"/>
        <w:rPr>
          <w:rFonts w:ascii="Arial" w:eastAsiaTheme="minorHAnsi" w:hAnsi="Arial" w:cs="Arial"/>
          <w:sz w:val="22"/>
          <w:szCs w:val="22"/>
        </w:rPr>
      </w:pPr>
    </w:p>
    <w:p w:rsidR="008F4FBC" w:rsidRPr="00247D6D" w:rsidRDefault="00EF1156" w:rsidP="001A5AAB">
      <w:pPr>
        <w:tabs>
          <w:tab w:val="left" w:pos="1695"/>
        </w:tabs>
        <w:jc w:val="both"/>
        <w:rPr>
          <w:rFonts w:ascii="Arial" w:eastAsiaTheme="minorHAnsi" w:hAnsi="Arial" w:cs="Arial"/>
          <w:sz w:val="22"/>
          <w:szCs w:val="22"/>
        </w:rPr>
      </w:pPr>
      <w:r w:rsidRPr="00247D6D">
        <w:rPr>
          <w:rFonts w:ascii="Arial" w:eastAsiaTheme="minorHAnsi" w:hAnsi="Arial" w:cs="Arial"/>
          <w:b/>
          <w:sz w:val="22"/>
          <w:szCs w:val="22"/>
        </w:rPr>
        <w:t>6.28.3</w:t>
      </w:r>
      <w:r w:rsidRPr="00247D6D">
        <w:rPr>
          <w:rFonts w:ascii="Arial" w:eastAsiaTheme="minorHAnsi" w:hAnsi="Arial" w:cs="Arial"/>
          <w:sz w:val="22"/>
          <w:szCs w:val="22"/>
        </w:rPr>
        <w:t xml:space="preserve">. </w:t>
      </w:r>
      <w:r w:rsidR="001639C7" w:rsidRPr="00247D6D">
        <w:rPr>
          <w:rFonts w:ascii="Arial" w:eastAsiaTheme="minorHAnsi" w:hAnsi="Arial" w:cs="Arial"/>
          <w:b/>
          <w:sz w:val="22"/>
          <w:szCs w:val="22"/>
        </w:rPr>
        <w:t>Arrendamientos Operativos:</w:t>
      </w:r>
    </w:p>
    <w:p w:rsidR="001A5AAB" w:rsidRPr="00247D6D" w:rsidRDefault="001A5AAB" w:rsidP="001639C7">
      <w:pPr>
        <w:tabs>
          <w:tab w:val="left" w:pos="1695"/>
        </w:tabs>
        <w:jc w:val="both"/>
        <w:rPr>
          <w:rFonts w:ascii="Arial" w:eastAsiaTheme="minorHAnsi" w:hAnsi="Arial" w:cs="Arial"/>
          <w:sz w:val="22"/>
          <w:szCs w:val="22"/>
        </w:rPr>
      </w:pPr>
    </w:p>
    <w:p w:rsidR="001639C7" w:rsidRPr="00247D6D" w:rsidRDefault="001639C7" w:rsidP="00C15E1F">
      <w:pPr>
        <w:pStyle w:val="Prrafodelista"/>
        <w:numPr>
          <w:ilvl w:val="0"/>
          <w:numId w:val="33"/>
        </w:numPr>
        <w:autoSpaceDE w:val="0"/>
        <w:autoSpaceDN w:val="0"/>
        <w:rPr>
          <w:rFonts w:ascii="Arial" w:hAnsi="Arial" w:cs="Arial"/>
          <w:b/>
          <w:bCs/>
          <w:sz w:val="22"/>
          <w:szCs w:val="22"/>
          <w:u w:val="single"/>
          <w:lang w:val="es-CO" w:eastAsia="es-CO"/>
        </w:rPr>
      </w:pPr>
      <w:r w:rsidRPr="00247D6D">
        <w:rPr>
          <w:rFonts w:ascii="Arial" w:hAnsi="Arial" w:cs="Arial"/>
          <w:b/>
          <w:bCs/>
          <w:sz w:val="22"/>
          <w:szCs w:val="22"/>
          <w:u w:val="single"/>
          <w:lang w:eastAsia="es-CO"/>
        </w:rPr>
        <w:t>Cuando el negocio es arrendador</w:t>
      </w:r>
    </w:p>
    <w:p w:rsidR="001639C7" w:rsidRPr="00247D6D" w:rsidRDefault="001639C7" w:rsidP="001639C7">
      <w:pPr>
        <w:autoSpaceDE w:val="0"/>
        <w:autoSpaceDN w:val="0"/>
        <w:rPr>
          <w:rFonts w:ascii="Arial" w:hAnsi="Arial" w:cs="Arial"/>
          <w:b/>
          <w:bCs/>
          <w:sz w:val="22"/>
          <w:szCs w:val="22"/>
          <w:lang w:eastAsia="es-CO"/>
        </w:rPr>
      </w:pPr>
    </w:p>
    <w:p w:rsidR="001639C7" w:rsidRPr="00247D6D" w:rsidRDefault="001639C7" w:rsidP="001639C7">
      <w:pPr>
        <w:autoSpaceDE w:val="0"/>
        <w:autoSpaceDN w:val="0"/>
        <w:rPr>
          <w:rFonts w:ascii="Arial" w:hAnsi="Arial" w:cs="Arial"/>
          <w:b/>
          <w:bCs/>
          <w:sz w:val="22"/>
          <w:szCs w:val="22"/>
          <w:lang w:eastAsia="es-CO"/>
        </w:rPr>
      </w:pPr>
      <w:r w:rsidRPr="00247D6D">
        <w:rPr>
          <w:rFonts w:ascii="Arial" w:hAnsi="Arial" w:cs="Arial"/>
          <w:b/>
          <w:bCs/>
          <w:sz w:val="22"/>
          <w:szCs w:val="22"/>
          <w:lang w:eastAsia="es-CO"/>
        </w:rPr>
        <w:t>Reconocimiento y medición</w:t>
      </w:r>
    </w:p>
    <w:p w:rsidR="001639C7" w:rsidRPr="00247D6D" w:rsidRDefault="001639C7" w:rsidP="001639C7">
      <w:pPr>
        <w:autoSpaceDE w:val="0"/>
        <w:autoSpaceDN w:val="0"/>
        <w:jc w:val="both"/>
        <w:rPr>
          <w:rFonts w:ascii="Arial" w:hAnsi="Arial" w:cs="Arial"/>
          <w:sz w:val="22"/>
          <w:szCs w:val="22"/>
          <w:lang w:eastAsia="es-CO"/>
        </w:rPr>
      </w:pPr>
    </w:p>
    <w:p w:rsidR="00EB72CC" w:rsidRPr="00247D6D" w:rsidRDefault="00EB72CC" w:rsidP="00EB72CC">
      <w:pPr>
        <w:autoSpaceDE w:val="0"/>
        <w:autoSpaceDN w:val="0"/>
        <w:jc w:val="both"/>
        <w:rPr>
          <w:rFonts w:ascii="Arial" w:hAnsi="Arial" w:cs="Arial"/>
          <w:sz w:val="22"/>
          <w:szCs w:val="22"/>
          <w:lang w:val="es-CO" w:eastAsia="es-CO"/>
        </w:rPr>
      </w:pPr>
      <w:r w:rsidRPr="00247D6D">
        <w:rPr>
          <w:rFonts w:ascii="Arial" w:hAnsi="Arial" w:cs="Arial"/>
          <w:sz w:val="22"/>
          <w:szCs w:val="22"/>
          <w:lang w:eastAsia="es-CO"/>
        </w:rPr>
        <w:t xml:space="preserve">Un arrendador presentará en su </w:t>
      </w:r>
      <w:r w:rsidRPr="00247D6D">
        <w:rPr>
          <w:rFonts w:ascii="Arial" w:hAnsi="Arial" w:cs="Arial"/>
          <w:b/>
          <w:bCs/>
          <w:sz w:val="22"/>
          <w:szCs w:val="22"/>
          <w:lang w:eastAsia="es-CO"/>
        </w:rPr>
        <w:t xml:space="preserve">estado de situación financiera </w:t>
      </w:r>
      <w:r w:rsidRPr="00247D6D">
        <w:rPr>
          <w:rFonts w:ascii="Arial" w:hAnsi="Arial" w:cs="Arial"/>
          <w:sz w:val="22"/>
          <w:szCs w:val="22"/>
          <w:lang w:eastAsia="es-CO"/>
        </w:rPr>
        <w:t>los activos sujetos a arrendamiento operativos de acuerdo con la naturaleza del activo.</w:t>
      </w:r>
    </w:p>
    <w:p w:rsidR="00EB72CC" w:rsidRPr="00247D6D" w:rsidRDefault="00EB72CC" w:rsidP="00EB72CC">
      <w:pPr>
        <w:autoSpaceDE w:val="0"/>
        <w:autoSpaceDN w:val="0"/>
        <w:jc w:val="both"/>
        <w:rPr>
          <w:rFonts w:ascii="Arial" w:hAnsi="Arial" w:cs="Arial"/>
          <w:sz w:val="22"/>
          <w:szCs w:val="22"/>
          <w:lang w:eastAsia="es-CO"/>
        </w:rPr>
      </w:pPr>
    </w:p>
    <w:p w:rsidR="00EB72CC" w:rsidRPr="00247D6D" w:rsidRDefault="00EB72CC" w:rsidP="00EB72CC">
      <w:pPr>
        <w:autoSpaceDE w:val="0"/>
        <w:autoSpaceDN w:val="0"/>
        <w:jc w:val="both"/>
        <w:rPr>
          <w:rFonts w:ascii="Arial" w:hAnsi="Arial" w:cs="Arial"/>
          <w:sz w:val="22"/>
          <w:szCs w:val="22"/>
          <w:lang w:eastAsia="es-CO"/>
        </w:rPr>
      </w:pPr>
      <w:r w:rsidRPr="00247D6D">
        <w:rPr>
          <w:rFonts w:ascii="Arial" w:hAnsi="Arial" w:cs="Arial"/>
          <w:sz w:val="22"/>
          <w:szCs w:val="22"/>
          <w:lang w:eastAsia="es-CO"/>
        </w:rPr>
        <w:t>Un arrendador reconocerá los ingresos por arrendamientos operativos (excluyendo los importes por servicios tales como seguros o mantenimiento) en los resultados sobre una base lineal a lo largo del plaz</w:t>
      </w:r>
      <w:r w:rsidR="009368DD">
        <w:rPr>
          <w:rFonts w:ascii="Arial" w:hAnsi="Arial" w:cs="Arial"/>
          <w:sz w:val="22"/>
          <w:szCs w:val="22"/>
          <w:lang w:eastAsia="es-CO"/>
        </w:rPr>
        <w:t xml:space="preserve">o del arrendamiento, a menos que i) </w:t>
      </w:r>
      <w:r w:rsidRPr="00247D6D">
        <w:rPr>
          <w:rFonts w:ascii="Arial" w:hAnsi="Arial" w:cs="Arial"/>
          <w:sz w:val="22"/>
          <w:szCs w:val="22"/>
          <w:lang w:eastAsia="es-CO"/>
        </w:rPr>
        <w:t>otra base sistemática sea representativa del patrón de tiempo de beneficios del arrendatario procedentes del activo arrendado, incluso si el cobro de los pagos no se realiza sobre esa base; o</w:t>
      </w:r>
      <w:r w:rsidR="009368DD">
        <w:rPr>
          <w:rFonts w:ascii="Arial" w:hAnsi="Arial" w:cs="Arial"/>
          <w:sz w:val="22"/>
          <w:szCs w:val="22"/>
          <w:lang w:eastAsia="es-CO"/>
        </w:rPr>
        <w:t xml:space="preserve"> ii) </w:t>
      </w:r>
      <w:r w:rsidRPr="00247D6D">
        <w:rPr>
          <w:rFonts w:ascii="Arial" w:hAnsi="Arial" w:cs="Arial"/>
          <w:sz w:val="22"/>
          <w:szCs w:val="22"/>
          <w:lang w:eastAsia="es-CO"/>
        </w:rPr>
        <w:t>los pagos al arrendador se estructuran de forma que se incrementen en línea con la inflación general esperada (basada en índices o estadísticas publicadas) para compensar los incrementos del costo por</w:t>
      </w:r>
      <w:r w:rsidR="009368DD">
        <w:rPr>
          <w:rFonts w:ascii="Arial" w:hAnsi="Arial" w:cs="Arial"/>
          <w:sz w:val="22"/>
          <w:szCs w:val="22"/>
          <w:lang w:eastAsia="es-CO"/>
        </w:rPr>
        <w:t xml:space="preserve"> </w:t>
      </w:r>
      <w:r w:rsidRPr="00247D6D">
        <w:rPr>
          <w:rFonts w:ascii="Arial" w:hAnsi="Arial" w:cs="Arial"/>
          <w:sz w:val="22"/>
          <w:szCs w:val="22"/>
          <w:lang w:eastAsia="es-CO"/>
        </w:rPr>
        <w:t>inflación esperados del arrendador.</w:t>
      </w:r>
    </w:p>
    <w:p w:rsidR="00EB72CC" w:rsidRPr="00247D6D" w:rsidRDefault="00EB72CC" w:rsidP="00EB72CC">
      <w:pPr>
        <w:autoSpaceDE w:val="0"/>
        <w:autoSpaceDN w:val="0"/>
        <w:jc w:val="both"/>
        <w:rPr>
          <w:rFonts w:ascii="Arial" w:hAnsi="Arial" w:cs="Arial"/>
          <w:sz w:val="22"/>
          <w:szCs w:val="22"/>
          <w:lang w:eastAsia="es-CO"/>
        </w:rPr>
      </w:pPr>
    </w:p>
    <w:p w:rsidR="00EB72CC" w:rsidRPr="00247D6D" w:rsidRDefault="00EB72CC" w:rsidP="00EB72CC">
      <w:pPr>
        <w:autoSpaceDE w:val="0"/>
        <w:autoSpaceDN w:val="0"/>
        <w:jc w:val="both"/>
        <w:rPr>
          <w:rFonts w:ascii="Arial" w:hAnsi="Arial" w:cs="Arial"/>
          <w:sz w:val="22"/>
          <w:szCs w:val="22"/>
          <w:lang w:eastAsia="es-CO"/>
        </w:rPr>
      </w:pPr>
      <w:r w:rsidRPr="00247D6D">
        <w:rPr>
          <w:rFonts w:ascii="Arial" w:hAnsi="Arial" w:cs="Arial"/>
          <w:sz w:val="22"/>
          <w:szCs w:val="22"/>
          <w:lang w:eastAsia="es-CO"/>
        </w:rPr>
        <w:t>Si los pagos al arrendador varían de acuerdo con factores distintos de la inflación, la condición (</w:t>
      </w:r>
      <w:r w:rsidR="009368DD">
        <w:rPr>
          <w:rFonts w:ascii="Arial" w:hAnsi="Arial" w:cs="Arial"/>
          <w:sz w:val="22"/>
          <w:szCs w:val="22"/>
          <w:lang w:eastAsia="es-CO"/>
        </w:rPr>
        <w:t>ii</w:t>
      </w:r>
      <w:r w:rsidRPr="00247D6D">
        <w:rPr>
          <w:rFonts w:ascii="Arial" w:hAnsi="Arial" w:cs="Arial"/>
          <w:sz w:val="22"/>
          <w:szCs w:val="22"/>
          <w:lang w:eastAsia="es-CO"/>
        </w:rPr>
        <w:t>) no se cumplirá.</w:t>
      </w:r>
    </w:p>
    <w:p w:rsidR="00EB72CC" w:rsidRPr="00247D6D" w:rsidRDefault="00EB72CC" w:rsidP="00EB72CC">
      <w:pPr>
        <w:autoSpaceDE w:val="0"/>
        <w:autoSpaceDN w:val="0"/>
        <w:jc w:val="both"/>
        <w:rPr>
          <w:rFonts w:ascii="Arial" w:hAnsi="Arial" w:cs="Arial"/>
          <w:sz w:val="22"/>
          <w:szCs w:val="22"/>
          <w:lang w:eastAsia="es-CO"/>
        </w:rPr>
      </w:pPr>
    </w:p>
    <w:p w:rsidR="00EB72CC" w:rsidRPr="00247D6D" w:rsidRDefault="00EB72CC" w:rsidP="00EB72CC">
      <w:pPr>
        <w:autoSpaceDE w:val="0"/>
        <w:autoSpaceDN w:val="0"/>
        <w:jc w:val="both"/>
        <w:rPr>
          <w:rFonts w:ascii="Arial" w:hAnsi="Arial" w:cs="Arial"/>
          <w:sz w:val="22"/>
          <w:szCs w:val="22"/>
          <w:lang w:eastAsia="es-CO"/>
        </w:rPr>
      </w:pPr>
      <w:r w:rsidRPr="00247D6D">
        <w:rPr>
          <w:rFonts w:ascii="Arial" w:hAnsi="Arial" w:cs="Arial"/>
          <w:sz w:val="22"/>
          <w:szCs w:val="22"/>
          <w:lang w:eastAsia="es-CO"/>
        </w:rPr>
        <w:t xml:space="preserve">Un arrendador reconocerá como un gasto los costos, incluyendo la </w:t>
      </w:r>
      <w:r w:rsidRPr="00247D6D">
        <w:rPr>
          <w:rFonts w:ascii="Arial" w:hAnsi="Arial" w:cs="Arial"/>
          <w:b/>
          <w:bCs/>
          <w:sz w:val="22"/>
          <w:szCs w:val="22"/>
          <w:lang w:eastAsia="es-CO"/>
        </w:rPr>
        <w:t>depreciación</w:t>
      </w:r>
      <w:r w:rsidRPr="00247D6D">
        <w:rPr>
          <w:rFonts w:ascii="Arial" w:hAnsi="Arial" w:cs="Arial"/>
          <w:sz w:val="22"/>
          <w:szCs w:val="22"/>
          <w:lang w:eastAsia="es-CO"/>
        </w:rPr>
        <w:t>, incurridos en la obtención de ingresos por arrendamiento. La política de depreciación de los activos depreciables arrendados será acorde con las instrucciones impartidas por el fideicomitente, beneficiario o inversionista.</w:t>
      </w:r>
    </w:p>
    <w:p w:rsidR="00EB72CC" w:rsidRPr="00247D6D" w:rsidRDefault="00EB72CC" w:rsidP="00EB72CC">
      <w:pPr>
        <w:autoSpaceDE w:val="0"/>
        <w:autoSpaceDN w:val="0"/>
        <w:jc w:val="both"/>
        <w:rPr>
          <w:rFonts w:ascii="Arial" w:hAnsi="Arial" w:cs="Arial"/>
          <w:sz w:val="22"/>
          <w:szCs w:val="22"/>
          <w:lang w:eastAsia="es-CO"/>
        </w:rPr>
      </w:pPr>
    </w:p>
    <w:p w:rsidR="00EB72CC" w:rsidRPr="00247D6D" w:rsidRDefault="00EB72CC" w:rsidP="00EB72CC">
      <w:pPr>
        <w:autoSpaceDE w:val="0"/>
        <w:autoSpaceDN w:val="0"/>
        <w:jc w:val="both"/>
        <w:rPr>
          <w:rFonts w:ascii="Arial" w:hAnsi="Arial" w:cs="Arial"/>
          <w:sz w:val="22"/>
          <w:szCs w:val="22"/>
          <w:lang w:eastAsia="es-CO"/>
        </w:rPr>
      </w:pPr>
      <w:r w:rsidRPr="00247D6D">
        <w:rPr>
          <w:rFonts w:ascii="Arial" w:hAnsi="Arial" w:cs="Arial"/>
          <w:sz w:val="22"/>
          <w:szCs w:val="22"/>
          <w:lang w:eastAsia="es-CO"/>
        </w:rPr>
        <w:t>Un arrendador añadirá al importe en libros del activo arrendado cualesquiera costos directos iniciales incurridos en la negociación y contratación de un arrendamiento operativo y reconocerá estos costos como un gasto a lo largo del plazo de arrendamiento, sobre la misma base que los ingresos del arrendamiento.</w:t>
      </w:r>
    </w:p>
    <w:p w:rsidR="00EB72CC" w:rsidRPr="00247D6D" w:rsidRDefault="00EB72CC" w:rsidP="001639C7">
      <w:pPr>
        <w:autoSpaceDE w:val="0"/>
        <w:autoSpaceDN w:val="0"/>
        <w:jc w:val="both"/>
        <w:rPr>
          <w:rFonts w:ascii="Arial" w:hAnsi="Arial" w:cs="Arial"/>
          <w:sz w:val="22"/>
          <w:szCs w:val="22"/>
          <w:lang w:eastAsia="es-CO"/>
        </w:rPr>
      </w:pPr>
    </w:p>
    <w:p w:rsidR="001639C7" w:rsidRPr="00247D6D" w:rsidRDefault="001639C7" w:rsidP="001639C7">
      <w:pPr>
        <w:autoSpaceDE w:val="0"/>
        <w:autoSpaceDN w:val="0"/>
        <w:jc w:val="both"/>
        <w:rPr>
          <w:rFonts w:ascii="Arial" w:hAnsi="Arial" w:cs="Arial"/>
          <w:sz w:val="22"/>
          <w:szCs w:val="22"/>
          <w:lang w:eastAsia="es-CO"/>
        </w:rPr>
      </w:pPr>
      <w:r w:rsidRPr="00247D6D">
        <w:rPr>
          <w:rFonts w:ascii="Arial" w:hAnsi="Arial" w:cs="Arial"/>
          <w:sz w:val="22"/>
          <w:szCs w:val="22"/>
          <w:lang w:eastAsia="es-CO"/>
        </w:rPr>
        <w:t>La sociedad administradora deberá solicitar al fideicomitente, beneficiario o inversionista o a quien éstos designen la información sobre el deterioro del activo arrendado.</w:t>
      </w:r>
    </w:p>
    <w:p w:rsidR="001639C7" w:rsidRPr="00247D6D" w:rsidRDefault="001639C7" w:rsidP="001639C7">
      <w:pPr>
        <w:autoSpaceDE w:val="0"/>
        <w:autoSpaceDN w:val="0"/>
        <w:jc w:val="both"/>
        <w:rPr>
          <w:rFonts w:ascii="Arial" w:hAnsi="Arial" w:cs="Arial"/>
          <w:sz w:val="22"/>
          <w:szCs w:val="22"/>
          <w:lang w:eastAsia="es-CO"/>
        </w:rPr>
      </w:pPr>
    </w:p>
    <w:p w:rsidR="001639C7" w:rsidRPr="00247D6D" w:rsidRDefault="001639C7" w:rsidP="001639C7">
      <w:pPr>
        <w:autoSpaceDE w:val="0"/>
        <w:autoSpaceDN w:val="0"/>
        <w:jc w:val="both"/>
        <w:rPr>
          <w:rFonts w:ascii="Arial" w:hAnsi="Arial" w:cs="Arial"/>
          <w:b/>
          <w:bCs/>
          <w:sz w:val="22"/>
          <w:szCs w:val="22"/>
          <w:lang w:eastAsia="es-CO"/>
        </w:rPr>
      </w:pPr>
      <w:r w:rsidRPr="00247D6D">
        <w:rPr>
          <w:rFonts w:ascii="Arial" w:hAnsi="Arial" w:cs="Arial"/>
          <w:b/>
          <w:bCs/>
          <w:sz w:val="22"/>
          <w:szCs w:val="22"/>
          <w:lang w:eastAsia="es-CO"/>
        </w:rPr>
        <w:t xml:space="preserve">Revelación </w:t>
      </w:r>
    </w:p>
    <w:p w:rsidR="001639C7" w:rsidRPr="00247D6D" w:rsidRDefault="001639C7" w:rsidP="001639C7">
      <w:pPr>
        <w:autoSpaceDE w:val="0"/>
        <w:autoSpaceDN w:val="0"/>
        <w:jc w:val="both"/>
        <w:rPr>
          <w:rFonts w:ascii="Arial" w:hAnsi="Arial" w:cs="Arial"/>
          <w:b/>
          <w:bCs/>
          <w:sz w:val="22"/>
          <w:szCs w:val="22"/>
          <w:lang w:eastAsia="es-CO"/>
        </w:rPr>
      </w:pPr>
    </w:p>
    <w:p w:rsidR="001639C7" w:rsidRPr="00247D6D" w:rsidRDefault="001639C7" w:rsidP="001639C7">
      <w:pPr>
        <w:autoSpaceDE w:val="0"/>
        <w:autoSpaceDN w:val="0"/>
        <w:jc w:val="both"/>
        <w:rPr>
          <w:rFonts w:ascii="Arial" w:hAnsi="Arial" w:cs="Arial"/>
          <w:sz w:val="22"/>
          <w:szCs w:val="22"/>
          <w:lang w:eastAsia="es-CO"/>
        </w:rPr>
      </w:pPr>
      <w:r w:rsidRPr="00247D6D">
        <w:rPr>
          <w:rFonts w:ascii="Arial" w:hAnsi="Arial" w:cs="Arial"/>
          <w:sz w:val="22"/>
          <w:szCs w:val="22"/>
          <w:lang w:eastAsia="es-CO"/>
        </w:rPr>
        <w:t>Un arrendador revelará la siguiente información para los arrendamientos operativos:</w:t>
      </w:r>
    </w:p>
    <w:p w:rsidR="002C52DD" w:rsidRPr="00247D6D" w:rsidRDefault="002C52DD" w:rsidP="001639C7">
      <w:pPr>
        <w:autoSpaceDE w:val="0"/>
        <w:autoSpaceDN w:val="0"/>
        <w:jc w:val="both"/>
        <w:rPr>
          <w:rFonts w:ascii="Arial" w:hAnsi="Arial" w:cs="Arial"/>
          <w:sz w:val="22"/>
          <w:szCs w:val="22"/>
          <w:lang w:eastAsia="es-CO"/>
        </w:rPr>
      </w:pPr>
    </w:p>
    <w:p w:rsidR="001639C7" w:rsidRPr="00247D6D" w:rsidRDefault="001639C7" w:rsidP="00C15E1F">
      <w:pPr>
        <w:pStyle w:val="Prrafodelista"/>
        <w:numPr>
          <w:ilvl w:val="0"/>
          <w:numId w:val="39"/>
        </w:numPr>
        <w:autoSpaceDE w:val="0"/>
        <w:autoSpaceDN w:val="0"/>
        <w:jc w:val="both"/>
        <w:rPr>
          <w:rFonts w:ascii="Arial" w:hAnsi="Arial" w:cs="Arial"/>
          <w:sz w:val="22"/>
          <w:szCs w:val="22"/>
          <w:lang w:eastAsia="es-CO"/>
        </w:rPr>
      </w:pPr>
      <w:r w:rsidRPr="00247D6D">
        <w:rPr>
          <w:rFonts w:ascii="Arial" w:hAnsi="Arial" w:cs="Arial"/>
          <w:sz w:val="22"/>
          <w:szCs w:val="22"/>
          <w:lang w:eastAsia="es-CO"/>
        </w:rPr>
        <w:t xml:space="preserve">Los pagos futuros mínimos del arrendamiento en arrendamientos operativos no cancelables, </w:t>
      </w:r>
      <w:r w:rsidRPr="00247D6D">
        <w:rPr>
          <w:rFonts w:ascii="Arial" w:hAnsi="Arial" w:cs="Arial"/>
          <w:sz w:val="22"/>
          <w:szCs w:val="22"/>
        </w:rPr>
        <w:t xml:space="preserve">discriminando </w:t>
      </w:r>
      <w:r w:rsidR="002C52DD" w:rsidRPr="00247D6D">
        <w:rPr>
          <w:rFonts w:ascii="Arial" w:hAnsi="Arial" w:cs="Arial"/>
          <w:sz w:val="22"/>
          <w:szCs w:val="22"/>
        </w:rPr>
        <w:t>la porción corriente y no corriente</w:t>
      </w:r>
      <w:r w:rsidRPr="00247D6D">
        <w:rPr>
          <w:rFonts w:ascii="Arial" w:hAnsi="Arial" w:cs="Arial"/>
          <w:sz w:val="22"/>
          <w:szCs w:val="22"/>
        </w:rPr>
        <w:t>.</w:t>
      </w:r>
    </w:p>
    <w:p w:rsidR="001639C7" w:rsidRPr="00247D6D" w:rsidRDefault="001639C7" w:rsidP="00C15E1F">
      <w:pPr>
        <w:pStyle w:val="Prrafodelista"/>
        <w:numPr>
          <w:ilvl w:val="0"/>
          <w:numId w:val="39"/>
        </w:numPr>
        <w:autoSpaceDE w:val="0"/>
        <w:autoSpaceDN w:val="0"/>
        <w:jc w:val="both"/>
        <w:rPr>
          <w:rFonts w:ascii="Arial" w:hAnsi="Arial" w:cs="Arial"/>
          <w:sz w:val="22"/>
          <w:szCs w:val="22"/>
          <w:lang w:eastAsia="es-CO"/>
        </w:rPr>
      </w:pPr>
      <w:r w:rsidRPr="00247D6D">
        <w:rPr>
          <w:rFonts w:ascii="Arial" w:hAnsi="Arial" w:cs="Arial"/>
          <w:sz w:val="22"/>
          <w:szCs w:val="22"/>
          <w:lang w:eastAsia="es-CO"/>
        </w:rPr>
        <w:t xml:space="preserve">las cuotas contingentes totales reconocidas como ingreso; y </w:t>
      </w:r>
    </w:p>
    <w:p w:rsidR="001639C7" w:rsidRPr="00247D6D" w:rsidRDefault="001639C7" w:rsidP="00C15E1F">
      <w:pPr>
        <w:pStyle w:val="Prrafodelista"/>
        <w:numPr>
          <w:ilvl w:val="0"/>
          <w:numId w:val="39"/>
        </w:numPr>
        <w:autoSpaceDE w:val="0"/>
        <w:autoSpaceDN w:val="0"/>
        <w:jc w:val="both"/>
        <w:rPr>
          <w:rFonts w:ascii="Arial" w:hAnsi="Arial" w:cs="Arial"/>
          <w:sz w:val="22"/>
          <w:szCs w:val="22"/>
          <w:lang w:eastAsia="es-CO"/>
        </w:rPr>
      </w:pPr>
      <w:r w:rsidRPr="00247D6D">
        <w:rPr>
          <w:rFonts w:ascii="Arial" w:hAnsi="Arial" w:cs="Arial"/>
          <w:sz w:val="22"/>
          <w:szCs w:val="22"/>
          <w:lang w:eastAsia="es-CO"/>
        </w:rPr>
        <w:t>Una descripción general de los acuerdos de arrendamiento significativos del arrendador, incluyendo, por ejemplo, información sobre cuotas contingentes, opciones de renovación o adquisición y cláusulas de revisión, y restricciones impuestas por los acuerdos de arrendamiento.</w:t>
      </w:r>
    </w:p>
    <w:p w:rsidR="001639C7" w:rsidRDefault="001639C7" w:rsidP="001A5AAB">
      <w:pPr>
        <w:autoSpaceDE w:val="0"/>
        <w:autoSpaceDN w:val="0"/>
        <w:jc w:val="both"/>
        <w:rPr>
          <w:rFonts w:ascii="Arial" w:hAnsi="Arial" w:cs="Arial"/>
          <w:b/>
          <w:bCs/>
          <w:sz w:val="22"/>
          <w:szCs w:val="22"/>
          <w:lang w:eastAsia="es-CO"/>
        </w:rPr>
      </w:pPr>
    </w:p>
    <w:p w:rsidR="00D72F40" w:rsidRDefault="00D72F40" w:rsidP="001A5AAB">
      <w:pPr>
        <w:autoSpaceDE w:val="0"/>
        <w:autoSpaceDN w:val="0"/>
        <w:jc w:val="both"/>
        <w:rPr>
          <w:rFonts w:ascii="Arial" w:hAnsi="Arial" w:cs="Arial"/>
          <w:b/>
          <w:bCs/>
          <w:sz w:val="22"/>
          <w:szCs w:val="22"/>
          <w:lang w:eastAsia="es-CO"/>
        </w:rPr>
      </w:pPr>
    </w:p>
    <w:p w:rsidR="00D72F40" w:rsidRPr="00247D6D" w:rsidRDefault="00D72F40" w:rsidP="001A5AAB">
      <w:pPr>
        <w:autoSpaceDE w:val="0"/>
        <w:autoSpaceDN w:val="0"/>
        <w:jc w:val="both"/>
        <w:rPr>
          <w:rFonts w:ascii="Arial" w:hAnsi="Arial" w:cs="Arial"/>
          <w:b/>
          <w:bCs/>
          <w:sz w:val="22"/>
          <w:szCs w:val="22"/>
          <w:lang w:eastAsia="es-CO"/>
        </w:rPr>
      </w:pPr>
    </w:p>
    <w:p w:rsidR="001A5AAB" w:rsidRPr="00247D6D" w:rsidRDefault="001A5AAB" w:rsidP="00C15E1F">
      <w:pPr>
        <w:pStyle w:val="Prrafodelista"/>
        <w:numPr>
          <w:ilvl w:val="0"/>
          <w:numId w:val="33"/>
        </w:numPr>
        <w:autoSpaceDE w:val="0"/>
        <w:autoSpaceDN w:val="0"/>
        <w:jc w:val="both"/>
        <w:rPr>
          <w:rFonts w:ascii="Arial" w:hAnsi="Arial" w:cs="Arial"/>
          <w:b/>
          <w:bCs/>
          <w:sz w:val="22"/>
          <w:szCs w:val="22"/>
          <w:u w:val="single"/>
        </w:rPr>
      </w:pPr>
      <w:r w:rsidRPr="00247D6D">
        <w:rPr>
          <w:rFonts w:ascii="Arial" w:hAnsi="Arial" w:cs="Arial"/>
          <w:b/>
          <w:bCs/>
          <w:sz w:val="22"/>
          <w:szCs w:val="22"/>
          <w:u w:val="single"/>
          <w:lang w:eastAsia="es-CO"/>
        </w:rPr>
        <w:t>Cuando el negocio es arrendatario</w:t>
      </w:r>
    </w:p>
    <w:p w:rsidR="001A5AAB" w:rsidRPr="00247D6D" w:rsidRDefault="001A5AAB" w:rsidP="001A5AAB">
      <w:pPr>
        <w:ind w:right="49"/>
        <w:jc w:val="both"/>
        <w:rPr>
          <w:rFonts w:ascii="Arial" w:hAnsi="Arial" w:cs="Arial"/>
          <w:b/>
          <w:bCs/>
          <w:sz w:val="22"/>
          <w:szCs w:val="22"/>
          <w:u w:val="single"/>
        </w:rPr>
      </w:pPr>
    </w:p>
    <w:p w:rsidR="001A5AAB" w:rsidRPr="00247D6D" w:rsidRDefault="001A5AAB" w:rsidP="001A5AAB">
      <w:pPr>
        <w:autoSpaceDE w:val="0"/>
        <w:autoSpaceDN w:val="0"/>
        <w:jc w:val="both"/>
        <w:rPr>
          <w:rFonts w:ascii="Arial" w:hAnsi="Arial" w:cs="Arial"/>
          <w:b/>
          <w:bCs/>
          <w:sz w:val="22"/>
          <w:szCs w:val="22"/>
          <w:lang w:val="es-CO" w:eastAsia="es-CO"/>
        </w:rPr>
      </w:pPr>
      <w:r w:rsidRPr="00247D6D">
        <w:rPr>
          <w:rFonts w:ascii="Arial" w:hAnsi="Arial" w:cs="Arial"/>
          <w:b/>
          <w:bCs/>
          <w:sz w:val="22"/>
          <w:szCs w:val="22"/>
        </w:rPr>
        <w:t xml:space="preserve">Reconocimiento </w:t>
      </w:r>
      <w:r w:rsidRPr="00247D6D">
        <w:rPr>
          <w:rFonts w:ascii="Arial" w:hAnsi="Arial" w:cs="Arial"/>
          <w:b/>
          <w:bCs/>
          <w:sz w:val="22"/>
          <w:szCs w:val="22"/>
          <w:lang w:eastAsia="es-CO"/>
        </w:rPr>
        <w:t>y medición</w:t>
      </w:r>
    </w:p>
    <w:p w:rsidR="001A5AAB" w:rsidRPr="00247D6D" w:rsidRDefault="001A5AAB" w:rsidP="001A5AAB">
      <w:pPr>
        <w:autoSpaceDE w:val="0"/>
        <w:autoSpaceDN w:val="0"/>
        <w:jc w:val="both"/>
        <w:rPr>
          <w:rFonts w:ascii="Arial" w:hAnsi="Arial" w:cs="Arial"/>
          <w:b/>
          <w:bCs/>
          <w:sz w:val="22"/>
          <w:szCs w:val="22"/>
          <w:lang w:eastAsia="es-CO"/>
        </w:rPr>
      </w:pPr>
    </w:p>
    <w:p w:rsidR="001A5AAB" w:rsidRPr="00247D6D" w:rsidRDefault="001A5AAB" w:rsidP="001A5AAB">
      <w:pPr>
        <w:autoSpaceDE w:val="0"/>
        <w:autoSpaceDN w:val="0"/>
        <w:jc w:val="both"/>
        <w:rPr>
          <w:rFonts w:ascii="Arial" w:hAnsi="Arial" w:cs="Arial"/>
          <w:sz w:val="22"/>
          <w:szCs w:val="22"/>
        </w:rPr>
      </w:pPr>
      <w:r w:rsidRPr="00247D6D">
        <w:rPr>
          <w:rFonts w:ascii="Arial" w:hAnsi="Arial" w:cs="Arial"/>
          <w:sz w:val="22"/>
          <w:szCs w:val="22"/>
          <w:lang w:eastAsia="es-CO"/>
        </w:rPr>
        <w:t>Un arrendatario reconocerá los pagos de arrendamientos bajo arrendamientos operativos (excluyendo los costos por servicios tales como seguros o mantenimiento) como un gasto a lo largo de la duración del arrendamie</w:t>
      </w:r>
      <w:r w:rsidR="00D72F40">
        <w:rPr>
          <w:rFonts w:ascii="Arial" w:hAnsi="Arial" w:cs="Arial"/>
          <w:sz w:val="22"/>
          <w:szCs w:val="22"/>
          <w:lang w:eastAsia="es-CO"/>
        </w:rPr>
        <w:t xml:space="preserve">nto de forma lineal a menos que i) </w:t>
      </w:r>
      <w:r w:rsidRPr="00247D6D">
        <w:rPr>
          <w:rFonts w:ascii="Arial" w:hAnsi="Arial" w:cs="Arial"/>
          <w:sz w:val="22"/>
          <w:szCs w:val="22"/>
          <w:lang w:eastAsia="es-CO"/>
        </w:rPr>
        <w:t>otra base sistemática sea más representativa del patrón de tiempo de los beneficios del usuario, incluso si los pagos no se realizan sobre esa base; o</w:t>
      </w:r>
      <w:r w:rsidR="00D72F40">
        <w:rPr>
          <w:rFonts w:ascii="Arial" w:hAnsi="Arial" w:cs="Arial"/>
          <w:sz w:val="22"/>
          <w:szCs w:val="22"/>
          <w:lang w:eastAsia="es-CO"/>
        </w:rPr>
        <w:t xml:space="preserve"> ii) </w:t>
      </w:r>
      <w:r w:rsidRPr="00247D6D">
        <w:rPr>
          <w:rFonts w:ascii="Arial" w:hAnsi="Arial" w:cs="Arial"/>
          <w:sz w:val="22"/>
          <w:szCs w:val="22"/>
          <w:lang w:eastAsia="es-CO"/>
        </w:rPr>
        <w:t>los pagos al arrendador se estructuran en de forma que se incrementen en línea con la inflación general esperada (basada en índices o estadísticas publicadas) para compensar los incrementos del costo por</w:t>
      </w:r>
      <w:r w:rsidR="00D72F40">
        <w:rPr>
          <w:rFonts w:ascii="Arial" w:hAnsi="Arial" w:cs="Arial"/>
          <w:sz w:val="22"/>
          <w:szCs w:val="22"/>
          <w:lang w:eastAsia="es-CO"/>
        </w:rPr>
        <w:t xml:space="preserve"> </w:t>
      </w:r>
      <w:r w:rsidRPr="00247D6D">
        <w:rPr>
          <w:rFonts w:ascii="Arial" w:hAnsi="Arial" w:cs="Arial"/>
          <w:sz w:val="22"/>
          <w:szCs w:val="22"/>
          <w:lang w:eastAsia="es-CO"/>
        </w:rPr>
        <w:t>inflación esperados del arrendador</w:t>
      </w:r>
      <w:r w:rsidRPr="00247D6D">
        <w:rPr>
          <w:rFonts w:ascii="Arial" w:hAnsi="Arial" w:cs="Arial"/>
          <w:sz w:val="22"/>
          <w:szCs w:val="22"/>
        </w:rPr>
        <w:t>.</w:t>
      </w:r>
    </w:p>
    <w:p w:rsidR="001A5AAB" w:rsidRPr="00247D6D" w:rsidRDefault="001A5AAB" w:rsidP="001A5AAB">
      <w:pPr>
        <w:autoSpaceDE w:val="0"/>
        <w:autoSpaceDN w:val="0"/>
        <w:jc w:val="both"/>
        <w:rPr>
          <w:rFonts w:ascii="Arial" w:hAnsi="Arial" w:cs="Arial"/>
          <w:sz w:val="22"/>
          <w:szCs w:val="22"/>
        </w:rPr>
      </w:pPr>
    </w:p>
    <w:p w:rsidR="001A5AAB" w:rsidRPr="00247D6D" w:rsidRDefault="001A5AAB" w:rsidP="001A5AAB">
      <w:pPr>
        <w:autoSpaceDE w:val="0"/>
        <w:autoSpaceDN w:val="0"/>
        <w:jc w:val="both"/>
        <w:rPr>
          <w:rFonts w:ascii="Arial" w:hAnsi="Arial" w:cs="Arial"/>
          <w:sz w:val="22"/>
          <w:szCs w:val="22"/>
          <w:lang w:eastAsia="es-CO"/>
        </w:rPr>
      </w:pPr>
      <w:r w:rsidRPr="00247D6D">
        <w:rPr>
          <w:rFonts w:ascii="Arial" w:hAnsi="Arial" w:cs="Arial"/>
          <w:sz w:val="22"/>
          <w:szCs w:val="22"/>
        </w:rPr>
        <w:lastRenderedPageBreak/>
        <w:t xml:space="preserve">Si </w:t>
      </w:r>
      <w:r w:rsidRPr="00247D6D">
        <w:rPr>
          <w:rFonts w:ascii="Arial" w:hAnsi="Arial" w:cs="Arial"/>
          <w:sz w:val="22"/>
          <w:szCs w:val="22"/>
          <w:lang w:eastAsia="es-CO"/>
        </w:rPr>
        <w:t>los pagos al arrendador varían debido a factores distintos de la inflación general, la condición (</w:t>
      </w:r>
      <w:r w:rsidR="00D72F40">
        <w:rPr>
          <w:rFonts w:ascii="Arial" w:hAnsi="Arial" w:cs="Arial"/>
          <w:sz w:val="22"/>
          <w:szCs w:val="22"/>
          <w:lang w:eastAsia="es-CO"/>
        </w:rPr>
        <w:t>ii</w:t>
      </w:r>
      <w:r w:rsidRPr="00247D6D">
        <w:rPr>
          <w:rFonts w:ascii="Arial" w:hAnsi="Arial" w:cs="Arial"/>
          <w:sz w:val="22"/>
          <w:szCs w:val="22"/>
          <w:lang w:eastAsia="es-CO"/>
        </w:rPr>
        <w:t>) no se cumplirá.</w:t>
      </w:r>
    </w:p>
    <w:p w:rsidR="001A5AAB" w:rsidRPr="00247D6D" w:rsidRDefault="001A5AAB" w:rsidP="001A5AAB">
      <w:pPr>
        <w:ind w:right="49"/>
        <w:jc w:val="both"/>
        <w:rPr>
          <w:rFonts w:ascii="Arial" w:hAnsi="Arial" w:cs="Arial"/>
          <w:sz w:val="22"/>
          <w:szCs w:val="22"/>
          <w:lang w:eastAsia="es-CO"/>
        </w:rPr>
      </w:pPr>
    </w:p>
    <w:p w:rsidR="001A5AAB" w:rsidRPr="00247D6D" w:rsidRDefault="001A5AAB" w:rsidP="001A5AAB">
      <w:pPr>
        <w:autoSpaceDE w:val="0"/>
        <w:autoSpaceDN w:val="0"/>
        <w:rPr>
          <w:rFonts w:ascii="Arial" w:hAnsi="Arial" w:cs="Arial"/>
          <w:b/>
          <w:bCs/>
          <w:sz w:val="22"/>
          <w:szCs w:val="22"/>
          <w:lang w:eastAsia="es-CO"/>
        </w:rPr>
      </w:pPr>
      <w:r w:rsidRPr="00247D6D">
        <w:rPr>
          <w:rFonts w:ascii="Arial" w:hAnsi="Arial" w:cs="Arial"/>
          <w:b/>
          <w:bCs/>
          <w:sz w:val="22"/>
          <w:szCs w:val="22"/>
          <w:lang w:eastAsia="es-CO"/>
        </w:rPr>
        <w:t>Revelación</w:t>
      </w:r>
    </w:p>
    <w:p w:rsidR="001A5AAB" w:rsidRPr="00247D6D" w:rsidRDefault="001A5AAB" w:rsidP="001A5AAB">
      <w:pPr>
        <w:autoSpaceDE w:val="0"/>
        <w:autoSpaceDN w:val="0"/>
        <w:jc w:val="both"/>
        <w:rPr>
          <w:rFonts w:ascii="Arial" w:hAnsi="Arial" w:cs="Arial"/>
          <w:b/>
          <w:bCs/>
          <w:sz w:val="22"/>
          <w:szCs w:val="22"/>
          <w:lang w:eastAsia="es-CO"/>
        </w:rPr>
      </w:pPr>
    </w:p>
    <w:p w:rsidR="001A5AAB" w:rsidRPr="00247D6D" w:rsidRDefault="001A5AAB" w:rsidP="001A5AAB">
      <w:pPr>
        <w:autoSpaceDE w:val="0"/>
        <w:autoSpaceDN w:val="0"/>
        <w:jc w:val="both"/>
        <w:rPr>
          <w:rFonts w:ascii="Arial" w:hAnsi="Arial" w:cs="Arial"/>
          <w:sz w:val="22"/>
          <w:szCs w:val="22"/>
          <w:lang w:eastAsia="es-CO"/>
        </w:rPr>
      </w:pPr>
      <w:r w:rsidRPr="00247D6D">
        <w:rPr>
          <w:rFonts w:ascii="Arial" w:hAnsi="Arial" w:cs="Arial"/>
          <w:sz w:val="22"/>
          <w:szCs w:val="22"/>
          <w:lang w:eastAsia="es-CO"/>
        </w:rPr>
        <w:t>Un arrendatario revelará la siguiente información para los arrendamientos operativos:</w:t>
      </w:r>
    </w:p>
    <w:p w:rsidR="001A5AAB" w:rsidRPr="00247D6D" w:rsidRDefault="001A5AAB" w:rsidP="001A5AAB">
      <w:pPr>
        <w:autoSpaceDE w:val="0"/>
        <w:autoSpaceDN w:val="0"/>
        <w:jc w:val="both"/>
        <w:rPr>
          <w:rFonts w:ascii="Arial" w:hAnsi="Arial" w:cs="Arial"/>
          <w:sz w:val="22"/>
          <w:szCs w:val="22"/>
          <w:lang w:eastAsia="es-CO"/>
        </w:rPr>
      </w:pPr>
    </w:p>
    <w:p w:rsidR="001A5AAB" w:rsidRPr="00247D6D" w:rsidRDefault="001A5AAB" w:rsidP="00C15E1F">
      <w:pPr>
        <w:pStyle w:val="Prrafodelista"/>
        <w:numPr>
          <w:ilvl w:val="0"/>
          <w:numId w:val="39"/>
        </w:numPr>
        <w:autoSpaceDE w:val="0"/>
        <w:autoSpaceDN w:val="0"/>
        <w:jc w:val="both"/>
        <w:rPr>
          <w:rFonts w:ascii="Arial" w:hAnsi="Arial" w:cs="Arial"/>
          <w:sz w:val="22"/>
          <w:szCs w:val="22"/>
          <w:lang w:eastAsia="es-CO"/>
        </w:rPr>
      </w:pPr>
      <w:r w:rsidRPr="00247D6D">
        <w:rPr>
          <w:rFonts w:ascii="Arial" w:hAnsi="Arial" w:cs="Arial"/>
          <w:sz w:val="22"/>
          <w:szCs w:val="22"/>
          <w:lang w:eastAsia="es-CO"/>
        </w:rPr>
        <w:t>El saldo de la obligación discriminando la porción corriente y no corriente.</w:t>
      </w:r>
    </w:p>
    <w:p w:rsidR="001A5AAB" w:rsidRPr="00974FC2" w:rsidRDefault="00974FC2" w:rsidP="00C15E1F">
      <w:pPr>
        <w:pStyle w:val="Prrafodelista"/>
        <w:numPr>
          <w:ilvl w:val="0"/>
          <w:numId w:val="39"/>
        </w:numPr>
        <w:autoSpaceDE w:val="0"/>
        <w:autoSpaceDN w:val="0"/>
        <w:jc w:val="both"/>
        <w:rPr>
          <w:rFonts w:ascii="Arial" w:hAnsi="Arial" w:cs="Arial"/>
          <w:sz w:val="22"/>
          <w:szCs w:val="22"/>
          <w:lang w:eastAsia="es-CO"/>
        </w:rPr>
      </w:pPr>
      <w:r>
        <w:rPr>
          <w:rFonts w:ascii="Arial" w:hAnsi="Arial" w:cs="Arial"/>
          <w:sz w:val="22"/>
          <w:szCs w:val="22"/>
          <w:lang w:eastAsia="es-CO"/>
        </w:rPr>
        <w:t>L</w:t>
      </w:r>
      <w:r w:rsidR="001A5AAB" w:rsidRPr="00247D6D">
        <w:rPr>
          <w:rFonts w:ascii="Arial" w:hAnsi="Arial" w:cs="Arial"/>
          <w:sz w:val="22"/>
          <w:szCs w:val="22"/>
          <w:lang w:eastAsia="es-CO"/>
        </w:rPr>
        <w:t>os pagos por arrendamiento reconocidos como un gasto; y</w:t>
      </w:r>
    </w:p>
    <w:p w:rsidR="001A5AAB" w:rsidRPr="00974FC2" w:rsidRDefault="00974FC2" w:rsidP="00C15E1F">
      <w:pPr>
        <w:pStyle w:val="Prrafodelista"/>
        <w:numPr>
          <w:ilvl w:val="0"/>
          <w:numId w:val="39"/>
        </w:numPr>
        <w:autoSpaceDE w:val="0"/>
        <w:autoSpaceDN w:val="0"/>
        <w:jc w:val="both"/>
        <w:rPr>
          <w:rFonts w:ascii="Arial" w:hAnsi="Arial" w:cs="Arial"/>
          <w:sz w:val="22"/>
          <w:szCs w:val="22"/>
          <w:lang w:eastAsia="es-CO"/>
        </w:rPr>
      </w:pPr>
      <w:r w:rsidRPr="00974FC2">
        <w:rPr>
          <w:rFonts w:ascii="Arial" w:hAnsi="Arial" w:cs="Arial"/>
          <w:sz w:val="22"/>
          <w:szCs w:val="22"/>
          <w:lang w:eastAsia="es-CO"/>
        </w:rPr>
        <w:t>U</w:t>
      </w:r>
      <w:r w:rsidR="001A5AAB" w:rsidRPr="00974FC2">
        <w:rPr>
          <w:rFonts w:ascii="Arial" w:hAnsi="Arial" w:cs="Arial"/>
          <w:sz w:val="22"/>
          <w:szCs w:val="22"/>
          <w:lang w:eastAsia="es-CO"/>
        </w:rPr>
        <w:t>na descripción general de los acuerdos de arrendamiento significativos incluyendo, por ejemplo, información sobre cuotas contingentes, opciones de renovación o adquisición y cláusulas de revisión,</w:t>
      </w:r>
      <w:r>
        <w:rPr>
          <w:rFonts w:ascii="Arial" w:hAnsi="Arial" w:cs="Arial"/>
          <w:sz w:val="22"/>
          <w:szCs w:val="22"/>
          <w:lang w:eastAsia="es-CO"/>
        </w:rPr>
        <w:t xml:space="preserve"> </w:t>
      </w:r>
      <w:r w:rsidR="001A5AAB" w:rsidRPr="00974FC2">
        <w:rPr>
          <w:rFonts w:ascii="Arial" w:hAnsi="Arial" w:cs="Arial"/>
          <w:sz w:val="22"/>
          <w:szCs w:val="22"/>
          <w:lang w:eastAsia="es-CO"/>
        </w:rPr>
        <w:t>subarrendamientos y restricciones impuestas por los acuerdos de arrendamiento.</w:t>
      </w:r>
    </w:p>
    <w:p w:rsidR="004D0691" w:rsidRDefault="004D0691" w:rsidP="00352E9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sz w:val="22"/>
          <w:szCs w:val="22"/>
          <w:u w:val="single"/>
        </w:rPr>
      </w:pPr>
    </w:p>
    <w:p w:rsidR="00B30BC7" w:rsidRPr="00247D6D" w:rsidRDefault="00B30BC7" w:rsidP="00352E9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sz w:val="22"/>
          <w:szCs w:val="22"/>
          <w:u w:val="single"/>
        </w:rPr>
      </w:pPr>
    </w:p>
    <w:p w:rsidR="00352E97" w:rsidRPr="00247D6D" w:rsidRDefault="004F28FE" w:rsidP="00352E9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22"/>
          <w:szCs w:val="22"/>
          <w:u w:val="single"/>
          <w:lang w:val="es-CO" w:eastAsia="es-CO"/>
        </w:rPr>
      </w:pPr>
      <w:r w:rsidRPr="00247D6D">
        <w:rPr>
          <w:rFonts w:ascii="Arial" w:hAnsi="Arial" w:cs="Arial"/>
          <w:b/>
          <w:sz w:val="22"/>
          <w:szCs w:val="22"/>
          <w:u w:val="single"/>
        </w:rPr>
        <w:t>6.30.</w:t>
      </w:r>
      <w:r w:rsidR="00CE3107" w:rsidRPr="00247D6D">
        <w:rPr>
          <w:rFonts w:ascii="Arial" w:hAnsi="Arial" w:cs="Arial"/>
          <w:b/>
          <w:sz w:val="22"/>
          <w:szCs w:val="22"/>
          <w:u w:val="single"/>
        </w:rPr>
        <w:t xml:space="preserve"> </w:t>
      </w:r>
      <w:r w:rsidR="000A2E2B" w:rsidRPr="00247D6D">
        <w:rPr>
          <w:rFonts w:ascii="Arial" w:hAnsi="Arial" w:cs="Arial"/>
          <w:b/>
          <w:sz w:val="22"/>
          <w:szCs w:val="22"/>
          <w:u w:val="single"/>
        </w:rPr>
        <w:t>PATRIMONIO</w:t>
      </w:r>
    </w:p>
    <w:p w:rsidR="00807797" w:rsidRPr="00247D6D" w:rsidRDefault="00807797" w:rsidP="00EE6592">
      <w:pPr>
        <w:jc w:val="both"/>
        <w:rPr>
          <w:rFonts w:ascii="Arial" w:hAnsi="Arial" w:cs="Arial"/>
          <w:b/>
          <w:sz w:val="22"/>
          <w:szCs w:val="22"/>
          <w:u w:val="single"/>
          <w:lang w:val="es-CO"/>
        </w:rPr>
      </w:pPr>
    </w:p>
    <w:p w:rsidR="00D60B2F" w:rsidRPr="00247D6D" w:rsidRDefault="00B84BD5" w:rsidP="00EE6592">
      <w:pPr>
        <w:shd w:val="clear" w:color="auto" w:fill="FFFFFF"/>
        <w:jc w:val="both"/>
        <w:rPr>
          <w:rFonts w:ascii="Arial" w:hAnsi="Arial" w:cs="Arial"/>
          <w:b/>
          <w:bCs/>
          <w:sz w:val="22"/>
          <w:szCs w:val="22"/>
          <w:lang w:eastAsia="es-CO"/>
        </w:rPr>
      </w:pPr>
      <w:r w:rsidRPr="00247D6D">
        <w:rPr>
          <w:rFonts w:ascii="Arial" w:hAnsi="Arial" w:cs="Arial"/>
          <w:b/>
          <w:bCs/>
          <w:sz w:val="22"/>
          <w:szCs w:val="22"/>
          <w:lang w:val="es-CO" w:eastAsia="es-CO"/>
        </w:rPr>
        <w:t>6</w:t>
      </w:r>
      <w:r w:rsidR="00503F72" w:rsidRPr="00247D6D">
        <w:rPr>
          <w:rFonts w:ascii="Arial" w:hAnsi="Arial" w:cs="Arial"/>
          <w:b/>
          <w:bCs/>
          <w:sz w:val="22"/>
          <w:szCs w:val="22"/>
          <w:lang w:eastAsia="es-CO"/>
        </w:rPr>
        <w:t>.</w:t>
      </w:r>
      <w:r w:rsidR="004F28FE" w:rsidRPr="00247D6D">
        <w:rPr>
          <w:rFonts w:ascii="Arial" w:hAnsi="Arial" w:cs="Arial"/>
          <w:b/>
          <w:bCs/>
          <w:sz w:val="22"/>
          <w:szCs w:val="22"/>
          <w:lang w:eastAsia="es-CO"/>
        </w:rPr>
        <w:t>30</w:t>
      </w:r>
      <w:r w:rsidR="00503F72" w:rsidRPr="00247D6D">
        <w:rPr>
          <w:rFonts w:ascii="Arial" w:hAnsi="Arial" w:cs="Arial"/>
          <w:b/>
          <w:bCs/>
          <w:sz w:val="22"/>
          <w:szCs w:val="22"/>
          <w:lang w:eastAsia="es-CO"/>
        </w:rPr>
        <w:t xml:space="preserve">.1 </w:t>
      </w:r>
      <w:r w:rsidRPr="00247D6D">
        <w:rPr>
          <w:rFonts w:ascii="Arial" w:hAnsi="Arial" w:cs="Arial"/>
          <w:b/>
          <w:sz w:val="22"/>
          <w:szCs w:val="22"/>
          <w:lang w:eastAsia="es-CO"/>
        </w:rPr>
        <w:t>Definición</w:t>
      </w:r>
    </w:p>
    <w:p w:rsidR="00DE056A" w:rsidRPr="00247D6D" w:rsidRDefault="00DE056A" w:rsidP="00EE6592">
      <w:pPr>
        <w:shd w:val="clear" w:color="auto" w:fill="FFFFFF"/>
        <w:jc w:val="both"/>
        <w:rPr>
          <w:rFonts w:ascii="Arial" w:hAnsi="Arial" w:cs="Arial"/>
          <w:sz w:val="22"/>
          <w:szCs w:val="22"/>
          <w:lang w:eastAsia="es-CO"/>
        </w:rPr>
      </w:pPr>
    </w:p>
    <w:p w:rsidR="00DE056A" w:rsidRPr="00247D6D" w:rsidRDefault="00D60B2F" w:rsidP="00EE6592">
      <w:pPr>
        <w:shd w:val="clear" w:color="auto" w:fill="FFFFFF"/>
        <w:jc w:val="both"/>
        <w:rPr>
          <w:rFonts w:ascii="Arial" w:hAnsi="Arial" w:cs="Arial"/>
          <w:sz w:val="22"/>
          <w:szCs w:val="22"/>
          <w:lang w:eastAsia="es-CO"/>
        </w:rPr>
      </w:pPr>
      <w:r w:rsidRPr="00247D6D">
        <w:rPr>
          <w:rFonts w:ascii="Arial" w:hAnsi="Arial" w:cs="Arial"/>
          <w:sz w:val="22"/>
          <w:szCs w:val="22"/>
          <w:lang w:eastAsia="es-CO"/>
        </w:rPr>
        <w:t xml:space="preserve">Representa los recursos en efectivo o en especie (bienes muebles e inmuebles) aportados por el fideicomitente </w:t>
      </w:r>
      <w:r w:rsidR="00A15413" w:rsidRPr="00247D6D">
        <w:rPr>
          <w:rFonts w:ascii="Arial" w:hAnsi="Arial" w:cs="Arial"/>
          <w:sz w:val="22"/>
          <w:szCs w:val="22"/>
          <w:lang w:eastAsia="es-CO"/>
        </w:rPr>
        <w:t xml:space="preserve">o </w:t>
      </w:r>
      <w:r w:rsidR="00A17440" w:rsidRPr="00247D6D">
        <w:rPr>
          <w:rFonts w:ascii="Arial" w:hAnsi="Arial" w:cs="Arial"/>
          <w:sz w:val="22"/>
          <w:szCs w:val="22"/>
          <w:lang w:eastAsia="es-CO"/>
        </w:rPr>
        <w:t>inversionista</w:t>
      </w:r>
      <w:r w:rsidR="00352E97" w:rsidRPr="00247D6D">
        <w:rPr>
          <w:rFonts w:ascii="Arial" w:hAnsi="Arial" w:cs="Arial"/>
          <w:sz w:val="22"/>
          <w:szCs w:val="22"/>
          <w:lang w:val="es-CO" w:eastAsia="es-CO"/>
        </w:rPr>
        <w:t xml:space="preserve"> en caso de otros vehículos no fiduciarios</w:t>
      </w:r>
      <w:r w:rsidR="00CE3107" w:rsidRPr="00247D6D">
        <w:rPr>
          <w:rFonts w:ascii="Arial" w:hAnsi="Arial" w:cs="Arial"/>
          <w:sz w:val="22"/>
          <w:szCs w:val="22"/>
          <w:lang w:val="es-CO" w:eastAsia="es-CO"/>
        </w:rPr>
        <w:t xml:space="preserve">, </w:t>
      </w:r>
      <w:r w:rsidRPr="00247D6D">
        <w:rPr>
          <w:rFonts w:ascii="Arial" w:hAnsi="Arial" w:cs="Arial"/>
          <w:sz w:val="22"/>
          <w:szCs w:val="22"/>
          <w:lang w:eastAsia="es-CO"/>
        </w:rPr>
        <w:t xml:space="preserve">directamente o a través de terceros, </w:t>
      </w:r>
      <w:r w:rsidR="00A17440" w:rsidRPr="00247D6D">
        <w:rPr>
          <w:rFonts w:ascii="Arial" w:hAnsi="Arial" w:cs="Arial"/>
          <w:sz w:val="22"/>
          <w:szCs w:val="22"/>
          <w:lang w:eastAsia="es-CO"/>
        </w:rPr>
        <w:t xml:space="preserve">recursos aportados </w:t>
      </w:r>
      <w:r w:rsidR="00A15413" w:rsidRPr="00247D6D">
        <w:rPr>
          <w:rFonts w:ascii="Arial" w:hAnsi="Arial" w:cs="Arial"/>
          <w:sz w:val="22"/>
          <w:szCs w:val="22"/>
          <w:lang w:eastAsia="es-CO"/>
        </w:rPr>
        <w:t>para e</w:t>
      </w:r>
      <w:r w:rsidRPr="00247D6D">
        <w:rPr>
          <w:rFonts w:ascii="Arial" w:hAnsi="Arial" w:cs="Arial"/>
          <w:sz w:val="22"/>
          <w:szCs w:val="22"/>
          <w:lang w:eastAsia="es-CO"/>
        </w:rPr>
        <w:t>l desarrollo y operación de</w:t>
      </w:r>
      <w:r w:rsidR="00CE3107" w:rsidRPr="00247D6D">
        <w:rPr>
          <w:rFonts w:ascii="Arial" w:hAnsi="Arial" w:cs="Arial"/>
          <w:sz w:val="22"/>
          <w:szCs w:val="22"/>
          <w:lang w:eastAsia="es-CO"/>
        </w:rPr>
        <w:t>l</w:t>
      </w:r>
      <w:r w:rsidRPr="00247D6D">
        <w:rPr>
          <w:rFonts w:ascii="Arial" w:hAnsi="Arial" w:cs="Arial"/>
          <w:sz w:val="22"/>
          <w:szCs w:val="22"/>
          <w:lang w:eastAsia="es-CO"/>
        </w:rPr>
        <w:t xml:space="preserve"> negocio</w:t>
      </w:r>
      <w:r w:rsidR="00CE3107" w:rsidRPr="00247D6D">
        <w:rPr>
          <w:rFonts w:ascii="Arial" w:hAnsi="Arial" w:cs="Arial"/>
          <w:sz w:val="22"/>
          <w:szCs w:val="22"/>
          <w:lang w:eastAsia="es-CO"/>
        </w:rPr>
        <w:t xml:space="preserve"> y que por tal razón están expuestos a rendimientos variables; </w:t>
      </w:r>
      <w:r w:rsidRPr="00247D6D">
        <w:rPr>
          <w:rFonts w:ascii="Arial" w:hAnsi="Arial" w:cs="Arial"/>
          <w:sz w:val="22"/>
          <w:szCs w:val="22"/>
          <w:lang w:eastAsia="es-CO"/>
        </w:rPr>
        <w:t>menos la restitución parcial o total de tales aportes o su utilización para pagos a terceros.</w:t>
      </w:r>
    </w:p>
    <w:p w:rsidR="00754AC3" w:rsidRPr="00247D6D" w:rsidRDefault="00754AC3" w:rsidP="00EE6592">
      <w:pPr>
        <w:shd w:val="clear" w:color="auto" w:fill="FFFFFF"/>
        <w:jc w:val="both"/>
        <w:rPr>
          <w:rFonts w:ascii="Arial" w:hAnsi="Arial" w:cs="Arial"/>
          <w:sz w:val="22"/>
          <w:szCs w:val="22"/>
          <w:lang w:eastAsia="es-CO"/>
        </w:rPr>
      </w:pPr>
    </w:p>
    <w:p w:rsidR="00D60B2F" w:rsidRPr="00247D6D" w:rsidRDefault="00D60B2F" w:rsidP="00EE6592">
      <w:pPr>
        <w:shd w:val="clear" w:color="auto" w:fill="FFFFFF"/>
        <w:jc w:val="both"/>
        <w:rPr>
          <w:rFonts w:ascii="Arial" w:hAnsi="Arial" w:cs="Arial"/>
          <w:sz w:val="22"/>
          <w:szCs w:val="22"/>
          <w:lang w:eastAsia="es-CO"/>
        </w:rPr>
      </w:pPr>
      <w:r w:rsidRPr="00247D6D">
        <w:rPr>
          <w:rFonts w:ascii="Arial" w:hAnsi="Arial" w:cs="Arial"/>
          <w:sz w:val="22"/>
          <w:szCs w:val="22"/>
          <w:lang w:eastAsia="es-CO"/>
        </w:rPr>
        <w:t>Se entienden como restituciones aquellas devoluciones de recursos cuyo destinatario sea el fideicomitente</w:t>
      </w:r>
      <w:r w:rsidR="00A17440" w:rsidRPr="00247D6D">
        <w:rPr>
          <w:rFonts w:ascii="Arial" w:hAnsi="Arial" w:cs="Arial"/>
          <w:sz w:val="22"/>
          <w:szCs w:val="22"/>
          <w:lang w:val="es-CO"/>
        </w:rPr>
        <w:t>, beneficiario</w:t>
      </w:r>
      <w:r w:rsidR="00A15413" w:rsidRPr="00247D6D">
        <w:rPr>
          <w:rFonts w:ascii="Arial" w:hAnsi="Arial" w:cs="Arial"/>
          <w:sz w:val="22"/>
          <w:szCs w:val="22"/>
          <w:lang w:eastAsia="es-CO"/>
        </w:rPr>
        <w:t xml:space="preserve"> o </w:t>
      </w:r>
      <w:r w:rsidR="00A17440" w:rsidRPr="00247D6D">
        <w:rPr>
          <w:rFonts w:ascii="Arial" w:hAnsi="Arial" w:cs="Arial"/>
          <w:sz w:val="22"/>
          <w:szCs w:val="22"/>
          <w:lang w:eastAsia="es-CO"/>
        </w:rPr>
        <w:t>inversionista</w:t>
      </w:r>
      <w:r w:rsidRPr="00247D6D">
        <w:rPr>
          <w:rFonts w:ascii="Arial" w:hAnsi="Arial" w:cs="Arial"/>
          <w:sz w:val="22"/>
          <w:szCs w:val="22"/>
          <w:lang w:eastAsia="es-CO"/>
        </w:rPr>
        <w:t xml:space="preserve"> del negocio.</w:t>
      </w:r>
    </w:p>
    <w:p w:rsidR="00DE056A" w:rsidRPr="00247D6D" w:rsidRDefault="00DE056A" w:rsidP="00EE6592">
      <w:pPr>
        <w:shd w:val="clear" w:color="auto" w:fill="FFFFFF"/>
        <w:jc w:val="both"/>
        <w:rPr>
          <w:rFonts w:ascii="Arial" w:hAnsi="Arial" w:cs="Arial"/>
          <w:sz w:val="22"/>
          <w:szCs w:val="22"/>
          <w:lang w:eastAsia="es-CO"/>
        </w:rPr>
      </w:pPr>
    </w:p>
    <w:p w:rsidR="00800CB7" w:rsidRPr="00247D6D" w:rsidRDefault="00800CB7" w:rsidP="00BD2C9A">
      <w:pPr>
        <w:jc w:val="both"/>
        <w:rPr>
          <w:rFonts w:ascii="Arial" w:hAnsi="Arial" w:cs="Arial"/>
          <w:sz w:val="22"/>
          <w:szCs w:val="22"/>
          <w:lang w:eastAsia="es-CO"/>
        </w:rPr>
      </w:pPr>
      <w:r w:rsidRPr="00247D6D">
        <w:rPr>
          <w:rFonts w:ascii="Arial" w:hAnsi="Arial" w:cs="Arial"/>
          <w:sz w:val="22"/>
          <w:szCs w:val="22"/>
          <w:lang w:eastAsia="es-CO"/>
        </w:rPr>
        <w:t xml:space="preserve">Los pagos corresponden a </w:t>
      </w:r>
      <w:r w:rsidR="00A17440" w:rsidRPr="00247D6D">
        <w:rPr>
          <w:rFonts w:ascii="Arial" w:hAnsi="Arial" w:cs="Arial"/>
          <w:sz w:val="22"/>
          <w:szCs w:val="22"/>
          <w:lang w:eastAsia="es-CO"/>
        </w:rPr>
        <w:t>la</w:t>
      </w:r>
      <w:r w:rsidR="00C936DE" w:rsidRPr="00247D6D">
        <w:rPr>
          <w:rFonts w:ascii="Arial" w:hAnsi="Arial" w:cs="Arial"/>
          <w:sz w:val="22"/>
          <w:szCs w:val="22"/>
          <w:lang w:eastAsia="es-CO"/>
        </w:rPr>
        <w:t xml:space="preserve"> entrega de </w:t>
      </w:r>
      <w:r w:rsidR="00754AC3" w:rsidRPr="00247D6D">
        <w:rPr>
          <w:rFonts w:ascii="Arial" w:hAnsi="Arial" w:cs="Arial"/>
          <w:sz w:val="22"/>
          <w:szCs w:val="22"/>
          <w:lang w:eastAsia="es-CO"/>
        </w:rPr>
        <w:t xml:space="preserve">recursos y/o </w:t>
      </w:r>
      <w:r w:rsidR="00C936DE" w:rsidRPr="00247D6D">
        <w:rPr>
          <w:rFonts w:ascii="Arial" w:hAnsi="Arial" w:cs="Arial"/>
          <w:sz w:val="22"/>
          <w:szCs w:val="22"/>
          <w:lang w:eastAsia="es-CO"/>
        </w:rPr>
        <w:t>bienes a tercero</w:t>
      </w:r>
      <w:r w:rsidR="00A15413" w:rsidRPr="00247D6D">
        <w:rPr>
          <w:rFonts w:ascii="Arial" w:hAnsi="Arial" w:cs="Arial"/>
          <w:sz w:val="22"/>
          <w:szCs w:val="22"/>
          <w:lang w:eastAsia="es-CO"/>
        </w:rPr>
        <w:t>s</w:t>
      </w:r>
      <w:r w:rsidR="00C936DE" w:rsidRPr="00247D6D">
        <w:rPr>
          <w:rFonts w:ascii="Arial" w:hAnsi="Arial" w:cs="Arial"/>
          <w:sz w:val="22"/>
          <w:szCs w:val="22"/>
          <w:lang w:eastAsia="es-CO"/>
        </w:rPr>
        <w:t xml:space="preserve"> </w:t>
      </w:r>
      <w:r w:rsidRPr="00247D6D">
        <w:rPr>
          <w:rFonts w:ascii="Arial" w:hAnsi="Arial" w:cs="Arial"/>
          <w:sz w:val="22"/>
          <w:szCs w:val="22"/>
          <w:lang w:eastAsia="es-CO"/>
        </w:rPr>
        <w:t xml:space="preserve">efectuadas en virtud de las instrucciones establecidas en el contrato que no correspondan a gastos y costos </w:t>
      </w:r>
      <w:r w:rsidR="00A17440" w:rsidRPr="00247D6D">
        <w:rPr>
          <w:rFonts w:ascii="Arial" w:hAnsi="Arial" w:cs="Arial"/>
          <w:sz w:val="22"/>
          <w:szCs w:val="22"/>
          <w:lang w:eastAsia="es-CO"/>
        </w:rPr>
        <w:t>d</w:t>
      </w:r>
      <w:r w:rsidRPr="00247D6D">
        <w:rPr>
          <w:rFonts w:ascii="Arial" w:hAnsi="Arial" w:cs="Arial"/>
          <w:sz w:val="22"/>
          <w:szCs w:val="22"/>
          <w:lang w:eastAsia="es-CO"/>
        </w:rPr>
        <w:t xml:space="preserve">el negocio y </w:t>
      </w:r>
      <w:r w:rsidR="00A15413" w:rsidRPr="00247D6D">
        <w:rPr>
          <w:rFonts w:ascii="Arial" w:hAnsi="Arial" w:cs="Arial"/>
          <w:sz w:val="22"/>
          <w:szCs w:val="22"/>
          <w:lang w:eastAsia="es-CO"/>
        </w:rPr>
        <w:t xml:space="preserve">que por lo tanto </w:t>
      </w:r>
      <w:r w:rsidRPr="00247D6D">
        <w:rPr>
          <w:rFonts w:ascii="Arial" w:hAnsi="Arial" w:cs="Arial"/>
          <w:sz w:val="22"/>
          <w:szCs w:val="22"/>
          <w:lang w:eastAsia="es-CO"/>
        </w:rPr>
        <w:t xml:space="preserve">se reconocen como un menor valor </w:t>
      </w:r>
      <w:r w:rsidR="000A2E2B" w:rsidRPr="00247D6D">
        <w:rPr>
          <w:rFonts w:ascii="Arial" w:hAnsi="Arial" w:cs="Arial"/>
          <w:sz w:val="22"/>
          <w:szCs w:val="22"/>
          <w:lang w:eastAsia="es-CO"/>
        </w:rPr>
        <w:t>del patrimonio.</w:t>
      </w:r>
    </w:p>
    <w:p w:rsidR="00374465" w:rsidRPr="00247D6D" w:rsidRDefault="00374465" w:rsidP="00BD2C9A">
      <w:pPr>
        <w:jc w:val="both"/>
        <w:rPr>
          <w:rFonts w:ascii="Arial" w:hAnsi="Arial" w:cs="Arial"/>
          <w:sz w:val="22"/>
          <w:szCs w:val="22"/>
          <w:lang w:eastAsia="es-CO"/>
        </w:rPr>
      </w:pPr>
    </w:p>
    <w:p w:rsidR="007B418C" w:rsidRPr="00247D6D" w:rsidRDefault="007B418C" w:rsidP="00BD2C9A">
      <w:pPr>
        <w:jc w:val="both"/>
        <w:rPr>
          <w:rFonts w:ascii="Arial" w:hAnsi="Arial" w:cs="Arial"/>
          <w:sz w:val="22"/>
          <w:szCs w:val="22"/>
          <w:lang w:eastAsia="es-CO"/>
        </w:rPr>
      </w:pPr>
      <w:r w:rsidRPr="00247D6D">
        <w:rPr>
          <w:rFonts w:ascii="Arial" w:hAnsi="Arial" w:cs="Arial"/>
          <w:sz w:val="22"/>
          <w:szCs w:val="22"/>
          <w:lang w:eastAsia="es-CO"/>
        </w:rPr>
        <w:t xml:space="preserve">Hacen parte </w:t>
      </w:r>
      <w:r w:rsidR="000A2E2B" w:rsidRPr="00247D6D">
        <w:rPr>
          <w:rFonts w:ascii="Arial" w:hAnsi="Arial" w:cs="Arial"/>
          <w:sz w:val="22"/>
          <w:szCs w:val="22"/>
          <w:lang w:eastAsia="es-CO"/>
        </w:rPr>
        <w:t xml:space="preserve">del patrimonio </w:t>
      </w:r>
      <w:r w:rsidRPr="00247D6D">
        <w:rPr>
          <w:rFonts w:ascii="Arial" w:hAnsi="Arial" w:cs="Arial"/>
          <w:sz w:val="22"/>
          <w:szCs w:val="22"/>
          <w:lang w:eastAsia="es-CO"/>
        </w:rPr>
        <w:t>todas aquellas partidas de ingreso</w:t>
      </w:r>
      <w:r w:rsidR="00A15413" w:rsidRPr="00247D6D">
        <w:rPr>
          <w:rFonts w:ascii="Arial" w:hAnsi="Arial" w:cs="Arial"/>
          <w:sz w:val="22"/>
          <w:szCs w:val="22"/>
          <w:lang w:eastAsia="es-CO"/>
        </w:rPr>
        <w:t>s</w:t>
      </w:r>
      <w:r w:rsidRPr="00247D6D">
        <w:rPr>
          <w:rFonts w:ascii="Arial" w:hAnsi="Arial" w:cs="Arial"/>
          <w:sz w:val="22"/>
          <w:szCs w:val="22"/>
          <w:lang w:eastAsia="es-CO"/>
        </w:rPr>
        <w:t xml:space="preserve"> y gasto</w:t>
      </w:r>
      <w:r w:rsidR="00A15413" w:rsidRPr="00247D6D">
        <w:rPr>
          <w:rFonts w:ascii="Arial" w:hAnsi="Arial" w:cs="Arial"/>
          <w:sz w:val="22"/>
          <w:szCs w:val="22"/>
          <w:lang w:eastAsia="es-CO"/>
        </w:rPr>
        <w:t>s</w:t>
      </w:r>
      <w:r w:rsidRPr="00247D6D">
        <w:rPr>
          <w:rFonts w:ascii="Arial" w:hAnsi="Arial" w:cs="Arial"/>
          <w:sz w:val="22"/>
          <w:szCs w:val="22"/>
          <w:lang w:eastAsia="es-CO"/>
        </w:rPr>
        <w:t xml:space="preserve"> que no se reconocen en los resultados del </w:t>
      </w:r>
      <w:r w:rsidR="00A152EE" w:rsidRPr="00247D6D">
        <w:rPr>
          <w:rFonts w:ascii="Arial" w:hAnsi="Arial" w:cs="Arial"/>
          <w:sz w:val="22"/>
          <w:szCs w:val="22"/>
          <w:lang w:eastAsia="es-CO"/>
        </w:rPr>
        <w:t>período</w:t>
      </w:r>
      <w:r w:rsidRPr="00247D6D">
        <w:rPr>
          <w:rFonts w:ascii="Arial" w:hAnsi="Arial" w:cs="Arial"/>
          <w:sz w:val="22"/>
          <w:szCs w:val="22"/>
          <w:lang w:eastAsia="es-CO"/>
        </w:rPr>
        <w:t xml:space="preserve"> de acuerdo </w:t>
      </w:r>
      <w:r w:rsidR="00F56455" w:rsidRPr="00247D6D">
        <w:rPr>
          <w:rFonts w:ascii="Arial" w:hAnsi="Arial" w:cs="Arial"/>
          <w:sz w:val="22"/>
          <w:szCs w:val="22"/>
          <w:lang w:eastAsia="es-CO"/>
        </w:rPr>
        <w:t xml:space="preserve">con </w:t>
      </w:r>
      <w:r w:rsidRPr="00247D6D">
        <w:rPr>
          <w:rFonts w:ascii="Arial" w:hAnsi="Arial" w:cs="Arial"/>
          <w:sz w:val="22"/>
          <w:szCs w:val="22"/>
          <w:lang w:eastAsia="es-CO"/>
        </w:rPr>
        <w:t>lo establecido en ésta norma</w:t>
      </w:r>
      <w:r w:rsidR="00A15413" w:rsidRPr="00247D6D">
        <w:rPr>
          <w:rFonts w:ascii="Arial" w:hAnsi="Arial" w:cs="Arial"/>
          <w:sz w:val="22"/>
          <w:szCs w:val="22"/>
          <w:lang w:eastAsia="es-CO"/>
        </w:rPr>
        <w:t>,</w:t>
      </w:r>
      <w:r w:rsidRPr="00247D6D">
        <w:rPr>
          <w:rFonts w:ascii="Arial" w:hAnsi="Arial" w:cs="Arial"/>
          <w:sz w:val="22"/>
          <w:szCs w:val="22"/>
          <w:lang w:eastAsia="es-CO"/>
        </w:rPr>
        <w:t xml:space="preserve"> tales como la revaluación de las propiedades y equipo</w:t>
      </w:r>
      <w:r w:rsidR="00490A97" w:rsidRPr="00247D6D">
        <w:rPr>
          <w:rFonts w:ascii="Arial" w:hAnsi="Arial" w:cs="Arial"/>
          <w:b/>
          <w:sz w:val="22"/>
          <w:szCs w:val="22"/>
          <w:lang w:eastAsia="es-CO"/>
        </w:rPr>
        <w:t>.</w:t>
      </w:r>
    </w:p>
    <w:p w:rsidR="00CE3A09" w:rsidRPr="00247D6D" w:rsidRDefault="00CE3A09" w:rsidP="00B3684F">
      <w:pPr>
        <w:jc w:val="both"/>
        <w:rPr>
          <w:rFonts w:ascii="Arial" w:hAnsi="Arial" w:cs="Arial"/>
          <w:sz w:val="22"/>
          <w:szCs w:val="22"/>
          <w:lang w:eastAsia="es-CO"/>
        </w:rPr>
      </w:pPr>
    </w:p>
    <w:p w:rsidR="00D60B2F" w:rsidRPr="00247D6D" w:rsidRDefault="00D60B2F" w:rsidP="00996E8C">
      <w:pPr>
        <w:jc w:val="both"/>
        <w:rPr>
          <w:rFonts w:ascii="Arial" w:hAnsi="Arial" w:cs="Arial"/>
          <w:sz w:val="22"/>
          <w:szCs w:val="22"/>
          <w:lang w:eastAsia="es-CO"/>
        </w:rPr>
      </w:pPr>
      <w:r w:rsidRPr="00247D6D">
        <w:rPr>
          <w:rFonts w:ascii="Arial" w:hAnsi="Arial" w:cs="Arial"/>
          <w:sz w:val="22"/>
          <w:szCs w:val="22"/>
          <w:lang w:eastAsia="es-CO"/>
        </w:rPr>
        <w:t xml:space="preserve">Igualmente incluye los resultados obtenidos durante el </w:t>
      </w:r>
      <w:r w:rsidR="00A152EE" w:rsidRPr="00247D6D">
        <w:rPr>
          <w:rFonts w:ascii="Arial" w:hAnsi="Arial" w:cs="Arial"/>
          <w:sz w:val="22"/>
          <w:szCs w:val="22"/>
          <w:lang w:eastAsia="es-CO"/>
        </w:rPr>
        <w:t>período</w:t>
      </w:r>
      <w:r w:rsidRPr="00247D6D">
        <w:rPr>
          <w:rFonts w:ascii="Arial" w:hAnsi="Arial" w:cs="Arial"/>
          <w:sz w:val="22"/>
          <w:szCs w:val="22"/>
          <w:lang w:eastAsia="es-CO"/>
        </w:rPr>
        <w:t xml:space="preserve"> y en </w:t>
      </w:r>
      <w:r w:rsidR="00A152EE" w:rsidRPr="00247D6D">
        <w:rPr>
          <w:rFonts w:ascii="Arial" w:hAnsi="Arial" w:cs="Arial"/>
          <w:sz w:val="22"/>
          <w:szCs w:val="22"/>
          <w:lang w:eastAsia="es-CO"/>
        </w:rPr>
        <w:t>período</w:t>
      </w:r>
      <w:r w:rsidRPr="00247D6D">
        <w:rPr>
          <w:rFonts w:ascii="Arial" w:hAnsi="Arial" w:cs="Arial"/>
          <w:sz w:val="22"/>
          <w:szCs w:val="22"/>
          <w:lang w:eastAsia="es-CO"/>
        </w:rPr>
        <w:t xml:space="preserve">s anteriores en desarrollo de la gestión del negocio y que se encuentran a favor del </w:t>
      </w:r>
      <w:r w:rsidR="00B0657B" w:rsidRPr="00247D6D">
        <w:rPr>
          <w:rFonts w:ascii="Arial" w:hAnsi="Arial" w:cs="Arial"/>
          <w:sz w:val="22"/>
          <w:szCs w:val="22"/>
          <w:lang w:eastAsia="es-CO"/>
        </w:rPr>
        <w:t xml:space="preserve">fideicomitente </w:t>
      </w:r>
      <w:r w:rsidR="00A15413" w:rsidRPr="00247D6D">
        <w:rPr>
          <w:rFonts w:ascii="Arial" w:hAnsi="Arial" w:cs="Arial"/>
          <w:sz w:val="22"/>
          <w:szCs w:val="22"/>
          <w:lang w:eastAsia="es-CO"/>
        </w:rPr>
        <w:t xml:space="preserve">o </w:t>
      </w:r>
      <w:r w:rsidRPr="00247D6D">
        <w:rPr>
          <w:rFonts w:ascii="Arial" w:hAnsi="Arial" w:cs="Arial"/>
          <w:sz w:val="22"/>
          <w:szCs w:val="22"/>
          <w:lang w:eastAsia="es-CO"/>
        </w:rPr>
        <w:t xml:space="preserve">beneficiario y las ganancias generadas en el desarrollo del negocio que han sido capitalizadas al final de cada </w:t>
      </w:r>
      <w:r w:rsidR="00A152EE" w:rsidRPr="00247D6D">
        <w:rPr>
          <w:rFonts w:ascii="Arial" w:hAnsi="Arial" w:cs="Arial"/>
          <w:sz w:val="22"/>
          <w:szCs w:val="22"/>
          <w:lang w:eastAsia="es-CO"/>
        </w:rPr>
        <w:t>período</w:t>
      </w:r>
      <w:r w:rsidRPr="00247D6D">
        <w:rPr>
          <w:rFonts w:ascii="Arial" w:hAnsi="Arial" w:cs="Arial"/>
          <w:sz w:val="22"/>
          <w:szCs w:val="22"/>
          <w:lang w:eastAsia="es-CO"/>
        </w:rPr>
        <w:t xml:space="preserve"> para aquellos negocios en los que se tiene la instrucción de destinarlas al objeto del contrato.</w:t>
      </w:r>
    </w:p>
    <w:p w:rsidR="009D7243" w:rsidRPr="00247D6D" w:rsidRDefault="009D7243">
      <w:pPr>
        <w:jc w:val="both"/>
        <w:rPr>
          <w:rFonts w:ascii="Arial" w:hAnsi="Arial" w:cs="Arial"/>
          <w:sz w:val="22"/>
          <w:szCs w:val="22"/>
          <w:lang w:eastAsia="es-CO"/>
        </w:rPr>
      </w:pPr>
    </w:p>
    <w:p w:rsidR="00D60B2F" w:rsidRPr="00247D6D" w:rsidRDefault="00D60B2F">
      <w:pPr>
        <w:jc w:val="both"/>
        <w:rPr>
          <w:rFonts w:ascii="Arial" w:hAnsi="Arial" w:cs="Arial"/>
          <w:sz w:val="22"/>
          <w:szCs w:val="22"/>
          <w:lang w:eastAsia="es-CO"/>
        </w:rPr>
      </w:pPr>
      <w:r w:rsidRPr="00247D6D">
        <w:rPr>
          <w:rFonts w:ascii="Arial" w:hAnsi="Arial" w:cs="Arial"/>
          <w:sz w:val="22"/>
          <w:szCs w:val="22"/>
          <w:lang w:eastAsia="es-CO"/>
        </w:rPr>
        <w:t>Con el ánimo de establecer la correcta utilización de los rendimientos o resultados generados (en ejercicios corrientes y anteriores) en los negocios administrados, la sociedad administradora deberá hacer un</w:t>
      </w:r>
      <w:r w:rsidR="00F56455" w:rsidRPr="00247D6D">
        <w:rPr>
          <w:rFonts w:ascii="Arial" w:hAnsi="Arial" w:cs="Arial"/>
          <w:sz w:val="22"/>
          <w:szCs w:val="22"/>
          <w:lang w:eastAsia="es-CO"/>
        </w:rPr>
        <w:t xml:space="preserve"> análisis</w:t>
      </w:r>
      <w:r w:rsidRPr="00247D6D">
        <w:rPr>
          <w:rFonts w:ascii="Arial" w:hAnsi="Arial" w:cs="Arial"/>
          <w:sz w:val="22"/>
          <w:szCs w:val="22"/>
          <w:lang w:eastAsia="es-CO"/>
        </w:rPr>
        <w:t xml:space="preserve">, en ausencia de cláusulas relativas sobre el particular en el contrato, respecto de la utilización de dichos recursos. </w:t>
      </w:r>
      <w:r w:rsidR="00A15413" w:rsidRPr="00247D6D">
        <w:rPr>
          <w:rFonts w:ascii="Arial" w:hAnsi="Arial" w:cs="Arial"/>
          <w:sz w:val="22"/>
          <w:szCs w:val="22"/>
          <w:lang w:eastAsia="es-CO"/>
        </w:rPr>
        <w:t xml:space="preserve">Este </w:t>
      </w:r>
      <w:r w:rsidRPr="00247D6D">
        <w:rPr>
          <w:rFonts w:ascii="Arial" w:hAnsi="Arial" w:cs="Arial"/>
          <w:sz w:val="22"/>
          <w:szCs w:val="22"/>
          <w:lang w:eastAsia="es-CO"/>
        </w:rPr>
        <w:t>estudio debe tener en cuenta el objeto del negocio, los intereses de los beneficiarios y los riesgos asociados a la utilización de la utilidad del negocio.</w:t>
      </w:r>
    </w:p>
    <w:p w:rsidR="00871489" w:rsidRPr="00247D6D" w:rsidRDefault="00871489">
      <w:pPr>
        <w:jc w:val="both"/>
        <w:rPr>
          <w:rFonts w:ascii="Arial" w:hAnsi="Arial" w:cs="Arial"/>
          <w:sz w:val="22"/>
          <w:szCs w:val="22"/>
          <w:lang w:eastAsia="es-CO"/>
        </w:rPr>
      </w:pPr>
    </w:p>
    <w:p w:rsidR="00C14BDE" w:rsidRPr="00247D6D" w:rsidRDefault="00D60B2F" w:rsidP="005E525E">
      <w:pPr>
        <w:shd w:val="clear" w:color="auto" w:fill="FFFFFF"/>
        <w:jc w:val="both"/>
        <w:rPr>
          <w:rFonts w:ascii="Arial" w:hAnsi="Arial" w:cs="Arial"/>
          <w:sz w:val="22"/>
          <w:szCs w:val="22"/>
        </w:rPr>
      </w:pPr>
      <w:r w:rsidRPr="00247D6D">
        <w:rPr>
          <w:rFonts w:ascii="Arial" w:hAnsi="Arial" w:cs="Arial"/>
          <w:sz w:val="22"/>
          <w:szCs w:val="22"/>
          <w:lang w:eastAsia="es-CO"/>
        </w:rPr>
        <w:t xml:space="preserve">Es recomendable que lo previsto en el párrafo anterior, sea contemplado en la etapa de estructuración de nuevos negocios. Una vez realizada la evaluación y establecida la procedencia de utilizar los resultados, en ausencia de criterios diferentes definidos en el contrato, la sociedad </w:t>
      </w:r>
      <w:r w:rsidR="00A15413" w:rsidRPr="00247D6D">
        <w:rPr>
          <w:rFonts w:ascii="Arial" w:hAnsi="Arial" w:cs="Arial"/>
          <w:sz w:val="22"/>
          <w:szCs w:val="22"/>
          <w:lang w:eastAsia="es-CO"/>
        </w:rPr>
        <w:t xml:space="preserve">administradora </w:t>
      </w:r>
      <w:r w:rsidRPr="00247D6D">
        <w:rPr>
          <w:rFonts w:ascii="Arial" w:hAnsi="Arial" w:cs="Arial"/>
          <w:sz w:val="22"/>
          <w:szCs w:val="22"/>
          <w:lang w:eastAsia="es-CO"/>
        </w:rPr>
        <w:t xml:space="preserve">deberá tener en cuenta la prelación que aquí se indica, a efectos de agotar los recursos reconocidos en los bienes </w:t>
      </w:r>
      <w:r w:rsidR="00A15413" w:rsidRPr="00247D6D">
        <w:rPr>
          <w:rFonts w:ascii="Arial" w:hAnsi="Arial" w:cs="Arial"/>
          <w:sz w:val="22"/>
          <w:szCs w:val="22"/>
          <w:lang w:eastAsia="es-CO"/>
        </w:rPr>
        <w:t>administrados</w:t>
      </w:r>
      <w:r w:rsidR="00800CB7" w:rsidRPr="00247D6D">
        <w:rPr>
          <w:rFonts w:ascii="Arial" w:hAnsi="Arial" w:cs="Arial"/>
          <w:sz w:val="22"/>
          <w:szCs w:val="22"/>
          <w:lang w:eastAsia="es-CO"/>
        </w:rPr>
        <w:t>; es decir</w:t>
      </w:r>
      <w:r w:rsidR="00A15413" w:rsidRPr="00247D6D">
        <w:rPr>
          <w:rFonts w:ascii="Arial" w:hAnsi="Arial" w:cs="Arial"/>
          <w:sz w:val="22"/>
          <w:szCs w:val="22"/>
          <w:lang w:eastAsia="es-CO"/>
        </w:rPr>
        <w:t>,</w:t>
      </w:r>
      <w:r w:rsidR="00800CB7" w:rsidRPr="00247D6D">
        <w:rPr>
          <w:rFonts w:ascii="Arial" w:hAnsi="Arial" w:cs="Arial"/>
          <w:sz w:val="22"/>
          <w:szCs w:val="22"/>
          <w:lang w:eastAsia="es-CO"/>
        </w:rPr>
        <w:t xml:space="preserve"> agotados los aportes del negocio y ante la posibilidad de disponer de los resultados </w:t>
      </w:r>
      <w:r w:rsidR="00C14BDE" w:rsidRPr="00247D6D">
        <w:rPr>
          <w:rFonts w:ascii="Arial" w:hAnsi="Arial" w:cs="Arial"/>
          <w:sz w:val="22"/>
          <w:szCs w:val="22"/>
          <w:lang w:eastAsia="es-CO"/>
        </w:rPr>
        <w:t>del negocio</w:t>
      </w:r>
      <w:r w:rsidR="00800CB7" w:rsidRPr="00247D6D">
        <w:rPr>
          <w:rFonts w:ascii="Arial" w:hAnsi="Arial" w:cs="Arial"/>
          <w:sz w:val="22"/>
          <w:szCs w:val="22"/>
          <w:lang w:eastAsia="es-CO"/>
        </w:rPr>
        <w:t xml:space="preserve">, agotar las ganancias de </w:t>
      </w:r>
      <w:r w:rsidR="00A152EE" w:rsidRPr="00247D6D">
        <w:rPr>
          <w:rFonts w:ascii="Arial" w:hAnsi="Arial" w:cs="Arial"/>
          <w:sz w:val="22"/>
          <w:szCs w:val="22"/>
          <w:lang w:eastAsia="es-CO"/>
        </w:rPr>
        <w:t>período</w:t>
      </w:r>
      <w:r w:rsidR="00800CB7" w:rsidRPr="00247D6D">
        <w:rPr>
          <w:rFonts w:ascii="Arial" w:hAnsi="Arial" w:cs="Arial"/>
          <w:sz w:val="22"/>
          <w:szCs w:val="22"/>
          <w:lang w:eastAsia="es-CO"/>
        </w:rPr>
        <w:t xml:space="preserve">s anteriores y por último las ganancias del </w:t>
      </w:r>
      <w:r w:rsidR="00A152EE" w:rsidRPr="00247D6D">
        <w:rPr>
          <w:rFonts w:ascii="Arial" w:hAnsi="Arial" w:cs="Arial"/>
          <w:sz w:val="22"/>
          <w:szCs w:val="22"/>
          <w:lang w:eastAsia="es-CO"/>
        </w:rPr>
        <w:lastRenderedPageBreak/>
        <w:t>período</w:t>
      </w:r>
      <w:r w:rsidR="00800CB7" w:rsidRPr="00247D6D">
        <w:rPr>
          <w:rFonts w:ascii="Arial" w:hAnsi="Arial" w:cs="Arial"/>
          <w:sz w:val="22"/>
          <w:szCs w:val="22"/>
          <w:lang w:eastAsia="es-CO"/>
        </w:rPr>
        <w:t xml:space="preserve">. En todo caso el giro de las ganancias del negocio no debe ir </w:t>
      </w:r>
      <w:r w:rsidR="00800CB7" w:rsidRPr="00247D6D">
        <w:rPr>
          <w:rFonts w:ascii="Arial" w:hAnsi="Arial" w:cs="Arial"/>
          <w:sz w:val="22"/>
          <w:szCs w:val="22"/>
        </w:rPr>
        <w:t>en detrimento del cumplimiento de las obligaciones contractuales o de la necesidad de recursos para atender obligaciones del mismo.</w:t>
      </w:r>
    </w:p>
    <w:p w:rsidR="00AD5CFA" w:rsidRDefault="00AD5CFA" w:rsidP="005E525E">
      <w:pPr>
        <w:shd w:val="clear" w:color="auto" w:fill="FFFFFF"/>
        <w:jc w:val="both"/>
        <w:rPr>
          <w:rFonts w:ascii="Arial" w:hAnsi="Arial" w:cs="Arial"/>
          <w:sz w:val="22"/>
          <w:szCs w:val="22"/>
        </w:rPr>
      </w:pPr>
    </w:p>
    <w:p w:rsidR="00D60B2F" w:rsidRPr="00247D6D" w:rsidRDefault="00B84BD5" w:rsidP="005E525E">
      <w:pPr>
        <w:shd w:val="clear" w:color="auto" w:fill="FFFFFF"/>
        <w:jc w:val="both"/>
        <w:rPr>
          <w:rFonts w:ascii="Arial" w:hAnsi="Arial" w:cs="Arial"/>
          <w:b/>
          <w:bCs/>
          <w:sz w:val="22"/>
          <w:szCs w:val="22"/>
          <w:lang w:eastAsia="es-CO"/>
        </w:rPr>
      </w:pPr>
      <w:r w:rsidRPr="00247D6D">
        <w:rPr>
          <w:rFonts w:ascii="Arial" w:hAnsi="Arial" w:cs="Arial"/>
          <w:b/>
          <w:bCs/>
          <w:sz w:val="22"/>
          <w:szCs w:val="22"/>
          <w:lang w:val="es-CO" w:eastAsia="es-CO"/>
        </w:rPr>
        <w:t>6</w:t>
      </w:r>
      <w:r w:rsidRPr="00247D6D">
        <w:rPr>
          <w:rFonts w:ascii="Arial" w:hAnsi="Arial" w:cs="Arial"/>
          <w:b/>
          <w:bCs/>
          <w:sz w:val="22"/>
          <w:szCs w:val="22"/>
          <w:lang w:eastAsia="es-CO"/>
        </w:rPr>
        <w:t>.</w:t>
      </w:r>
      <w:r w:rsidR="004F28FE" w:rsidRPr="00247D6D">
        <w:rPr>
          <w:rFonts w:ascii="Arial" w:hAnsi="Arial" w:cs="Arial"/>
          <w:b/>
          <w:bCs/>
          <w:sz w:val="22"/>
          <w:szCs w:val="22"/>
          <w:lang w:eastAsia="es-CO"/>
        </w:rPr>
        <w:t>30</w:t>
      </w:r>
      <w:r w:rsidR="00503F72" w:rsidRPr="00247D6D">
        <w:rPr>
          <w:rFonts w:ascii="Arial" w:hAnsi="Arial" w:cs="Arial"/>
          <w:b/>
          <w:bCs/>
          <w:sz w:val="22"/>
          <w:szCs w:val="22"/>
          <w:lang w:eastAsia="es-CO"/>
        </w:rPr>
        <w:t xml:space="preserve">.2 </w:t>
      </w:r>
      <w:r w:rsidR="00A15413" w:rsidRPr="00247D6D">
        <w:rPr>
          <w:rFonts w:ascii="Arial" w:hAnsi="Arial" w:cs="Arial"/>
          <w:b/>
          <w:bCs/>
          <w:sz w:val="22"/>
          <w:szCs w:val="22"/>
          <w:lang w:eastAsia="es-CO"/>
        </w:rPr>
        <w:t xml:space="preserve">Reconocimiento y </w:t>
      </w:r>
      <w:r w:rsidR="00D60B2F" w:rsidRPr="00247D6D">
        <w:rPr>
          <w:rFonts w:ascii="Arial" w:hAnsi="Arial" w:cs="Arial"/>
          <w:b/>
          <w:bCs/>
          <w:sz w:val="22"/>
          <w:szCs w:val="22"/>
          <w:lang w:eastAsia="es-CO"/>
        </w:rPr>
        <w:t>Medición</w:t>
      </w:r>
    </w:p>
    <w:p w:rsidR="00871489" w:rsidRPr="00247D6D" w:rsidRDefault="00871489" w:rsidP="005E525E">
      <w:pPr>
        <w:shd w:val="clear" w:color="auto" w:fill="FFFFFF"/>
        <w:jc w:val="both"/>
        <w:rPr>
          <w:rFonts w:ascii="Arial" w:hAnsi="Arial" w:cs="Arial"/>
          <w:b/>
          <w:bCs/>
          <w:sz w:val="22"/>
          <w:szCs w:val="22"/>
          <w:lang w:eastAsia="es-CO"/>
        </w:rPr>
      </w:pPr>
    </w:p>
    <w:p w:rsidR="00D60B2F" w:rsidRPr="00247D6D" w:rsidRDefault="00716FE6" w:rsidP="005E525E">
      <w:pPr>
        <w:shd w:val="clear" w:color="auto" w:fill="FFFFFF"/>
        <w:jc w:val="both"/>
        <w:rPr>
          <w:rFonts w:ascii="Arial" w:hAnsi="Arial" w:cs="Arial"/>
          <w:sz w:val="22"/>
          <w:szCs w:val="22"/>
          <w:lang w:eastAsia="es-CO"/>
        </w:rPr>
      </w:pPr>
      <w:r w:rsidRPr="00247D6D">
        <w:rPr>
          <w:rFonts w:ascii="Arial" w:hAnsi="Arial" w:cs="Arial"/>
          <w:sz w:val="22"/>
          <w:szCs w:val="22"/>
          <w:lang w:eastAsia="es-CO"/>
        </w:rPr>
        <w:t>El patrimonio</w:t>
      </w:r>
      <w:r w:rsidR="00A15413" w:rsidRPr="00247D6D">
        <w:rPr>
          <w:rFonts w:ascii="Arial" w:hAnsi="Arial" w:cs="Arial"/>
          <w:sz w:val="22"/>
          <w:szCs w:val="22"/>
          <w:lang w:eastAsia="es-CO"/>
        </w:rPr>
        <w:t xml:space="preserve"> s</w:t>
      </w:r>
      <w:r w:rsidR="00D60B2F" w:rsidRPr="00247D6D">
        <w:rPr>
          <w:rFonts w:ascii="Arial" w:hAnsi="Arial" w:cs="Arial"/>
          <w:sz w:val="22"/>
          <w:szCs w:val="22"/>
          <w:lang w:eastAsia="es-CO"/>
        </w:rPr>
        <w:t xml:space="preserve">e registra inicialmente por el valor recibido al momento de </w:t>
      </w:r>
      <w:r w:rsidR="00A15413" w:rsidRPr="00247D6D">
        <w:rPr>
          <w:rFonts w:ascii="Arial" w:hAnsi="Arial" w:cs="Arial"/>
          <w:sz w:val="22"/>
          <w:szCs w:val="22"/>
          <w:lang w:eastAsia="es-CO"/>
        </w:rPr>
        <w:t>la transacción</w:t>
      </w:r>
      <w:r w:rsidR="00D60B2F" w:rsidRPr="00247D6D">
        <w:rPr>
          <w:rFonts w:ascii="Arial" w:hAnsi="Arial" w:cs="Arial"/>
          <w:sz w:val="22"/>
          <w:szCs w:val="22"/>
          <w:lang w:eastAsia="es-CO"/>
        </w:rPr>
        <w:t xml:space="preserve"> y posteriormente se </w:t>
      </w:r>
      <w:r w:rsidRPr="00247D6D">
        <w:rPr>
          <w:rFonts w:ascii="Arial" w:hAnsi="Arial" w:cs="Arial"/>
          <w:sz w:val="22"/>
          <w:szCs w:val="22"/>
          <w:lang w:eastAsia="es-CO"/>
        </w:rPr>
        <w:t>medirá</w:t>
      </w:r>
      <w:r w:rsidR="00D60B2F" w:rsidRPr="00247D6D">
        <w:rPr>
          <w:rFonts w:ascii="Arial" w:hAnsi="Arial" w:cs="Arial"/>
          <w:sz w:val="22"/>
          <w:szCs w:val="22"/>
          <w:lang w:eastAsia="es-CO"/>
        </w:rPr>
        <w:t xml:space="preserve"> al costo histórico.</w:t>
      </w:r>
      <w:r w:rsidR="00CE3107" w:rsidRPr="00247D6D">
        <w:rPr>
          <w:rFonts w:ascii="Arial" w:hAnsi="Arial" w:cs="Arial"/>
          <w:sz w:val="22"/>
          <w:szCs w:val="22"/>
          <w:lang w:eastAsia="es-CO"/>
        </w:rPr>
        <w:t xml:space="preserve"> </w:t>
      </w:r>
    </w:p>
    <w:p w:rsidR="00871489" w:rsidRPr="00247D6D" w:rsidRDefault="00871489" w:rsidP="005E525E">
      <w:pPr>
        <w:shd w:val="clear" w:color="auto" w:fill="FFFFFF"/>
        <w:jc w:val="both"/>
        <w:rPr>
          <w:rFonts w:ascii="Arial" w:hAnsi="Arial" w:cs="Arial"/>
          <w:sz w:val="22"/>
          <w:szCs w:val="22"/>
          <w:lang w:eastAsia="es-CO"/>
        </w:rPr>
      </w:pPr>
    </w:p>
    <w:p w:rsidR="00D60B2F" w:rsidRPr="00247D6D" w:rsidRDefault="00A15413" w:rsidP="005E525E">
      <w:pPr>
        <w:shd w:val="clear" w:color="auto" w:fill="FFFFFF"/>
        <w:jc w:val="both"/>
        <w:rPr>
          <w:rFonts w:ascii="Arial" w:hAnsi="Arial" w:cs="Arial"/>
          <w:sz w:val="22"/>
          <w:szCs w:val="22"/>
          <w:lang w:eastAsia="es-CO"/>
        </w:rPr>
      </w:pPr>
      <w:r w:rsidRPr="00247D6D">
        <w:rPr>
          <w:rFonts w:ascii="Arial" w:hAnsi="Arial" w:cs="Arial"/>
          <w:sz w:val="22"/>
          <w:szCs w:val="22"/>
          <w:lang w:eastAsia="es-CO"/>
        </w:rPr>
        <w:t>Para el reconocimiento de</w:t>
      </w:r>
      <w:r w:rsidR="00716FE6" w:rsidRPr="00247D6D">
        <w:rPr>
          <w:rFonts w:ascii="Arial" w:hAnsi="Arial" w:cs="Arial"/>
          <w:sz w:val="22"/>
          <w:szCs w:val="22"/>
          <w:lang w:eastAsia="es-CO"/>
        </w:rPr>
        <w:t xml:space="preserve"> las</w:t>
      </w:r>
      <w:r w:rsidRPr="00247D6D">
        <w:rPr>
          <w:rFonts w:ascii="Arial" w:hAnsi="Arial" w:cs="Arial"/>
          <w:sz w:val="22"/>
          <w:szCs w:val="22"/>
          <w:lang w:eastAsia="es-CO"/>
        </w:rPr>
        <w:t xml:space="preserve"> </w:t>
      </w:r>
      <w:r w:rsidR="00D60B2F" w:rsidRPr="00247D6D">
        <w:rPr>
          <w:rFonts w:ascii="Arial" w:hAnsi="Arial" w:cs="Arial"/>
          <w:sz w:val="22"/>
          <w:szCs w:val="22"/>
          <w:lang w:eastAsia="es-CO"/>
        </w:rPr>
        <w:t xml:space="preserve">ganancias o pérdidas del ejercicio </w:t>
      </w:r>
      <w:r w:rsidR="00716FE6" w:rsidRPr="00247D6D">
        <w:rPr>
          <w:rFonts w:ascii="Arial" w:hAnsi="Arial" w:cs="Arial"/>
          <w:sz w:val="22"/>
          <w:szCs w:val="22"/>
          <w:lang w:eastAsia="es-CO"/>
        </w:rPr>
        <w:t xml:space="preserve">en el patrimonio </w:t>
      </w:r>
      <w:r w:rsidRPr="00247D6D">
        <w:rPr>
          <w:rFonts w:ascii="Arial" w:hAnsi="Arial" w:cs="Arial"/>
          <w:sz w:val="22"/>
          <w:szCs w:val="22"/>
          <w:lang w:eastAsia="es-CO"/>
        </w:rPr>
        <w:t>d</w:t>
      </w:r>
      <w:r w:rsidR="00D60B2F" w:rsidRPr="00247D6D">
        <w:rPr>
          <w:rFonts w:ascii="Arial" w:hAnsi="Arial" w:cs="Arial"/>
          <w:sz w:val="22"/>
          <w:szCs w:val="22"/>
          <w:lang w:eastAsia="es-CO"/>
        </w:rPr>
        <w:t xml:space="preserve">el </w:t>
      </w:r>
      <w:r w:rsidRPr="00247D6D">
        <w:rPr>
          <w:rFonts w:ascii="Arial" w:hAnsi="Arial" w:cs="Arial"/>
          <w:sz w:val="22"/>
          <w:szCs w:val="22"/>
          <w:lang w:eastAsia="es-CO"/>
        </w:rPr>
        <w:t xml:space="preserve">negocio, el </w:t>
      </w:r>
      <w:r w:rsidR="00D60B2F" w:rsidRPr="00247D6D">
        <w:rPr>
          <w:rFonts w:ascii="Arial" w:hAnsi="Arial" w:cs="Arial"/>
          <w:sz w:val="22"/>
          <w:szCs w:val="22"/>
          <w:lang w:eastAsia="es-CO"/>
        </w:rPr>
        <w:t>valor corresponde</w:t>
      </w:r>
      <w:r w:rsidRPr="00247D6D">
        <w:rPr>
          <w:rFonts w:ascii="Arial" w:hAnsi="Arial" w:cs="Arial"/>
          <w:sz w:val="22"/>
          <w:szCs w:val="22"/>
          <w:lang w:eastAsia="es-CO"/>
        </w:rPr>
        <w:t>rá</w:t>
      </w:r>
      <w:r w:rsidR="00D60B2F" w:rsidRPr="00247D6D">
        <w:rPr>
          <w:rFonts w:ascii="Arial" w:hAnsi="Arial" w:cs="Arial"/>
          <w:sz w:val="22"/>
          <w:szCs w:val="22"/>
          <w:lang w:eastAsia="es-CO"/>
        </w:rPr>
        <w:t xml:space="preserve"> a la diferencia resultante entre los ingresos</w:t>
      </w:r>
      <w:r w:rsidR="00471702" w:rsidRPr="00247D6D">
        <w:rPr>
          <w:rFonts w:ascii="Arial" w:hAnsi="Arial" w:cs="Arial"/>
          <w:sz w:val="22"/>
          <w:szCs w:val="22"/>
          <w:lang w:eastAsia="es-CO"/>
        </w:rPr>
        <w:t xml:space="preserve">, </w:t>
      </w:r>
      <w:r w:rsidR="00D60B2F" w:rsidRPr="00247D6D">
        <w:rPr>
          <w:rFonts w:ascii="Arial" w:hAnsi="Arial" w:cs="Arial"/>
          <w:sz w:val="22"/>
          <w:szCs w:val="22"/>
          <w:lang w:eastAsia="es-CO"/>
        </w:rPr>
        <w:t>gastos y costos.</w:t>
      </w:r>
    </w:p>
    <w:p w:rsidR="00871489" w:rsidRPr="00247D6D" w:rsidRDefault="00871489" w:rsidP="00BD2C9A">
      <w:pPr>
        <w:shd w:val="clear" w:color="auto" w:fill="FFFFFF"/>
        <w:jc w:val="both"/>
        <w:rPr>
          <w:rFonts w:ascii="Arial" w:hAnsi="Arial" w:cs="Arial"/>
          <w:sz w:val="22"/>
          <w:szCs w:val="22"/>
          <w:lang w:eastAsia="es-CO"/>
        </w:rPr>
      </w:pPr>
    </w:p>
    <w:p w:rsidR="00D60B2F" w:rsidRPr="00247D6D" w:rsidRDefault="00B84BD5" w:rsidP="00B3684F">
      <w:pPr>
        <w:shd w:val="clear" w:color="auto" w:fill="FFFFFF"/>
        <w:jc w:val="both"/>
        <w:rPr>
          <w:rFonts w:ascii="Arial" w:hAnsi="Arial" w:cs="Arial"/>
          <w:sz w:val="22"/>
          <w:szCs w:val="22"/>
          <w:lang w:eastAsia="es-CO"/>
        </w:rPr>
      </w:pPr>
      <w:r w:rsidRPr="00247D6D">
        <w:rPr>
          <w:rFonts w:ascii="Arial" w:hAnsi="Arial" w:cs="Arial"/>
          <w:b/>
          <w:bCs/>
          <w:sz w:val="22"/>
          <w:szCs w:val="22"/>
          <w:lang w:val="es-CO" w:eastAsia="es-CO"/>
        </w:rPr>
        <w:t>6</w:t>
      </w:r>
      <w:r w:rsidRPr="00247D6D">
        <w:rPr>
          <w:rFonts w:ascii="Arial" w:hAnsi="Arial" w:cs="Arial"/>
          <w:b/>
          <w:bCs/>
          <w:sz w:val="22"/>
          <w:szCs w:val="22"/>
          <w:lang w:eastAsia="es-CO"/>
        </w:rPr>
        <w:t>.</w:t>
      </w:r>
      <w:r w:rsidR="004F28FE" w:rsidRPr="00247D6D">
        <w:rPr>
          <w:rFonts w:ascii="Arial" w:hAnsi="Arial" w:cs="Arial"/>
          <w:b/>
          <w:bCs/>
          <w:sz w:val="22"/>
          <w:szCs w:val="22"/>
          <w:lang w:eastAsia="es-CO"/>
        </w:rPr>
        <w:t>30</w:t>
      </w:r>
      <w:r w:rsidRPr="00247D6D">
        <w:rPr>
          <w:rFonts w:ascii="Arial" w:hAnsi="Arial" w:cs="Arial"/>
          <w:b/>
          <w:bCs/>
          <w:sz w:val="22"/>
          <w:szCs w:val="22"/>
          <w:lang w:eastAsia="es-CO"/>
        </w:rPr>
        <w:t>.</w:t>
      </w:r>
      <w:r w:rsidR="00503F72" w:rsidRPr="00247D6D">
        <w:rPr>
          <w:rFonts w:ascii="Arial" w:hAnsi="Arial" w:cs="Arial"/>
          <w:b/>
          <w:bCs/>
          <w:sz w:val="22"/>
          <w:szCs w:val="22"/>
          <w:lang w:eastAsia="es-CO"/>
        </w:rPr>
        <w:t xml:space="preserve">3 </w:t>
      </w:r>
      <w:r w:rsidR="00D60B2F" w:rsidRPr="00247D6D">
        <w:rPr>
          <w:rFonts w:ascii="Arial" w:hAnsi="Arial" w:cs="Arial"/>
          <w:b/>
          <w:bCs/>
          <w:sz w:val="22"/>
          <w:szCs w:val="22"/>
          <w:lang w:eastAsia="es-CO"/>
        </w:rPr>
        <w:t>Revelaci</w:t>
      </w:r>
      <w:r w:rsidR="00BD2C9A" w:rsidRPr="00247D6D">
        <w:rPr>
          <w:rFonts w:ascii="Arial" w:hAnsi="Arial" w:cs="Arial"/>
          <w:b/>
          <w:bCs/>
          <w:sz w:val="22"/>
          <w:szCs w:val="22"/>
          <w:lang w:eastAsia="es-CO"/>
        </w:rPr>
        <w:t>ón</w:t>
      </w:r>
    </w:p>
    <w:p w:rsidR="00BD2C9A" w:rsidRPr="00247D6D" w:rsidRDefault="00BD2C9A" w:rsidP="00EE6592">
      <w:pPr>
        <w:shd w:val="clear" w:color="auto" w:fill="FFFFFF"/>
        <w:jc w:val="both"/>
        <w:rPr>
          <w:rFonts w:ascii="Arial" w:hAnsi="Arial" w:cs="Arial"/>
          <w:sz w:val="22"/>
          <w:szCs w:val="22"/>
          <w:lang w:eastAsia="es-CO"/>
        </w:rPr>
      </w:pPr>
    </w:p>
    <w:p w:rsidR="00D60B2F" w:rsidRPr="00247D6D" w:rsidRDefault="00D60B2F" w:rsidP="00EE6592">
      <w:pPr>
        <w:shd w:val="clear" w:color="auto" w:fill="FFFFFF"/>
        <w:jc w:val="both"/>
        <w:rPr>
          <w:rFonts w:ascii="Arial" w:hAnsi="Arial" w:cs="Arial"/>
          <w:sz w:val="22"/>
          <w:szCs w:val="22"/>
          <w:lang w:eastAsia="es-CO"/>
        </w:rPr>
      </w:pPr>
      <w:r w:rsidRPr="00247D6D">
        <w:rPr>
          <w:rFonts w:ascii="Arial" w:hAnsi="Arial" w:cs="Arial"/>
          <w:sz w:val="22"/>
          <w:szCs w:val="22"/>
          <w:lang w:eastAsia="es-CO"/>
        </w:rPr>
        <w:t>Se deberá revelar la siguiente información:</w:t>
      </w:r>
    </w:p>
    <w:p w:rsidR="00D60B2F" w:rsidRPr="00247D6D" w:rsidRDefault="00D60B2F" w:rsidP="00BD2C9A">
      <w:pPr>
        <w:shd w:val="clear" w:color="auto" w:fill="FFFFFF"/>
        <w:jc w:val="both"/>
        <w:rPr>
          <w:rFonts w:ascii="Arial" w:hAnsi="Arial" w:cs="Arial"/>
          <w:sz w:val="22"/>
          <w:szCs w:val="22"/>
          <w:lang w:eastAsia="es-CO"/>
        </w:rPr>
      </w:pPr>
    </w:p>
    <w:p w:rsidR="00D60B2F" w:rsidRPr="00247D6D" w:rsidRDefault="00D60B2F" w:rsidP="00C15E1F">
      <w:pPr>
        <w:pStyle w:val="Prrafodelista"/>
        <w:numPr>
          <w:ilvl w:val="0"/>
          <w:numId w:val="7"/>
        </w:numPr>
        <w:tabs>
          <w:tab w:val="left" w:pos="1134"/>
        </w:tabs>
        <w:ind w:left="357" w:right="49"/>
        <w:jc w:val="both"/>
        <w:rPr>
          <w:rFonts w:ascii="Arial" w:hAnsi="Arial" w:cs="Arial"/>
          <w:sz w:val="22"/>
          <w:szCs w:val="22"/>
          <w:lang w:eastAsia="es-CO"/>
        </w:rPr>
      </w:pPr>
      <w:r w:rsidRPr="00247D6D">
        <w:rPr>
          <w:rFonts w:ascii="Arial" w:hAnsi="Arial" w:cs="Arial"/>
          <w:sz w:val="22"/>
          <w:szCs w:val="22"/>
          <w:lang w:eastAsia="es-CO"/>
        </w:rPr>
        <w:t>La composición de los diferentes rubros que le integran detallando los conceptos y montos que lo conforman.</w:t>
      </w:r>
    </w:p>
    <w:p w:rsidR="00D60B2F" w:rsidRPr="00247D6D" w:rsidRDefault="00D60B2F" w:rsidP="00C15E1F">
      <w:pPr>
        <w:pStyle w:val="Prrafodelista"/>
        <w:numPr>
          <w:ilvl w:val="0"/>
          <w:numId w:val="7"/>
        </w:numPr>
        <w:tabs>
          <w:tab w:val="left" w:pos="1134"/>
        </w:tabs>
        <w:ind w:left="357" w:right="49"/>
        <w:jc w:val="both"/>
        <w:rPr>
          <w:rFonts w:ascii="Arial" w:hAnsi="Arial" w:cs="Arial"/>
          <w:sz w:val="22"/>
          <w:szCs w:val="22"/>
          <w:lang w:eastAsia="es-CO"/>
        </w:rPr>
      </w:pPr>
      <w:r w:rsidRPr="00247D6D">
        <w:rPr>
          <w:rFonts w:ascii="Arial" w:hAnsi="Arial" w:cs="Arial"/>
          <w:sz w:val="22"/>
          <w:szCs w:val="22"/>
          <w:lang w:eastAsia="es-CO"/>
        </w:rPr>
        <w:t xml:space="preserve">Una conciliación por cada concepto que muestre el monto al inicio y al final del </w:t>
      </w:r>
      <w:r w:rsidR="00A152EE" w:rsidRPr="00247D6D">
        <w:rPr>
          <w:rFonts w:ascii="Arial" w:hAnsi="Arial" w:cs="Arial"/>
          <w:sz w:val="22"/>
          <w:szCs w:val="22"/>
          <w:lang w:eastAsia="es-CO"/>
        </w:rPr>
        <w:t>período</w:t>
      </w:r>
      <w:r w:rsidRPr="00247D6D">
        <w:rPr>
          <w:rFonts w:ascii="Arial" w:hAnsi="Arial" w:cs="Arial"/>
          <w:sz w:val="22"/>
          <w:szCs w:val="22"/>
          <w:lang w:eastAsia="es-CO"/>
        </w:rPr>
        <w:t xml:space="preserve"> que se informa que incluya los aportes realizados tanto en especie como en efectivo, los pagos, restituciones efectuadas durante el </w:t>
      </w:r>
      <w:r w:rsidR="00A152EE" w:rsidRPr="00247D6D">
        <w:rPr>
          <w:rFonts w:ascii="Arial" w:hAnsi="Arial" w:cs="Arial"/>
          <w:sz w:val="22"/>
          <w:szCs w:val="22"/>
          <w:lang w:eastAsia="es-CO"/>
        </w:rPr>
        <w:t>período</w:t>
      </w:r>
      <w:r w:rsidRPr="00247D6D">
        <w:rPr>
          <w:rFonts w:ascii="Arial" w:hAnsi="Arial" w:cs="Arial"/>
          <w:sz w:val="22"/>
          <w:szCs w:val="22"/>
          <w:lang w:eastAsia="es-CO"/>
        </w:rPr>
        <w:t xml:space="preserve"> y/</w:t>
      </w:r>
      <w:r w:rsidR="00B67040" w:rsidRPr="00247D6D">
        <w:rPr>
          <w:rFonts w:ascii="Arial" w:hAnsi="Arial" w:cs="Arial"/>
          <w:sz w:val="22"/>
          <w:szCs w:val="22"/>
          <w:lang w:eastAsia="es-CO"/>
        </w:rPr>
        <w:t>u</w:t>
      </w:r>
      <w:r w:rsidRPr="00247D6D">
        <w:rPr>
          <w:rFonts w:ascii="Arial" w:hAnsi="Arial" w:cs="Arial"/>
          <w:sz w:val="22"/>
          <w:szCs w:val="22"/>
          <w:lang w:eastAsia="es-CO"/>
        </w:rPr>
        <w:t xml:space="preserve"> otros movimientos que afectaron el saldo de la cuenta.</w:t>
      </w:r>
    </w:p>
    <w:p w:rsidR="00D60B2F" w:rsidRPr="00247D6D" w:rsidRDefault="00D60B2F" w:rsidP="00C15E1F">
      <w:pPr>
        <w:pStyle w:val="Prrafodelista"/>
        <w:numPr>
          <w:ilvl w:val="0"/>
          <w:numId w:val="7"/>
        </w:numPr>
        <w:tabs>
          <w:tab w:val="left" w:pos="1134"/>
        </w:tabs>
        <w:ind w:left="357" w:right="49"/>
        <w:jc w:val="both"/>
        <w:rPr>
          <w:rFonts w:ascii="Arial" w:hAnsi="Arial" w:cs="Arial"/>
          <w:sz w:val="22"/>
          <w:szCs w:val="22"/>
          <w:lang w:eastAsia="es-CO"/>
        </w:rPr>
      </w:pPr>
      <w:r w:rsidRPr="00247D6D">
        <w:rPr>
          <w:rFonts w:ascii="Arial" w:hAnsi="Arial" w:cs="Arial"/>
          <w:sz w:val="22"/>
          <w:szCs w:val="22"/>
          <w:lang w:eastAsia="es-CO"/>
        </w:rPr>
        <w:t>En el caso de existir restitución de bienes y/o aportes, se deberá revelar de manera general los criterios que se establecieron para determinar los valores de la restitución. Así mismo, se deberá indicar</w:t>
      </w:r>
      <w:r w:rsidRPr="00247D6D">
        <w:rPr>
          <w:rFonts w:ascii="Arial" w:hAnsi="Arial" w:cs="Arial"/>
          <w:sz w:val="22"/>
          <w:szCs w:val="22"/>
        </w:rPr>
        <w:t xml:space="preserve"> </w:t>
      </w:r>
      <w:r w:rsidRPr="00247D6D">
        <w:rPr>
          <w:rFonts w:ascii="Arial" w:hAnsi="Arial" w:cs="Arial"/>
          <w:sz w:val="22"/>
          <w:szCs w:val="22"/>
          <w:lang w:eastAsia="es-CO"/>
        </w:rPr>
        <w:t xml:space="preserve">de manera general si la instrucción para efectuar la restitución de los aportes realizados en el </w:t>
      </w:r>
      <w:r w:rsidR="00B67040" w:rsidRPr="00247D6D">
        <w:rPr>
          <w:rFonts w:ascii="Arial" w:hAnsi="Arial" w:cs="Arial"/>
          <w:sz w:val="22"/>
          <w:szCs w:val="22"/>
          <w:lang w:eastAsia="es-CO"/>
        </w:rPr>
        <w:t>negocio</w:t>
      </w:r>
      <w:r w:rsidR="00CE3107" w:rsidRPr="00247D6D">
        <w:rPr>
          <w:rFonts w:ascii="Arial" w:hAnsi="Arial" w:cs="Arial"/>
          <w:sz w:val="22"/>
          <w:szCs w:val="22"/>
          <w:lang w:eastAsia="es-CO"/>
        </w:rPr>
        <w:t xml:space="preserve"> </w:t>
      </w:r>
      <w:r w:rsidRPr="00247D6D">
        <w:rPr>
          <w:rFonts w:ascii="Arial" w:hAnsi="Arial" w:cs="Arial"/>
          <w:sz w:val="22"/>
          <w:szCs w:val="22"/>
          <w:lang w:eastAsia="es-CO"/>
        </w:rPr>
        <w:t>proviene de cláusulas particulares del contrato o son impartidas por el fideicomitente</w:t>
      </w:r>
      <w:r w:rsidR="00B0657B" w:rsidRPr="00247D6D">
        <w:rPr>
          <w:rFonts w:ascii="Arial" w:hAnsi="Arial" w:cs="Arial"/>
          <w:sz w:val="22"/>
          <w:szCs w:val="22"/>
          <w:lang w:val="es-CO"/>
        </w:rPr>
        <w:t>, beneficiario</w:t>
      </w:r>
      <w:r w:rsidR="00B0657B" w:rsidRPr="00247D6D">
        <w:rPr>
          <w:rFonts w:ascii="Arial" w:hAnsi="Arial" w:cs="Arial"/>
          <w:sz w:val="22"/>
          <w:szCs w:val="22"/>
          <w:lang w:eastAsia="es-CO"/>
        </w:rPr>
        <w:t xml:space="preserve"> o inversionista</w:t>
      </w:r>
      <w:r w:rsidR="00B67040" w:rsidRPr="00247D6D">
        <w:rPr>
          <w:rFonts w:ascii="Arial" w:hAnsi="Arial" w:cs="Arial"/>
          <w:sz w:val="22"/>
          <w:szCs w:val="22"/>
          <w:lang w:val="es-CO" w:eastAsia="es-CO"/>
        </w:rPr>
        <w:t xml:space="preserve"> en caso de otros vehículos no fiduciarios</w:t>
      </w:r>
      <w:r w:rsidRPr="00247D6D">
        <w:rPr>
          <w:rFonts w:ascii="Arial" w:hAnsi="Arial" w:cs="Arial"/>
          <w:sz w:val="22"/>
          <w:szCs w:val="22"/>
          <w:lang w:eastAsia="es-CO"/>
        </w:rPr>
        <w:t>. También deberá revelarse el impacto, si el mismo existe, que las restituciones realizadas al fideicomitente</w:t>
      </w:r>
      <w:r w:rsidR="00B0657B" w:rsidRPr="00247D6D">
        <w:rPr>
          <w:rFonts w:ascii="Arial" w:hAnsi="Arial" w:cs="Arial"/>
          <w:sz w:val="22"/>
          <w:szCs w:val="22"/>
          <w:lang w:val="es-CO"/>
        </w:rPr>
        <w:t>, beneficiario</w:t>
      </w:r>
      <w:r w:rsidR="00B0657B" w:rsidRPr="00247D6D">
        <w:rPr>
          <w:rFonts w:ascii="Arial" w:hAnsi="Arial" w:cs="Arial"/>
          <w:sz w:val="22"/>
          <w:szCs w:val="22"/>
          <w:lang w:eastAsia="es-CO"/>
        </w:rPr>
        <w:t xml:space="preserve"> o inversionista</w:t>
      </w:r>
      <w:r w:rsidRPr="00247D6D">
        <w:rPr>
          <w:rFonts w:ascii="Arial" w:hAnsi="Arial" w:cs="Arial"/>
          <w:sz w:val="22"/>
          <w:szCs w:val="22"/>
          <w:lang w:eastAsia="es-CO"/>
        </w:rPr>
        <w:t xml:space="preserve">, generen sobre los intereses de los beneficiarios del negocio. </w:t>
      </w:r>
    </w:p>
    <w:p w:rsidR="00D60B2F" w:rsidRPr="00247D6D" w:rsidRDefault="00D60B2F" w:rsidP="00C15E1F">
      <w:pPr>
        <w:pStyle w:val="Prrafodelista"/>
        <w:numPr>
          <w:ilvl w:val="0"/>
          <w:numId w:val="7"/>
        </w:numPr>
        <w:tabs>
          <w:tab w:val="left" w:pos="1134"/>
        </w:tabs>
        <w:ind w:left="357" w:right="49"/>
        <w:jc w:val="both"/>
        <w:rPr>
          <w:rFonts w:ascii="Arial" w:hAnsi="Arial" w:cs="Arial"/>
          <w:sz w:val="22"/>
          <w:szCs w:val="22"/>
          <w:lang w:eastAsia="es-CO"/>
        </w:rPr>
      </w:pPr>
      <w:r w:rsidRPr="00247D6D">
        <w:rPr>
          <w:rFonts w:ascii="Arial" w:hAnsi="Arial" w:cs="Arial"/>
          <w:sz w:val="22"/>
          <w:szCs w:val="22"/>
          <w:lang w:eastAsia="es-CO"/>
        </w:rPr>
        <w:t xml:space="preserve">Enajenaciones o cesiones de derechos fiduciarios realizadas durante el </w:t>
      </w:r>
      <w:r w:rsidR="00A152EE" w:rsidRPr="00247D6D">
        <w:rPr>
          <w:rFonts w:ascii="Arial" w:hAnsi="Arial" w:cs="Arial"/>
          <w:sz w:val="22"/>
          <w:szCs w:val="22"/>
          <w:lang w:eastAsia="es-CO"/>
        </w:rPr>
        <w:t>período</w:t>
      </w:r>
      <w:r w:rsidRPr="00247D6D">
        <w:rPr>
          <w:rFonts w:ascii="Arial" w:hAnsi="Arial" w:cs="Arial"/>
          <w:sz w:val="22"/>
          <w:szCs w:val="22"/>
          <w:lang w:eastAsia="es-CO"/>
        </w:rPr>
        <w:t>.</w:t>
      </w:r>
    </w:p>
    <w:p w:rsidR="00D60B2F" w:rsidRPr="00247D6D" w:rsidRDefault="00D60B2F" w:rsidP="00C15E1F">
      <w:pPr>
        <w:pStyle w:val="Prrafodelista"/>
        <w:numPr>
          <w:ilvl w:val="0"/>
          <w:numId w:val="7"/>
        </w:numPr>
        <w:tabs>
          <w:tab w:val="left" w:pos="1134"/>
        </w:tabs>
        <w:ind w:left="357" w:right="49"/>
        <w:jc w:val="both"/>
        <w:rPr>
          <w:rFonts w:ascii="Arial" w:hAnsi="Arial" w:cs="Arial"/>
          <w:sz w:val="22"/>
          <w:szCs w:val="22"/>
          <w:lang w:eastAsia="es-CO"/>
        </w:rPr>
      </w:pPr>
      <w:r w:rsidRPr="00247D6D">
        <w:rPr>
          <w:rFonts w:ascii="Arial" w:hAnsi="Arial" w:cs="Arial"/>
          <w:sz w:val="22"/>
          <w:szCs w:val="22"/>
          <w:lang w:eastAsia="es-CO"/>
        </w:rPr>
        <w:t xml:space="preserve">Capitalización de ganancias efectuadas durante el </w:t>
      </w:r>
      <w:r w:rsidR="00A152EE" w:rsidRPr="00247D6D">
        <w:rPr>
          <w:rFonts w:ascii="Arial" w:hAnsi="Arial" w:cs="Arial"/>
          <w:sz w:val="22"/>
          <w:szCs w:val="22"/>
          <w:lang w:eastAsia="es-CO"/>
        </w:rPr>
        <w:t>período</w:t>
      </w:r>
      <w:r w:rsidRPr="00247D6D">
        <w:rPr>
          <w:rFonts w:ascii="Arial" w:hAnsi="Arial" w:cs="Arial"/>
          <w:sz w:val="22"/>
          <w:szCs w:val="22"/>
          <w:lang w:eastAsia="es-CO"/>
        </w:rPr>
        <w:t xml:space="preserve"> del informe.</w:t>
      </w:r>
    </w:p>
    <w:p w:rsidR="00D60B2F" w:rsidRPr="00247D6D" w:rsidRDefault="00D60B2F" w:rsidP="00C15E1F">
      <w:pPr>
        <w:pStyle w:val="Prrafodelista"/>
        <w:numPr>
          <w:ilvl w:val="0"/>
          <w:numId w:val="7"/>
        </w:numPr>
        <w:tabs>
          <w:tab w:val="left" w:pos="1134"/>
        </w:tabs>
        <w:ind w:left="357" w:right="49"/>
        <w:jc w:val="both"/>
        <w:rPr>
          <w:rFonts w:ascii="Arial" w:hAnsi="Arial" w:cs="Arial"/>
          <w:sz w:val="22"/>
          <w:szCs w:val="22"/>
          <w:lang w:eastAsia="es-CO"/>
        </w:rPr>
      </w:pPr>
      <w:r w:rsidRPr="00247D6D">
        <w:rPr>
          <w:rFonts w:ascii="Arial" w:hAnsi="Arial" w:cs="Arial"/>
          <w:sz w:val="22"/>
          <w:szCs w:val="22"/>
          <w:lang w:eastAsia="es-CO"/>
        </w:rPr>
        <w:t>Restricciones legales o de otro tipo, que sobre los bienes y aportes afecten al patrimonio.</w:t>
      </w:r>
    </w:p>
    <w:p w:rsidR="00BD2C9A" w:rsidRPr="00247D6D" w:rsidRDefault="00BD2C9A" w:rsidP="00EE6592">
      <w:pPr>
        <w:tabs>
          <w:tab w:val="left" w:pos="1134"/>
        </w:tabs>
        <w:jc w:val="both"/>
        <w:rPr>
          <w:rFonts w:ascii="Arial" w:hAnsi="Arial" w:cs="Arial"/>
          <w:sz w:val="22"/>
          <w:szCs w:val="22"/>
        </w:rPr>
      </w:pPr>
    </w:p>
    <w:p w:rsidR="007767CC" w:rsidRPr="00247D6D" w:rsidRDefault="00847FF7" w:rsidP="00EE6592">
      <w:pPr>
        <w:tabs>
          <w:tab w:val="left" w:pos="1134"/>
        </w:tabs>
        <w:jc w:val="both"/>
        <w:rPr>
          <w:rFonts w:ascii="Arial" w:hAnsi="Arial" w:cs="Arial"/>
          <w:sz w:val="22"/>
          <w:szCs w:val="22"/>
        </w:rPr>
      </w:pPr>
      <w:r w:rsidRPr="00247D6D">
        <w:rPr>
          <w:rFonts w:ascii="Arial" w:hAnsi="Arial" w:cs="Arial"/>
          <w:sz w:val="22"/>
          <w:szCs w:val="22"/>
        </w:rPr>
        <w:t>Los negocios que dentro del objeto contractualmente establecido incluya</w:t>
      </w:r>
      <w:r w:rsidR="00BD2C9A" w:rsidRPr="00247D6D">
        <w:rPr>
          <w:rFonts w:ascii="Arial" w:hAnsi="Arial" w:cs="Arial"/>
          <w:sz w:val="22"/>
          <w:szCs w:val="22"/>
        </w:rPr>
        <w:t>n</w:t>
      </w:r>
      <w:r w:rsidRPr="00247D6D">
        <w:rPr>
          <w:rFonts w:ascii="Arial" w:hAnsi="Arial" w:cs="Arial"/>
          <w:sz w:val="22"/>
          <w:szCs w:val="22"/>
        </w:rPr>
        <w:t xml:space="preserve"> la administración de recursos destinados al pago </w:t>
      </w:r>
      <w:r w:rsidR="00807797" w:rsidRPr="00247D6D">
        <w:rPr>
          <w:rFonts w:ascii="Arial" w:hAnsi="Arial" w:cs="Arial"/>
          <w:sz w:val="22"/>
          <w:szCs w:val="22"/>
        </w:rPr>
        <w:t xml:space="preserve">de </w:t>
      </w:r>
      <w:r w:rsidRPr="00247D6D">
        <w:rPr>
          <w:rFonts w:ascii="Arial" w:hAnsi="Arial" w:cs="Arial"/>
          <w:sz w:val="22"/>
          <w:szCs w:val="22"/>
        </w:rPr>
        <w:t xml:space="preserve">Pasivos pensionales, deberán revelar </w:t>
      </w:r>
      <w:r w:rsidR="00BD2C9A" w:rsidRPr="00247D6D">
        <w:rPr>
          <w:rFonts w:ascii="Arial" w:hAnsi="Arial" w:cs="Arial"/>
          <w:sz w:val="22"/>
          <w:szCs w:val="22"/>
        </w:rPr>
        <w:t xml:space="preserve">además </w:t>
      </w:r>
      <w:r w:rsidRPr="00247D6D">
        <w:rPr>
          <w:rFonts w:ascii="Arial" w:hAnsi="Arial" w:cs="Arial"/>
          <w:sz w:val="22"/>
          <w:szCs w:val="22"/>
        </w:rPr>
        <w:t>la siguiente información:</w:t>
      </w:r>
    </w:p>
    <w:p w:rsidR="007767CC" w:rsidRPr="00247D6D" w:rsidRDefault="007767CC" w:rsidP="00EE6592">
      <w:pPr>
        <w:tabs>
          <w:tab w:val="left" w:pos="1134"/>
        </w:tabs>
        <w:jc w:val="both"/>
        <w:rPr>
          <w:rFonts w:ascii="Arial" w:hAnsi="Arial" w:cs="Arial"/>
          <w:sz w:val="22"/>
          <w:szCs w:val="22"/>
        </w:rPr>
      </w:pPr>
    </w:p>
    <w:p w:rsidR="00847FF7" w:rsidRPr="00247D6D" w:rsidRDefault="00847FF7" w:rsidP="00C15E1F">
      <w:pPr>
        <w:pStyle w:val="Prrafodelista"/>
        <w:numPr>
          <w:ilvl w:val="0"/>
          <w:numId w:val="7"/>
        </w:numPr>
        <w:tabs>
          <w:tab w:val="left" w:pos="1134"/>
        </w:tabs>
        <w:ind w:left="357" w:right="49"/>
        <w:jc w:val="both"/>
        <w:rPr>
          <w:rFonts w:ascii="Arial" w:hAnsi="Arial" w:cs="Arial"/>
          <w:sz w:val="22"/>
          <w:szCs w:val="22"/>
        </w:rPr>
      </w:pPr>
      <w:r w:rsidRPr="00247D6D">
        <w:rPr>
          <w:rFonts w:ascii="Arial" w:hAnsi="Arial" w:cs="Arial"/>
          <w:sz w:val="22"/>
          <w:szCs w:val="22"/>
        </w:rPr>
        <w:t xml:space="preserve">Detalle del </w:t>
      </w:r>
      <w:r w:rsidR="00807797" w:rsidRPr="00247D6D">
        <w:rPr>
          <w:rFonts w:ascii="Arial" w:hAnsi="Arial" w:cs="Arial"/>
          <w:sz w:val="22"/>
          <w:szCs w:val="22"/>
        </w:rPr>
        <w:t xml:space="preserve">bien </w:t>
      </w:r>
      <w:r w:rsidRPr="00247D6D">
        <w:rPr>
          <w:rFonts w:ascii="Arial" w:hAnsi="Arial" w:cs="Arial"/>
          <w:sz w:val="22"/>
          <w:szCs w:val="22"/>
        </w:rPr>
        <w:t xml:space="preserve">que respalda la obligación o en caso de no existir </w:t>
      </w:r>
      <w:r w:rsidR="00807797" w:rsidRPr="00247D6D">
        <w:rPr>
          <w:rFonts w:ascii="Arial" w:hAnsi="Arial" w:cs="Arial"/>
          <w:sz w:val="22"/>
          <w:szCs w:val="22"/>
        </w:rPr>
        <w:t>el bien</w:t>
      </w:r>
      <w:r w:rsidRPr="00247D6D">
        <w:rPr>
          <w:rFonts w:ascii="Arial" w:hAnsi="Arial" w:cs="Arial"/>
          <w:sz w:val="22"/>
          <w:szCs w:val="22"/>
        </w:rPr>
        <w:t>, revelar</w:t>
      </w:r>
      <w:r w:rsidR="00807797" w:rsidRPr="00247D6D">
        <w:rPr>
          <w:rFonts w:ascii="Arial" w:hAnsi="Arial" w:cs="Arial"/>
          <w:sz w:val="22"/>
          <w:szCs w:val="22"/>
        </w:rPr>
        <w:t>á</w:t>
      </w:r>
      <w:r w:rsidRPr="00247D6D">
        <w:rPr>
          <w:rFonts w:ascii="Arial" w:hAnsi="Arial" w:cs="Arial"/>
          <w:sz w:val="22"/>
          <w:szCs w:val="22"/>
        </w:rPr>
        <w:t>n el tercero que respalda la obligación y las condiciones de esta situación.</w:t>
      </w:r>
    </w:p>
    <w:p w:rsidR="00871489" w:rsidRPr="00247D6D" w:rsidRDefault="00847FF7" w:rsidP="00C15E1F">
      <w:pPr>
        <w:pStyle w:val="Prrafodelista"/>
        <w:numPr>
          <w:ilvl w:val="0"/>
          <w:numId w:val="7"/>
        </w:numPr>
        <w:tabs>
          <w:tab w:val="left" w:pos="1134"/>
        </w:tabs>
        <w:ind w:left="357" w:right="49"/>
        <w:jc w:val="both"/>
        <w:rPr>
          <w:rFonts w:ascii="Arial" w:hAnsi="Arial" w:cs="Arial"/>
          <w:sz w:val="22"/>
          <w:szCs w:val="22"/>
        </w:rPr>
      </w:pPr>
      <w:r w:rsidRPr="00247D6D">
        <w:rPr>
          <w:rFonts w:ascii="Arial" w:hAnsi="Arial" w:cs="Arial"/>
          <w:sz w:val="22"/>
          <w:szCs w:val="22"/>
        </w:rPr>
        <w:t>Si el negocio es el encargado de procesar la nómina de pensionados o su responsabilidad se limita al pago de la misma.</w:t>
      </w:r>
    </w:p>
    <w:p w:rsidR="00871489" w:rsidRPr="00247D6D" w:rsidRDefault="00D60B2F" w:rsidP="00C15E1F">
      <w:pPr>
        <w:pStyle w:val="Prrafodelista"/>
        <w:numPr>
          <w:ilvl w:val="0"/>
          <w:numId w:val="8"/>
        </w:numPr>
        <w:jc w:val="both"/>
        <w:rPr>
          <w:rFonts w:ascii="Arial" w:hAnsi="Arial" w:cs="Arial"/>
          <w:sz w:val="22"/>
          <w:szCs w:val="22"/>
          <w:lang w:eastAsia="es-CO"/>
        </w:rPr>
      </w:pPr>
      <w:r w:rsidRPr="00247D6D">
        <w:rPr>
          <w:rFonts w:ascii="Arial" w:hAnsi="Arial" w:cs="Arial"/>
          <w:sz w:val="22"/>
          <w:szCs w:val="22"/>
          <w:lang w:eastAsia="es-CO"/>
        </w:rPr>
        <w:t xml:space="preserve">La naturaleza del pasivo pensional, es decir, si se trata o no de un </w:t>
      </w:r>
      <w:r w:rsidR="00B67040" w:rsidRPr="00247D6D">
        <w:rPr>
          <w:rFonts w:ascii="Arial" w:hAnsi="Arial" w:cs="Arial"/>
          <w:sz w:val="22"/>
          <w:szCs w:val="22"/>
          <w:lang w:eastAsia="es-CO"/>
        </w:rPr>
        <w:t xml:space="preserve">negocio </w:t>
      </w:r>
      <w:r w:rsidRPr="00247D6D">
        <w:rPr>
          <w:rFonts w:ascii="Arial" w:hAnsi="Arial" w:cs="Arial"/>
          <w:sz w:val="22"/>
          <w:szCs w:val="22"/>
          <w:lang w:eastAsia="es-CO"/>
        </w:rPr>
        <w:t>pagador de mesadas pensionales, o si los recursos están siendo administrados para completar un cálculo actuarial con miras a computar la obligación pensional.</w:t>
      </w:r>
    </w:p>
    <w:p w:rsidR="00871489" w:rsidRPr="00247D6D" w:rsidRDefault="00D60B2F" w:rsidP="00C15E1F">
      <w:pPr>
        <w:pStyle w:val="Prrafodelista"/>
        <w:numPr>
          <w:ilvl w:val="0"/>
          <w:numId w:val="8"/>
        </w:numPr>
        <w:jc w:val="both"/>
        <w:rPr>
          <w:rFonts w:ascii="Arial" w:hAnsi="Arial" w:cs="Arial"/>
          <w:sz w:val="22"/>
          <w:szCs w:val="22"/>
          <w:lang w:eastAsia="es-CO"/>
        </w:rPr>
      </w:pPr>
      <w:r w:rsidRPr="00247D6D">
        <w:rPr>
          <w:rFonts w:ascii="Arial" w:hAnsi="Arial" w:cs="Arial"/>
          <w:sz w:val="22"/>
          <w:szCs w:val="22"/>
          <w:lang w:eastAsia="es-CO"/>
        </w:rPr>
        <w:t>Los aportes recibidos por concepto de cotizaciones de pensiones.</w:t>
      </w:r>
    </w:p>
    <w:p w:rsidR="00D60B2F" w:rsidRPr="00247D6D" w:rsidRDefault="00D60B2F" w:rsidP="00C15E1F">
      <w:pPr>
        <w:pStyle w:val="Prrafodelista"/>
        <w:numPr>
          <w:ilvl w:val="0"/>
          <w:numId w:val="8"/>
        </w:numPr>
        <w:jc w:val="both"/>
        <w:rPr>
          <w:rFonts w:ascii="Arial" w:hAnsi="Arial" w:cs="Arial"/>
          <w:sz w:val="22"/>
          <w:szCs w:val="22"/>
          <w:lang w:eastAsia="es-CO"/>
        </w:rPr>
      </w:pPr>
      <w:r w:rsidRPr="00247D6D">
        <w:rPr>
          <w:rFonts w:ascii="Arial" w:hAnsi="Arial" w:cs="Arial"/>
          <w:sz w:val="22"/>
          <w:szCs w:val="22"/>
          <w:lang w:eastAsia="es-CO"/>
        </w:rPr>
        <w:t>El valor de los pagos por concepto del pasivo pensional.</w:t>
      </w:r>
    </w:p>
    <w:p w:rsidR="00CE697F" w:rsidRPr="00247D6D" w:rsidRDefault="00CE697F" w:rsidP="00EE6592">
      <w:pPr>
        <w:pStyle w:val="Prrafodelista"/>
        <w:ind w:left="0"/>
        <w:jc w:val="both"/>
        <w:rPr>
          <w:rFonts w:ascii="Arial" w:hAnsi="Arial" w:cs="Arial"/>
          <w:sz w:val="22"/>
          <w:szCs w:val="22"/>
          <w:lang w:eastAsia="es-CO"/>
        </w:rPr>
      </w:pPr>
    </w:p>
    <w:p w:rsidR="00474AB0" w:rsidRPr="00247D6D" w:rsidRDefault="00474AB0" w:rsidP="00EE6592">
      <w:pPr>
        <w:pStyle w:val="Prrafodelista"/>
        <w:ind w:left="0"/>
        <w:jc w:val="both"/>
        <w:rPr>
          <w:rFonts w:ascii="Arial" w:hAnsi="Arial" w:cs="Arial"/>
          <w:sz w:val="22"/>
          <w:szCs w:val="22"/>
          <w:lang w:eastAsia="es-CO"/>
        </w:rPr>
      </w:pPr>
    </w:p>
    <w:p w:rsidR="00D60B2F" w:rsidRPr="00247D6D" w:rsidRDefault="005C1746" w:rsidP="00EE6592">
      <w:pPr>
        <w:shd w:val="clear" w:color="auto" w:fill="FFFFFF"/>
        <w:jc w:val="both"/>
        <w:rPr>
          <w:rFonts w:ascii="Arial" w:hAnsi="Arial" w:cs="Arial"/>
          <w:b/>
          <w:bCs/>
          <w:sz w:val="22"/>
          <w:szCs w:val="22"/>
          <w:u w:val="single"/>
          <w:lang w:eastAsia="es-CO"/>
        </w:rPr>
      </w:pPr>
      <w:r w:rsidRPr="00247D6D">
        <w:rPr>
          <w:rFonts w:ascii="Arial" w:hAnsi="Arial" w:cs="Arial"/>
          <w:b/>
          <w:bCs/>
          <w:sz w:val="22"/>
          <w:szCs w:val="22"/>
          <w:u w:val="single"/>
          <w:lang w:eastAsia="es-CO"/>
        </w:rPr>
        <w:t>6</w:t>
      </w:r>
      <w:r w:rsidR="00503F72" w:rsidRPr="00247D6D">
        <w:rPr>
          <w:rFonts w:ascii="Arial" w:hAnsi="Arial" w:cs="Arial"/>
          <w:b/>
          <w:bCs/>
          <w:sz w:val="22"/>
          <w:szCs w:val="22"/>
          <w:u w:val="single"/>
          <w:lang w:eastAsia="es-CO"/>
        </w:rPr>
        <w:t>.</w:t>
      </w:r>
      <w:r w:rsidRPr="00247D6D">
        <w:rPr>
          <w:rFonts w:ascii="Arial" w:hAnsi="Arial" w:cs="Arial"/>
          <w:b/>
          <w:bCs/>
          <w:sz w:val="22"/>
          <w:szCs w:val="22"/>
          <w:u w:val="single"/>
          <w:lang w:eastAsia="es-CO"/>
        </w:rPr>
        <w:t>4</w:t>
      </w:r>
      <w:r w:rsidR="00BD2C9A" w:rsidRPr="00247D6D">
        <w:rPr>
          <w:rFonts w:ascii="Arial" w:hAnsi="Arial" w:cs="Arial"/>
          <w:b/>
          <w:bCs/>
          <w:sz w:val="22"/>
          <w:szCs w:val="22"/>
          <w:u w:val="single"/>
          <w:lang w:eastAsia="es-CO"/>
        </w:rPr>
        <w:t>0</w:t>
      </w:r>
      <w:r w:rsidR="00374465" w:rsidRPr="00247D6D">
        <w:rPr>
          <w:rFonts w:ascii="Arial" w:hAnsi="Arial" w:cs="Arial"/>
          <w:b/>
          <w:bCs/>
          <w:sz w:val="22"/>
          <w:szCs w:val="22"/>
          <w:u w:val="single"/>
          <w:lang w:eastAsia="es-CO"/>
        </w:rPr>
        <w:t>.</w:t>
      </w:r>
      <w:r w:rsidR="00503F72" w:rsidRPr="00247D6D">
        <w:rPr>
          <w:rFonts w:ascii="Arial" w:hAnsi="Arial" w:cs="Arial"/>
          <w:b/>
          <w:bCs/>
          <w:sz w:val="22"/>
          <w:szCs w:val="22"/>
          <w:u w:val="single"/>
          <w:lang w:eastAsia="es-CO"/>
        </w:rPr>
        <w:t xml:space="preserve"> </w:t>
      </w:r>
      <w:r w:rsidR="00D60B2F" w:rsidRPr="00247D6D">
        <w:rPr>
          <w:rFonts w:ascii="Arial" w:hAnsi="Arial" w:cs="Arial"/>
          <w:b/>
          <w:bCs/>
          <w:sz w:val="22"/>
          <w:szCs w:val="22"/>
          <w:u w:val="single"/>
          <w:lang w:eastAsia="es-CO"/>
        </w:rPr>
        <w:t>INGRESOS</w:t>
      </w:r>
    </w:p>
    <w:p w:rsidR="00DE056A" w:rsidRPr="00247D6D" w:rsidRDefault="00DE056A" w:rsidP="00BD2C9A">
      <w:pPr>
        <w:jc w:val="both"/>
        <w:rPr>
          <w:rFonts w:ascii="Arial" w:hAnsi="Arial" w:cs="Arial"/>
          <w:b/>
          <w:spacing w:val="-2"/>
          <w:sz w:val="22"/>
          <w:szCs w:val="22"/>
          <w:shd w:val="clear" w:color="auto" w:fill="FFFFFF"/>
        </w:rPr>
      </w:pPr>
    </w:p>
    <w:p w:rsidR="00D60B2F" w:rsidRPr="00247D6D" w:rsidRDefault="005C1746" w:rsidP="00B3684F">
      <w:pPr>
        <w:jc w:val="both"/>
        <w:rPr>
          <w:rFonts w:ascii="Arial" w:hAnsi="Arial" w:cs="Arial"/>
          <w:b/>
          <w:spacing w:val="-2"/>
          <w:sz w:val="22"/>
          <w:szCs w:val="22"/>
          <w:shd w:val="clear" w:color="auto" w:fill="FFFFFF"/>
        </w:rPr>
      </w:pPr>
      <w:r w:rsidRPr="00247D6D">
        <w:rPr>
          <w:rFonts w:ascii="Arial" w:hAnsi="Arial" w:cs="Arial"/>
          <w:b/>
          <w:spacing w:val="-2"/>
          <w:sz w:val="22"/>
          <w:szCs w:val="22"/>
          <w:shd w:val="clear" w:color="auto" w:fill="FFFFFF"/>
        </w:rPr>
        <w:t>6</w:t>
      </w:r>
      <w:r w:rsidR="00503F72" w:rsidRPr="00247D6D">
        <w:rPr>
          <w:rFonts w:ascii="Arial" w:hAnsi="Arial" w:cs="Arial"/>
          <w:b/>
          <w:spacing w:val="-2"/>
          <w:sz w:val="22"/>
          <w:szCs w:val="22"/>
          <w:shd w:val="clear" w:color="auto" w:fill="FFFFFF"/>
        </w:rPr>
        <w:t>.</w:t>
      </w:r>
      <w:r w:rsidRPr="00247D6D">
        <w:rPr>
          <w:rFonts w:ascii="Arial" w:hAnsi="Arial" w:cs="Arial"/>
          <w:b/>
          <w:spacing w:val="-2"/>
          <w:sz w:val="22"/>
          <w:szCs w:val="22"/>
          <w:shd w:val="clear" w:color="auto" w:fill="FFFFFF"/>
        </w:rPr>
        <w:t>4</w:t>
      </w:r>
      <w:r w:rsidR="00BD2C9A" w:rsidRPr="00247D6D">
        <w:rPr>
          <w:rFonts w:ascii="Arial" w:hAnsi="Arial" w:cs="Arial"/>
          <w:b/>
          <w:spacing w:val="-2"/>
          <w:sz w:val="22"/>
          <w:szCs w:val="22"/>
          <w:shd w:val="clear" w:color="auto" w:fill="FFFFFF"/>
        </w:rPr>
        <w:t>0</w:t>
      </w:r>
      <w:r w:rsidR="00503F72" w:rsidRPr="00247D6D">
        <w:rPr>
          <w:rFonts w:ascii="Arial" w:hAnsi="Arial" w:cs="Arial"/>
          <w:b/>
          <w:spacing w:val="-2"/>
          <w:sz w:val="22"/>
          <w:szCs w:val="22"/>
          <w:shd w:val="clear" w:color="auto" w:fill="FFFFFF"/>
        </w:rPr>
        <w:t xml:space="preserve">.1 </w:t>
      </w:r>
      <w:r w:rsidR="00D60B2F" w:rsidRPr="00247D6D">
        <w:rPr>
          <w:rFonts w:ascii="Arial" w:hAnsi="Arial" w:cs="Arial"/>
          <w:b/>
          <w:spacing w:val="-2"/>
          <w:sz w:val="22"/>
          <w:szCs w:val="22"/>
          <w:shd w:val="clear" w:color="auto" w:fill="FFFFFF"/>
        </w:rPr>
        <w:t>Definición</w:t>
      </w:r>
    </w:p>
    <w:p w:rsidR="00D60B2F" w:rsidRPr="00247D6D" w:rsidRDefault="00D60B2F" w:rsidP="00EE6592">
      <w:pPr>
        <w:jc w:val="both"/>
        <w:rPr>
          <w:rFonts w:ascii="Arial" w:hAnsi="Arial" w:cs="Arial"/>
          <w:b/>
          <w:spacing w:val="-2"/>
          <w:sz w:val="22"/>
          <w:szCs w:val="22"/>
          <w:shd w:val="clear" w:color="auto" w:fill="FFFFFF"/>
        </w:rPr>
      </w:pPr>
    </w:p>
    <w:p w:rsidR="00D60B2F" w:rsidRPr="00247D6D" w:rsidRDefault="00D60B2F">
      <w:pPr>
        <w:jc w:val="both"/>
        <w:rPr>
          <w:rFonts w:ascii="Arial" w:hAnsi="Arial" w:cs="Arial"/>
          <w:sz w:val="22"/>
          <w:szCs w:val="22"/>
        </w:rPr>
      </w:pPr>
      <w:r w:rsidRPr="00247D6D">
        <w:rPr>
          <w:rFonts w:ascii="Arial" w:hAnsi="Arial" w:cs="Arial"/>
          <w:sz w:val="22"/>
          <w:szCs w:val="22"/>
        </w:rPr>
        <w:lastRenderedPageBreak/>
        <w:t>Representan la entr</w:t>
      </w:r>
      <w:r w:rsidR="007767CC" w:rsidRPr="00247D6D">
        <w:rPr>
          <w:rFonts w:ascii="Arial" w:hAnsi="Arial" w:cs="Arial"/>
          <w:sz w:val="22"/>
          <w:szCs w:val="22"/>
        </w:rPr>
        <w:t>ada bruta de recursos, producto del</w:t>
      </w:r>
      <w:r w:rsidRPr="00247D6D">
        <w:rPr>
          <w:rFonts w:ascii="Arial" w:hAnsi="Arial" w:cs="Arial"/>
          <w:sz w:val="22"/>
          <w:szCs w:val="22"/>
        </w:rPr>
        <w:t xml:space="preserve"> incremento en los beneficios económicos producidos a lo largo del período </w:t>
      </w:r>
      <w:r w:rsidR="00ED35F4" w:rsidRPr="00247D6D">
        <w:rPr>
          <w:rFonts w:ascii="Arial" w:hAnsi="Arial" w:cs="Arial"/>
          <w:sz w:val="22"/>
          <w:szCs w:val="22"/>
          <w:lang w:val="es-CO"/>
        </w:rPr>
        <w:t>de preparación y presentación</w:t>
      </w:r>
      <w:r w:rsidRPr="00247D6D">
        <w:rPr>
          <w:rFonts w:ascii="Arial" w:hAnsi="Arial" w:cs="Arial"/>
          <w:sz w:val="22"/>
          <w:szCs w:val="22"/>
        </w:rPr>
        <w:t xml:space="preserve">, bien en forma de entradas o incrementos del valor de los </w:t>
      </w:r>
      <w:r w:rsidR="00D075E3" w:rsidRPr="00247D6D">
        <w:rPr>
          <w:rFonts w:ascii="Arial" w:hAnsi="Arial" w:cs="Arial"/>
          <w:sz w:val="22"/>
          <w:szCs w:val="22"/>
        </w:rPr>
        <w:t>activos</w:t>
      </w:r>
      <w:r w:rsidRPr="00247D6D">
        <w:rPr>
          <w:rFonts w:ascii="Arial" w:hAnsi="Arial" w:cs="Arial"/>
          <w:sz w:val="22"/>
          <w:szCs w:val="22"/>
        </w:rPr>
        <w:t xml:space="preserve">, disminución de </w:t>
      </w:r>
      <w:r w:rsidR="00D075E3" w:rsidRPr="00247D6D">
        <w:rPr>
          <w:rFonts w:ascii="Arial" w:hAnsi="Arial" w:cs="Arial"/>
          <w:sz w:val="22"/>
          <w:szCs w:val="22"/>
        </w:rPr>
        <w:t>los pasivos</w:t>
      </w:r>
      <w:r w:rsidRPr="00247D6D">
        <w:rPr>
          <w:rFonts w:ascii="Arial" w:hAnsi="Arial" w:cs="Arial"/>
          <w:sz w:val="22"/>
          <w:szCs w:val="22"/>
        </w:rPr>
        <w:t xml:space="preserve"> o una combinación de ambos, los cuales dan como resultado un incremento en </w:t>
      </w:r>
      <w:r w:rsidR="00D075E3" w:rsidRPr="00247D6D">
        <w:rPr>
          <w:rFonts w:ascii="Arial" w:hAnsi="Arial" w:cs="Arial"/>
          <w:sz w:val="22"/>
          <w:szCs w:val="22"/>
        </w:rPr>
        <w:t>el patrimonio</w:t>
      </w:r>
      <w:r w:rsidR="00FA109A" w:rsidRPr="00247D6D">
        <w:rPr>
          <w:rFonts w:ascii="Arial" w:hAnsi="Arial" w:cs="Arial"/>
          <w:sz w:val="22"/>
          <w:szCs w:val="22"/>
        </w:rPr>
        <w:t xml:space="preserve"> </w:t>
      </w:r>
      <w:r w:rsidRPr="00247D6D">
        <w:rPr>
          <w:rFonts w:ascii="Arial" w:hAnsi="Arial" w:cs="Arial"/>
          <w:sz w:val="22"/>
          <w:szCs w:val="22"/>
        </w:rPr>
        <w:t xml:space="preserve">durante el período y no están relacionados con las aportaciones </w:t>
      </w:r>
      <w:r w:rsidR="00FA109A" w:rsidRPr="00247D6D">
        <w:rPr>
          <w:rFonts w:ascii="Arial" w:hAnsi="Arial" w:cs="Arial"/>
          <w:sz w:val="22"/>
          <w:szCs w:val="22"/>
        </w:rPr>
        <w:t>al negocio</w:t>
      </w:r>
      <w:r w:rsidRPr="00247D6D">
        <w:rPr>
          <w:rFonts w:ascii="Arial" w:hAnsi="Arial" w:cs="Arial"/>
          <w:sz w:val="22"/>
          <w:szCs w:val="22"/>
        </w:rPr>
        <w:t>.</w:t>
      </w:r>
    </w:p>
    <w:p w:rsidR="00D60B2F" w:rsidRPr="00247D6D" w:rsidRDefault="00D60B2F" w:rsidP="00EE6592">
      <w:pPr>
        <w:jc w:val="both"/>
        <w:rPr>
          <w:rFonts w:ascii="Arial" w:hAnsi="Arial" w:cs="Arial"/>
          <w:sz w:val="22"/>
          <w:szCs w:val="22"/>
        </w:rPr>
      </w:pPr>
    </w:p>
    <w:p w:rsidR="00D60B2F" w:rsidRPr="00247D6D" w:rsidRDefault="00D60B2F" w:rsidP="005E525E">
      <w:pPr>
        <w:jc w:val="both"/>
        <w:rPr>
          <w:rFonts w:ascii="Arial" w:hAnsi="Arial" w:cs="Arial"/>
          <w:sz w:val="22"/>
          <w:szCs w:val="22"/>
        </w:rPr>
      </w:pPr>
      <w:r w:rsidRPr="00247D6D">
        <w:rPr>
          <w:rFonts w:ascii="Arial" w:hAnsi="Arial" w:cs="Arial"/>
          <w:sz w:val="22"/>
          <w:szCs w:val="22"/>
        </w:rPr>
        <w:t>Por regla general, la mayoría de los ingresos surgen del ingreso ordinario de aquellas actividades relacionadas con e</w:t>
      </w:r>
      <w:r w:rsidR="007767CC" w:rsidRPr="00247D6D">
        <w:rPr>
          <w:rFonts w:ascii="Arial" w:hAnsi="Arial" w:cs="Arial"/>
          <w:sz w:val="22"/>
          <w:szCs w:val="22"/>
        </w:rPr>
        <w:t>l objeto del negocio</w:t>
      </w:r>
      <w:r w:rsidR="00BC6E71" w:rsidRPr="00247D6D">
        <w:rPr>
          <w:rFonts w:ascii="Arial" w:hAnsi="Arial" w:cs="Arial"/>
          <w:sz w:val="22"/>
          <w:szCs w:val="22"/>
        </w:rPr>
        <w:t>,</w:t>
      </w:r>
      <w:r w:rsidR="007767CC" w:rsidRPr="00247D6D">
        <w:rPr>
          <w:rFonts w:ascii="Arial" w:hAnsi="Arial" w:cs="Arial"/>
          <w:sz w:val="22"/>
          <w:szCs w:val="22"/>
        </w:rPr>
        <w:t xml:space="preserve"> </w:t>
      </w:r>
      <w:r w:rsidRPr="00247D6D">
        <w:rPr>
          <w:rFonts w:ascii="Arial" w:hAnsi="Arial" w:cs="Arial"/>
          <w:sz w:val="22"/>
          <w:szCs w:val="22"/>
        </w:rPr>
        <w:t xml:space="preserve">originadas por la </w:t>
      </w:r>
      <w:r w:rsidR="00C568B4" w:rsidRPr="00247D6D">
        <w:rPr>
          <w:rFonts w:ascii="Arial" w:hAnsi="Arial" w:cs="Arial"/>
          <w:sz w:val="22"/>
          <w:szCs w:val="22"/>
        </w:rPr>
        <w:t xml:space="preserve">enajenación </w:t>
      </w:r>
      <w:r w:rsidRPr="00247D6D">
        <w:rPr>
          <w:rFonts w:ascii="Arial" w:hAnsi="Arial" w:cs="Arial"/>
          <w:sz w:val="22"/>
          <w:szCs w:val="22"/>
        </w:rPr>
        <w:t xml:space="preserve">de bienes, la prestación de servicios o por el uso que terceros hacen de los </w:t>
      </w:r>
      <w:r w:rsidR="00D075E3" w:rsidRPr="00247D6D">
        <w:rPr>
          <w:rFonts w:ascii="Arial" w:hAnsi="Arial" w:cs="Arial"/>
          <w:sz w:val="22"/>
          <w:szCs w:val="22"/>
        </w:rPr>
        <w:t>activos</w:t>
      </w:r>
      <w:r w:rsidRPr="00247D6D">
        <w:rPr>
          <w:rFonts w:ascii="Arial" w:hAnsi="Arial" w:cs="Arial"/>
          <w:sz w:val="22"/>
          <w:szCs w:val="22"/>
        </w:rPr>
        <w:t xml:space="preserve">, los cuales producen intereses, regalías, arrendamientos, dividendos o participaciones, entre otros, así como producto de los cambios en el valor razonable de los </w:t>
      </w:r>
      <w:r w:rsidR="00D075E3" w:rsidRPr="00247D6D">
        <w:rPr>
          <w:rFonts w:ascii="Arial" w:hAnsi="Arial" w:cs="Arial"/>
          <w:sz w:val="22"/>
          <w:szCs w:val="22"/>
        </w:rPr>
        <w:t>activos</w:t>
      </w:r>
      <w:r w:rsidRPr="00247D6D">
        <w:rPr>
          <w:rFonts w:ascii="Arial" w:hAnsi="Arial" w:cs="Arial"/>
          <w:sz w:val="22"/>
          <w:szCs w:val="22"/>
        </w:rPr>
        <w:t xml:space="preserve"> y </w:t>
      </w:r>
      <w:r w:rsidR="00D075E3" w:rsidRPr="00247D6D">
        <w:rPr>
          <w:rFonts w:ascii="Arial" w:hAnsi="Arial" w:cs="Arial"/>
          <w:sz w:val="22"/>
          <w:szCs w:val="22"/>
        </w:rPr>
        <w:t>pasivos</w:t>
      </w:r>
      <w:r w:rsidRPr="00247D6D">
        <w:rPr>
          <w:rFonts w:ascii="Arial" w:hAnsi="Arial" w:cs="Arial"/>
          <w:sz w:val="22"/>
          <w:szCs w:val="22"/>
        </w:rPr>
        <w:t xml:space="preserve"> que, de acuerdo con las normas para el reconocimiento</w:t>
      </w:r>
      <w:r w:rsidR="00807797" w:rsidRPr="00247D6D">
        <w:rPr>
          <w:rFonts w:ascii="Arial" w:hAnsi="Arial" w:cs="Arial"/>
          <w:sz w:val="22"/>
          <w:szCs w:val="22"/>
        </w:rPr>
        <w:t>,</w:t>
      </w:r>
      <w:r w:rsidRPr="00247D6D">
        <w:rPr>
          <w:rFonts w:ascii="Arial" w:hAnsi="Arial" w:cs="Arial"/>
          <w:sz w:val="22"/>
          <w:szCs w:val="22"/>
        </w:rPr>
        <w:t xml:space="preserve"> medición</w:t>
      </w:r>
      <w:r w:rsidR="00BC6E71" w:rsidRPr="00247D6D">
        <w:rPr>
          <w:rFonts w:ascii="Arial" w:hAnsi="Arial" w:cs="Arial"/>
          <w:sz w:val="22"/>
          <w:szCs w:val="22"/>
        </w:rPr>
        <w:t xml:space="preserve"> y </w:t>
      </w:r>
      <w:r w:rsidRPr="00247D6D">
        <w:rPr>
          <w:rFonts w:ascii="Arial" w:hAnsi="Arial" w:cs="Arial"/>
          <w:sz w:val="22"/>
          <w:szCs w:val="22"/>
        </w:rPr>
        <w:t>revelación de l</w:t>
      </w:r>
      <w:r w:rsidR="00BC6E71" w:rsidRPr="00247D6D">
        <w:rPr>
          <w:rFonts w:ascii="Arial" w:hAnsi="Arial" w:cs="Arial"/>
          <w:sz w:val="22"/>
          <w:szCs w:val="22"/>
        </w:rPr>
        <w:t xml:space="preserve">as operaciones y </w:t>
      </w:r>
      <w:r w:rsidRPr="00247D6D">
        <w:rPr>
          <w:rFonts w:ascii="Arial" w:hAnsi="Arial" w:cs="Arial"/>
          <w:sz w:val="22"/>
          <w:szCs w:val="22"/>
        </w:rPr>
        <w:t>hechos económicos del negocio, se deb</w:t>
      </w:r>
      <w:r w:rsidR="00BC6E71" w:rsidRPr="00247D6D">
        <w:rPr>
          <w:rFonts w:ascii="Arial" w:hAnsi="Arial" w:cs="Arial"/>
          <w:sz w:val="22"/>
          <w:szCs w:val="22"/>
        </w:rPr>
        <w:t>e</w:t>
      </w:r>
      <w:r w:rsidRPr="00247D6D">
        <w:rPr>
          <w:rFonts w:ascii="Arial" w:hAnsi="Arial" w:cs="Arial"/>
          <w:sz w:val="22"/>
          <w:szCs w:val="22"/>
        </w:rPr>
        <w:t xml:space="preserve">n reconocer en el resultado del </w:t>
      </w:r>
      <w:r w:rsidR="00BC6E71" w:rsidRPr="00247D6D">
        <w:rPr>
          <w:rFonts w:ascii="Arial" w:hAnsi="Arial" w:cs="Arial"/>
          <w:sz w:val="22"/>
          <w:szCs w:val="22"/>
        </w:rPr>
        <w:t>mismo</w:t>
      </w:r>
      <w:r w:rsidRPr="00247D6D">
        <w:rPr>
          <w:rFonts w:ascii="Arial" w:hAnsi="Arial" w:cs="Arial"/>
          <w:sz w:val="22"/>
          <w:szCs w:val="22"/>
        </w:rPr>
        <w:t>.</w:t>
      </w:r>
    </w:p>
    <w:p w:rsidR="00D60B2F" w:rsidRPr="00247D6D" w:rsidRDefault="00D60B2F" w:rsidP="00EE6592">
      <w:pPr>
        <w:jc w:val="both"/>
        <w:rPr>
          <w:rFonts w:ascii="Arial" w:hAnsi="Arial" w:cs="Arial"/>
          <w:sz w:val="22"/>
          <w:szCs w:val="22"/>
        </w:rPr>
      </w:pPr>
    </w:p>
    <w:p w:rsidR="00D60B2F" w:rsidRPr="00247D6D" w:rsidRDefault="00D60B2F" w:rsidP="005E525E">
      <w:pPr>
        <w:jc w:val="both"/>
        <w:rPr>
          <w:rFonts w:ascii="Arial" w:hAnsi="Arial" w:cs="Arial"/>
          <w:sz w:val="22"/>
          <w:szCs w:val="22"/>
        </w:rPr>
      </w:pPr>
      <w:r w:rsidRPr="00247D6D">
        <w:rPr>
          <w:rFonts w:ascii="Arial" w:hAnsi="Arial" w:cs="Arial"/>
          <w:sz w:val="22"/>
          <w:szCs w:val="22"/>
        </w:rPr>
        <w:t>El reconocimiento de los ingresos se realizará por cada transacción teniendo en cuenta los siguientes criterios:</w:t>
      </w:r>
    </w:p>
    <w:p w:rsidR="00D60B2F" w:rsidRPr="00247D6D" w:rsidRDefault="00D60B2F" w:rsidP="00EE6592">
      <w:pPr>
        <w:jc w:val="both"/>
        <w:rPr>
          <w:rFonts w:ascii="Arial" w:hAnsi="Arial" w:cs="Arial"/>
          <w:sz w:val="22"/>
          <w:szCs w:val="22"/>
        </w:rPr>
      </w:pPr>
    </w:p>
    <w:p w:rsidR="00D60B2F" w:rsidRPr="00247D6D" w:rsidRDefault="005C1746" w:rsidP="005E525E">
      <w:pPr>
        <w:jc w:val="both"/>
        <w:rPr>
          <w:rFonts w:ascii="Arial" w:hAnsi="Arial" w:cs="Arial"/>
          <w:b/>
          <w:i/>
          <w:sz w:val="22"/>
          <w:szCs w:val="22"/>
        </w:rPr>
      </w:pPr>
      <w:r w:rsidRPr="00247D6D">
        <w:rPr>
          <w:rFonts w:ascii="Arial" w:hAnsi="Arial" w:cs="Arial"/>
          <w:b/>
          <w:spacing w:val="-2"/>
          <w:sz w:val="22"/>
          <w:szCs w:val="22"/>
          <w:shd w:val="clear" w:color="auto" w:fill="FFFFFF"/>
        </w:rPr>
        <w:t>6.40</w:t>
      </w:r>
      <w:r w:rsidR="00503F72" w:rsidRPr="00247D6D">
        <w:rPr>
          <w:rFonts w:ascii="Arial" w:hAnsi="Arial" w:cs="Arial"/>
          <w:b/>
          <w:sz w:val="22"/>
          <w:szCs w:val="22"/>
        </w:rPr>
        <w:t xml:space="preserve">.1.1 </w:t>
      </w:r>
      <w:r w:rsidR="00D60B2F" w:rsidRPr="00247D6D">
        <w:rPr>
          <w:rFonts w:ascii="Arial" w:hAnsi="Arial" w:cs="Arial"/>
          <w:b/>
          <w:sz w:val="22"/>
          <w:szCs w:val="22"/>
        </w:rPr>
        <w:t xml:space="preserve">Ingresos por </w:t>
      </w:r>
      <w:r w:rsidR="002737F3" w:rsidRPr="00247D6D">
        <w:rPr>
          <w:rFonts w:ascii="Arial" w:hAnsi="Arial" w:cs="Arial"/>
          <w:b/>
          <w:sz w:val="22"/>
          <w:szCs w:val="22"/>
        </w:rPr>
        <w:t xml:space="preserve">comercialización </w:t>
      </w:r>
      <w:r w:rsidR="00D60B2F" w:rsidRPr="00247D6D">
        <w:rPr>
          <w:rFonts w:ascii="Arial" w:hAnsi="Arial" w:cs="Arial"/>
          <w:b/>
          <w:sz w:val="22"/>
          <w:szCs w:val="22"/>
        </w:rPr>
        <w:t>de bienes</w:t>
      </w:r>
      <w:r w:rsidR="00EE6592" w:rsidRPr="00247D6D">
        <w:rPr>
          <w:rFonts w:ascii="Arial" w:hAnsi="Arial" w:cs="Arial"/>
          <w:b/>
          <w:sz w:val="22"/>
          <w:szCs w:val="22"/>
        </w:rPr>
        <w:t>, con independencia de la figura jurídica utilizada.</w:t>
      </w:r>
    </w:p>
    <w:p w:rsidR="00D60B2F" w:rsidRPr="00247D6D" w:rsidRDefault="00D60B2F" w:rsidP="00EE6592">
      <w:pPr>
        <w:jc w:val="both"/>
        <w:rPr>
          <w:rFonts w:ascii="Arial" w:hAnsi="Arial" w:cs="Arial"/>
          <w:b/>
          <w:i/>
          <w:sz w:val="22"/>
          <w:szCs w:val="22"/>
        </w:rPr>
      </w:pPr>
    </w:p>
    <w:p w:rsidR="00D60B2F" w:rsidRPr="00247D6D" w:rsidRDefault="00D60B2F" w:rsidP="005E525E">
      <w:pPr>
        <w:jc w:val="both"/>
        <w:rPr>
          <w:rFonts w:ascii="Arial" w:hAnsi="Arial" w:cs="Arial"/>
          <w:sz w:val="22"/>
          <w:szCs w:val="22"/>
        </w:rPr>
      </w:pPr>
      <w:r w:rsidRPr="00247D6D">
        <w:rPr>
          <w:rFonts w:ascii="Arial" w:hAnsi="Arial" w:cs="Arial"/>
          <w:sz w:val="22"/>
          <w:szCs w:val="22"/>
        </w:rPr>
        <w:t>Corresponde a los ingresos obtenidos por el negocio en el desarrollo de actividades de comercialización de bienes adquiridos o producidos por el negocio o por su fideicomitente</w:t>
      </w:r>
      <w:r w:rsidR="00BC6E71" w:rsidRPr="00247D6D">
        <w:rPr>
          <w:rFonts w:ascii="Arial" w:hAnsi="Arial" w:cs="Arial"/>
          <w:sz w:val="22"/>
          <w:szCs w:val="22"/>
        </w:rPr>
        <w:t xml:space="preserve"> o </w:t>
      </w:r>
      <w:r w:rsidR="00D77760" w:rsidRPr="00247D6D">
        <w:rPr>
          <w:rFonts w:ascii="Arial" w:hAnsi="Arial" w:cs="Arial"/>
          <w:sz w:val="22"/>
          <w:szCs w:val="22"/>
        </w:rPr>
        <w:t>beneficiario</w:t>
      </w:r>
      <w:r w:rsidR="00BC6E71" w:rsidRPr="00247D6D">
        <w:rPr>
          <w:rFonts w:ascii="Arial" w:hAnsi="Arial" w:cs="Arial"/>
          <w:sz w:val="22"/>
          <w:szCs w:val="22"/>
        </w:rPr>
        <w:t xml:space="preserve">, los cuales </w:t>
      </w:r>
      <w:r w:rsidRPr="00247D6D">
        <w:rPr>
          <w:rFonts w:ascii="Arial" w:hAnsi="Arial" w:cs="Arial"/>
          <w:sz w:val="22"/>
          <w:szCs w:val="22"/>
        </w:rPr>
        <w:t>se reconocerán al ingreso cuando se cumplan las siguientes condiciones:</w:t>
      </w:r>
    </w:p>
    <w:p w:rsidR="00D60B2F" w:rsidRPr="00247D6D" w:rsidRDefault="00D60B2F" w:rsidP="00EE6592">
      <w:pPr>
        <w:jc w:val="both"/>
        <w:rPr>
          <w:rFonts w:ascii="Arial" w:hAnsi="Arial" w:cs="Arial"/>
          <w:sz w:val="22"/>
          <w:szCs w:val="22"/>
        </w:rPr>
      </w:pPr>
    </w:p>
    <w:p w:rsidR="00D60B2F" w:rsidRPr="00247D6D" w:rsidRDefault="00D60B2F" w:rsidP="00C15E1F">
      <w:pPr>
        <w:pStyle w:val="Cuerpodeltexto0"/>
        <w:numPr>
          <w:ilvl w:val="0"/>
          <w:numId w:val="18"/>
        </w:numPr>
        <w:shd w:val="clear" w:color="auto" w:fill="auto"/>
        <w:tabs>
          <w:tab w:val="left" w:pos="385"/>
        </w:tabs>
        <w:spacing w:before="0" w:after="0" w:line="240" w:lineRule="auto"/>
        <w:rPr>
          <w:rFonts w:ascii="Arial" w:eastAsia="Times New Roman" w:hAnsi="Arial" w:cs="Arial"/>
          <w:spacing w:val="0"/>
          <w:sz w:val="22"/>
          <w:szCs w:val="22"/>
          <w:lang w:val="es-ES" w:eastAsia="es-ES"/>
        </w:rPr>
      </w:pPr>
      <w:r w:rsidRPr="00247D6D">
        <w:rPr>
          <w:rFonts w:ascii="Arial" w:eastAsia="Times New Roman" w:hAnsi="Arial" w:cs="Arial"/>
          <w:spacing w:val="0"/>
          <w:sz w:val="22"/>
          <w:szCs w:val="22"/>
          <w:lang w:val="es-ES" w:eastAsia="es-ES"/>
        </w:rPr>
        <w:t xml:space="preserve">El negocio ha transferido </w:t>
      </w:r>
      <w:r w:rsidR="00807797" w:rsidRPr="00247D6D">
        <w:rPr>
          <w:rFonts w:ascii="Arial" w:eastAsia="Times New Roman" w:hAnsi="Arial" w:cs="Arial"/>
          <w:spacing w:val="0"/>
          <w:sz w:val="22"/>
          <w:szCs w:val="22"/>
          <w:lang w:val="es-ES" w:eastAsia="es-ES"/>
        </w:rPr>
        <w:t>a un tercero (</w:t>
      </w:r>
      <w:r w:rsidR="00ED1280" w:rsidRPr="00247D6D">
        <w:rPr>
          <w:rFonts w:ascii="Arial" w:eastAsia="Times New Roman" w:hAnsi="Arial" w:cs="Arial"/>
          <w:spacing w:val="0"/>
          <w:sz w:val="22"/>
          <w:szCs w:val="22"/>
          <w:lang w:val="es-ES" w:eastAsia="es-ES"/>
        </w:rPr>
        <w:t xml:space="preserve">tales como </w:t>
      </w:r>
      <w:r w:rsidR="00807797" w:rsidRPr="00247D6D">
        <w:rPr>
          <w:rFonts w:ascii="Arial" w:eastAsia="Times New Roman" w:hAnsi="Arial" w:cs="Arial"/>
          <w:spacing w:val="0"/>
          <w:sz w:val="22"/>
          <w:szCs w:val="22"/>
          <w:lang w:val="es-ES" w:eastAsia="es-ES"/>
        </w:rPr>
        <w:t>comprador</w:t>
      </w:r>
      <w:r w:rsidR="007767CC" w:rsidRPr="00247D6D">
        <w:rPr>
          <w:rFonts w:ascii="Arial" w:eastAsia="Times New Roman" w:hAnsi="Arial" w:cs="Arial"/>
          <w:spacing w:val="0"/>
          <w:sz w:val="22"/>
          <w:szCs w:val="22"/>
          <w:lang w:val="es-ES" w:eastAsia="es-ES"/>
        </w:rPr>
        <w:t>, beneficiario de área</w:t>
      </w:r>
      <w:r w:rsidR="00807797" w:rsidRPr="00247D6D">
        <w:rPr>
          <w:rFonts w:ascii="Arial" w:eastAsia="Times New Roman" w:hAnsi="Arial" w:cs="Arial"/>
          <w:spacing w:val="0"/>
          <w:sz w:val="22"/>
          <w:szCs w:val="22"/>
          <w:lang w:val="es-ES" w:eastAsia="es-ES"/>
        </w:rPr>
        <w:t xml:space="preserve"> o adquiriente)</w:t>
      </w:r>
      <w:r w:rsidRPr="00247D6D">
        <w:rPr>
          <w:rFonts w:ascii="Arial" w:eastAsia="Times New Roman" w:hAnsi="Arial" w:cs="Arial"/>
          <w:spacing w:val="0"/>
          <w:sz w:val="22"/>
          <w:szCs w:val="22"/>
          <w:lang w:val="es-ES" w:eastAsia="es-ES"/>
        </w:rPr>
        <w:t>, los riesgos y ventajas significativos derivados de la propiedad de los bienes</w:t>
      </w:r>
      <w:r w:rsidR="00F80F22" w:rsidRPr="00247D6D">
        <w:rPr>
          <w:rFonts w:ascii="Arial" w:eastAsia="Times New Roman" w:hAnsi="Arial" w:cs="Arial"/>
          <w:spacing w:val="0"/>
          <w:sz w:val="22"/>
          <w:szCs w:val="22"/>
          <w:lang w:val="es-ES" w:eastAsia="es-ES"/>
        </w:rPr>
        <w:t>,</w:t>
      </w:r>
    </w:p>
    <w:p w:rsidR="00D60B2F" w:rsidRPr="00247D6D" w:rsidRDefault="00D60B2F" w:rsidP="00C15E1F">
      <w:pPr>
        <w:pStyle w:val="Cuerpodeltexto0"/>
        <w:numPr>
          <w:ilvl w:val="0"/>
          <w:numId w:val="18"/>
        </w:numPr>
        <w:shd w:val="clear" w:color="auto" w:fill="auto"/>
        <w:tabs>
          <w:tab w:val="left" w:pos="380"/>
        </w:tabs>
        <w:spacing w:before="0" w:after="0" w:line="240" w:lineRule="auto"/>
        <w:rPr>
          <w:rFonts w:ascii="Arial" w:eastAsia="Times New Roman" w:hAnsi="Arial" w:cs="Arial"/>
          <w:spacing w:val="0"/>
          <w:sz w:val="22"/>
          <w:szCs w:val="22"/>
          <w:lang w:val="es-ES" w:eastAsia="es-ES"/>
        </w:rPr>
      </w:pPr>
      <w:r w:rsidRPr="00247D6D">
        <w:rPr>
          <w:rFonts w:ascii="Arial" w:eastAsia="Times New Roman" w:hAnsi="Arial" w:cs="Arial"/>
          <w:spacing w:val="0"/>
          <w:sz w:val="22"/>
          <w:szCs w:val="22"/>
          <w:lang w:val="es-ES" w:eastAsia="es-ES"/>
        </w:rPr>
        <w:t xml:space="preserve">El negocio no conserva para sí, ninguna implicación en la gestión corriente de los bienes </w:t>
      </w:r>
      <w:r w:rsidR="007767CC" w:rsidRPr="00247D6D">
        <w:rPr>
          <w:rFonts w:ascii="Arial" w:eastAsia="Times New Roman" w:hAnsi="Arial" w:cs="Arial"/>
          <w:spacing w:val="0"/>
          <w:sz w:val="22"/>
          <w:szCs w:val="22"/>
          <w:lang w:val="es-ES" w:eastAsia="es-ES"/>
        </w:rPr>
        <w:t xml:space="preserve">enajenados o transferidos </w:t>
      </w:r>
      <w:r w:rsidRPr="00247D6D">
        <w:rPr>
          <w:rFonts w:ascii="Arial" w:eastAsia="Times New Roman" w:hAnsi="Arial" w:cs="Arial"/>
          <w:spacing w:val="0"/>
          <w:sz w:val="22"/>
          <w:szCs w:val="22"/>
          <w:lang w:val="es-ES" w:eastAsia="es-ES"/>
        </w:rPr>
        <w:t>(en el grado usualmente asociado con la propiedad) ni retiene el control efectivo sobre los mismos</w:t>
      </w:r>
      <w:r w:rsidR="00F80F22" w:rsidRPr="00247D6D">
        <w:rPr>
          <w:rFonts w:ascii="Arial" w:eastAsia="Times New Roman" w:hAnsi="Arial" w:cs="Arial"/>
          <w:spacing w:val="0"/>
          <w:sz w:val="22"/>
          <w:szCs w:val="22"/>
          <w:lang w:val="es-ES" w:eastAsia="es-ES"/>
        </w:rPr>
        <w:t xml:space="preserve">, </w:t>
      </w:r>
    </w:p>
    <w:p w:rsidR="00D60B2F" w:rsidRPr="00247D6D" w:rsidRDefault="00D60B2F" w:rsidP="00C15E1F">
      <w:pPr>
        <w:pStyle w:val="Cuerpodeltexto0"/>
        <w:numPr>
          <w:ilvl w:val="0"/>
          <w:numId w:val="18"/>
        </w:numPr>
        <w:shd w:val="clear" w:color="auto" w:fill="auto"/>
        <w:tabs>
          <w:tab w:val="left" w:pos="380"/>
        </w:tabs>
        <w:spacing w:before="0" w:after="0" w:line="240" w:lineRule="auto"/>
        <w:rPr>
          <w:rFonts w:ascii="Arial" w:eastAsia="Times New Roman" w:hAnsi="Arial" w:cs="Arial"/>
          <w:spacing w:val="0"/>
          <w:sz w:val="22"/>
          <w:szCs w:val="22"/>
          <w:lang w:val="es-ES" w:eastAsia="es-ES"/>
        </w:rPr>
      </w:pPr>
      <w:r w:rsidRPr="00247D6D">
        <w:rPr>
          <w:rFonts w:ascii="Arial" w:eastAsia="Times New Roman" w:hAnsi="Arial" w:cs="Arial"/>
          <w:spacing w:val="0"/>
          <w:sz w:val="22"/>
          <w:szCs w:val="22"/>
          <w:lang w:val="es-ES" w:eastAsia="es-ES"/>
        </w:rPr>
        <w:t>El valor de los ingresos de actividades ordinarias puede medirse con fiabilidad</w:t>
      </w:r>
      <w:r w:rsidR="008F4FBC" w:rsidRPr="00247D6D">
        <w:rPr>
          <w:rFonts w:ascii="Arial" w:eastAsia="Times New Roman" w:hAnsi="Arial" w:cs="Arial"/>
          <w:spacing w:val="0"/>
          <w:sz w:val="22"/>
          <w:szCs w:val="22"/>
          <w:lang w:val="es-ES" w:eastAsia="es-ES"/>
        </w:rPr>
        <w:t>,</w:t>
      </w:r>
    </w:p>
    <w:p w:rsidR="00D60B2F" w:rsidRPr="00247D6D" w:rsidRDefault="00D60B2F" w:rsidP="00C15E1F">
      <w:pPr>
        <w:pStyle w:val="Cuerpodeltexto0"/>
        <w:numPr>
          <w:ilvl w:val="0"/>
          <w:numId w:val="18"/>
        </w:numPr>
        <w:shd w:val="clear" w:color="auto" w:fill="auto"/>
        <w:tabs>
          <w:tab w:val="left" w:pos="380"/>
        </w:tabs>
        <w:spacing w:before="0" w:after="0" w:line="240" w:lineRule="auto"/>
        <w:rPr>
          <w:rFonts w:ascii="Arial" w:eastAsia="Times New Roman" w:hAnsi="Arial" w:cs="Arial"/>
          <w:spacing w:val="0"/>
          <w:sz w:val="22"/>
          <w:szCs w:val="22"/>
          <w:lang w:val="es-ES" w:eastAsia="es-ES"/>
        </w:rPr>
      </w:pPr>
      <w:r w:rsidRPr="00247D6D">
        <w:rPr>
          <w:rFonts w:ascii="Arial" w:eastAsia="Times New Roman" w:hAnsi="Arial" w:cs="Arial"/>
          <w:spacing w:val="0"/>
          <w:sz w:val="22"/>
          <w:szCs w:val="22"/>
          <w:lang w:val="es-ES" w:eastAsia="es-ES"/>
        </w:rPr>
        <w:t>Es probable que el fideicomitente</w:t>
      </w:r>
      <w:r w:rsidR="00D77760" w:rsidRPr="00247D6D">
        <w:rPr>
          <w:rFonts w:ascii="Arial" w:eastAsia="Times New Roman" w:hAnsi="Arial" w:cs="Arial"/>
          <w:spacing w:val="0"/>
          <w:sz w:val="22"/>
          <w:szCs w:val="22"/>
          <w:lang w:val="es-ES" w:eastAsia="es-ES"/>
        </w:rPr>
        <w:t>,</w:t>
      </w:r>
      <w:r w:rsidR="00F80F22" w:rsidRPr="00247D6D">
        <w:rPr>
          <w:rFonts w:ascii="Arial" w:eastAsia="Times New Roman" w:hAnsi="Arial" w:cs="Arial"/>
          <w:spacing w:val="0"/>
          <w:sz w:val="22"/>
          <w:szCs w:val="22"/>
          <w:lang w:val="es-ES" w:eastAsia="es-ES"/>
        </w:rPr>
        <w:t xml:space="preserve"> </w:t>
      </w:r>
      <w:r w:rsidRPr="00247D6D">
        <w:rPr>
          <w:rFonts w:ascii="Arial" w:eastAsia="Times New Roman" w:hAnsi="Arial" w:cs="Arial"/>
          <w:spacing w:val="0"/>
          <w:sz w:val="22"/>
          <w:szCs w:val="22"/>
          <w:lang w:val="es-ES" w:eastAsia="es-ES"/>
        </w:rPr>
        <w:t>beneficiario</w:t>
      </w:r>
      <w:r w:rsidR="00ED35F4" w:rsidRPr="00247D6D">
        <w:rPr>
          <w:rFonts w:ascii="Arial" w:eastAsia="Times New Roman" w:hAnsi="Arial" w:cs="Arial"/>
          <w:spacing w:val="0"/>
          <w:sz w:val="22"/>
          <w:szCs w:val="22"/>
          <w:lang w:val="es-ES" w:eastAsia="es-ES"/>
        </w:rPr>
        <w:t xml:space="preserve"> </w:t>
      </w:r>
      <w:r w:rsidR="00D77760" w:rsidRPr="00247D6D">
        <w:rPr>
          <w:rFonts w:ascii="Arial" w:eastAsia="Times New Roman" w:hAnsi="Arial" w:cs="Arial"/>
          <w:spacing w:val="0"/>
          <w:sz w:val="22"/>
          <w:szCs w:val="22"/>
          <w:lang w:val="es-ES" w:eastAsia="es-ES"/>
        </w:rPr>
        <w:t xml:space="preserve">o inversionista </w:t>
      </w:r>
      <w:r w:rsidRPr="00247D6D">
        <w:rPr>
          <w:rFonts w:ascii="Arial" w:eastAsia="Times New Roman" w:hAnsi="Arial" w:cs="Arial"/>
          <w:spacing w:val="0"/>
          <w:sz w:val="22"/>
          <w:szCs w:val="22"/>
          <w:lang w:val="es-ES" w:eastAsia="es-ES"/>
        </w:rPr>
        <w:t>reciba los beneficios económicos asociados con la transacción</w:t>
      </w:r>
      <w:r w:rsidR="00F80F22" w:rsidRPr="00247D6D">
        <w:rPr>
          <w:rFonts w:ascii="Arial" w:eastAsia="Times New Roman" w:hAnsi="Arial" w:cs="Arial"/>
          <w:spacing w:val="0"/>
          <w:sz w:val="22"/>
          <w:szCs w:val="22"/>
          <w:lang w:val="es-ES" w:eastAsia="es-ES"/>
        </w:rPr>
        <w:t xml:space="preserve">, </w:t>
      </w:r>
      <w:r w:rsidRPr="00247D6D">
        <w:rPr>
          <w:rFonts w:ascii="Arial" w:eastAsia="Times New Roman" w:hAnsi="Arial" w:cs="Arial"/>
          <w:spacing w:val="0"/>
          <w:sz w:val="22"/>
          <w:szCs w:val="22"/>
          <w:lang w:val="es-ES" w:eastAsia="es-ES"/>
        </w:rPr>
        <w:t>y</w:t>
      </w:r>
    </w:p>
    <w:p w:rsidR="00D60B2F" w:rsidRPr="00247D6D" w:rsidRDefault="00D60B2F" w:rsidP="00C15E1F">
      <w:pPr>
        <w:pStyle w:val="Cuerpodeltexto0"/>
        <w:numPr>
          <w:ilvl w:val="0"/>
          <w:numId w:val="18"/>
        </w:numPr>
        <w:shd w:val="clear" w:color="auto" w:fill="auto"/>
        <w:tabs>
          <w:tab w:val="left" w:pos="390"/>
        </w:tabs>
        <w:spacing w:before="0" w:after="0" w:line="240" w:lineRule="auto"/>
        <w:rPr>
          <w:rFonts w:ascii="Arial" w:eastAsia="Times New Roman" w:hAnsi="Arial" w:cs="Arial"/>
          <w:spacing w:val="0"/>
          <w:sz w:val="22"/>
          <w:szCs w:val="22"/>
          <w:lang w:val="es-ES" w:eastAsia="es-ES"/>
        </w:rPr>
      </w:pPr>
      <w:r w:rsidRPr="00247D6D">
        <w:rPr>
          <w:rFonts w:ascii="Arial" w:eastAsia="Times New Roman" w:hAnsi="Arial" w:cs="Arial"/>
          <w:spacing w:val="0"/>
          <w:sz w:val="22"/>
          <w:szCs w:val="22"/>
          <w:lang w:val="es-ES" w:eastAsia="es-ES"/>
        </w:rPr>
        <w:t>Los costos en los que se haya incurrido o en los que se vaya a incurrir, en relación con la transacción, puedan medirse con fiabilidad.</w:t>
      </w:r>
    </w:p>
    <w:p w:rsidR="00B17D63" w:rsidRPr="00247D6D" w:rsidRDefault="00B17D63" w:rsidP="00EE6592">
      <w:pPr>
        <w:pStyle w:val="Cuerpodeltexto0"/>
        <w:shd w:val="clear" w:color="auto" w:fill="auto"/>
        <w:tabs>
          <w:tab w:val="left" w:pos="390"/>
        </w:tabs>
        <w:spacing w:before="0" w:after="0" w:line="240" w:lineRule="auto"/>
        <w:ind w:firstLine="0"/>
        <w:rPr>
          <w:rFonts w:ascii="Arial" w:eastAsia="Times New Roman" w:hAnsi="Arial" w:cs="Arial"/>
          <w:spacing w:val="0"/>
          <w:sz w:val="22"/>
          <w:szCs w:val="22"/>
          <w:lang w:val="es-ES" w:eastAsia="es-ES"/>
        </w:rPr>
      </w:pPr>
    </w:p>
    <w:p w:rsidR="00D60B2F" w:rsidRPr="00247D6D" w:rsidRDefault="005C1746" w:rsidP="00EE6592">
      <w:pPr>
        <w:pStyle w:val="Cuerpodeltexto0"/>
        <w:shd w:val="clear" w:color="auto" w:fill="auto"/>
        <w:tabs>
          <w:tab w:val="left" w:pos="390"/>
        </w:tabs>
        <w:spacing w:before="0" w:after="0" w:line="240" w:lineRule="auto"/>
        <w:ind w:firstLine="0"/>
        <w:rPr>
          <w:rFonts w:ascii="Arial" w:hAnsi="Arial" w:cs="Arial"/>
          <w:b/>
          <w:sz w:val="22"/>
          <w:szCs w:val="22"/>
        </w:rPr>
      </w:pPr>
      <w:r w:rsidRPr="00247D6D">
        <w:rPr>
          <w:rFonts w:ascii="Arial" w:hAnsi="Arial" w:cs="Arial"/>
          <w:b/>
          <w:spacing w:val="-2"/>
          <w:sz w:val="22"/>
          <w:szCs w:val="22"/>
          <w:shd w:val="clear" w:color="auto" w:fill="FFFFFF"/>
        </w:rPr>
        <w:t>6.40</w:t>
      </w:r>
      <w:r w:rsidR="00503F72" w:rsidRPr="00247D6D">
        <w:rPr>
          <w:rFonts w:ascii="Arial" w:hAnsi="Arial" w:cs="Arial"/>
          <w:b/>
          <w:sz w:val="22"/>
          <w:szCs w:val="22"/>
        </w:rPr>
        <w:t xml:space="preserve">.1.2 </w:t>
      </w:r>
      <w:r w:rsidR="00D60B2F" w:rsidRPr="00247D6D">
        <w:rPr>
          <w:rFonts w:ascii="Arial" w:hAnsi="Arial" w:cs="Arial"/>
          <w:b/>
          <w:sz w:val="22"/>
          <w:szCs w:val="22"/>
        </w:rPr>
        <w:t>Ingresos por Prestación de Servicios</w:t>
      </w:r>
    </w:p>
    <w:p w:rsidR="00BD2C9A" w:rsidRPr="00247D6D" w:rsidRDefault="00BD2C9A" w:rsidP="00EE6592">
      <w:pPr>
        <w:pStyle w:val="Cuerpodeltexto0"/>
        <w:shd w:val="clear" w:color="auto" w:fill="auto"/>
        <w:tabs>
          <w:tab w:val="left" w:pos="390"/>
        </w:tabs>
        <w:spacing w:before="0" w:after="0" w:line="240" w:lineRule="auto"/>
        <w:ind w:firstLine="0"/>
        <w:rPr>
          <w:rFonts w:ascii="Arial" w:hAnsi="Arial" w:cs="Arial"/>
          <w:b/>
          <w:i/>
          <w:sz w:val="22"/>
          <w:szCs w:val="22"/>
        </w:rPr>
      </w:pPr>
    </w:p>
    <w:p w:rsidR="00B17D63" w:rsidRPr="00247D6D" w:rsidRDefault="00D60B2F" w:rsidP="00EE6592">
      <w:pPr>
        <w:pStyle w:val="Cuerpodeltexto0"/>
        <w:shd w:val="clear" w:color="auto" w:fill="auto"/>
        <w:tabs>
          <w:tab w:val="left" w:pos="390"/>
        </w:tabs>
        <w:spacing w:before="0" w:after="0" w:line="240" w:lineRule="auto"/>
        <w:ind w:firstLine="0"/>
        <w:rPr>
          <w:rFonts w:ascii="Arial" w:hAnsi="Arial" w:cs="Arial"/>
          <w:sz w:val="22"/>
          <w:szCs w:val="22"/>
        </w:rPr>
      </w:pPr>
      <w:r w:rsidRPr="00247D6D">
        <w:rPr>
          <w:rFonts w:ascii="Arial" w:hAnsi="Arial" w:cs="Arial"/>
          <w:sz w:val="22"/>
          <w:szCs w:val="22"/>
        </w:rPr>
        <w:t xml:space="preserve">Corresponde a los ingresos obtenidos por el negocio como resultado de una transacción que suponga la prestación de un servicio y que puede ser estimado con fiabilidad teniendo en cuenta las siguientes consideraciones: </w:t>
      </w:r>
    </w:p>
    <w:p w:rsidR="00D60B2F" w:rsidRPr="00247D6D" w:rsidRDefault="00D60B2F" w:rsidP="00EE6592">
      <w:pPr>
        <w:pStyle w:val="Cuerpodeltexto0"/>
        <w:shd w:val="clear" w:color="auto" w:fill="auto"/>
        <w:tabs>
          <w:tab w:val="left" w:pos="390"/>
        </w:tabs>
        <w:spacing w:before="0" w:after="0" w:line="240" w:lineRule="auto"/>
        <w:ind w:firstLine="0"/>
        <w:rPr>
          <w:rFonts w:ascii="Arial" w:hAnsi="Arial" w:cs="Arial"/>
          <w:sz w:val="22"/>
          <w:szCs w:val="22"/>
        </w:rPr>
      </w:pPr>
    </w:p>
    <w:p w:rsidR="00D60B2F" w:rsidRPr="00247D6D" w:rsidRDefault="00D60B2F" w:rsidP="00C15E1F">
      <w:pPr>
        <w:pStyle w:val="Prrafodelista"/>
        <w:numPr>
          <w:ilvl w:val="0"/>
          <w:numId w:val="19"/>
        </w:numPr>
        <w:autoSpaceDE w:val="0"/>
        <w:autoSpaceDN w:val="0"/>
        <w:adjustRightInd w:val="0"/>
        <w:jc w:val="both"/>
        <w:rPr>
          <w:rFonts w:ascii="Arial" w:hAnsi="Arial" w:cs="Arial"/>
          <w:sz w:val="22"/>
          <w:szCs w:val="22"/>
        </w:rPr>
      </w:pPr>
      <w:r w:rsidRPr="00247D6D">
        <w:rPr>
          <w:rFonts w:ascii="Arial" w:hAnsi="Arial" w:cs="Arial"/>
          <w:sz w:val="22"/>
          <w:szCs w:val="22"/>
        </w:rPr>
        <w:t>El valor de los ingresos pueda medirse con fiabilidad.</w:t>
      </w:r>
    </w:p>
    <w:p w:rsidR="00D60B2F" w:rsidRPr="00247D6D" w:rsidRDefault="00D60B2F" w:rsidP="00C15E1F">
      <w:pPr>
        <w:pStyle w:val="Prrafodelista"/>
        <w:numPr>
          <w:ilvl w:val="0"/>
          <w:numId w:val="19"/>
        </w:numPr>
        <w:autoSpaceDE w:val="0"/>
        <w:autoSpaceDN w:val="0"/>
        <w:adjustRightInd w:val="0"/>
        <w:jc w:val="both"/>
        <w:rPr>
          <w:rFonts w:ascii="Arial" w:hAnsi="Arial" w:cs="Arial"/>
          <w:sz w:val="22"/>
          <w:szCs w:val="22"/>
        </w:rPr>
      </w:pPr>
      <w:r w:rsidRPr="00247D6D">
        <w:rPr>
          <w:rFonts w:ascii="Arial" w:hAnsi="Arial" w:cs="Arial"/>
          <w:sz w:val="22"/>
          <w:szCs w:val="22"/>
        </w:rPr>
        <w:t>Sea probable que el fideicomitente</w:t>
      </w:r>
      <w:r w:rsidR="00014DA4" w:rsidRPr="00247D6D">
        <w:rPr>
          <w:rFonts w:ascii="Arial" w:hAnsi="Arial" w:cs="Arial"/>
          <w:sz w:val="22"/>
          <w:szCs w:val="22"/>
        </w:rPr>
        <w:t xml:space="preserve"> o </w:t>
      </w:r>
      <w:r w:rsidRPr="00247D6D">
        <w:rPr>
          <w:rFonts w:ascii="Arial" w:hAnsi="Arial" w:cs="Arial"/>
          <w:sz w:val="22"/>
          <w:szCs w:val="22"/>
        </w:rPr>
        <w:t>beneficiario del negocio</w:t>
      </w:r>
      <w:r w:rsidR="00ED35F4" w:rsidRPr="00247D6D">
        <w:rPr>
          <w:rFonts w:ascii="Arial" w:hAnsi="Arial" w:cs="Arial"/>
          <w:sz w:val="22"/>
          <w:szCs w:val="22"/>
        </w:rPr>
        <w:t xml:space="preserve"> </w:t>
      </w:r>
      <w:r w:rsidR="00ED35F4" w:rsidRPr="00247D6D">
        <w:rPr>
          <w:rFonts w:ascii="Arial" w:hAnsi="Arial" w:cs="Arial"/>
          <w:sz w:val="22"/>
          <w:szCs w:val="22"/>
          <w:lang w:val="es-CO" w:eastAsia="es-CO"/>
        </w:rPr>
        <w:t>en caso de otros vehículos no fiduciarios</w:t>
      </w:r>
      <w:r w:rsidRPr="00247D6D">
        <w:rPr>
          <w:rFonts w:ascii="Arial" w:hAnsi="Arial" w:cs="Arial"/>
          <w:sz w:val="22"/>
          <w:szCs w:val="22"/>
        </w:rPr>
        <w:t xml:space="preserve"> </w:t>
      </w:r>
      <w:r w:rsidR="00807797" w:rsidRPr="00247D6D">
        <w:rPr>
          <w:rFonts w:ascii="Arial" w:hAnsi="Arial" w:cs="Arial"/>
          <w:sz w:val="22"/>
          <w:szCs w:val="22"/>
        </w:rPr>
        <w:t xml:space="preserve">reciba los beneficios económicos </w:t>
      </w:r>
      <w:r w:rsidRPr="00247D6D">
        <w:rPr>
          <w:rFonts w:ascii="Arial" w:hAnsi="Arial" w:cs="Arial"/>
          <w:sz w:val="22"/>
          <w:szCs w:val="22"/>
        </w:rPr>
        <w:t>asociados con la transacción.</w:t>
      </w:r>
    </w:p>
    <w:p w:rsidR="00D60B2F" w:rsidRPr="00247D6D" w:rsidRDefault="00D60B2F" w:rsidP="00C15E1F">
      <w:pPr>
        <w:pStyle w:val="Prrafodelista"/>
        <w:numPr>
          <w:ilvl w:val="0"/>
          <w:numId w:val="19"/>
        </w:numPr>
        <w:autoSpaceDE w:val="0"/>
        <w:autoSpaceDN w:val="0"/>
        <w:adjustRightInd w:val="0"/>
        <w:jc w:val="both"/>
        <w:rPr>
          <w:rFonts w:ascii="Arial" w:hAnsi="Arial" w:cs="Arial"/>
          <w:sz w:val="22"/>
          <w:szCs w:val="22"/>
        </w:rPr>
      </w:pPr>
      <w:r w:rsidRPr="00247D6D">
        <w:rPr>
          <w:rFonts w:ascii="Arial" w:hAnsi="Arial" w:cs="Arial"/>
          <w:sz w:val="22"/>
          <w:szCs w:val="22"/>
        </w:rPr>
        <w:t xml:space="preserve">El grado de realización de la transacción, al final del </w:t>
      </w:r>
      <w:r w:rsidR="00A152EE" w:rsidRPr="00247D6D">
        <w:rPr>
          <w:rFonts w:ascii="Arial" w:hAnsi="Arial" w:cs="Arial"/>
          <w:sz w:val="22"/>
          <w:szCs w:val="22"/>
        </w:rPr>
        <w:t>período</w:t>
      </w:r>
      <w:r w:rsidRPr="00247D6D">
        <w:rPr>
          <w:rFonts w:ascii="Arial" w:hAnsi="Arial" w:cs="Arial"/>
          <w:sz w:val="22"/>
          <w:szCs w:val="22"/>
        </w:rPr>
        <w:t xml:space="preserve"> sobre el que se informa, pueda ser medido con fiabilidad; y</w:t>
      </w:r>
    </w:p>
    <w:p w:rsidR="00D60B2F" w:rsidRPr="00247D6D" w:rsidRDefault="00D60B2F" w:rsidP="00C15E1F">
      <w:pPr>
        <w:pStyle w:val="Prrafodelista"/>
        <w:numPr>
          <w:ilvl w:val="0"/>
          <w:numId w:val="19"/>
        </w:numPr>
        <w:autoSpaceDE w:val="0"/>
        <w:autoSpaceDN w:val="0"/>
        <w:adjustRightInd w:val="0"/>
        <w:jc w:val="both"/>
        <w:rPr>
          <w:rFonts w:ascii="Arial" w:hAnsi="Arial" w:cs="Arial"/>
          <w:sz w:val="22"/>
          <w:szCs w:val="22"/>
        </w:rPr>
      </w:pPr>
      <w:r w:rsidRPr="00247D6D">
        <w:rPr>
          <w:rFonts w:ascii="Arial" w:hAnsi="Arial" w:cs="Arial"/>
          <w:sz w:val="22"/>
          <w:szCs w:val="22"/>
        </w:rPr>
        <w:t>Los costos incurridos en la transacción</w:t>
      </w:r>
      <w:r w:rsidR="00BD2C9A" w:rsidRPr="00247D6D">
        <w:rPr>
          <w:rFonts w:ascii="Arial" w:hAnsi="Arial" w:cs="Arial"/>
          <w:sz w:val="22"/>
          <w:szCs w:val="22"/>
        </w:rPr>
        <w:t xml:space="preserve"> </w:t>
      </w:r>
      <w:r w:rsidRPr="00247D6D">
        <w:rPr>
          <w:rFonts w:ascii="Arial" w:hAnsi="Arial" w:cs="Arial"/>
          <w:sz w:val="22"/>
          <w:szCs w:val="22"/>
        </w:rPr>
        <w:t>y los costos para completarla, puedan medirse con fiabilidad.</w:t>
      </w:r>
    </w:p>
    <w:p w:rsidR="007767CC" w:rsidRPr="00247D6D" w:rsidRDefault="007767CC" w:rsidP="00BD2C9A">
      <w:pPr>
        <w:autoSpaceDE w:val="0"/>
        <w:autoSpaceDN w:val="0"/>
        <w:adjustRightInd w:val="0"/>
        <w:jc w:val="both"/>
        <w:rPr>
          <w:rFonts w:ascii="Arial" w:hAnsi="Arial" w:cs="Arial"/>
          <w:sz w:val="22"/>
          <w:szCs w:val="22"/>
        </w:rPr>
      </w:pPr>
    </w:p>
    <w:p w:rsidR="00D60B2F" w:rsidRPr="00247D6D" w:rsidRDefault="00D60B2F" w:rsidP="004F18AE">
      <w:pPr>
        <w:autoSpaceDE w:val="0"/>
        <w:autoSpaceDN w:val="0"/>
        <w:adjustRightInd w:val="0"/>
        <w:jc w:val="both"/>
        <w:rPr>
          <w:rFonts w:ascii="Arial" w:hAnsi="Arial" w:cs="Arial"/>
          <w:sz w:val="22"/>
          <w:szCs w:val="22"/>
        </w:rPr>
      </w:pPr>
      <w:r w:rsidRPr="00247D6D">
        <w:rPr>
          <w:rFonts w:ascii="Arial" w:hAnsi="Arial" w:cs="Arial"/>
          <w:sz w:val="22"/>
          <w:szCs w:val="22"/>
        </w:rPr>
        <w:t xml:space="preserve">Cuando el resultado de una transacción, que implique la prestación de servicios, no pueda estimarse de forma fiable, los ingresos de actividades ordinarias correspondientes </w:t>
      </w:r>
      <w:r w:rsidRPr="00247D6D">
        <w:rPr>
          <w:rFonts w:ascii="Arial" w:hAnsi="Arial" w:cs="Arial"/>
          <w:sz w:val="22"/>
          <w:szCs w:val="22"/>
        </w:rPr>
        <w:lastRenderedPageBreak/>
        <w:t>se reconocerán como tales solo en la cuantía de los costos reconocidos que se consideren recuperables.</w:t>
      </w:r>
    </w:p>
    <w:p w:rsidR="00A95FF7" w:rsidRPr="00247D6D" w:rsidRDefault="00A95FF7" w:rsidP="00EE6592">
      <w:pPr>
        <w:autoSpaceDE w:val="0"/>
        <w:autoSpaceDN w:val="0"/>
        <w:adjustRightInd w:val="0"/>
        <w:rPr>
          <w:rFonts w:ascii="Arial" w:hAnsi="Arial" w:cs="Arial"/>
          <w:sz w:val="22"/>
          <w:szCs w:val="22"/>
        </w:rPr>
      </w:pPr>
    </w:p>
    <w:p w:rsidR="00D60B2F" w:rsidRPr="00247D6D" w:rsidRDefault="005C1746" w:rsidP="005E525E">
      <w:pPr>
        <w:autoSpaceDE w:val="0"/>
        <w:autoSpaceDN w:val="0"/>
        <w:adjustRightInd w:val="0"/>
        <w:rPr>
          <w:rFonts w:ascii="Arial" w:hAnsi="Arial" w:cs="Arial"/>
          <w:b/>
          <w:i/>
          <w:sz w:val="22"/>
          <w:szCs w:val="22"/>
        </w:rPr>
      </w:pPr>
      <w:r w:rsidRPr="00247D6D">
        <w:rPr>
          <w:rFonts w:ascii="Arial" w:hAnsi="Arial" w:cs="Arial"/>
          <w:b/>
          <w:spacing w:val="-2"/>
          <w:sz w:val="22"/>
          <w:szCs w:val="22"/>
          <w:shd w:val="clear" w:color="auto" w:fill="FFFFFF"/>
        </w:rPr>
        <w:t>6.40</w:t>
      </w:r>
      <w:r w:rsidR="00503F72" w:rsidRPr="00247D6D">
        <w:rPr>
          <w:rFonts w:ascii="Arial" w:hAnsi="Arial" w:cs="Arial"/>
          <w:b/>
          <w:sz w:val="22"/>
          <w:szCs w:val="22"/>
        </w:rPr>
        <w:t xml:space="preserve">.1.3 </w:t>
      </w:r>
      <w:r w:rsidR="00D60B2F" w:rsidRPr="00247D6D">
        <w:rPr>
          <w:rFonts w:ascii="Arial" w:hAnsi="Arial" w:cs="Arial"/>
          <w:b/>
          <w:sz w:val="22"/>
          <w:szCs w:val="22"/>
        </w:rPr>
        <w:t xml:space="preserve">Ingresos por el uso de </w:t>
      </w:r>
      <w:r w:rsidR="00D075E3" w:rsidRPr="00247D6D">
        <w:rPr>
          <w:rFonts w:ascii="Arial" w:hAnsi="Arial" w:cs="Arial"/>
          <w:b/>
          <w:sz w:val="22"/>
          <w:szCs w:val="22"/>
        </w:rPr>
        <w:t>activos por parte de terceros</w:t>
      </w:r>
    </w:p>
    <w:p w:rsidR="00D60B2F" w:rsidRPr="00247D6D" w:rsidRDefault="00D60B2F" w:rsidP="00EE6592">
      <w:pPr>
        <w:autoSpaceDE w:val="0"/>
        <w:autoSpaceDN w:val="0"/>
        <w:adjustRightInd w:val="0"/>
        <w:rPr>
          <w:rFonts w:ascii="Arial" w:hAnsi="Arial" w:cs="Arial"/>
          <w:b/>
          <w:i/>
          <w:sz w:val="22"/>
          <w:szCs w:val="22"/>
        </w:rPr>
      </w:pPr>
    </w:p>
    <w:p w:rsidR="00D60B2F" w:rsidRPr="00247D6D" w:rsidRDefault="00D60B2F" w:rsidP="005E525E">
      <w:pPr>
        <w:autoSpaceDE w:val="0"/>
        <w:autoSpaceDN w:val="0"/>
        <w:adjustRightInd w:val="0"/>
        <w:jc w:val="both"/>
        <w:rPr>
          <w:rFonts w:ascii="Arial" w:hAnsi="Arial" w:cs="Arial"/>
          <w:sz w:val="22"/>
          <w:szCs w:val="22"/>
        </w:rPr>
      </w:pPr>
      <w:r w:rsidRPr="00247D6D">
        <w:rPr>
          <w:rFonts w:ascii="Arial" w:hAnsi="Arial" w:cs="Arial"/>
          <w:sz w:val="22"/>
          <w:szCs w:val="22"/>
        </w:rPr>
        <w:t xml:space="preserve">Corresponde a los ingresos derivados del uso de </w:t>
      </w:r>
      <w:r w:rsidR="00D075E3" w:rsidRPr="00247D6D">
        <w:rPr>
          <w:rFonts w:ascii="Arial" w:hAnsi="Arial" w:cs="Arial"/>
          <w:sz w:val="22"/>
          <w:szCs w:val="22"/>
        </w:rPr>
        <w:t>los activos</w:t>
      </w:r>
      <w:r w:rsidRPr="00247D6D">
        <w:rPr>
          <w:rFonts w:ascii="Arial" w:hAnsi="Arial" w:cs="Arial"/>
          <w:sz w:val="22"/>
          <w:szCs w:val="22"/>
        </w:rPr>
        <w:t xml:space="preserve"> del negocio por parte de terceros, los intereses, las regalías o derechos de explotación concedidos, los arrendamientos, y los dividendos o participaciones, entre otros. Se reconocen siempre y cuando puedan medirse con fiabilidad y sea probable que el fideicomitente</w:t>
      </w:r>
      <w:r w:rsidR="00BC6E71" w:rsidRPr="00247D6D">
        <w:rPr>
          <w:rFonts w:ascii="Arial" w:hAnsi="Arial" w:cs="Arial"/>
          <w:sz w:val="22"/>
          <w:szCs w:val="22"/>
        </w:rPr>
        <w:t xml:space="preserve">, </w:t>
      </w:r>
      <w:r w:rsidRPr="00247D6D">
        <w:rPr>
          <w:rFonts w:ascii="Arial" w:hAnsi="Arial" w:cs="Arial"/>
          <w:sz w:val="22"/>
          <w:szCs w:val="22"/>
        </w:rPr>
        <w:t xml:space="preserve">beneficiario del negocio </w:t>
      </w:r>
      <w:r w:rsidR="00357A59" w:rsidRPr="00247D6D">
        <w:rPr>
          <w:rFonts w:ascii="Arial" w:hAnsi="Arial" w:cs="Arial"/>
          <w:sz w:val="22"/>
          <w:szCs w:val="22"/>
          <w:lang w:val="es-CO" w:eastAsia="es-CO"/>
        </w:rPr>
        <w:t xml:space="preserve">o </w:t>
      </w:r>
      <w:r w:rsidR="00014DA4" w:rsidRPr="00247D6D">
        <w:rPr>
          <w:rFonts w:ascii="Arial" w:hAnsi="Arial" w:cs="Arial"/>
          <w:sz w:val="22"/>
          <w:szCs w:val="22"/>
          <w:lang w:val="es-CO" w:eastAsia="es-CO"/>
        </w:rPr>
        <w:t>inversionista</w:t>
      </w:r>
      <w:r w:rsidR="00357A59" w:rsidRPr="00247D6D">
        <w:rPr>
          <w:rFonts w:ascii="Arial" w:hAnsi="Arial" w:cs="Arial"/>
          <w:sz w:val="22"/>
          <w:szCs w:val="22"/>
        </w:rPr>
        <w:t xml:space="preserve"> </w:t>
      </w:r>
      <w:r w:rsidRPr="00247D6D">
        <w:rPr>
          <w:rFonts w:ascii="Arial" w:hAnsi="Arial" w:cs="Arial"/>
          <w:sz w:val="22"/>
          <w:szCs w:val="22"/>
        </w:rPr>
        <w:t>reciba los beneficios económicos asociados con la transacción.</w:t>
      </w:r>
    </w:p>
    <w:p w:rsidR="00D60B2F" w:rsidRPr="00247D6D" w:rsidRDefault="00D60B2F" w:rsidP="00EE6592">
      <w:pPr>
        <w:autoSpaceDE w:val="0"/>
        <w:autoSpaceDN w:val="0"/>
        <w:adjustRightInd w:val="0"/>
        <w:jc w:val="both"/>
        <w:rPr>
          <w:rFonts w:ascii="Arial" w:hAnsi="Arial" w:cs="Arial"/>
          <w:sz w:val="22"/>
          <w:szCs w:val="22"/>
        </w:rPr>
      </w:pPr>
    </w:p>
    <w:p w:rsidR="00D60B2F" w:rsidRPr="00247D6D" w:rsidRDefault="00D60B2F" w:rsidP="005E525E">
      <w:pPr>
        <w:autoSpaceDE w:val="0"/>
        <w:autoSpaceDN w:val="0"/>
        <w:adjustRightInd w:val="0"/>
        <w:jc w:val="both"/>
        <w:rPr>
          <w:rFonts w:ascii="Arial" w:hAnsi="Arial" w:cs="Arial"/>
          <w:sz w:val="22"/>
          <w:szCs w:val="22"/>
        </w:rPr>
      </w:pPr>
      <w:r w:rsidRPr="00247D6D">
        <w:rPr>
          <w:rFonts w:ascii="Arial" w:hAnsi="Arial" w:cs="Arial"/>
          <w:sz w:val="22"/>
          <w:szCs w:val="22"/>
        </w:rPr>
        <w:t xml:space="preserve">Los ingresos por intereses corresponden a la remuneración que hacen terceros por el uso de efectivo de equivalentes al efectivo </w:t>
      </w:r>
      <w:r w:rsidR="00357A59" w:rsidRPr="00247D6D">
        <w:rPr>
          <w:rFonts w:ascii="Arial" w:hAnsi="Arial" w:cs="Arial"/>
          <w:sz w:val="22"/>
          <w:szCs w:val="22"/>
        </w:rPr>
        <w:t xml:space="preserve">e instrumentos financieros </w:t>
      </w:r>
      <w:r w:rsidRPr="00247D6D">
        <w:rPr>
          <w:rFonts w:ascii="Arial" w:hAnsi="Arial" w:cs="Arial"/>
          <w:sz w:val="22"/>
          <w:szCs w:val="22"/>
        </w:rPr>
        <w:t>del negocio. Su reconocimiento se realizará utilizando la tasa de interés efectiva.</w:t>
      </w:r>
    </w:p>
    <w:p w:rsidR="00D60B2F" w:rsidRPr="00247D6D" w:rsidRDefault="00D60B2F" w:rsidP="00EE6592">
      <w:pPr>
        <w:autoSpaceDE w:val="0"/>
        <w:autoSpaceDN w:val="0"/>
        <w:adjustRightInd w:val="0"/>
        <w:jc w:val="both"/>
        <w:rPr>
          <w:rFonts w:ascii="Arial" w:hAnsi="Arial" w:cs="Arial"/>
          <w:sz w:val="22"/>
          <w:szCs w:val="22"/>
        </w:rPr>
      </w:pPr>
    </w:p>
    <w:p w:rsidR="00D60B2F" w:rsidRPr="00247D6D" w:rsidRDefault="00D60B2F" w:rsidP="005E525E">
      <w:pPr>
        <w:autoSpaceDE w:val="0"/>
        <w:autoSpaceDN w:val="0"/>
        <w:adjustRightInd w:val="0"/>
        <w:jc w:val="both"/>
        <w:rPr>
          <w:rFonts w:ascii="Arial" w:hAnsi="Arial" w:cs="Arial"/>
          <w:sz w:val="22"/>
          <w:szCs w:val="22"/>
        </w:rPr>
      </w:pPr>
      <w:r w:rsidRPr="00247D6D">
        <w:rPr>
          <w:rFonts w:ascii="Arial" w:hAnsi="Arial" w:cs="Arial"/>
          <w:sz w:val="22"/>
          <w:szCs w:val="22"/>
        </w:rPr>
        <w:t xml:space="preserve">Los ingresos por regalías o derechos de explotación concedidos son aquellos que percibe el negocio por el derecho otorgado a terceros para la explotación de </w:t>
      </w:r>
      <w:r w:rsidR="00D075E3" w:rsidRPr="00247D6D">
        <w:rPr>
          <w:rFonts w:ascii="Arial" w:hAnsi="Arial" w:cs="Arial"/>
          <w:sz w:val="22"/>
          <w:szCs w:val="22"/>
        </w:rPr>
        <w:t>sus activos</w:t>
      </w:r>
      <w:r w:rsidRPr="00247D6D">
        <w:rPr>
          <w:rFonts w:ascii="Arial" w:hAnsi="Arial" w:cs="Arial"/>
          <w:sz w:val="22"/>
          <w:szCs w:val="22"/>
        </w:rPr>
        <w:t xml:space="preserve">, tales como: patentes, marcas o </w:t>
      </w:r>
      <w:r w:rsidRPr="00247D6D">
        <w:rPr>
          <w:rFonts w:ascii="Arial" w:hAnsi="Arial" w:cs="Arial"/>
          <w:i/>
          <w:iCs/>
          <w:sz w:val="22"/>
          <w:szCs w:val="22"/>
        </w:rPr>
        <w:t>know-how</w:t>
      </w:r>
      <w:r w:rsidRPr="00247D6D">
        <w:rPr>
          <w:rFonts w:ascii="Arial" w:hAnsi="Arial" w:cs="Arial"/>
          <w:sz w:val="22"/>
          <w:szCs w:val="22"/>
        </w:rPr>
        <w:t>, derechos de autor o aplicaciones informáticas. Su reconocimiento se realizará cuando se origine el derecho de cobro según lo estipulado contractualmente.</w:t>
      </w:r>
    </w:p>
    <w:p w:rsidR="00D60B2F" w:rsidRPr="00247D6D" w:rsidRDefault="00D60B2F" w:rsidP="00EE6592">
      <w:pPr>
        <w:autoSpaceDE w:val="0"/>
        <w:autoSpaceDN w:val="0"/>
        <w:adjustRightInd w:val="0"/>
        <w:jc w:val="both"/>
        <w:rPr>
          <w:rFonts w:ascii="Arial" w:hAnsi="Arial" w:cs="Arial"/>
          <w:sz w:val="22"/>
          <w:szCs w:val="22"/>
        </w:rPr>
      </w:pPr>
    </w:p>
    <w:p w:rsidR="00D60B2F" w:rsidRPr="00247D6D" w:rsidRDefault="00D60B2F" w:rsidP="005E525E">
      <w:pPr>
        <w:autoSpaceDE w:val="0"/>
        <w:autoSpaceDN w:val="0"/>
        <w:adjustRightInd w:val="0"/>
        <w:jc w:val="both"/>
        <w:rPr>
          <w:rFonts w:ascii="Arial" w:hAnsi="Arial" w:cs="Arial"/>
          <w:sz w:val="22"/>
          <w:szCs w:val="22"/>
        </w:rPr>
      </w:pPr>
      <w:r w:rsidRPr="00247D6D">
        <w:rPr>
          <w:rFonts w:ascii="Arial" w:hAnsi="Arial" w:cs="Arial"/>
          <w:sz w:val="22"/>
          <w:szCs w:val="22"/>
        </w:rPr>
        <w:t>Los ingresos por arrendamientos son aquellos que percibe el negocio por el derecho otorgado a terceros para el uso de bienes tangibles e intangibles y se reconocerán de forma lineal a lo largo del plazo de arrendamiento, incluso si los cobros no se perciben de tal forma. Lo anterior, salvo que otra base sistemática de reparto resulte más representativa para reflejar adecuadamente el patrón temporal de consumo de los beneficios derivados del uso del bien arrendado en cuestión.</w:t>
      </w:r>
    </w:p>
    <w:p w:rsidR="00D60B2F" w:rsidRPr="00247D6D" w:rsidRDefault="00D60B2F" w:rsidP="00EE6592">
      <w:pPr>
        <w:autoSpaceDE w:val="0"/>
        <w:autoSpaceDN w:val="0"/>
        <w:adjustRightInd w:val="0"/>
        <w:jc w:val="both"/>
        <w:rPr>
          <w:rFonts w:ascii="Arial" w:hAnsi="Arial" w:cs="Arial"/>
          <w:sz w:val="22"/>
          <w:szCs w:val="22"/>
        </w:rPr>
      </w:pPr>
    </w:p>
    <w:p w:rsidR="00D60B2F" w:rsidRPr="00247D6D" w:rsidRDefault="00D60B2F" w:rsidP="005E525E">
      <w:pPr>
        <w:autoSpaceDE w:val="0"/>
        <w:autoSpaceDN w:val="0"/>
        <w:adjustRightInd w:val="0"/>
        <w:jc w:val="both"/>
        <w:rPr>
          <w:rFonts w:ascii="Arial" w:hAnsi="Arial" w:cs="Arial"/>
          <w:sz w:val="22"/>
          <w:szCs w:val="22"/>
        </w:rPr>
      </w:pPr>
      <w:r w:rsidRPr="00247D6D">
        <w:rPr>
          <w:rFonts w:ascii="Arial" w:hAnsi="Arial" w:cs="Arial"/>
          <w:sz w:val="22"/>
          <w:szCs w:val="22"/>
        </w:rPr>
        <w:t xml:space="preserve">Los ingresos por dividendos o participaciones representan las distribuciones de utilidades a los inversionistas. Su reconocimiento se realizará cuando surja el derecho, de acuerdo con la distribución aprobada por el órgano competente del emisor. </w:t>
      </w:r>
    </w:p>
    <w:p w:rsidR="00220357" w:rsidRPr="00247D6D" w:rsidRDefault="00220357" w:rsidP="00EE6592">
      <w:pPr>
        <w:autoSpaceDE w:val="0"/>
        <w:autoSpaceDN w:val="0"/>
        <w:adjustRightInd w:val="0"/>
        <w:jc w:val="both"/>
        <w:rPr>
          <w:rFonts w:ascii="Arial" w:hAnsi="Arial" w:cs="Arial"/>
          <w:sz w:val="22"/>
          <w:szCs w:val="22"/>
        </w:rPr>
      </w:pPr>
    </w:p>
    <w:p w:rsidR="00D60B2F" w:rsidRPr="00247D6D" w:rsidRDefault="005C1746" w:rsidP="005E525E">
      <w:pPr>
        <w:autoSpaceDE w:val="0"/>
        <w:autoSpaceDN w:val="0"/>
        <w:adjustRightInd w:val="0"/>
        <w:jc w:val="both"/>
        <w:rPr>
          <w:rFonts w:ascii="Arial" w:hAnsi="Arial" w:cs="Arial"/>
          <w:b/>
          <w:sz w:val="22"/>
          <w:szCs w:val="22"/>
        </w:rPr>
      </w:pPr>
      <w:r w:rsidRPr="00247D6D">
        <w:rPr>
          <w:rFonts w:ascii="Arial" w:hAnsi="Arial" w:cs="Arial"/>
          <w:b/>
          <w:spacing w:val="-2"/>
          <w:sz w:val="22"/>
          <w:szCs w:val="22"/>
          <w:shd w:val="clear" w:color="auto" w:fill="FFFFFF"/>
        </w:rPr>
        <w:t>6.40</w:t>
      </w:r>
      <w:r w:rsidR="00503F72" w:rsidRPr="00247D6D">
        <w:rPr>
          <w:rFonts w:ascii="Arial" w:hAnsi="Arial" w:cs="Arial"/>
          <w:b/>
          <w:sz w:val="22"/>
          <w:szCs w:val="22"/>
        </w:rPr>
        <w:t xml:space="preserve">.1.4 </w:t>
      </w:r>
      <w:r w:rsidR="00D60B2F" w:rsidRPr="00247D6D">
        <w:rPr>
          <w:rFonts w:ascii="Arial" w:hAnsi="Arial" w:cs="Arial"/>
          <w:b/>
          <w:sz w:val="22"/>
          <w:szCs w:val="22"/>
        </w:rPr>
        <w:t>Ingresos por Subvenciones</w:t>
      </w:r>
    </w:p>
    <w:p w:rsidR="00D60B2F" w:rsidRPr="00247D6D" w:rsidRDefault="00D60B2F" w:rsidP="00EE6592">
      <w:pPr>
        <w:autoSpaceDE w:val="0"/>
        <w:autoSpaceDN w:val="0"/>
        <w:adjustRightInd w:val="0"/>
        <w:jc w:val="both"/>
        <w:rPr>
          <w:rFonts w:ascii="Arial" w:hAnsi="Arial" w:cs="Arial"/>
          <w:b/>
          <w:i/>
          <w:sz w:val="22"/>
          <w:szCs w:val="22"/>
        </w:rPr>
      </w:pPr>
    </w:p>
    <w:p w:rsidR="00D60B2F" w:rsidRPr="00247D6D" w:rsidRDefault="00D60B2F" w:rsidP="005E525E">
      <w:pPr>
        <w:autoSpaceDE w:val="0"/>
        <w:autoSpaceDN w:val="0"/>
        <w:adjustRightInd w:val="0"/>
        <w:jc w:val="both"/>
        <w:rPr>
          <w:rFonts w:ascii="Arial" w:hAnsi="Arial" w:cs="Arial"/>
          <w:sz w:val="22"/>
          <w:szCs w:val="22"/>
        </w:rPr>
      </w:pPr>
      <w:r w:rsidRPr="00247D6D">
        <w:rPr>
          <w:rFonts w:ascii="Arial" w:hAnsi="Arial" w:cs="Arial"/>
          <w:sz w:val="22"/>
          <w:szCs w:val="22"/>
        </w:rPr>
        <w:t>Corresponde a los recursos entregados por terceros que estén orientados al cumplimiento de un fin, propósito actividad o proyecto específico.</w:t>
      </w:r>
    </w:p>
    <w:p w:rsidR="00D60B2F" w:rsidRPr="00247D6D" w:rsidRDefault="00D60B2F" w:rsidP="00EE6592">
      <w:pPr>
        <w:autoSpaceDE w:val="0"/>
        <w:autoSpaceDN w:val="0"/>
        <w:adjustRightInd w:val="0"/>
        <w:jc w:val="both"/>
        <w:rPr>
          <w:rFonts w:ascii="Arial" w:hAnsi="Arial" w:cs="Arial"/>
          <w:sz w:val="22"/>
          <w:szCs w:val="22"/>
        </w:rPr>
      </w:pPr>
    </w:p>
    <w:p w:rsidR="00D60B2F" w:rsidRPr="00247D6D" w:rsidRDefault="00BD2C9A" w:rsidP="005E525E">
      <w:pPr>
        <w:autoSpaceDE w:val="0"/>
        <w:autoSpaceDN w:val="0"/>
        <w:adjustRightInd w:val="0"/>
        <w:jc w:val="both"/>
        <w:rPr>
          <w:rFonts w:ascii="Arial" w:hAnsi="Arial" w:cs="Arial"/>
          <w:sz w:val="22"/>
          <w:szCs w:val="22"/>
        </w:rPr>
      </w:pPr>
      <w:r w:rsidRPr="00247D6D">
        <w:rPr>
          <w:rFonts w:ascii="Arial" w:hAnsi="Arial" w:cs="Arial"/>
          <w:sz w:val="22"/>
          <w:szCs w:val="22"/>
        </w:rPr>
        <w:t xml:space="preserve">Los ingresos por subvenciones se deberán reconocer </w:t>
      </w:r>
      <w:r w:rsidR="00D60B2F" w:rsidRPr="00247D6D">
        <w:rPr>
          <w:rFonts w:ascii="Arial" w:hAnsi="Arial" w:cs="Arial"/>
          <w:sz w:val="22"/>
          <w:szCs w:val="22"/>
        </w:rPr>
        <w:t xml:space="preserve">por su valor razonable </w:t>
      </w:r>
      <w:r w:rsidR="00D90283" w:rsidRPr="00247D6D">
        <w:rPr>
          <w:rFonts w:ascii="Arial" w:hAnsi="Arial" w:cs="Arial"/>
          <w:sz w:val="22"/>
          <w:szCs w:val="22"/>
        </w:rPr>
        <w:t xml:space="preserve">de la contrapartida recibida </w:t>
      </w:r>
      <w:r w:rsidRPr="00247D6D">
        <w:rPr>
          <w:rFonts w:ascii="Arial" w:hAnsi="Arial" w:cs="Arial"/>
          <w:sz w:val="22"/>
          <w:szCs w:val="22"/>
        </w:rPr>
        <w:t xml:space="preserve">hasta el momento en que exista </w:t>
      </w:r>
      <w:r w:rsidR="00D60B2F" w:rsidRPr="00247D6D">
        <w:rPr>
          <w:rFonts w:ascii="Arial" w:hAnsi="Arial" w:cs="Arial"/>
          <w:sz w:val="22"/>
          <w:szCs w:val="22"/>
        </w:rPr>
        <w:t>seguridad razonable de que el negocio cumpl</w:t>
      </w:r>
      <w:r w:rsidRPr="00247D6D">
        <w:rPr>
          <w:rFonts w:ascii="Arial" w:hAnsi="Arial" w:cs="Arial"/>
          <w:sz w:val="22"/>
          <w:szCs w:val="22"/>
        </w:rPr>
        <w:t xml:space="preserve">e </w:t>
      </w:r>
      <w:r w:rsidR="00D60B2F" w:rsidRPr="00247D6D">
        <w:rPr>
          <w:rFonts w:ascii="Arial" w:hAnsi="Arial" w:cs="Arial"/>
          <w:sz w:val="22"/>
          <w:szCs w:val="22"/>
        </w:rPr>
        <w:t xml:space="preserve">con las condiciones </w:t>
      </w:r>
      <w:r w:rsidR="00320FE1" w:rsidRPr="00247D6D">
        <w:rPr>
          <w:rFonts w:ascii="Arial" w:hAnsi="Arial" w:cs="Arial"/>
          <w:sz w:val="22"/>
          <w:szCs w:val="22"/>
        </w:rPr>
        <w:t xml:space="preserve">de la subvención </w:t>
      </w:r>
      <w:r w:rsidR="00D60B2F" w:rsidRPr="00247D6D">
        <w:rPr>
          <w:rFonts w:ascii="Arial" w:hAnsi="Arial" w:cs="Arial"/>
          <w:sz w:val="22"/>
          <w:szCs w:val="22"/>
        </w:rPr>
        <w:t xml:space="preserve">y que </w:t>
      </w:r>
      <w:r w:rsidRPr="00247D6D">
        <w:rPr>
          <w:rFonts w:ascii="Arial" w:hAnsi="Arial" w:cs="Arial"/>
          <w:sz w:val="22"/>
          <w:szCs w:val="22"/>
        </w:rPr>
        <w:t xml:space="preserve">por lo tanto podrá </w:t>
      </w:r>
      <w:r w:rsidR="00D60B2F" w:rsidRPr="00247D6D">
        <w:rPr>
          <w:rFonts w:ascii="Arial" w:hAnsi="Arial" w:cs="Arial"/>
          <w:sz w:val="22"/>
          <w:szCs w:val="22"/>
        </w:rPr>
        <w:t>recibir</w:t>
      </w:r>
      <w:r w:rsidRPr="00247D6D">
        <w:rPr>
          <w:rFonts w:ascii="Arial" w:hAnsi="Arial" w:cs="Arial"/>
          <w:sz w:val="22"/>
          <w:szCs w:val="22"/>
        </w:rPr>
        <w:t xml:space="preserve"> </w:t>
      </w:r>
      <w:r w:rsidR="00D60B2F" w:rsidRPr="00247D6D">
        <w:rPr>
          <w:rFonts w:ascii="Arial" w:hAnsi="Arial" w:cs="Arial"/>
          <w:sz w:val="22"/>
          <w:szCs w:val="22"/>
        </w:rPr>
        <w:t>efectivamente</w:t>
      </w:r>
      <w:r w:rsidR="00503F72" w:rsidRPr="00247D6D">
        <w:rPr>
          <w:rFonts w:ascii="Arial" w:hAnsi="Arial" w:cs="Arial"/>
          <w:sz w:val="22"/>
          <w:szCs w:val="22"/>
        </w:rPr>
        <w:t xml:space="preserve"> </w:t>
      </w:r>
      <w:r w:rsidRPr="00247D6D">
        <w:rPr>
          <w:rFonts w:ascii="Arial" w:hAnsi="Arial" w:cs="Arial"/>
          <w:sz w:val="22"/>
          <w:szCs w:val="22"/>
        </w:rPr>
        <w:t xml:space="preserve">tales recursos. Cuando </w:t>
      </w:r>
      <w:r w:rsidR="00D60B2F" w:rsidRPr="00247D6D">
        <w:rPr>
          <w:rFonts w:ascii="Arial" w:hAnsi="Arial" w:cs="Arial"/>
          <w:sz w:val="22"/>
          <w:szCs w:val="22"/>
        </w:rPr>
        <w:t>no sea posible asignar</w:t>
      </w:r>
      <w:r w:rsidRPr="00247D6D">
        <w:rPr>
          <w:rFonts w:ascii="Arial" w:hAnsi="Arial" w:cs="Arial"/>
          <w:sz w:val="22"/>
          <w:szCs w:val="22"/>
        </w:rPr>
        <w:t xml:space="preserve"> un valor a las subvenciones </w:t>
      </w:r>
      <w:r w:rsidR="00D60B2F" w:rsidRPr="00247D6D">
        <w:rPr>
          <w:rFonts w:ascii="Arial" w:hAnsi="Arial" w:cs="Arial"/>
          <w:sz w:val="22"/>
          <w:szCs w:val="22"/>
        </w:rPr>
        <w:t xml:space="preserve">únicamente </w:t>
      </w:r>
      <w:r w:rsidRPr="00247D6D">
        <w:rPr>
          <w:rFonts w:ascii="Arial" w:hAnsi="Arial" w:cs="Arial"/>
          <w:sz w:val="22"/>
          <w:szCs w:val="22"/>
        </w:rPr>
        <w:t xml:space="preserve">podrán ser objeto </w:t>
      </w:r>
      <w:r w:rsidR="00D60B2F" w:rsidRPr="00247D6D">
        <w:rPr>
          <w:rFonts w:ascii="Arial" w:hAnsi="Arial" w:cs="Arial"/>
          <w:sz w:val="22"/>
          <w:szCs w:val="22"/>
        </w:rPr>
        <w:t>de revelación.</w:t>
      </w:r>
    </w:p>
    <w:p w:rsidR="00D60B2F" w:rsidRPr="00247D6D" w:rsidRDefault="00D60B2F" w:rsidP="00EE6592">
      <w:pPr>
        <w:autoSpaceDE w:val="0"/>
        <w:autoSpaceDN w:val="0"/>
        <w:adjustRightInd w:val="0"/>
        <w:jc w:val="both"/>
        <w:rPr>
          <w:rFonts w:ascii="Arial" w:hAnsi="Arial" w:cs="Arial"/>
          <w:sz w:val="22"/>
          <w:szCs w:val="22"/>
        </w:rPr>
      </w:pPr>
    </w:p>
    <w:p w:rsidR="00D60B2F" w:rsidRPr="00247D6D" w:rsidRDefault="00D60B2F" w:rsidP="005E525E">
      <w:pPr>
        <w:autoSpaceDE w:val="0"/>
        <w:autoSpaceDN w:val="0"/>
        <w:adjustRightInd w:val="0"/>
        <w:jc w:val="both"/>
        <w:rPr>
          <w:rFonts w:ascii="Arial" w:hAnsi="Arial" w:cs="Arial"/>
          <w:sz w:val="22"/>
          <w:szCs w:val="22"/>
        </w:rPr>
      </w:pPr>
      <w:r w:rsidRPr="00247D6D">
        <w:rPr>
          <w:rFonts w:ascii="Arial" w:hAnsi="Arial" w:cs="Arial"/>
          <w:sz w:val="22"/>
          <w:szCs w:val="22"/>
        </w:rPr>
        <w:t xml:space="preserve">Cuando las subvenciones no se encuentren condicionadas se </w:t>
      </w:r>
      <w:r w:rsidR="00BA36FD" w:rsidRPr="00247D6D">
        <w:rPr>
          <w:rFonts w:ascii="Arial" w:hAnsi="Arial" w:cs="Arial"/>
          <w:sz w:val="22"/>
          <w:szCs w:val="22"/>
        </w:rPr>
        <w:t>registrarán</w:t>
      </w:r>
      <w:r w:rsidRPr="00247D6D">
        <w:rPr>
          <w:rFonts w:ascii="Arial" w:hAnsi="Arial" w:cs="Arial"/>
          <w:sz w:val="22"/>
          <w:szCs w:val="22"/>
        </w:rPr>
        <w:t xml:space="preserve"> directamente al ingreso sobre una base sistemática</w:t>
      </w:r>
      <w:r w:rsidR="00BD2C9A" w:rsidRPr="00247D6D">
        <w:rPr>
          <w:rFonts w:ascii="Arial" w:hAnsi="Arial" w:cs="Arial"/>
          <w:sz w:val="22"/>
          <w:szCs w:val="22"/>
        </w:rPr>
        <w:t>,</w:t>
      </w:r>
      <w:r w:rsidRPr="00247D6D">
        <w:rPr>
          <w:rFonts w:ascii="Arial" w:hAnsi="Arial" w:cs="Arial"/>
          <w:sz w:val="22"/>
          <w:szCs w:val="22"/>
        </w:rPr>
        <w:t xml:space="preserve"> a lo largo de los </w:t>
      </w:r>
      <w:r w:rsidR="00A152EE" w:rsidRPr="00247D6D">
        <w:rPr>
          <w:rFonts w:ascii="Arial" w:hAnsi="Arial" w:cs="Arial"/>
          <w:sz w:val="22"/>
          <w:szCs w:val="22"/>
        </w:rPr>
        <w:t>período</w:t>
      </w:r>
      <w:r w:rsidRPr="00247D6D">
        <w:rPr>
          <w:rFonts w:ascii="Arial" w:hAnsi="Arial" w:cs="Arial"/>
          <w:sz w:val="22"/>
          <w:szCs w:val="22"/>
        </w:rPr>
        <w:t xml:space="preserve">s en los que </w:t>
      </w:r>
      <w:r w:rsidR="006246D4" w:rsidRPr="00247D6D">
        <w:rPr>
          <w:rFonts w:ascii="Arial" w:hAnsi="Arial" w:cs="Arial"/>
          <w:sz w:val="22"/>
          <w:szCs w:val="22"/>
        </w:rPr>
        <w:t>el negocio</w:t>
      </w:r>
      <w:r w:rsidRPr="00247D6D">
        <w:rPr>
          <w:rFonts w:ascii="Arial" w:hAnsi="Arial" w:cs="Arial"/>
          <w:sz w:val="22"/>
          <w:szCs w:val="22"/>
        </w:rPr>
        <w:t xml:space="preserve"> reconozca como gasto los costos relacionados que la subvención pretend</w:t>
      </w:r>
      <w:r w:rsidR="00B86823" w:rsidRPr="00247D6D">
        <w:rPr>
          <w:rFonts w:ascii="Arial" w:hAnsi="Arial" w:cs="Arial"/>
          <w:sz w:val="22"/>
          <w:szCs w:val="22"/>
        </w:rPr>
        <w:t>a</w:t>
      </w:r>
      <w:r w:rsidRPr="00247D6D">
        <w:rPr>
          <w:rFonts w:ascii="Arial" w:hAnsi="Arial" w:cs="Arial"/>
          <w:sz w:val="22"/>
          <w:szCs w:val="22"/>
        </w:rPr>
        <w:t xml:space="preserve"> compensar</w:t>
      </w:r>
      <w:r w:rsidR="00B86823" w:rsidRPr="00247D6D">
        <w:rPr>
          <w:rFonts w:ascii="Arial" w:hAnsi="Arial" w:cs="Arial"/>
          <w:sz w:val="22"/>
          <w:szCs w:val="22"/>
        </w:rPr>
        <w:t>, esta definición deberá documentarse</w:t>
      </w:r>
      <w:r w:rsidRPr="00247D6D">
        <w:rPr>
          <w:rFonts w:ascii="Arial" w:hAnsi="Arial" w:cs="Arial"/>
          <w:sz w:val="22"/>
          <w:szCs w:val="22"/>
        </w:rPr>
        <w:t xml:space="preserve">. </w:t>
      </w:r>
    </w:p>
    <w:p w:rsidR="00D60B2F" w:rsidRPr="00247D6D" w:rsidRDefault="00D60B2F" w:rsidP="00EE6592">
      <w:pPr>
        <w:autoSpaceDE w:val="0"/>
        <w:autoSpaceDN w:val="0"/>
        <w:adjustRightInd w:val="0"/>
        <w:jc w:val="both"/>
        <w:rPr>
          <w:rFonts w:ascii="Arial" w:hAnsi="Arial" w:cs="Arial"/>
          <w:sz w:val="22"/>
          <w:szCs w:val="22"/>
        </w:rPr>
      </w:pPr>
    </w:p>
    <w:p w:rsidR="00D60B2F" w:rsidRPr="00247D6D" w:rsidRDefault="00D60B2F" w:rsidP="005E525E">
      <w:pPr>
        <w:autoSpaceDE w:val="0"/>
        <w:autoSpaceDN w:val="0"/>
        <w:adjustRightInd w:val="0"/>
        <w:jc w:val="both"/>
        <w:rPr>
          <w:rFonts w:ascii="Arial" w:hAnsi="Arial" w:cs="Arial"/>
          <w:sz w:val="22"/>
          <w:szCs w:val="22"/>
        </w:rPr>
      </w:pPr>
      <w:r w:rsidRPr="00247D6D">
        <w:rPr>
          <w:rFonts w:ascii="Arial" w:hAnsi="Arial" w:cs="Arial"/>
          <w:sz w:val="22"/>
          <w:szCs w:val="22"/>
        </w:rPr>
        <w:t>Si la subvención está destinada para cubrir gastos y costos específicos</w:t>
      </w:r>
      <w:r w:rsidR="00BD2C9A" w:rsidRPr="00247D6D">
        <w:rPr>
          <w:rFonts w:ascii="Arial" w:hAnsi="Arial" w:cs="Arial"/>
          <w:sz w:val="22"/>
          <w:szCs w:val="22"/>
        </w:rPr>
        <w:t>, éstos</w:t>
      </w:r>
      <w:r w:rsidRPr="00247D6D">
        <w:rPr>
          <w:rFonts w:ascii="Arial" w:hAnsi="Arial" w:cs="Arial"/>
          <w:sz w:val="22"/>
          <w:szCs w:val="22"/>
        </w:rPr>
        <w:t xml:space="preserve"> se </w:t>
      </w:r>
      <w:r w:rsidR="00BD2C9A" w:rsidRPr="00247D6D">
        <w:rPr>
          <w:rFonts w:ascii="Arial" w:hAnsi="Arial" w:cs="Arial"/>
          <w:sz w:val="22"/>
          <w:szCs w:val="22"/>
        </w:rPr>
        <w:t xml:space="preserve">deben </w:t>
      </w:r>
      <w:r w:rsidRPr="00247D6D">
        <w:rPr>
          <w:rFonts w:ascii="Arial" w:hAnsi="Arial" w:cs="Arial"/>
          <w:sz w:val="22"/>
          <w:szCs w:val="22"/>
        </w:rPr>
        <w:t>reconocer</w:t>
      </w:r>
      <w:r w:rsidR="00BD2C9A" w:rsidRPr="00247D6D">
        <w:rPr>
          <w:rFonts w:ascii="Arial" w:hAnsi="Arial" w:cs="Arial"/>
          <w:sz w:val="22"/>
          <w:szCs w:val="22"/>
        </w:rPr>
        <w:t xml:space="preserve"> como un ingreso</w:t>
      </w:r>
      <w:r w:rsidRPr="00247D6D">
        <w:rPr>
          <w:rFonts w:ascii="Arial" w:hAnsi="Arial" w:cs="Arial"/>
          <w:sz w:val="22"/>
          <w:szCs w:val="22"/>
        </w:rPr>
        <w:t xml:space="preserve"> en el mismo </w:t>
      </w:r>
      <w:r w:rsidR="00A152EE" w:rsidRPr="00247D6D">
        <w:rPr>
          <w:rFonts w:ascii="Arial" w:hAnsi="Arial" w:cs="Arial"/>
          <w:sz w:val="22"/>
          <w:szCs w:val="22"/>
        </w:rPr>
        <w:t>período</w:t>
      </w:r>
      <w:r w:rsidRPr="00247D6D">
        <w:rPr>
          <w:rFonts w:ascii="Arial" w:hAnsi="Arial" w:cs="Arial"/>
          <w:sz w:val="22"/>
          <w:szCs w:val="22"/>
        </w:rPr>
        <w:t xml:space="preserve"> en que se registren los gastos o costos financia</w:t>
      </w:r>
      <w:r w:rsidR="00BD2C9A" w:rsidRPr="00247D6D">
        <w:rPr>
          <w:rFonts w:ascii="Arial" w:hAnsi="Arial" w:cs="Arial"/>
          <w:sz w:val="22"/>
          <w:szCs w:val="22"/>
        </w:rPr>
        <w:t>d</w:t>
      </w:r>
      <w:r w:rsidRPr="00247D6D">
        <w:rPr>
          <w:rFonts w:ascii="Arial" w:hAnsi="Arial" w:cs="Arial"/>
          <w:sz w:val="22"/>
          <w:szCs w:val="22"/>
        </w:rPr>
        <w:t>o</w:t>
      </w:r>
      <w:r w:rsidR="00BD2C9A" w:rsidRPr="00247D6D">
        <w:rPr>
          <w:rFonts w:ascii="Arial" w:hAnsi="Arial" w:cs="Arial"/>
          <w:sz w:val="22"/>
          <w:szCs w:val="22"/>
        </w:rPr>
        <w:t>s</w:t>
      </w:r>
      <w:r w:rsidRPr="00247D6D">
        <w:rPr>
          <w:rFonts w:ascii="Arial" w:hAnsi="Arial" w:cs="Arial"/>
          <w:sz w:val="22"/>
          <w:szCs w:val="22"/>
        </w:rPr>
        <w:t>. Igualmente</w:t>
      </w:r>
      <w:r w:rsidR="00BD2C9A" w:rsidRPr="00247D6D">
        <w:rPr>
          <w:rFonts w:ascii="Arial" w:hAnsi="Arial" w:cs="Arial"/>
          <w:sz w:val="22"/>
          <w:szCs w:val="22"/>
        </w:rPr>
        <w:t>,</w:t>
      </w:r>
      <w:r w:rsidRPr="00247D6D">
        <w:rPr>
          <w:rFonts w:ascii="Arial" w:hAnsi="Arial" w:cs="Arial"/>
          <w:sz w:val="22"/>
          <w:szCs w:val="22"/>
        </w:rPr>
        <w:t xml:space="preserve"> si la subvención está destinada a compensar pérdidas, gastos o costos en los que se haya incurrido</w:t>
      </w:r>
      <w:r w:rsidR="00BD2C9A" w:rsidRPr="00247D6D">
        <w:rPr>
          <w:rFonts w:ascii="Arial" w:hAnsi="Arial" w:cs="Arial"/>
          <w:sz w:val="22"/>
          <w:szCs w:val="22"/>
        </w:rPr>
        <w:t>, los ingresos de la subvención</w:t>
      </w:r>
      <w:r w:rsidRPr="00247D6D">
        <w:rPr>
          <w:rFonts w:ascii="Arial" w:hAnsi="Arial" w:cs="Arial"/>
          <w:sz w:val="22"/>
          <w:szCs w:val="22"/>
        </w:rPr>
        <w:t xml:space="preserve"> se reconocerán e</w:t>
      </w:r>
      <w:r w:rsidR="00BD2C9A" w:rsidRPr="00247D6D">
        <w:rPr>
          <w:rFonts w:ascii="Arial" w:hAnsi="Arial" w:cs="Arial"/>
          <w:sz w:val="22"/>
          <w:szCs w:val="22"/>
        </w:rPr>
        <w:t>n e</w:t>
      </w:r>
      <w:r w:rsidRPr="00247D6D">
        <w:rPr>
          <w:rFonts w:ascii="Arial" w:hAnsi="Arial" w:cs="Arial"/>
          <w:sz w:val="22"/>
          <w:szCs w:val="22"/>
        </w:rPr>
        <w:t xml:space="preserve">l </w:t>
      </w:r>
      <w:r w:rsidR="00A152EE" w:rsidRPr="00247D6D">
        <w:rPr>
          <w:rFonts w:ascii="Arial" w:hAnsi="Arial" w:cs="Arial"/>
          <w:sz w:val="22"/>
          <w:szCs w:val="22"/>
        </w:rPr>
        <w:t>período</w:t>
      </w:r>
      <w:r w:rsidRPr="00247D6D">
        <w:rPr>
          <w:rFonts w:ascii="Arial" w:hAnsi="Arial" w:cs="Arial"/>
          <w:sz w:val="22"/>
          <w:szCs w:val="22"/>
        </w:rPr>
        <w:t xml:space="preserve"> en que surja el derecho cierto de cobro de la subvención, es decir</w:t>
      </w:r>
      <w:r w:rsidR="00BD2C9A" w:rsidRPr="00247D6D">
        <w:rPr>
          <w:rFonts w:ascii="Arial" w:hAnsi="Arial" w:cs="Arial"/>
          <w:sz w:val="22"/>
          <w:szCs w:val="22"/>
        </w:rPr>
        <w:t>, cuando la misma</w:t>
      </w:r>
      <w:r w:rsidRPr="00247D6D">
        <w:rPr>
          <w:rFonts w:ascii="Arial" w:hAnsi="Arial" w:cs="Arial"/>
          <w:sz w:val="22"/>
          <w:szCs w:val="22"/>
        </w:rPr>
        <w:t xml:space="preserve"> se convierta en exigible.</w:t>
      </w:r>
    </w:p>
    <w:p w:rsidR="00D60B2F" w:rsidRPr="00247D6D" w:rsidRDefault="00D60B2F" w:rsidP="00EE6592">
      <w:pPr>
        <w:autoSpaceDE w:val="0"/>
        <w:autoSpaceDN w:val="0"/>
        <w:adjustRightInd w:val="0"/>
        <w:jc w:val="both"/>
        <w:rPr>
          <w:rFonts w:ascii="Arial" w:hAnsi="Arial" w:cs="Arial"/>
          <w:sz w:val="22"/>
          <w:szCs w:val="22"/>
        </w:rPr>
      </w:pPr>
    </w:p>
    <w:p w:rsidR="00D60B2F" w:rsidRPr="00247D6D" w:rsidRDefault="00D60B2F" w:rsidP="005E525E">
      <w:pPr>
        <w:autoSpaceDE w:val="0"/>
        <w:autoSpaceDN w:val="0"/>
        <w:adjustRightInd w:val="0"/>
        <w:jc w:val="both"/>
        <w:rPr>
          <w:rFonts w:ascii="Arial" w:hAnsi="Arial" w:cs="Arial"/>
          <w:b/>
          <w:sz w:val="22"/>
          <w:szCs w:val="22"/>
        </w:rPr>
      </w:pPr>
      <w:r w:rsidRPr="00247D6D">
        <w:rPr>
          <w:rFonts w:ascii="Arial" w:hAnsi="Arial" w:cs="Arial"/>
          <w:sz w:val="22"/>
          <w:szCs w:val="22"/>
        </w:rPr>
        <w:lastRenderedPageBreak/>
        <w:t>Los recursos recibidos de las subvenciones condicionad</w:t>
      </w:r>
      <w:r w:rsidR="00BD2C9A" w:rsidRPr="00247D6D">
        <w:rPr>
          <w:rFonts w:ascii="Arial" w:hAnsi="Arial" w:cs="Arial"/>
          <w:sz w:val="22"/>
          <w:szCs w:val="22"/>
        </w:rPr>
        <w:t>a</w:t>
      </w:r>
      <w:r w:rsidR="00EE6592" w:rsidRPr="00247D6D">
        <w:rPr>
          <w:rFonts w:ascii="Arial" w:hAnsi="Arial" w:cs="Arial"/>
          <w:sz w:val="22"/>
          <w:szCs w:val="22"/>
        </w:rPr>
        <w:t>s y</w:t>
      </w:r>
      <w:r w:rsidRPr="00247D6D">
        <w:rPr>
          <w:rFonts w:ascii="Arial" w:hAnsi="Arial" w:cs="Arial"/>
          <w:sz w:val="22"/>
          <w:szCs w:val="22"/>
        </w:rPr>
        <w:t xml:space="preserve"> durante el tiempo en que subsistan las condiciones se registraran como </w:t>
      </w:r>
      <w:r w:rsidR="00B541A6" w:rsidRPr="00247D6D">
        <w:rPr>
          <w:rFonts w:ascii="Arial" w:hAnsi="Arial" w:cs="Arial"/>
          <w:sz w:val="22"/>
          <w:szCs w:val="22"/>
        </w:rPr>
        <w:t>un pasivo</w:t>
      </w:r>
      <w:r w:rsidRPr="00247D6D">
        <w:rPr>
          <w:rFonts w:ascii="Arial" w:hAnsi="Arial" w:cs="Arial"/>
          <w:sz w:val="22"/>
          <w:szCs w:val="22"/>
        </w:rPr>
        <w:t>.</w:t>
      </w:r>
    </w:p>
    <w:p w:rsidR="00A95FF7" w:rsidRPr="00247D6D" w:rsidRDefault="00A95FF7" w:rsidP="00EE6592">
      <w:pPr>
        <w:autoSpaceDE w:val="0"/>
        <w:autoSpaceDN w:val="0"/>
        <w:adjustRightInd w:val="0"/>
        <w:jc w:val="both"/>
        <w:rPr>
          <w:rFonts w:ascii="Arial" w:hAnsi="Arial" w:cs="Arial"/>
          <w:sz w:val="22"/>
          <w:szCs w:val="22"/>
        </w:rPr>
      </w:pPr>
    </w:p>
    <w:p w:rsidR="00D60B2F" w:rsidRPr="00247D6D" w:rsidRDefault="005C1746" w:rsidP="005E525E">
      <w:pPr>
        <w:autoSpaceDE w:val="0"/>
        <w:autoSpaceDN w:val="0"/>
        <w:adjustRightInd w:val="0"/>
        <w:jc w:val="both"/>
        <w:rPr>
          <w:rFonts w:ascii="Arial" w:hAnsi="Arial" w:cs="Arial"/>
          <w:b/>
          <w:sz w:val="22"/>
          <w:szCs w:val="22"/>
        </w:rPr>
      </w:pPr>
      <w:r w:rsidRPr="00247D6D">
        <w:rPr>
          <w:rFonts w:ascii="Arial" w:hAnsi="Arial" w:cs="Arial"/>
          <w:b/>
          <w:spacing w:val="-2"/>
          <w:sz w:val="22"/>
          <w:szCs w:val="22"/>
          <w:shd w:val="clear" w:color="auto" w:fill="FFFFFF"/>
        </w:rPr>
        <w:t>6.40</w:t>
      </w:r>
      <w:r w:rsidR="00503F72" w:rsidRPr="00247D6D">
        <w:rPr>
          <w:rFonts w:ascii="Arial" w:hAnsi="Arial" w:cs="Arial"/>
          <w:b/>
          <w:sz w:val="22"/>
          <w:szCs w:val="22"/>
        </w:rPr>
        <w:t xml:space="preserve">.1.5 </w:t>
      </w:r>
      <w:r w:rsidR="00D60B2F" w:rsidRPr="00247D6D">
        <w:rPr>
          <w:rFonts w:ascii="Arial" w:hAnsi="Arial" w:cs="Arial"/>
          <w:b/>
          <w:sz w:val="22"/>
          <w:szCs w:val="22"/>
        </w:rPr>
        <w:t>Acuerdos para la Construcción de Inmuebles</w:t>
      </w:r>
    </w:p>
    <w:p w:rsidR="00D60B2F" w:rsidRPr="00247D6D" w:rsidRDefault="00D60B2F" w:rsidP="00EE6592">
      <w:pPr>
        <w:autoSpaceDE w:val="0"/>
        <w:autoSpaceDN w:val="0"/>
        <w:adjustRightInd w:val="0"/>
        <w:jc w:val="both"/>
        <w:rPr>
          <w:rFonts w:ascii="Arial" w:hAnsi="Arial" w:cs="Arial"/>
          <w:b/>
          <w:i/>
          <w:sz w:val="22"/>
          <w:szCs w:val="22"/>
        </w:rPr>
      </w:pPr>
    </w:p>
    <w:p w:rsidR="00D60B2F" w:rsidRPr="00247D6D" w:rsidRDefault="00D60B2F" w:rsidP="005E525E">
      <w:pPr>
        <w:autoSpaceDE w:val="0"/>
        <w:autoSpaceDN w:val="0"/>
        <w:adjustRightInd w:val="0"/>
        <w:jc w:val="both"/>
        <w:rPr>
          <w:rFonts w:ascii="Arial" w:hAnsi="Arial" w:cs="Arial"/>
          <w:sz w:val="22"/>
          <w:szCs w:val="22"/>
        </w:rPr>
      </w:pPr>
      <w:r w:rsidRPr="00247D6D">
        <w:rPr>
          <w:rFonts w:ascii="Arial" w:hAnsi="Arial" w:cs="Arial"/>
          <w:sz w:val="22"/>
          <w:szCs w:val="22"/>
        </w:rPr>
        <w:t>Cuando un acuerdo para la construcción de inmuebles impli</w:t>
      </w:r>
      <w:r w:rsidR="00BD2C9A" w:rsidRPr="00247D6D">
        <w:rPr>
          <w:rFonts w:ascii="Arial" w:hAnsi="Arial" w:cs="Arial"/>
          <w:sz w:val="22"/>
          <w:szCs w:val="22"/>
        </w:rPr>
        <w:t xml:space="preserve">que </w:t>
      </w:r>
      <w:r w:rsidRPr="00247D6D">
        <w:rPr>
          <w:rFonts w:ascii="Arial" w:hAnsi="Arial" w:cs="Arial"/>
          <w:sz w:val="22"/>
          <w:szCs w:val="22"/>
        </w:rPr>
        <w:t xml:space="preserve">la </w:t>
      </w:r>
      <w:r w:rsidR="00C568B4" w:rsidRPr="00247D6D">
        <w:rPr>
          <w:rFonts w:ascii="Arial" w:hAnsi="Arial" w:cs="Arial"/>
          <w:sz w:val="22"/>
          <w:szCs w:val="22"/>
        </w:rPr>
        <w:t xml:space="preserve">enajenación </w:t>
      </w:r>
      <w:r w:rsidRPr="00247D6D">
        <w:rPr>
          <w:rFonts w:ascii="Arial" w:hAnsi="Arial" w:cs="Arial"/>
          <w:sz w:val="22"/>
          <w:szCs w:val="22"/>
        </w:rPr>
        <w:t xml:space="preserve">de bienes </w:t>
      </w:r>
      <w:r w:rsidR="00BD2C9A" w:rsidRPr="00247D6D">
        <w:rPr>
          <w:rFonts w:ascii="Arial" w:hAnsi="Arial" w:cs="Arial"/>
          <w:sz w:val="22"/>
          <w:szCs w:val="22"/>
        </w:rPr>
        <w:t xml:space="preserve">y </w:t>
      </w:r>
      <w:r w:rsidRPr="00247D6D">
        <w:rPr>
          <w:rFonts w:ascii="Arial" w:hAnsi="Arial" w:cs="Arial"/>
          <w:sz w:val="22"/>
          <w:szCs w:val="22"/>
        </w:rPr>
        <w:t>el negocio o fideicomitente no conserv</w:t>
      </w:r>
      <w:r w:rsidR="00BD2C9A" w:rsidRPr="00247D6D">
        <w:rPr>
          <w:rFonts w:ascii="Arial" w:hAnsi="Arial" w:cs="Arial"/>
          <w:sz w:val="22"/>
          <w:szCs w:val="22"/>
        </w:rPr>
        <w:t xml:space="preserve">e </w:t>
      </w:r>
      <w:r w:rsidRPr="00247D6D">
        <w:rPr>
          <w:rFonts w:ascii="Arial" w:hAnsi="Arial" w:cs="Arial"/>
          <w:sz w:val="22"/>
          <w:szCs w:val="22"/>
        </w:rPr>
        <w:t>para sí ninguna participación en la administración de la propiedad, ni reten</w:t>
      </w:r>
      <w:r w:rsidR="00BD2C9A" w:rsidRPr="00247D6D">
        <w:rPr>
          <w:rFonts w:ascii="Arial" w:hAnsi="Arial" w:cs="Arial"/>
          <w:sz w:val="22"/>
          <w:szCs w:val="22"/>
        </w:rPr>
        <w:t xml:space="preserve">ga </w:t>
      </w:r>
      <w:r w:rsidRPr="00247D6D">
        <w:rPr>
          <w:rFonts w:ascii="Arial" w:hAnsi="Arial" w:cs="Arial"/>
          <w:sz w:val="22"/>
          <w:szCs w:val="22"/>
        </w:rPr>
        <w:t>el control efectivo sobre el inmueble construido y los adquirientes t</w:t>
      </w:r>
      <w:r w:rsidR="00BD2C9A" w:rsidRPr="00247D6D">
        <w:rPr>
          <w:rFonts w:ascii="Arial" w:hAnsi="Arial" w:cs="Arial"/>
          <w:sz w:val="22"/>
          <w:szCs w:val="22"/>
        </w:rPr>
        <w:t>engan l</w:t>
      </w:r>
      <w:r w:rsidRPr="00247D6D">
        <w:rPr>
          <w:rFonts w:ascii="Arial" w:hAnsi="Arial" w:cs="Arial"/>
          <w:sz w:val="22"/>
          <w:szCs w:val="22"/>
        </w:rPr>
        <w:t>a capacidad limitada para influir en el diseño del inmueble</w:t>
      </w:r>
      <w:r w:rsidR="00BD2C9A" w:rsidRPr="00247D6D">
        <w:rPr>
          <w:rFonts w:ascii="Arial" w:hAnsi="Arial" w:cs="Arial"/>
          <w:sz w:val="22"/>
          <w:szCs w:val="22"/>
        </w:rPr>
        <w:t xml:space="preserve">, el reconocimiento de los ingresos </w:t>
      </w:r>
      <w:r w:rsidRPr="00247D6D">
        <w:rPr>
          <w:rFonts w:ascii="Arial" w:hAnsi="Arial" w:cs="Arial"/>
          <w:sz w:val="22"/>
          <w:szCs w:val="22"/>
        </w:rPr>
        <w:t>se trata</w:t>
      </w:r>
      <w:r w:rsidR="00BD2C9A" w:rsidRPr="00247D6D">
        <w:rPr>
          <w:rFonts w:ascii="Arial" w:hAnsi="Arial" w:cs="Arial"/>
          <w:sz w:val="22"/>
          <w:szCs w:val="22"/>
        </w:rPr>
        <w:t>rá</w:t>
      </w:r>
      <w:r w:rsidRPr="00247D6D">
        <w:rPr>
          <w:rFonts w:ascii="Arial" w:hAnsi="Arial" w:cs="Arial"/>
          <w:sz w:val="22"/>
          <w:szCs w:val="22"/>
        </w:rPr>
        <w:t xml:space="preserve"> como una </w:t>
      </w:r>
      <w:r w:rsidR="002737F3" w:rsidRPr="00247D6D">
        <w:rPr>
          <w:rFonts w:ascii="Arial" w:hAnsi="Arial" w:cs="Arial"/>
          <w:sz w:val="22"/>
          <w:szCs w:val="22"/>
        </w:rPr>
        <w:t xml:space="preserve">comercialización </w:t>
      </w:r>
      <w:r w:rsidRPr="00247D6D">
        <w:rPr>
          <w:rFonts w:ascii="Arial" w:hAnsi="Arial" w:cs="Arial"/>
          <w:sz w:val="22"/>
          <w:szCs w:val="22"/>
        </w:rPr>
        <w:t>de bienes.</w:t>
      </w:r>
    </w:p>
    <w:p w:rsidR="00C568B4" w:rsidRPr="00247D6D" w:rsidRDefault="00C568B4" w:rsidP="00EE6592">
      <w:pPr>
        <w:autoSpaceDE w:val="0"/>
        <w:autoSpaceDN w:val="0"/>
        <w:adjustRightInd w:val="0"/>
        <w:jc w:val="both"/>
        <w:rPr>
          <w:rFonts w:ascii="Arial" w:hAnsi="Arial" w:cs="Arial"/>
          <w:sz w:val="22"/>
          <w:szCs w:val="22"/>
        </w:rPr>
      </w:pPr>
    </w:p>
    <w:p w:rsidR="00C568B4" w:rsidRPr="00247D6D" w:rsidRDefault="00BD2C9A" w:rsidP="005E525E">
      <w:pPr>
        <w:autoSpaceDE w:val="0"/>
        <w:autoSpaceDN w:val="0"/>
        <w:adjustRightInd w:val="0"/>
        <w:jc w:val="both"/>
        <w:rPr>
          <w:rFonts w:ascii="Arial" w:hAnsi="Arial" w:cs="Arial"/>
          <w:sz w:val="22"/>
          <w:szCs w:val="22"/>
        </w:rPr>
      </w:pPr>
      <w:r w:rsidRPr="00247D6D">
        <w:rPr>
          <w:rFonts w:ascii="Arial" w:hAnsi="Arial" w:cs="Arial"/>
          <w:sz w:val="22"/>
          <w:szCs w:val="22"/>
        </w:rPr>
        <w:t xml:space="preserve">La </w:t>
      </w:r>
      <w:r w:rsidR="002737F3" w:rsidRPr="00247D6D">
        <w:rPr>
          <w:rFonts w:ascii="Arial" w:hAnsi="Arial" w:cs="Arial"/>
          <w:sz w:val="22"/>
          <w:szCs w:val="22"/>
        </w:rPr>
        <w:t xml:space="preserve">comercialización </w:t>
      </w:r>
      <w:r w:rsidR="00C568B4" w:rsidRPr="00247D6D">
        <w:rPr>
          <w:rFonts w:ascii="Arial" w:hAnsi="Arial" w:cs="Arial"/>
          <w:sz w:val="22"/>
          <w:szCs w:val="22"/>
        </w:rPr>
        <w:t xml:space="preserve">de bienes </w:t>
      </w:r>
      <w:r w:rsidRPr="00247D6D">
        <w:rPr>
          <w:rFonts w:ascii="Arial" w:hAnsi="Arial" w:cs="Arial"/>
          <w:sz w:val="22"/>
          <w:szCs w:val="22"/>
        </w:rPr>
        <w:t xml:space="preserve">se entenderá como </w:t>
      </w:r>
      <w:r w:rsidR="00C568B4" w:rsidRPr="00247D6D">
        <w:rPr>
          <w:rFonts w:ascii="Arial" w:hAnsi="Arial" w:cs="Arial"/>
          <w:sz w:val="22"/>
          <w:szCs w:val="22"/>
        </w:rPr>
        <w:t xml:space="preserve">un acuerdo </w:t>
      </w:r>
      <w:r w:rsidRPr="00247D6D">
        <w:rPr>
          <w:rFonts w:ascii="Arial" w:hAnsi="Arial" w:cs="Arial"/>
          <w:sz w:val="22"/>
          <w:szCs w:val="22"/>
        </w:rPr>
        <w:t xml:space="preserve">mediante </w:t>
      </w:r>
      <w:r w:rsidR="00C568B4" w:rsidRPr="00247D6D">
        <w:rPr>
          <w:rFonts w:ascii="Arial" w:hAnsi="Arial" w:cs="Arial"/>
          <w:sz w:val="22"/>
          <w:szCs w:val="22"/>
        </w:rPr>
        <w:t>el cual el negocio transfiere al adquiriente los riesgos y ventajas significativos de la propiedad del inmueble en su integridad</w:t>
      </w:r>
      <w:r w:rsidR="003B69B2" w:rsidRPr="00247D6D">
        <w:rPr>
          <w:rFonts w:ascii="Arial" w:hAnsi="Arial" w:cs="Arial"/>
          <w:sz w:val="22"/>
          <w:szCs w:val="22"/>
        </w:rPr>
        <w:t>, independiente de la forma jurídica en que se transfiera.</w:t>
      </w:r>
    </w:p>
    <w:p w:rsidR="00503F72" w:rsidRPr="00247D6D" w:rsidRDefault="00503F72" w:rsidP="00EE6592">
      <w:pPr>
        <w:autoSpaceDE w:val="0"/>
        <w:autoSpaceDN w:val="0"/>
        <w:adjustRightInd w:val="0"/>
        <w:jc w:val="both"/>
        <w:rPr>
          <w:rFonts w:ascii="Arial" w:hAnsi="Arial" w:cs="Arial"/>
          <w:sz w:val="22"/>
          <w:szCs w:val="22"/>
        </w:rPr>
      </w:pPr>
    </w:p>
    <w:p w:rsidR="00D60B2F" w:rsidRPr="00247D6D" w:rsidRDefault="00D60B2F" w:rsidP="005E525E">
      <w:pPr>
        <w:autoSpaceDE w:val="0"/>
        <w:autoSpaceDN w:val="0"/>
        <w:adjustRightInd w:val="0"/>
        <w:jc w:val="both"/>
        <w:rPr>
          <w:rFonts w:ascii="Arial" w:hAnsi="Arial" w:cs="Arial"/>
          <w:sz w:val="22"/>
          <w:szCs w:val="22"/>
        </w:rPr>
      </w:pPr>
      <w:r w:rsidRPr="00247D6D">
        <w:rPr>
          <w:rFonts w:ascii="Arial" w:hAnsi="Arial" w:cs="Arial"/>
          <w:sz w:val="22"/>
          <w:szCs w:val="22"/>
        </w:rPr>
        <w:t>Si por el contrario el acuerdo de construcción implica que el adquiriente sea capaz de especificar los elementos estructurales más importantes del diseño antes que comience la construcción y los cambios estructurales una vez esta se encuentre en curso</w:t>
      </w:r>
      <w:r w:rsidR="006246D4" w:rsidRPr="00247D6D">
        <w:rPr>
          <w:rFonts w:ascii="Arial" w:hAnsi="Arial" w:cs="Arial"/>
          <w:sz w:val="22"/>
          <w:szCs w:val="22"/>
        </w:rPr>
        <w:t>,</w:t>
      </w:r>
      <w:r w:rsidRPr="00247D6D">
        <w:rPr>
          <w:rFonts w:ascii="Arial" w:hAnsi="Arial" w:cs="Arial"/>
          <w:sz w:val="22"/>
          <w:szCs w:val="22"/>
        </w:rPr>
        <w:t xml:space="preserve"> los ingresos deben ser reconocidos por el método del porcentaje de realización</w:t>
      </w:r>
      <w:r w:rsidR="00EE6592" w:rsidRPr="00247D6D">
        <w:rPr>
          <w:rFonts w:ascii="Arial" w:hAnsi="Arial" w:cs="Arial"/>
          <w:sz w:val="22"/>
          <w:szCs w:val="22"/>
        </w:rPr>
        <w:t>,</w:t>
      </w:r>
      <w:r w:rsidRPr="00247D6D">
        <w:rPr>
          <w:rFonts w:ascii="Arial" w:hAnsi="Arial" w:cs="Arial"/>
          <w:sz w:val="22"/>
          <w:szCs w:val="22"/>
        </w:rPr>
        <w:t xml:space="preserve"> al igual que en los ingresos por prestación de servicios.</w:t>
      </w:r>
    </w:p>
    <w:p w:rsidR="00D60B2F" w:rsidRPr="00247D6D" w:rsidRDefault="00D60B2F" w:rsidP="00EE6592">
      <w:pPr>
        <w:autoSpaceDE w:val="0"/>
        <w:autoSpaceDN w:val="0"/>
        <w:adjustRightInd w:val="0"/>
        <w:jc w:val="both"/>
        <w:rPr>
          <w:rFonts w:ascii="Arial" w:hAnsi="Arial" w:cs="Arial"/>
          <w:sz w:val="22"/>
          <w:szCs w:val="22"/>
        </w:rPr>
      </w:pPr>
    </w:p>
    <w:p w:rsidR="00D60B2F" w:rsidRPr="00247D6D" w:rsidRDefault="005C1746" w:rsidP="005B5FF3">
      <w:pPr>
        <w:autoSpaceDE w:val="0"/>
        <w:autoSpaceDN w:val="0"/>
        <w:adjustRightInd w:val="0"/>
        <w:jc w:val="both"/>
        <w:rPr>
          <w:rFonts w:ascii="Arial" w:hAnsi="Arial" w:cs="Arial"/>
          <w:sz w:val="22"/>
          <w:szCs w:val="22"/>
        </w:rPr>
      </w:pPr>
      <w:r w:rsidRPr="00247D6D">
        <w:rPr>
          <w:rFonts w:ascii="Arial" w:hAnsi="Arial" w:cs="Arial"/>
          <w:b/>
          <w:spacing w:val="-2"/>
          <w:sz w:val="22"/>
          <w:szCs w:val="22"/>
          <w:shd w:val="clear" w:color="auto" w:fill="FFFFFF"/>
        </w:rPr>
        <w:t>6.40</w:t>
      </w:r>
      <w:r w:rsidR="00503F72" w:rsidRPr="00247D6D">
        <w:rPr>
          <w:rFonts w:ascii="Arial" w:hAnsi="Arial" w:cs="Arial"/>
          <w:b/>
          <w:spacing w:val="-2"/>
          <w:sz w:val="22"/>
          <w:szCs w:val="22"/>
          <w:shd w:val="clear" w:color="auto" w:fill="FFFFFF"/>
        </w:rPr>
        <w:t xml:space="preserve">.2 </w:t>
      </w:r>
      <w:r w:rsidR="00BC6E71" w:rsidRPr="00247D6D">
        <w:rPr>
          <w:rFonts w:ascii="Arial" w:hAnsi="Arial" w:cs="Arial"/>
          <w:b/>
          <w:spacing w:val="-2"/>
          <w:sz w:val="22"/>
          <w:szCs w:val="22"/>
          <w:shd w:val="clear" w:color="auto" w:fill="FFFFFF"/>
        </w:rPr>
        <w:t xml:space="preserve">Reconocimiento y </w:t>
      </w:r>
      <w:r w:rsidR="00D60B2F" w:rsidRPr="00247D6D">
        <w:rPr>
          <w:rFonts w:ascii="Arial" w:hAnsi="Arial" w:cs="Arial"/>
          <w:b/>
          <w:spacing w:val="-2"/>
          <w:sz w:val="22"/>
          <w:szCs w:val="22"/>
          <w:shd w:val="clear" w:color="auto" w:fill="FFFFFF"/>
        </w:rPr>
        <w:t>Medición</w:t>
      </w:r>
    </w:p>
    <w:p w:rsidR="00D60B2F" w:rsidRPr="00247D6D" w:rsidRDefault="00D60B2F" w:rsidP="00EE6592">
      <w:pPr>
        <w:autoSpaceDE w:val="0"/>
        <w:autoSpaceDN w:val="0"/>
        <w:adjustRightInd w:val="0"/>
        <w:jc w:val="both"/>
        <w:rPr>
          <w:rFonts w:ascii="Arial" w:hAnsi="Arial" w:cs="Arial"/>
          <w:b/>
          <w:spacing w:val="-2"/>
          <w:sz w:val="22"/>
          <w:szCs w:val="22"/>
          <w:shd w:val="clear" w:color="auto" w:fill="FFFFFF"/>
        </w:rPr>
      </w:pPr>
    </w:p>
    <w:p w:rsidR="00D60B2F" w:rsidRPr="00247D6D" w:rsidRDefault="00D60B2F" w:rsidP="005E525E">
      <w:pPr>
        <w:autoSpaceDE w:val="0"/>
        <w:autoSpaceDN w:val="0"/>
        <w:adjustRightInd w:val="0"/>
        <w:jc w:val="both"/>
        <w:rPr>
          <w:rFonts w:ascii="Arial" w:hAnsi="Arial" w:cs="Arial"/>
          <w:sz w:val="22"/>
          <w:szCs w:val="22"/>
        </w:rPr>
      </w:pPr>
      <w:r w:rsidRPr="00247D6D">
        <w:rPr>
          <w:rFonts w:ascii="Arial" w:hAnsi="Arial" w:cs="Arial"/>
          <w:spacing w:val="-2"/>
          <w:sz w:val="22"/>
          <w:szCs w:val="22"/>
          <w:shd w:val="clear" w:color="auto" w:fill="FFFFFF"/>
        </w:rPr>
        <w:t>L</w:t>
      </w:r>
      <w:r w:rsidR="00F53BAD" w:rsidRPr="00247D6D">
        <w:rPr>
          <w:rFonts w:ascii="Arial" w:hAnsi="Arial" w:cs="Arial"/>
          <w:spacing w:val="-2"/>
          <w:sz w:val="22"/>
          <w:szCs w:val="22"/>
          <w:shd w:val="clear" w:color="auto" w:fill="FFFFFF"/>
        </w:rPr>
        <w:t xml:space="preserve">os </w:t>
      </w:r>
      <w:r w:rsidRPr="00247D6D">
        <w:rPr>
          <w:rFonts w:ascii="Arial" w:hAnsi="Arial" w:cs="Arial"/>
          <w:spacing w:val="-2"/>
          <w:sz w:val="22"/>
          <w:szCs w:val="22"/>
          <w:shd w:val="clear" w:color="auto" w:fill="FFFFFF"/>
        </w:rPr>
        <w:t>ingresos de actividades ordinarias se re</w:t>
      </w:r>
      <w:r w:rsidR="00B86823" w:rsidRPr="00247D6D">
        <w:rPr>
          <w:rFonts w:ascii="Arial" w:hAnsi="Arial" w:cs="Arial"/>
          <w:spacing w:val="-2"/>
          <w:sz w:val="22"/>
          <w:szCs w:val="22"/>
          <w:shd w:val="clear" w:color="auto" w:fill="FFFFFF"/>
        </w:rPr>
        <w:t xml:space="preserve">conocerán </w:t>
      </w:r>
      <w:r w:rsidRPr="00247D6D">
        <w:rPr>
          <w:rFonts w:ascii="Arial" w:hAnsi="Arial" w:cs="Arial"/>
          <w:spacing w:val="-2"/>
          <w:sz w:val="22"/>
          <w:szCs w:val="22"/>
          <w:shd w:val="clear" w:color="auto" w:fill="FFFFFF"/>
        </w:rPr>
        <w:t>por la cantidad de efectivo o equivalentes de efectivo recibido</w:t>
      </w:r>
      <w:r w:rsidR="00B86823" w:rsidRPr="00247D6D">
        <w:rPr>
          <w:rFonts w:ascii="Arial" w:hAnsi="Arial" w:cs="Arial"/>
          <w:spacing w:val="-2"/>
          <w:sz w:val="22"/>
          <w:szCs w:val="22"/>
          <w:shd w:val="clear" w:color="auto" w:fill="FFFFFF"/>
        </w:rPr>
        <w:t>s</w:t>
      </w:r>
      <w:r w:rsidRPr="00247D6D">
        <w:rPr>
          <w:rFonts w:ascii="Arial" w:hAnsi="Arial" w:cs="Arial"/>
          <w:spacing w:val="-2"/>
          <w:sz w:val="22"/>
          <w:szCs w:val="22"/>
          <w:shd w:val="clear" w:color="auto" w:fill="FFFFFF"/>
        </w:rPr>
        <w:t xml:space="preserve"> o por recibir </w:t>
      </w:r>
      <w:r w:rsidR="00F53BAD" w:rsidRPr="00247D6D">
        <w:rPr>
          <w:rFonts w:ascii="Arial" w:hAnsi="Arial" w:cs="Arial"/>
          <w:spacing w:val="-2"/>
          <w:sz w:val="22"/>
          <w:szCs w:val="22"/>
          <w:shd w:val="clear" w:color="auto" w:fill="FFFFFF"/>
        </w:rPr>
        <w:t xml:space="preserve">(devengados) </w:t>
      </w:r>
      <w:r w:rsidRPr="00247D6D">
        <w:rPr>
          <w:rFonts w:ascii="Arial" w:hAnsi="Arial" w:cs="Arial"/>
          <w:spacing w:val="-2"/>
          <w:sz w:val="22"/>
          <w:szCs w:val="22"/>
          <w:shd w:val="clear" w:color="auto" w:fill="FFFFFF"/>
        </w:rPr>
        <w:t>un</w:t>
      </w:r>
      <w:r w:rsidR="00503F72" w:rsidRPr="00247D6D">
        <w:rPr>
          <w:rFonts w:ascii="Arial" w:hAnsi="Arial" w:cs="Arial"/>
          <w:spacing w:val="-2"/>
          <w:sz w:val="22"/>
          <w:szCs w:val="22"/>
          <w:shd w:val="clear" w:color="auto" w:fill="FFFFFF"/>
        </w:rPr>
        <w:t>a</w:t>
      </w:r>
      <w:r w:rsidRPr="00247D6D">
        <w:rPr>
          <w:rFonts w:ascii="Arial" w:hAnsi="Arial" w:cs="Arial"/>
          <w:spacing w:val="-2"/>
          <w:sz w:val="22"/>
          <w:szCs w:val="22"/>
          <w:shd w:val="clear" w:color="auto" w:fill="FFFFFF"/>
        </w:rPr>
        <w:t xml:space="preserve"> vez deducidas las rebajas y/o descuentos que el negocio pueda otorgar. </w:t>
      </w:r>
      <w:r w:rsidRPr="00247D6D">
        <w:rPr>
          <w:rFonts w:ascii="Arial" w:hAnsi="Arial" w:cs="Arial"/>
          <w:sz w:val="22"/>
          <w:szCs w:val="22"/>
        </w:rPr>
        <w:t>Los ingresos son reconocidos cuando existe la probabilidad que los beneficios económicos futuros fluyan al negocio</w:t>
      </w:r>
      <w:r w:rsidR="006246D4" w:rsidRPr="00247D6D">
        <w:rPr>
          <w:rFonts w:ascii="Arial" w:hAnsi="Arial" w:cs="Arial"/>
          <w:sz w:val="22"/>
          <w:szCs w:val="22"/>
        </w:rPr>
        <w:t>,</w:t>
      </w:r>
      <w:r w:rsidR="00357A59" w:rsidRPr="00247D6D">
        <w:rPr>
          <w:rFonts w:ascii="Arial" w:hAnsi="Arial" w:cs="Arial"/>
          <w:sz w:val="22"/>
          <w:szCs w:val="22"/>
        </w:rPr>
        <w:t xml:space="preserve"> fideicomitentes y/o beneficiarios</w:t>
      </w:r>
      <w:r w:rsidR="006246D4" w:rsidRPr="00247D6D">
        <w:rPr>
          <w:rFonts w:ascii="Arial" w:hAnsi="Arial" w:cs="Arial"/>
          <w:sz w:val="22"/>
          <w:szCs w:val="22"/>
        </w:rPr>
        <w:t xml:space="preserve"> </w:t>
      </w:r>
      <w:r w:rsidRPr="00247D6D">
        <w:rPr>
          <w:rFonts w:ascii="Arial" w:hAnsi="Arial" w:cs="Arial"/>
          <w:sz w:val="22"/>
          <w:szCs w:val="22"/>
        </w:rPr>
        <w:t>y estos puedan ser medidos con fiabilidad.</w:t>
      </w:r>
    </w:p>
    <w:p w:rsidR="00D60B2F" w:rsidRPr="00247D6D" w:rsidRDefault="00D60B2F" w:rsidP="00EE6592">
      <w:pPr>
        <w:autoSpaceDE w:val="0"/>
        <w:autoSpaceDN w:val="0"/>
        <w:adjustRightInd w:val="0"/>
        <w:jc w:val="both"/>
        <w:rPr>
          <w:rFonts w:ascii="Arial" w:hAnsi="Arial" w:cs="Arial"/>
          <w:sz w:val="22"/>
          <w:szCs w:val="22"/>
        </w:rPr>
      </w:pPr>
    </w:p>
    <w:p w:rsidR="00D60B2F" w:rsidRPr="00247D6D" w:rsidRDefault="00D60B2F" w:rsidP="005E525E">
      <w:pPr>
        <w:autoSpaceDE w:val="0"/>
        <w:autoSpaceDN w:val="0"/>
        <w:adjustRightInd w:val="0"/>
        <w:jc w:val="both"/>
        <w:rPr>
          <w:rFonts w:ascii="Arial" w:hAnsi="Arial" w:cs="Arial"/>
          <w:sz w:val="22"/>
          <w:szCs w:val="22"/>
        </w:rPr>
      </w:pPr>
      <w:r w:rsidRPr="00247D6D">
        <w:rPr>
          <w:rFonts w:ascii="Arial" w:hAnsi="Arial" w:cs="Arial"/>
          <w:sz w:val="22"/>
          <w:szCs w:val="22"/>
        </w:rPr>
        <w:t xml:space="preserve">Para el caso de las permutas si no es posible medir con fiabilidad, el valor razonable de los </w:t>
      </w:r>
      <w:r w:rsidR="006246D4" w:rsidRPr="00247D6D">
        <w:rPr>
          <w:rFonts w:ascii="Arial" w:hAnsi="Arial" w:cs="Arial"/>
          <w:sz w:val="22"/>
          <w:szCs w:val="22"/>
        </w:rPr>
        <w:t xml:space="preserve">bienes </w:t>
      </w:r>
      <w:r w:rsidRPr="00247D6D">
        <w:rPr>
          <w:rFonts w:ascii="Arial" w:hAnsi="Arial" w:cs="Arial"/>
          <w:sz w:val="22"/>
          <w:szCs w:val="22"/>
        </w:rPr>
        <w:t xml:space="preserve">recibidos ni de los </w:t>
      </w:r>
      <w:r w:rsidR="006246D4" w:rsidRPr="00247D6D">
        <w:rPr>
          <w:rFonts w:ascii="Arial" w:hAnsi="Arial" w:cs="Arial"/>
          <w:sz w:val="22"/>
          <w:szCs w:val="22"/>
        </w:rPr>
        <w:t xml:space="preserve">bienes </w:t>
      </w:r>
      <w:r w:rsidRPr="00247D6D">
        <w:rPr>
          <w:rFonts w:ascii="Arial" w:hAnsi="Arial" w:cs="Arial"/>
          <w:sz w:val="22"/>
          <w:szCs w:val="22"/>
        </w:rPr>
        <w:t xml:space="preserve">entregados, los ingresos se medirán por el valor </w:t>
      </w:r>
      <w:r w:rsidR="006246D4" w:rsidRPr="00247D6D">
        <w:rPr>
          <w:rFonts w:ascii="Arial" w:hAnsi="Arial" w:cs="Arial"/>
          <w:sz w:val="22"/>
          <w:szCs w:val="22"/>
        </w:rPr>
        <w:t>registrado a la fecha de la transacción de los bienes</w:t>
      </w:r>
      <w:r w:rsidRPr="00247D6D">
        <w:rPr>
          <w:rFonts w:ascii="Arial" w:hAnsi="Arial" w:cs="Arial"/>
          <w:sz w:val="22"/>
          <w:szCs w:val="22"/>
        </w:rPr>
        <w:t xml:space="preserve"> entregados ajustado</w:t>
      </w:r>
      <w:r w:rsidR="00BC6E71" w:rsidRPr="00247D6D">
        <w:rPr>
          <w:rFonts w:ascii="Arial" w:hAnsi="Arial" w:cs="Arial"/>
          <w:sz w:val="22"/>
          <w:szCs w:val="22"/>
        </w:rPr>
        <w:t>s</w:t>
      </w:r>
      <w:r w:rsidRPr="00247D6D">
        <w:rPr>
          <w:rFonts w:ascii="Arial" w:hAnsi="Arial" w:cs="Arial"/>
          <w:sz w:val="22"/>
          <w:szCs w:val="22"/>
        </w:rPr>
        <w:t xml:space="preserve"> por cualquier eventual cantidad de efectivo o su</w:t>
      </w:r>
      <w:r w:rsidR="00BC6E71" w:rsidRPr="00247D6D">
        <w:rPr>
          <w:rFonts w:ascii="Arial" w:hAnsi="Arial" w:cs="Arial"/>
          <w:sz w:val="22"/>
          <w:szCs w:val="22"/>
        </w:rPr>
        <w:t>s</w:t>
      </w:r>
      <w:r w:rsidRPr="00247D6D">
        <w:rPr>
          <w:rFonts w:ascii="Arial" w:hAnsi="Arial" w:cs="Arial"/>
          <w:sz w:val="22"/>
          <w:szCs w:val="22"/>
        </w:rPr>
        <w:t xml:space="preserve"> equivalente</w:t>
      </w:r>
      <w:r w:rsidR="00BC6E71" w:rsidRPr="00247D6D">
        <w:rPr>
          <w:rFonts w:ascii="Arial" w:hAnsi="Arial" w:cs="Arial"/>
          <w:sz w:val="22"/>
          <w:szCs w:val="22"/>
        </w:rPr>
        <w:t>s</w:t>
      </w:r>
      <w:r w:rsidRPr="00247D6D">
        <w:rPr>
          <w:rFonts w:ascii="Arial" w:hAnsi="Arial" w:cs="Arial"/>
          <w:sz w:val="22"/>
          <w:szCs w:val="22"/>
        </w:rPr>
        <w:t xml:space="preserve"> que se transfiera en la operación.</w:t>
      </w:r>
    </w:p>
    <w:p w:rsidR="00D60B2F" w:rsidRPr="00247D6D" w:rsidRDefault="00D60B2F" w:rsidP="00EE6592">
      <w:pPr>
        <w:autoSpaceDE w:val="0"/>
        <w:autoSpaceDN w:val="0"/>
        <w:adjustRightInd w:val="0"/>
        <w:jc w:val="both"/>
        <w:rPr>
          <w:rFonts w:ascii="Arial" w:hAnsi="Arial" w:cs="Arial"/>
          <w:sz w:val="22"/>
          <w:szCs w:val="22"/>
        </w:rPr>
      </w:pPr>
    </w:p>
    <w:p w:rsidR="00D60B2F" w:rsidRPr="00247D6D" w:rsidRDefault="00BC6E71" w:rsidP="005E525E">
      <w:pPr>
        <w:autoSpaceDE w:val="0"/>
        <w:autoSpaceDN w:val="0"/>
        <w:adjustRightInd w:val="0"/>
        <w:jc w:val="both"/>
        <w:rPr>
          <w:rFonts w:ascii="Arial" w:hAnsi="Arial" w:cs="Arial"/>
          <w:sz w:val="22"/>
          <w:szCs w:val="22"/>
        </w:rPr>
      </w:pPr>
      <w:r w:rsidRPr="00247D6D">
        <w:rPr>
          <w:rFonts w:ascii="Arial" w:hAnsi="Arial" w:cs="Arial"/>
          <w:sz w:val="22"/>
          <w:szCs w:val="22"/>
        </w:rPr>
        <w:t xml:space="preserve">La sociedad administradora medirá los ingresos </w:t>
      </w:r>
      <w:r w:rsidR="00D60B2F" w:rsidRPr="00247D6D">
        <w:rPr>
          <w:rFonts w:ascii="Arial" w:hAnsi="Arial" w:cs="Arial"/>
          <w:sz w:val="22"/>
          <w:szCs w:val="22"/>
        </w:rPr>
        <w:t xml:space="preserve">por la prestación de servicios </w:t>
      </w:r>
      <w:r w:rsidRPr="00247D6D">
        <w:rPr>
          <w:rFonts w:ascii="Arial" w:hAnsi="Arial" w:cs="Arial"/>
          <w:sz w:val="22"/>
          <w:szCs w:val="22"/>
        </w:rPr>
        <w:t xml:space="preserve">del negocio </w:t>
      </w:r>
      <w:r w:rsidR="00D60B2F" w:rsidRPr="00247D6D">
        <w:rPr>
          <w:rFonts w:ascii="Arial" w:hAnsi="Arial" w:cs="Arial"/>
          <w:sz w:val="22"/>
          <w:szCs w:val="22"/>
        </w:rPr>
        <w:t>de acuerdo con el grado de avance en la prestación del servicio. Para calcular el grado de avance, se tomará como referencia lo siguiente:</w:t>
      </w:r>
    </w:p>
    <w:p w:rsidR="00D60B2F" w:rsidRPr="00247D6D" w:rsidRDefault="00D60B2F" w:rsidP="00EE6592">
      <w:pPr>
        <w:autoSpaceDE w:val="0"/>
        <w:autoSpaceDN w:val="0"/>
        <w:adjustRightInd w:val="0"/>
        <w:jc w:val="both"/>
        <w:rPr>
          <w:rFonts w:ascii="Arial" w:hAnsi="Arial" w:cs="Arial"/>
          <w:sz w:val="22"/>
          <w:szCs w:val="22"/>
        </w:rPr>
      </w:pPr>
    </w:p>
    <w:p w:rsidR="00D60B2F" w:rsidRPr="00247D6D" w:rsidRDefault="00D60B2F" w:rsidP="00C15E1F">
      <w:pPr>
        <w:pStyle w:val="Cuerpodeltexto0"/>
        <w:numPr>
          <w:ilvl w:val="0"/>
          <w:numId w:val="6"/>
        </w:numPr>
        <w:shd w:val="clear" w:color="auto" w:fill="auto"/>
        <w:tabs>
          <w:tab w:val="left" w:pos="308"/>
        </w:tabs>
        <w:spacing w:before="0" w:after="0" w:line="240" w:lineRule="auto"/>
        <w:ind w:right="20"/>
        <w:rPr>
          <w:rFonts w:ascii="Arial" w:eastAsia="Times New Roman" w:hAnsi="Arial" w:cs="Arial"/>
          <w:spacing w:val="0"/>
          <w:sz w:val="22"/>
          <w:szCs w:val="22"/>
          <w:lang w:eastAsia="es-ES"/>
        </w:rPr>
      </w:pPr>
      <w:r w:rsidRPr="00247D6D">
        <w:rPr>
          <w:rFonts w:ascii="Arial" w:eastAsia="Times New Roman" w:hAnsi="Arial" w:cs="Arial"/>
          <w:spacing w:val="0"/>
          <w:sz w:val="22"/>
          <w:szCs w:val="22"/>
          <w:lang w:eastAsia="es-ES"/>
        </w:rPr>
        <w:t>La proporción de los costos incurridos por el trabajo ejecutado hasta la fecha, en relación con los costos totales estimados (estos costos incurridos no incluyen los costos relacionados con actividades futuras como materiales o pagos anticipados)</w:t>
      </w:r>
    </w:p>
    <w:p w:rsidR="00D60B2F" w:rsidRPr="00247D6D" w:rsidRDefault="00D60B2F" w:rsidP="00C15E1F">
      <w:pPr>
        <w:pStyle w:val="Cuerpodeltexto0"/>
        <w:numPr>
          <w:ilvl w:val="0"/>
          <w:numId w:val="6"/>
        </w:numPr>
        <w:shd w:val="clear" w:color="auto" w:fill="auto"/>
        <w:tabs>
          <w:tab w:val="left" w:pos="303"/>
        </w:tabs>
        <w:spacing w:before="0" w:after="0" w:line="240" w:lineRule="auto"/>
        <w:rPr>
          <w:rFonts w:ascii="Arial" w:eastAsia="Times New Roman" w:hAnsi="Arial" w:cs="Arial"/>
          <w:spacing w:val="0"/>
          <w:sz w:val="22"/>
          <w:szCs w:val="22"/>
          <w:lang w:eastAsia="es-ES"/>
        </w:rPr>
      </w:pPr>
      <w:r w:rsidRPr="00247D6D">
        <w:rPr>
          <w:rFonts w:ascii="Arial" w:eastAsia="Times New Roman" w:hAnsi="Arial" w:cs="Arial"/>
          <w:spacing w:val="0"/>
          <w:sz w:val="22"/>
          <w:szCs w:val="22"/>
          <w:lang w:eastAsia="es-ES"/>
        </w:rPr>
        <w:t>Las inspecciones del trabajo ejecutado; o</w:t>
      </w:r>
    </w:p>
    <w:p w:rsidR="00D60B2F" w:rsidRPr="00247D6D" w:rsidRDefault="00D60B2F" w:rsidP="00C15E1F">
      <w:pPr>
        <w:pStyle w:val="Cuerpodeltexto0"/>
        <w:numPr>
          <w:ilvl w:val="0"/>
          <w:numId w:val="6"/>
        </w:numPr>
        <w:shd w:val="clear" w:color="auto" w:fill="auto"/>
        <w:tabs>
          <w:tab w:val="left" w:pos="308"/>
        </w:tabs>
        <w:spacing w:before="0" w:after="0" w:line="240" w:lineRule="auto"/>
        <w:rPr>
          <w:rFonts w:ascii="Arial" w:eastAsia="Times New Roman" w:hAnsi="Arial" w:cs="Arial"/>
          <w:spacing w:val="0"/>
          <w:sz w:val="22"/>
          <w:szCs w:val="22"/>
          <w:lang w:eastAsia="es-ES"/>
        </w:rPr>
      </w:pPr>
      <w:r w:rsidRPr="00247D6D">
        <w:rPr>
          <w:rFonts w:ascii="Arial" w:eastAsia="Times New Roman" w:hAnsi="Arial" w:cs="Arial"/>
          <w:spacing w:val="0"/>
          <w:sz w:val="22"/>
          <w:szCs w:val="22"/>
          <w:lang w:eastAsia="es-ES"/>
        </w:rPr>
        <w:t>La proporción física de la prestación del servicio o del contrato de trabajo.</w:t>
      </w:r>
    </w:p>
    <w:p w:rsidR="00D60B2F" w:rsidRPr="00247D6D" w:rsidRDefault="00D60B2F" w:rsidP="00394913">
      <w:pPr>
        <w:pStyle w:val="Cuerpodeltexto0"/>
        <w:shd w:val="clear" w:color="auto" w:fill="auto"/>
        <w:tabs>
          <w:tab w:val="left" w:pos="308"/>
        </w:tabs>
        <w:spacing w:before="0" w:after="0" w:line="240" w:lineRule="auto"/>
        <w:ind w:firstLine="0"/>
        <w:rPr>
          <w:rFonts w:ascii="Arial" w:eastAsia="Times New Roman" w:hAnsi="Arial" w:cs="Arial"/>
          <w:spacing w:val="0"/>
          <w:sz w:val="22"/>
          <w:szCs w:val="22"/>
          <w:lang w:eastAsia="es-ES"/>
        </w:rPr>
      </w:pPr>
    </w:p>
    <w:p w:rsidR="00D60B2F" w:rsidRPr="00247D6D" w:rsidRDefault="00D60B2F" w:rsidP="000F6674">
      <w:pPr>
        <w:pStyle w:val="Cuerpodeltexto0"/>
        <w:shd w:val="clear" w:color="auto" w:fill="auto"/>
        <w:tabs>
          <w:tab w:val="left" w:pos="308"/>
        </w:tabs>
        <w:spacing w:before="0" w:after="0" w:line="240" w:lineRule="auto"/>
        <w:ind w:firstLine="0"/>
        <w:rPr>
          <w:rFonts w:ascii="Arial" w:eastAsia="Times New Roman" w:hAnsi="Arial" w:cs="Arial"/>
          <w:spacing w:val="0"/>
          <w:sz w:val="22"/>
          <w:szCs w:val="22"/>
          <w:lang w:eastAsia="es-ES"/>
        </w:rPr>
      </w:pPr>
      <w:r w:rsidRPr="00247D6D">
        <w:rPr>
          <w:rFonts w:ascii="Arial" w:eastAsia="Times New Roman" w:hAnsi="Arial" w:cs="Arial"/>
          <w:spacing w:val="0"/>
          <w:sz w:val="22"/>
          <w:szCs w:val="22"/>
          <w:lang w:eastAsia="es-ES"/>
        </w:rPr>
        <w:t>Para establecer el grado de avance en la prestación del servicio, se considerará la naturaleza de la operación y la metodología que mida con mayor fiabilidad los servicios ejecutados, y no se tendrán en cuenta los anticipos y los pagos recibidos del cliente, dado que no necesariamente reflejan la proporción del trabajo ejecutado.</w:t>
      </w:r>
    </w:p>
    <w:p w:rsidR="00D60B2F" w:rsidRPr="00247D6D" w:rsidRDefault="00D60B2F" w:rsidP="00EE6592">
      <w:pPr>
        <w:pStyle w:val="Cuerpodeltexto0"/>
        <w:shd w:val="clear" w:color="auto" w:fill="auto"/>
        <w:tabs>
          <w:tab w:val="left" w:pos="308"/>
        </w:tabs>
        <w:spacing w:before="0" w:after="0" w:line="240" w:lineRule="auto"/>
        <w:ind w:firstLine="0"/>
        <w:rPr>
          <w:rFonts w:ascii="Arial" w:eastAsia="Times New Roman" w:hAnsi="Arial" w:cs="Arial"/>
          <w:spacing w:val="0"/>
          <w:sz w:val="22"/>
          <w:szCs w:val="22"/>
          <w:lang w:eastAsia="es-ES"/>
        </w:rPr>
      </w:pPr>
    </w:p>
    <w:p w:rsidR="00D60B2F" w:rsidRPr="00247D6D" w:rsidRDefault="00D60B2F" w:rsidP="000F6674">
      <w:pPr>
        <w:pStyle w:val="Cuerpodeltexto0"/>
        <w:shd w:val="clear" w:color="auto" w:fill="auto"/>
        <w:tabs>
          <w:tab w:val="left" w:pos="308"/>
        </w:tabs>
        <w:spacing w:before="0" w:after="0" w:line="240" w:lineRule="auto"/>
        <w:ind w:firstLine="0"/>
        <w:rPr>
          <w:rFonts w:ascii="Arial" w:hAnsi="Arial" w:cs="Arial"/>
          <w:sz w:val="22"/>
          <w:szCs w:val="22"/>
        </w:rPr>
      </w:pPr>
      <w:r w:rsidRPr="00247D6D">
        <w:rPr>
          <w:rFonts w:ascii="Arial" w:hAnsi="Arial" w:cs="Arial"/>
          <w:sz w:val="22"/>
          <w:szCs w:val="22"/>
        </w:rPr>
        <w:t xml:space="preserve">Cuando la prestación de servicios corresponda a un número indeterminado de actos a lo largo de un </w:t>
      </w:r>
      <w:r w:rsidR="00A152EE" w:rsidRPr="00247D6D">
        <w:rPr>
          <w:rFonts w:ascii="Arial" w:hAnsi="Arial" w:cs="Arial"/>
          <w:sz w:val="22"/>
          <w:szCs w:val="22"/>
        </w:rPr>
        <w:t>período</w:t>
      </w:r>
      <w:r w:rsidRPr="00247D6D">
        <w:rPr>
          <w:rFonts w:ascii="Arial" w:hAnsi="Arial" w:cs="Arial"/>
          <w:sz w:val="22"/>
          <w:szCs w:val="22"/>
        </w:rPr>
        <w:t xml:space="preserve"> espec</w:t>
      </w:r>
      <w:r w:rsidR="00F91BCC" w:rsidRPr="00247D6D">
        <w:rPr>
          <w:rFonts w:ascii="Arial" w:hAnsi="Arial" w:cs="Arial"/>
          <w:sz w:val="22"/>
          <w:szCs w:val="22"/>
        </w:rPr>
        <w:t>í</w:t>
      </w:r>
      <w:r w:rsidRPr="00247D6D">
        <w:rPr>
          <w:rFonts w:ascii="Arial" w:hAnsi="Arial" w:cs="Arial"/>
          <w:sz w:val="22"/>
          <w:szCs w:val="22"/>
        </w:rPr>
        <w:t xml:space="preserve">fico, el negocio reconocerá los ingresos de forma lineal a lo largo de dicho </w:t>
      </w:r>
      <w:r w:rsidR="00A152EE" w:rsidRPr="00247D6D">
        <w:rPr>
          <w:rFonts w:ascii="Arial" w:hAnsi="Arial" w:cs="Arial"/>
          <w:sz w:val="22"/>
          <w:szCs w:val="22"/>
        </w:rPr>
        <w:t>período</w:t>
      </w:r>
      <w:r w:rsidRPr="00247D6D">
        <w:rPr>
          <w:rFonts w:ascii="Arial" w:hAnsi="Arial" w:cs="Arial"/>
          <w:sz w:val="22"/>
          <w:szCs w:val="22"/>
        </w:rPr>
        <w:t xml:space="preserve"> a menos que exista evidencia que otro método representa mejor el grado de terminación. </w:t>
      </w:r>
    </w:p>
    <w:p w:rsidR="00D60B2F" w:rsidRPr="00247D6D" w:rsidRDefault="00D60B2F" w:rsidP="00EE6592">
      <w:pPr>
        <w:pStyle w:val="Cuerpodeltexto0"/>
        <w:shd w:val="clear" w:color="auto" w:fill="auto"/>
        <w:tabs>
          <w:tab w:val="left" w:pos="308"/>
        </w:tabs>
        <w:spacing w:before="0" w:after="0" w:line="240" w:lineRule="auto"/>
        <w:ind w:firstLine="0"/>
        <w:rPr>
          <w:rFonts w:ascii="Arial" w:hAnsi="Arial" w:cs="Arial"/>
          <w:sz w:val="22"/>
          <w:szCs w:val="22"/>
        </w:rPr>
      </w:pPr>
    </w:p>
    <w:p w:rsidR="00D60B2F" w:rsidRPr="00247D6D" w:rsidRDefault="00D60B2F" w:rsidP="000F6674">
      <w:pPr>
        <w:pStyle w:val="Cuerpodeltexto0"/>
        <w:shd w:val="clear" w:color="auto" w:fill="auto"/>
        <w:tabs>
          <w:tab w:val="left" w:pos="308"/>
        </w:tabs>
        <w:spacing w:before="0" w:after="0" w:line="240" w:lineRule="auto"/>
        <w:ind w:firstLine="0"/>
        <w:rPr>
          <w:rFonts w:ascii="Arial" w:eastAsia="Times New Roman" w:hAnsi="Arial" w:cs="Arial"/>
          <w:sz w:val="22"/>
          <w:szCs w:val="22"/>
          <w:lang w:eastAsia="es-ES"/>
        </w:rPr>
      </w:pPr>
      <w:r w:rsidRPr="00247D6D">
        <w:rPr>
          <w:rFonts w:ascii="Arial" w:hAnsi="Arial" w:cs="Arial"/>
          <w:sz w:val="22"/>
          <w:szCs w:val="22"/>
        </w:rPr>
        <w:t xml:space="preserve">Cuando el resultado de la operación no se pueda medir con fiabilidad </w:t>
      </w:r>
      <w:r w:rsidRPr="00247D6D">
        <w:rPr>
          <w:rFonts w:ascii="Arial" w:eastAsia="Times New Roman" w:hAnsi="Arial" w:cs="Arial"/>
          <w:sz w:val="22"/>
          <w:szCs w:val="22"/>
          <w:lang w:eastAsia="es-ES"/>
        </w:rPr>
        <w:t xml:space="preserve">los ingresos </w:t>
      </w:r>
      <w:r w:rsidRPr="00247D6D">
        <w:rPr>
          <w:rFonts w:ascii="Arial" w:hAnsi="Arial" w:cs="Arial"/>
          <w:sz w:val="22"/>
          <w:szCs w:val="22"/>
        </w:rPr>
        <w:t xml:space="preserve">deben ser reconocidos sólo </w:t>
      </w:r>
      <w:r w:rsidRPr="00247D6D">
        <w:rPr>
          <w:rFonts w:ascii="Arial" w:eastAsia="Times New Roman" w:hAnsi="Arial" w:cs="Arial"/>
          <w:sz w:val="22"/>
          <w:szCs w:val="22"/>
          <w:lang w:eastAsia="es-ES"/>
        </w:rPr>
        <w:t>en la medida en que sea probable recuperar los cost</w:t>
      </w:r>
      <w:r w:rsidRPr="00247D6D">
        <w:rPr>
          <w:rFonts w:ascii="Arial" w:hAnsi="Arial" w:cs="Arial"/>
          <w:sz w:val="22"/>
          <w:szCs w:val="22"/>
        </w:rPr>
        <w:t xml:space="preserve">os </w:t>
      </w:r>
      <w:r w:rsidRPr="00247D6D">
        <w:rPr>
          <w:rFonts w:ascii="Arial" w:hAnsi="Arial" w:cs="Arial"/>
          <w:sz w:val="22"/>
          <w:szCs w:val="22"/>
        </w:rPr>
        <w:lastRenderedPageBreak/>
        <w:t xml:space="preserve">incurridos </w:t>
      </w:r>
      <w:r w:rsidRPr="00247D6D">
        <w:rPr>
          <w:rFonts w:ascii="Arial" w:eastAsia="Times New Roman" w:hAnsi="Arial" w:cs="Arial"/>
          <w:sz w:val="22"/>
          <w:szCs w:val="22"/>
          <w:lang w:eastAsia="es-ES"/>
        </w:rPr>
        <w:t>y</w:t>
      </w:r>
      <w:r w:rsidRPr="00247D6D">
        <w:rPr>
          <w:rFonts w:ascii="Arial" w:hAnsi="Arial" w:cs="Arial"/>
          <w:sz w:val="22"/>
          <w:szCs w:val="22"/>
        </w:rPr>
        <w:t xml:space="preserve"> </w:t>
      </w:r>
      <w:r w:rsidRPr="00247D6D">
        <w:rPr>
          <w:rFonts w:ascii="Arial" w:eastAsia="Times New Roman" w:hAnsi="Arial" w:cs="Arial"/>
          <w:sz w:val="22"/>
          <w:szCs w:val="22"/>
          <w:lang w:eastAsia="es-ES"/>
        </w:rPr>
        <w:t>los costos del contrato deben reco</w:t>
      </w:r>
      <w:r w:rsidRPr="00247D6D">
        <w:rPr>
          <w:rFonts w:ascii="Arial" w:hAnsi="Arial" w:cs="Arial"/>
          <w:sz w:val="22"/>
          <w:szCs w:val="22"/>
        </w:rPr>
        <w:t xml:space="preserve">nocerse como gastos del </w:t>
      </w:r>
      <w:r w:rsidR="00A152EE" w:rsidRPr="00247D6D">
        <w:rPr>
          <w:rFonts w:ascii="Arial" w:hAnsi="Arial" w:cs="Arial"/>
          <w:sz w:val="22"/>
          <w:szCs w:val="22"/>
        </w:rPr>
        <w:t>período</w:t>
      </w:r>
      <w:r w:rsidRPr="00247D6D">
        <w:rPr>
          <w:rFonts w:ascii="Arial" w:hAnsi="Arial" w:cs="Arial"/>
          <w:sz w:val="22"/>
          <w:szCs w:val="22"/>
        </w:rPr>
        <w:t xml:space="preserve"> </w:t>
      </w:r>
      <w:r w:rsidRPr="00247D6D">
        <w:rPr>
          <w:rFonts w:ascii="Arial" w:eastAsia="Times New Roman" w:hAnsi="Arial" w:cs="Arial"/>
          <w:sz w:val="22"/>
          <w:szCs w:val="22"/>
          <w:lang w:eastAsia="es-ES"/>
        </w:rPr>
        <w:t>en que se incurren.</w:t>
      </w:r>
    </w:p>
    <w:p w:rsidR="00D60B2F" w:rsidRPr="00247D6D" w:rsidRDefault="00D60B2F" w:rsidP="00EE6592">
      <w:pPr>
        <w:pStyle w:val="Cuerpodeltexto0"/>
        <w:shd w:val="clear" w:color="auto" w:fill="auto"/>
        <w:tabs>
          <w:tab w:val="left" w:pos="308"/>
        </w:tabs>
        <w:spacing w:before="0" w:after="0" w:line="240" w:lineRule="auto"/>
        <w:ind w:firstLine="0"/>
        <w:rPr>
          <w:rFonts w:ascii="Arial" w:eastAsia="Times New Roman" w:hAnsi="Arial" w:cs="Arial"/>
          <w:sz w:val="22"/>
          <w:szCs w:val="22"/>
          <w:lang w:eastAsia="es-ES"/>
        </w:rPr>
      </w:pPr>
    </w:p>
    <w:p w:rsidR="00D60B2F" w:rsidRPr="00247D6D" w:rsidRDefault="00D60B2F" w:rsidP="005E525E">
      <w:pPr>
        <w:pStyle w:val="Cuerpodeltexto0"/>
        <w:shd w:val="clear" w:color="auto" w:fill="auto"/>
        <w:tabs>
          <w:tab w:val="left" w:pos="308"/>
        </w:tabs>
        <w:spacing w:before="0" w:after="0" w:line="240" w:lineRule="auto"/>
        <w:ind w:firstLine="0"/>
        <w:rPr>
          <w:rFonts w:ascii="Arial" w:hAnsi="Arial" w:cs="Arial"/>
          <w:sz w:val="22"/>
          <w:szCs w:val="22"/>
        </w:rPr>
      </w:pPr>
      <w:r w:rsidRPr="00247D6D">
        <w:rPr>
          <w:rFonts w:ascii="Arial" w:hAnsi="Arial" w:cs="Arial"/>
          <w:sz w:val="22"/>
          <w:szCs w:val="22"/>
        </w:rPr>
        <w:t xml:space="preserve">Cuando es probable que los costos totales de la transacción excedan </w:t>
      </w:r>
      <w:r w:rsidRPr="00247D6D">
        <w:rPr>
          <w:rFonts w:ascii="Arial" w:eastAsia="Times New Roman" w:hAnsi="Arial" w:cs="Arial"/>
          <w:sz w:val="22"/>
          <w:szCs w:val="22"/>
          <w:lang w:eastAsia="es-ES"/>
        </w:rPr>
        <w:t>los ingresos de actividades ordinarias totales derivados del mismo, las pérdidas esperadas deben reconocerse inmediatamente como un gasto</w:t>
      </w:r>
      <w:r w:rsidRPr="00247D6D">
        <w:rPr>
          <w:rFonts w:ascii="Arial" w:hAnsi="Arial" w:cs="Arial"/>
          <w:sz w:val="22"/>
          <w:szCs w:val="22"/>
        </w:rPr>
        <w:t>.</w:t>
      </w:r>
    </w:p>
    <w:p w:rsidR="009A4E27" w:rsidRPr="00247D6D" w:rsidRDefault="009A4E27" w:rsidP="00EE6592">
      <w:pPr>
        <w:pStyle w:val="Cuerpodeltexto0"/>
        <w:shd w:val="clear" w:color="auto" w:fill="auto"/>
        <w:tabs>
          <w:tab w:val="left" w:pos="308"/>
        </w:tabs>
        <w:spacing w:before="0" w:after="0" w:line="240" w:lineRule="auto"/>
        <w:ind w:firstLine="0"/>
        <w:rPr>
          <w:rFonts w:ascii="Arial" w:hAnsi="Arial" w:cs="Arial"/>
          <w:sz w:val="22"/>
          <w:szCs w:val="22"/>
        </w:rPr>
      </w:pPr>
    </w:p>
    <w:p w:rsidR="00D60B2F" w:rsidRPr="00247D6D" w:rsidRDefault="005C1746" w:rsidP="005B5FF3">
      <w:pPr>
        <w:autoSpaceDE w:val="0"/>
        <w:autoSpaceDN w:val="0"/>
        <w:adjustRightInd w:val="0"/>
        <w:jc w:val="both"/>
        <w:rPr>
          <w:rFonts w:ascii="Arial" w:hAnsi="Arial" w:cs="Arial"/>
          <w:b/>
          <w:spacing w:val="-2"/>
          <w:sz w:val="22"/>
          <w:szCs w:val="22"/>
          <w:shd w:val="clear" w:color="auto" w:fill="FFFFFF"/>
        </w:rPr>
      </w:pPr>
      <w:r w:rsidRPr="00247D6D">
        <w:rPr>
          <w:rFonts w:ascii="Arial" w:hAnsi="Arial" w:cs="Arial"/>
          <w:b/>
          <w:spacing w:val="-2"/>
          <w:sz w:val="22"/>
          <w:szCs w:val="22"/>
          <w:shd w:val="clear" w:color="auto" w:fill="FFFFFF"/>
        </w:rPr>
        <w:t>6.40</w:t>
      </w:r>
      <w:r w:rsidR="00503F72" w:rsidRPr="00247D6D">
        <w:rPr>
          <w:rFonts w:ascii="Arial" w:hAnsi="Arial" w:cs="Arial"/>
          <w:b/>
          <w:spacing w:val="-2"/>
          <w:sz w:val="22"/>
          <w:szCs w:val="22"/>
          <w:shd w:val="clear" w:color="auto" w:fill="FFFFFF"/>
        </w:rPr>
        <w:t xml:space="preserve">.3 </w:t>
      </w:r>
      <w:r w:rsidR="00D60B2F" w:rsidRPr="00247D6D">
        <w:rPr>
          <w:rFonts w:ascii="Arial" w:hAnsi="Arial" w:cs="Arial"/>
          <w:b/>
          <w:spacing w:val="-2"/>
          <w:sz w:val="22"/>
          <w:szCs w:val="22"/>
          <w:shd w:val="clear" w:color="auto" w:fill="FFFFFF"/>
        </w:rPr>
        <w:t>Revelación</w:t>
      </w:r>
    </w:p>
    <w:p w:rsidR="00D60B2F" w:rsidRPr="00247D6D" w:rsidRDefault="00D60B2F" w:rsidP="00EE6592">
      <w:pPr>
        <w:autoSpaceDE w:val="0"/>
        <w:autoSpaceDN w:val="0"/>
        <w:adjustRightInd w:val="0"/>
        <w:jc w:val="both"/>
        <w:rPr>
          <w:rFonts w:ascii="Arial" w:hAnsi="Arial" w:cs="Arial"/>
          <w:b/>
          <w:spacing w:val="-2"/>
          <w:sz w:val="22"/>
          <w:szCs w:val="22"/>
          <w:shd w:val="clear" w:color="auto" w:fill="FFFFFF"/>
        </w:rPr>
      </w:pPr>
    </w:p>
    <w:p w:rsidR="00D60B2F" w:rsidRPr="00247D6D" w:rsidRDefault="00D60B2F" w:rsidP="005E525E">
      <w:pPr>
        <w:autoSpaceDE w:val="0"/>
        <w:autoSpaceDN w:val="0"/>
        <w:adjustRightInd w:val="0"/>
        <w:jc w:val="both"/>
        <w:rPr>
          <w:rFonts w:ascii="Arial" w:hAnsi="Arial" w:cs="Arial"/>
          <w:sz w:val="22"/>
          <w:szCs w:val="22"/>
        </w:rPr>
      </w:pPr>
      <w:r w:rsidRPr="00247D6D">
        <w:rPr>
          <w:rFonts w:ascii="Arial" w:hAnsi="Arial" w:cs="Arial"/>
          <w:sz w:val="22"/>
          <w:szCs w:val="22"/>
        </w:rPr>
        <w:t>Para los ingresos, como mínimo se informará:</w:t>
      </w:r>
    </w:p>
    <w:p w:rsidR="00D60B2F" w:rsidRPr="00247D6D" w:rsidRDefault="00D60B2F" w:rsidP="00EE6592">
      <w:pPr>
        <w:autoSpaceDE w:val="0"/>
        <w:autoSpaceDN w:val="0"/>
        <w:adjustRightInd w:val="0"/>
        <w:jc w:val="both"/>
        <w:rPr>
          <w:rFonts w:ascii="Arial" w:hAnsi="Arial" w:cs="Arial"/>
          <w:b/>
          <w:spacing w:val="-2"/>
          <w:sz w:val="22"/>
          <w:szCs w:val="22"/>
          <w:shd w:val="clear" w:color="auto" w:fill="FFFFFF"/>
        </w:rPr>
      </w:pPr>
    </w:p>
    <w:p w:rsidR="00D60B2F" w:rsidRPr="00247D6D" w:rsidRDefault="00D60B2F" w:rsidP="00C15E1F">
      <w:pPr>
        <w:pStyle w:val="Prrafodelista"/>
        <w:numPr>
          <w:ilvl w:val="0"/>
          <w:numId w:val="9"/>
        </w:numPr>
        <w:tabs>
          <w:tab w:val="left" w:pos="1695"/>
        </w:tabs>
        <w:jc w:val="both"/>
        <w:rPr>
          <w:rFonts w:ascii="Arial" w:hAnsi="Arial" w:cs="Arial"/>
          <w:sz w:val="22"/>
          <w:szCs w:val="22"/>
        </w:rPr>
      </w:pPr>
      <w:r w:rsidRPr="00247D6D">
        <w:rPr>
          <w:rFonts w:ascii="Arial" w:hAnsi="Arial" w:cs="Arial"/>
          <w:sz w:val="22"/>
          <w:szCs w:val="22"/>
        </w:rPr>
        <w:t>El valor</w:t>
      </w:r>
      <w:r w:rsidR="00CE3107" w:rsidRPr="00247D6D">
        <w:rPr>
          <w:rFonts w:ascii="Arial" w:hAnsi="Arial" w:cs="Arial"/>
          <w:sz w:val="22"/>
          <w:szCs w:val="22"/>
        </w:rPr>
        <w:t xml:space="preserve"> </w:t>
      </w:r>
      <w:r w:rsidRPr="00247D6D">
        <w:rPr>
          <w:rFonts w:ascii="Arial" w:hAnsi="Arial" w:cs="Arial"/>
          <w:sz w:val="22"/>
          <w:szCs w:val="22"/>
        </w:rPr>
        <w:t>de cada</w:t>
      </w:r>
      <w:r w:rsidR="00CE3107" w:rsidRPr="00247D6D">
        <w:rPr>
          <w:rFonts w:ascii="Arial" w:hAnsi="Arial" w:cs="Arial"/>
          <w:sz w:val="22"/>
          <w:szCs w:val="22"/>
        </w:rPr>
        <w:t xml:space="preserve"> </w:t>
      </w:r>
      <w:r w:rsidRPr="00247D6D">
        <w:rPr>
          <w:rFonts w:ascii="Arial" w:hAnsi="Arial" w:cs="Arial"/>
          <w:sz w:val="22"/>
          <w:szCs w:val="22"/>
        </w:rPr>
        <w:t>categoría de ingreso reconocido durante el período.</w:t>
      </w:r>
    </w:p>
    <w:p w:rsidR="00D60B2F" w:rsidRPr="00247D6D" w:rsidRDefault="00D60B2F" w:rsidP="00C15E1F">
      <w:pPr>
        <w:pStyle w:val="Prrafodelista"/>
        <w:numPr>
          <w:ilvl w:val="0"/>
          <w:numId w:val="9"/>
        </w:numPr>
        <w:tabs>
          <w:tab w:val="left" w:pos="1695"/>
        </w:tabs>
        <w:jc w:val="both"/>
        <w:rPr>
          <w:rFonts w:ascii="Arial" w:hAnsi="Arial" w:cs="Arial"/>
          <w:sz w:val="22"/>
          <w:szCs w:val="22"/>
        </w:rPr>
      </w:pPr>
      <w:r w:rsidRPr="00247D6D">
        <w:rPr>
          <w:rFonts w:ascii="Arial" w:hAnsi="Arial" w:cs="Arial"/>
          <w:sz w:val="22"/>
          <w:szCs w:val="22"/>
        </w:rPr>
        <w:t xml:space="preserve">La metodología utilizada para la determinación del grado de avance de las operaciones incluidas </w:t>
      </w:r>
      <w:r w:rsidR="008D0A74" w:rsidRPr="00247D6D">
        <w:rPr>
          <w:rFonts w:ascii="Arial" w:hAnsi="Arial" w:cs="Arial"/>
          <w:sz w:val="22"/>
          <w:szCs w:val="22"/>
        </w:rPr>
        <w:t xml:space="preserve">como </w:t>
      </w:r>
      <w:r w:rsidRPr="00247D6D">
        <w:rPr>
          <w:rFonts w:ascii="Arial" w:hAnsi="Arial" w:cs="Arial"/>
          <w:sz w:val="22"/>
          <w:szCs w:val="22"/>
        </w:rPr>
        <w:t>prestaciones de servicios</w:t>
      </w:r>
      <w:r w:rsidR="008D0A74" w:rsidRPr="00247D6D">
        <w:rPr>
          <w:rFonts w:ascii="Arial" w:hAnsi="Arial" w:cs="Arial"/>
          <w:sz w:val="22"/>
          <w:szCs w:val="22"/>
        </w:rPr>
        <w:t>.</w:t>
      </w:r>
    </w:p>
    <w:p w:rsidR="00D60B2F" w:rsidRPr="00247D6D" w:rsidRDefault="00D60B2F" w:rsidP="00C15E1F">
      <w:pPr>
        <w:pStyle w:val="Prrafodelista"/>
        <w:numPr>
          <w:ilvl w:val="0"/>
          <w:numId w:val="9"/>
        </w:numPr>
        <w:tabs>
          <w:tab w:val="left" w:pos="1695"/>
        </w:tabs>
        <w:jc w:val="both"/>
        <w:rPr>
          <w:rFonts w:ascii="Arial" w:hAnsi="Arial" w:cs="Arial"/>
          <w:sz w:val="22"/>
          <w:szCs w:val="22"/>
        </w:rPr>
      </w:pPr>
      <w:r w:rsidRPr="00247D6D">
        <w:rPr>
          <w:rFonts w:ascii="Arial" w:hAnsi="Arial" w:cs="Arial"/>
          <w:sz w:val="22"/>
          <w:szCs w:val="22"/>
        </w:rPr>
        <w:t>El valor de los ingresos producidos por intercambio de bienes o servicios</w:t>
      </w:r>
      <w:r w:rsidR="008D0A74" w:rsidRPr="00247D6D">
        <w:rPr>
          <w:rFonts w:ascii="Arial" w:hAnsi="Arial" w:cs="Arial"/>
          <w:sz w:val="22"/>
          <w:szCs w:val="22"/>
        </w:rPr>
        <w:t>.</w:t>
      </w:r>
    </w:p>
    <w:p w:rsidR="00D60B2F" w:rsidRPr="00247D6D" w:rsidRDefault="00D60B2F" w:rsidP="00C15E1F">
      <w:pPr>
        <w:pStyle w:val="Prrafodelista"/>
        <w:numPr>
          <w:ilvl w:val="0"/>
          <w:numId w:val="9"/>
        </w:numPr>
        <w:tabs>
          <w:tab w:val="left" w:pos="1695"/>
        </w:tabs>
        <w:jc w:val="both"/>
        <w:rPr>
          <w:rFonts w:ascii="Arial" w:hAnsi="Arial" w:cs="Arial"/>
          <w:sz w:val="22"/>
          <w:szCs w:val="22"/>
        </w:rPr>
      </w:pPr>
      <w:r w:rsidRPr="00247D6D">
        <w:rPr>
          <w:rFonts w:ascii="Arial" w:hAnsi="Arial" w:cs="Arial"/>
          <w:sz w:val="22"/>
          <w:szCs w:val="22"/>
        </w:rPr>
        <w:t>Los métodos utilizados para determinar el grado de realización de</w:t>
      </w:r>
      <w:r w:rsidR="008D0A74" w:rsidRPr="00247D6D">
        <w:rPr>
          <w:rFonts w:ascii="Arial" w:hAnsi="Arial" w:cs="Arial"/>
          <w:sz w:val="22"/>
          <w:szCs w:val="22"/>
        </w:rPr>
        <w:t xml:space="preserve"> </w:t>
      </w:r>
      <w:r w:rsidRPr="00247D6D">
        <w:rPr>
          <w:rFonts w:ascii="Arial" w:hAnsi="Arial" w:cs="Arial"/>
          <w:sz w:val="22"/>
          <w:szCs w:val="22"/>
        </w:rPr>
        <w:t>l</w:t>
      </w:r>
      <w:r w:rsidR="008D0A74" w:rsidRPr="00247D6D">
        <w:rPr>
          <w:rFonts w:ascii="Arial" w:hAnsi="Arial" w:cs="Arial"/>
          <w:sz w:val="22"/>
          <w:szCs w:val="22"/>
        </w:rPr>
        <w:t>os</w:t>
      </w:r>
      <w:r w:rsidRPr="00247D6D">
        <w:rPr>
          <w:rFonts w:ascii="Arial" w:hAnsi="Arial" w:cs="Arial"/>
          <w:sz w:val="22"/>
          <w:szCs w:val="22"/>
        </w:rPr>
        <w:t xml:space="preserve"> contrato</w:t>
      </w:r>
      <w:r w:rsidR="008D0A74" w:rsidRPr="00247D6D">
        <w:rPr>
          <w:rFonts w:ascii="Arial" w:hAnsi="Arial" w:cs="Arial"/>
          <w:sz w:val="22"/>
          <w:szCs w:val="22"/>
        </w:rPr>
        <w:t>s</w:t>
      </w:r>
      <w:r w:rsidRPr="00247D6D">
        <w:rPr>
          <w:rFonts w:ascii="Arial" w:hAnsi="Arial" w:cs="Arial"/>
          <w:sz w:val="22"/>
          <w:szCs w:val="22"/>
        </w:rPr>
        <w:t xml:space="preserve"> en curso.</w:t>
      </w:r>
    </w:p>
    <w:p w:rsidR="00D60B2F" w:rsidRPr="00247D6D" w:rsidRDefault="00D60B2F" w:rsidP="00C15E1F">
      <w:pPr>
        <w:pStyle w:val="Prrafodelista"/>
        <w:numPr>
          <w:ilvl w:val="0"/>
          <w:numId w:val="9"/>
        </w:numPr>
        <w:tabs>
          <w:tab w:val="left" w:pos="1695"/>
        </w:tabs>
        <w:jc w:val="both"/>
        <w:rPr>
          <w:rFonts w:ascii="Arial" w:hAnsi="Arial" w:cs="Arial"/>
          <w:sz w:val="22"/>
          <w:szCs w:val="22"/>
        </w:rPr>
      </w:pPr>
      <w:r w:rsidRPr="00247D6D">
        <w:rPr>
          <w:rFonts w:ascii="Arial" w:hAnsi="Arial" w:cs="Arial"/>
          <w:sz w:val="22"/>
          <w:szCs w:val="22"/>
        </w:rPr>
        <w:t>Para los negocios que administran un portafolio de inversiones, se deberá detallar de forma clara, los diferentes ingresos provenientes de la utilidad/pérdida en venta de inversión, valoración de inversiones y/o derivados, rendimientos financieros, diferencia en cambio, entre otros, con fundamento en el Catalogo Único para fines de Supervisión.</w:t>
      </w:r>
    </w:p>
    <w:p w:rsidR="00D60B2F" w:rsidRPr="00247D6D" w:rsidRDefault="00D60B2F" w:rsidP="00C15E1F">
      <w:pPr>
        <w:pStyle w:val="Prrafodelista"/>
        <w:numPr>
          <w:ilvl w:val="0"/>
          <w:numId w:val="9"/>
        </w:numPr>
        <w:tabs>
          <w:tab w:val="left" w:pos="1695"/>
        </w:tabs>
        <w:jc w:val="both"/>
        <w:rPr>
          <w:rFonts w:ascii="Arial" w:hAnsi="Arial" w:cs="Arial"/>
          <w:sz w:val="22"/>
          <w:szCs w:val="22"/>
        </w:rPr>
      </w:pPr>
      <w:r w:rsidRPr="00247D6D">
        <w:rPr>
          <w:rFonts w:ascii="Arial" w:hAnsi="Arial" w:cs="Arial"/>
          <w:sz w:val="22"/>
          <w:szCs w:val="22"/>
        </w:rPr>
        <w:t xml:space="preserve">Con respecto a los negocios de fiducia inmobiliaria, deberá realizarse una nota donde se detallen los ingresos por </w:t>
      </w:r>
      <w:r w:rsidR="008D0A74" w:rsidRPr="00247D6D">
        <w:rPr>
          <w:rFonts w:ascii="Arial" w:hAnsi="Arial" w:cs="Arial"/>
          <w:sz w:val="22"/>
          <w:szCs w:val="22"/>
        </w:rPr>
        <w:t xml:space="preserve">enajenación </w:t>
      </w:r>
      <w:r w:rsidRPr="00247D6D">
        <w:rPr>
          <w:rFonts w:ascii="Arial" w:hAnsi="Arial" w:cs="Arial"/>
          <w:sz w:val="22"/>
          <w:szCs w:val="22"/>
        </w:rPr>
        <w:t xml:space="preserve">de los inmuebles, asociando el costo de los mismos, el método para determinar dicha imputación de costos y el porcentaje de </w:t>
      </w:r>
      <w:r w:rsidR="008D0A74" w:rsidRPr="00247D6D">
        <w:rPr>
          <w:rFonts w:ascii="Arial" w:hAnsi="Arial" w:cs="Arial"/>
          <w:sz w:val="22"/>
          <w:szCs w:val="22"/>
        </w:rPr>
        <w:t xml:space="preserve">transferencia </w:t>
      </w:r>
      <w:r w:rsidRPr="00247D6D">
        <w:rPr>
          <w:rFonts w:ascii="Arial" w:hAnsi="Arial" w:cs="Arial"/>
          <w:sz w:val="22"/>
          <w:szCs w:val="22"/>
        </w:rPr>
        <w:t>de</w:t>
      </w:r>
      <w:r w:rsidR="008D0A74" w:rsidRPr="00247D6D">
        <w:rPr>
          <w:rFonts w:ascii="Arial" w:hAnsi="Arial" w:cs="Arial"/>
          <w:sz w:val="22"/>
          <w:szCs w:val="22"/>
        </w:rPr>
        <w:t xml:space="preserve"> </w:t>
      </w:r>
      <w:r w:rsidRPr="00247D6D">
        <w:rPr>
          <w:rFonts w:ascii="Arial" w:hAnsi="Arial" w:cs="Arial"/>
          <w:sz w:val="22"/>
          <w:szCs w:val="22"/>
        </w:rPr>
        <w:t>l</w:t>
      </w:r>
      <w:r w:rsidR="008D0A74" w:rsidRPr="00247D6D">
        <w:rPr>
          <w:rFonts w:ascii="Arial" w:hAnsi="Arial" w:cs="Arial"/>
          <w:sz w:val="22"/>
          <w:szCs w:val="22"/>
        </w:rPr>
        <w:t>as unidades</w:t>
      </w:r>
      <w:r w:rsidRPr="00247D6D">
        <w:rPr>
          <w:rFonts w:ascii="Arial" w:hAnsi="Arial" w:cs="Arial"/>
          <w:sz w:val="22"/>
          <w:szCs w:val="22"/>
        </w:rPr>
        <w:t xml:space="preserve"> proyecto.</w:t>
      </w:r>
    </w:p>
    <w:p w:rsidR="00D60B2F" w:rsidRPr="00247D6D" w:rsidRDefault="00D60B2F" w:rsidP="00C15E1F">
      <w:pPr>
        <w:pStyle w:val="Prrafodelista"/>
        <w:numPr>
          <w:ilvl w:val="0"/>
          <w:numId w:val="9"/>
        </w:numPr>
        <w:jc w:val="both"/>
        <w:rPr>
          <w:rFonts w:ascii="Arial" w:hAnsi="Arial" w:cs="Arial"/>
          <w:sz w:val="22"/>
          <w:szCs w:val="22"/>
        </w:rPr>
      </w:pPr>
      <w:r w:rsidRPr="00247D6D">
        <w:rPr>
          <w:rFonts w:ascii="Arial" w:hAnsi="Arial" w:cs="Arial"/>
          <w:sz w:val="22"/>
          <w:szCs w:val="22"/>
        </w:rPr>
        <w:t>Cuando se presenten ingresos por uso de inmuebles, tales como arrendamientos u otros, se deberá indicar de forma general, las principales características del contrato o convenio que da derecho a los mismos, indicando el bien generador del ingreso, tercero, periodicidad de pago y fecha de vencimiento.</w:t>
      </w:r>
    </w:p>
    <w:p w:rsidR="00D60B2F" w:rsidRPr="00247D6D" w:rsidRDefault="00D60B2F" w:rsidP="00C15E1F">
      <w:pPr>
        <w:pStyle w:val="Prrafodelista"/>
        <w:numPr>
          <w:ilvl w:val="0"/>
          <w:numId w:val="9"/>
        </w:numPr>
        <w:tabs>
          <w:tab w:val="left" w:pos="1695"/>
        </w:tabs>
        <w:jc w:val="both"/>
        <w:rPr>
          <w:rFonts w:ascii="Arial" w:hAnsi="Arial" w:cs="Arial"/>
          <w:sz w:val="22"/>
          <w:szCs w:val="22"/>
        </w:rPr>
      </w:pPr>
      <w:r w:rsidRPr="00247D6D">
        <w:rPr>
          <w:rFonts w:ascii="Arial" w:hAnsi="Arial" w:cs="Arial"/>
          <w:sz w:val="22"/>
          <w:szCs w:val="22"/>
        </w:rPr>
        <w:t xml:space="preserve">Cuando el </w:t>
      </w:r>
      <w:r w:rsidR="000902F7" w:rsidRPr="00247D6D">
        <w:rPr>
          <w:rFonts w:ascii="Arial" w:hAnsi="Arial" w:cs="Arial"/>
          <w:sz w:val="22"/>
          <w:szCs w:val="22"/>
        </w:rPr>
        <w:t xml:space="preserve">negocio </w:t>
      </w:r>
      <w:r w:rsidRPr="00247D6D">
        <w:rPr>
          <w:rFonts w:ascii="Arial" w:hAnsi="Arial" w:cs="Arial"/>
          <w:sz w:val="22"/>
          <w:szCs w:val="22"/>
        </w:rPr>
        <w:t xml:space="preserve">posea derechos patrimoniales en otras sociedades o negocios fiduciarios, se deberá revelar el valor de los dividendos y/o participaciones provenientes de los mismos, y en caso de que estos no hayan sido cancelados, la fecha estimada de </w:t>
      </w:r>
      <w:r w:rsidR="000902F7" w:rsidRPr="00247D6D">
        <w:rPr>
          <w:rFonts w:ascii="Arial" w:hAnsi="Arial" w:cs="Arial"/>
          <w:sz w:val="22"/>
          <w:szCs w:val="22"/>
        </w:rPr>
        <w:t xml:space="preserve">su </w:t>
      </w:r>
      <w:r w:rsidRPr="00247D6D">
        <w:rPr>
          <w:rFonts w:ascii="Arial" w:hAnsi="Arial" w:cs="Arial"/>
          <w:sz w:val="22"/>
          <w:szCs w:val="22"/>
        </w:rPr>
        <w:t>pago.</w:t>
      </w:r>
    </w:p>
    <w:p w:rsidR="00D60B2F" w:rsidRPr="00247D6D" w:rsidRDefault="00D60B2F" w:rsidP="00C15E1F">
      <w:pPr>
        <w:pStyle w:val="Prrafodelista"/>
        <w:numPr>
          <w:ilvl w:val="0"/>
          <w:numId w:val="9"/>
        </w:numPr>
        <w:jc w:val="both"/>
        <w:rPr>
          <w:rFonts w:ascii="Arial" w:hAnsi="Arial" w:cs="Arial"/>
          <w:sz w:val="22"/>
          <w:szCs w:val="22"/>
        </w:rPr>
      </w:pPr>
      <w:r w:rsidRPr="00247D6D">
        <w:rPr>
          <w:rFonts w:ascii="Arial" w:hAnsi="Arial" w:cs="Arial"/>
          <w:sz w:val="22"/>
          <w:szCs w:val="22"/>
        </w:rPr>
        <w:t xml:space="preserve">Ingresos derivados de errores de ejercicios anteriores, describiendo el error, su impacto en los ejercicios anteriores, su incidencia sobre los resultados de los ejercicios respectivos y </w:t>
      </w:r>
      <w:r w:rsidR="008D0A74" w:rsidRPr="00247D6D">
        <w:rPr>
          <w:rFonts w:ascii="Arial" w:hAnsi="Arial" w:cs="Arial"/>
          <w:sz w:val="22"/>
          <w:szCs w:val="22"/>
        </w:rPr>
        <w:t xml:space="preserve">el registro efectuado </w:t>
      </w:r>
      <w:r w:rsidRPr="00247D6D">
        <w:rPr>
          <w:rFonts w:ascii="Arial" w:hAnsi="Arial" w:cs="Arial"/>
          <w:sz w:val="22"/>
          <w:szCs w:val="22"/>
        </w:rPr>
        <w:t>para subsanar dicho error.</w:t>
      </w:r>
    </w:p>
    <w:p w:rsidR="00D60B2F" w:rsidRPr="00247D6D" w:rsidRDefault="00D60B2F" w:rsidP="00C15E1F">
      <w:pPr>
        <w:pStyle w:val="Prrafodelista"/>
        <w:numPr>
          <w:ilvl w:val="0"/>
          <w:numId w:val="9"/>
        </w:numPr>
        <w:jc w:val="both"/>
        <w:rPr>
          <w:rFonts w:ascii="Arial" w:hAnsi="Arial" w:cs="Arial"/>
          <w:sz w:val="22"/>
          <w:szCs w:val="22"/>
        </w:rPr>
      </w:pPr>
      <w:r w:rsidRPr="00247D6D">
        <w:rPr>
          <w:rFonts w:ascii="Arial" w:hAnsi="Arial" w:cs="Arial"/>
          <w:sz w:val="22"/>
          <w:szCs w:val="22"/>
        </w:rPr>
        <w:t xml:space="preserve">Los ingresos que hayan sido afectados como consecuencia del cambio de </w:t>
      </w:r>
      <w:r w:rsidR="00F91BCC" w:rsidRPr="00247D6D">
        <w:rPr>
          <w:rFonts w:ascii="Arial" w:hAnsi="Arial" w:cs="Arial"/>
          <w:sz w:val="22"/>
          <w:szCs w:val="22"/>
        </w:rPr>
        <w:t>criterios de reconocimiento y medición o de cambios normativos</w:t>
      </w:r>
      <w:r w:rsidRPr="00247D6D">
        <w:rPr>
          <w:rFonts w:ascii="Arial" w:hAnsi="Arial" w:cs="Arial"/>
          <w:sz w:val="22"/>
          <w:szCs w:val="22"/>
        </w:rPr>
        <w:t>, deberán hacer una referencia a la nota, donde se describirá el cambio y su impacto en la información financiera del negocio.</w:t>
      </w:r>
    </w:p>
    <w:p w:rsidR="008D0A74" w:rsidRPr="00247D6D" w:rsidRDefault="008D0A74" w:rsidP="00C15E1F">
      <w:pPr>
        <w:pStyle w:val="Prrafodelista"/>
        <w:numPr>
          <w:ilvl w:val="0"/>
          <w:numId w:val="9"/>
        </w:numPr>
        <w:tabs>
          <w:tab w:val="left" w:pos="1695"/>
        </w:tabs>
        <w:jc w:val="both"/>
        <w:rPr>
          <w:rFonts w:ascii="Arial" w:hAnsi="Arial" w:cs="Arial"/>
          <w:sz w:val="22"/>
          <w:szCs w:val="22"/>
        </w:rPr>
      </w:pPr>
      <w:r w:rsidRPr="00247D6D">
        <w:rPr>
          <w:rFonts w:ascii="Arial" w:hAnsi="Arial" w:cs="Arial"/>
          <w:sz w:val="22"/>
          <w:szCs w:val="22"/>
        </w:rPr>
        <w:t>Indicar c</w:t>
      </w:r>
      <w:r w:rsidR="00FF0838" w:rsidRPr="00247D6D">
        <w:rPr>
          <w:rFonts w:ascii="Arial" w:hAnsi="Arial" w:cs="Arial"/>
          <w:sz w:val="22"/>
          <w:szCs w:val="22"/>
        </w:rPr>
        <w:t>ó</w:t>
      </w:r>
      <w:r w:rsidR="00D60B2F" w:rsidRPr="00247D6D">
        <w:rPr>
          <w:rFonts w:ascii="Arial" w:hAnsi="Arial" w:cs="Arial"/>
          <w:sz w:val="22"/>
          <w:szCs w:val="22"/>
        </w:rPr>
        <w:t xml:space="preserve">mo </w:t>
      </w:r>
      <w:r w:rsidRPr="00247D6D">
        <w:rPr>
          <w:rFonts w:ascii="Arial" w:hAnsi="Arial" w:cs="Arial"/>
          <w:sz w:val="22"/>
          <w:szCs w:val="22"/>
        </w:rPr>
        <w:t xml:space="preserve">se </w:t>
      </w:r>
      <w:r w:rsidR="00D60B2F" w:rsidRPr="00247D6D">
        <w:rPr>
          <w:rFonts w:ascii="Arial" w:hAnsi="Arial" w:cs="Arial"/>
          <w:sz w:val="22"/>
          <w:szCs w:val="22"/>
        </w:rPr>
        <w:t>determina la clasificación de</w:t>
      </w:r>
      <w:r w:rsidR="00CE3107" w:rsidRPr="00247D6D">
        <w:rPr>
          <w:rFonts w:ascii="Arial" w:hAnsi="Arial" w:cs="Arial"/>
          <w:sz w:val="22"/>
          <w:szCs w:val="22"/>
        </w:rPr>
        <w:t xml:space="preserve"> </w:t>
      </w:r>
      <w:r w:rsidR="00D60B2F" w:rsidRPr="00247D6D">
        <w:rPr>
          <w:rFonts w:ascii="Arial" w:hAnsi="Arial" w:cs="Arial"/>
          <w:sz w:val="22"/>
          <w:szCs w:val="22"/>
        </w:rPr>
        <w:t xml:space="preserve">los acuerdos de construcción para el registro de los ingresos. </w:t>
      </w:r>
    </w:p>
    <w:p w:rsidR="00D60B2F" w:rsidRPr="00247D6D" w:rsidRDefault="00D60B2F" w:rsidP="00C15E1F">
      <w:pPr>
        <w:pStyle w:val="Prrafodelista"/>
        <w:numPr>
          <w:ilvl w:val="0"/>
          <w:numId w:val="9"/>
        </w:numPr>
        <w:tabs>
          <w:tab w:val="left" w:pos="1695"/>
        </w:tabs>
        <w:jc w:val="both"/>
        <w:rPr>
          <w:rFonts w:ascii="Arial" w:hAnsi="Arial" w:cs="Arial"/>
          <w:sz w:val="22"/>
          <w:szCs w:val="22"/>
        </w:rPr>
      </w:pPr>
      <w:r w:rsidRPr="00247D6D">
        <w:rPr>
          <w:rFonts w:ascii="Arial" w:hAnsi="Arial" w:cs="Arial"/>
          <w:sz w:val="22"/>
          <w:szCs w:val="22"/>
        </w:rPr>
        <w:t xml:space="preserve">La naturaleza y alcance de las subvenciones reconocidas en el negocio, así como una indicación de otras modalidades de ayudas gubernamentales, de las que se haya beneficiado directamente el </w:t>
      </w:r>
      <w:r w:rsidR="000902F7" w:rsidRPr="00247D6D">
        <w:rPr>
          <w:rFonts w:ascii="Arial" w:hAnsi="Arial" w:cs="Arial"/>
          <w:sz w:val="22"/>
          <w:szCs w:val="22"/>
        </w:rPr>
        <w:t>mismo</w:t>
      </w:r>
      <w:r w:rsidRPr="00247D6D">
        <w:rPr>
          <w:rFonts w:ascii="Arial" w:hAnsi="Arial" w:cs="Arial"/>
          <w:sz w:val="22"/>
          <w:szCs w:val="22"/>
        </w:rPr>
        <w:t>.</w:t>
      </w:r>
    </w:p>
    <w:p w:rsidR="00D60B2F" w:rsidRPr="00247D6D" w:rsidRDefault="00D60B2F" w:rsidP="00C15E1F">
      <w:pPr>
        <w:pStyle w:val="Prrafodelista"/>
        <w:numPr>
          <w:ilvl w:val="0"/>
          <w:numId w:val="9"/>
        </w:numPr>
        <w:tabs>
          <w:tab w:val="left" w:pos="1695"/>
        </w:tabs>
        <w:jc w:val="both"/>
        <w:rPr>
          <w:rFonts w:ascii="Arial" w:hAnsi="Arial" w:cs="Arial"/>
          <w:sz w:val="22"/>
          <w:szCs w:val="22"/>
        </w:rPr>
      </w:pPr>
      <w:r w:rsidRPr="00247D6D">
        <w:rPr>
          <w:rFonts w:ascii="Arial" w:hAnsi="Arial" w:cs="Arial"/>
          <w:sz w:val="22"/>
          <w:szCs w:val="22"/>
        </w:rPr>
        <w:t>Detalle de las recuperaciones, revelando el hecho o circunstancia que permite el registro de las mismas.</w:t>
      </w:r>
    </w:p>
    <w:p w:rsidR="00474AB0" w:rsidRPr="00247D6D" w:rsidRDefault="00474AB0" w:rsidP="00176705">
      <w:pPr>
        <w:jc w:val="both"/>
        <w:rPr>
          <w:rFonts w:ascii="Arial" w:hAnsi="Arial" w:cs="Arial"/>
          <w:sz w:val="22"/>
          <w:szCs w:val="22"/>
        </w:rPr>
      </w:pPr>
    </w:p>
    <w:p w:rsidR="00D60B2F" w:rsidRPr="00247D6D" w:rsidRDefault="005C1746" w:rsidP="005E525E">
      <w:pPr>
        <w:shd w:val="clear" w:color="auto" w:fill="FFFFFF"/>
        <w:rPr>
          <w:rFonts w:ascii="Arial" w:hAnsi="Arial" w:cs="Arial"/>
          <w:b/>
          <w:bCs/>
          <w:sz w:val="22"/>
          <w:szCs w:val="22"/>
          <w:u w:val="single"/>
          <w:lang w:eastAsia="es-CO"/>
        </w:rPr>
      </w:pPr>
      <w:r w:rsidRPr="00247D6D">
        <w:rPr>
          <w:rFonts w:ascii="Arial" w:hAnsi="Arial" w:cs="Arial"/>
          <w:b/>
          <w:bCs/>
          <w:sz w:val="22"/>
          <w:szCs w:val="22"/>
          <w:u w:val="single"/>
          <w:lang w:eastAsia="es-CO"/>
        </w:rPr>
        <w:t>6</w:t>
      </w:r>
      <w:r w:rsidR="00503F72" w:rsidRPr="00247D6D">
        <w:rPr>
          <w:rFonts w:ascii="Arial" w:hAnsi="Arial" w:cs="Arial"/>
          <w:b/>
          <w:bCs/>
          <w:sz w:val="22"/>
          <w:szCs w:val="22"/>
          <w:u w:val="single"/>
          <w:lang w:eastAsia="es-CO"/>
        </w:rPr>
        <w:t>.</w:t>
      </w:r>
      <w:r w:rsidRPr="00247D6D">
        <w:rPr>
          <w:rFonts w:ascii="Arial" w:hAnsi="Arial" w:cs="Arial"/>
          <w:b/>
          <w:bCs/>
          <w:sz w:val="22"/>
          <w:szCs w:val="22"/>
          <w:u w:val="single"/>
          <w:lang w:eastAsia="es-CO"/>
        </w:rPr>
        <w:t>5</w:t>
      </w:r>
      <w:r w:rsidR="00BD2C9A" w:rsidRPr="00247D6D">
        <w:rPr>
          <w:rFonts w:ascii="Arial" w:hAnsi="Arial" w:cs="Arial"/>
          <w:b/>
          <w:bCs/>
          <w:sz w:val="22"/>
          <w:szCs w:val="22"/>
          <w:u w:val="single"/>
          <w:lang w:eastAsia="es-CO"/>
        </w:rPr>
        <w:t>0</w:t>
      </w:r>
      <w:r w:rsidR="00374465" w:rsidRPr="00247D6D">
        <w:rPr>
          <w:rFonts w:ascii="Arial" w:hAnsi="Arial" w:cs="Arial"/>
          <w:b/>
          <w:bCs/>
          <w:sz w:val="22"/>
          <w:szCs w:val="22"/>
          <w:u w:val="single"/>
          <w:lang w:eastAsia="es-CO"/>
        </w:rPr>
        <w:t>.</w:t>
      </w:r>
      <w:r w:rsidR="00CE3107" w:rsidRPr="00247D6D">
        <w:rPr>
          <w:rFonts w:ascii="Arial" w:hAnsi="Arial" w:cs="Arial"/>
          <w:b/>
          <w:bCs/>
          <w:sz w:val="22"/>
          <w:szCs w:val="22"/>
          <w:u w:val="single"/>
          <w:lang w:eastAsia="es-CO"/>
        </w:rPr>
        <w:t xml:space="preserve"> </w:t>
      </w:r>
      <w:r w:rsidR="00D60B2F" w:rsidRPr="00247D6D">
        <w:rPr>
          <w:rFonts w:ascii="Arial" w:hAnsi="Arial" w:cs="Arial"/>
          <w:b/>
          <w:bCs/>
          <w:sz w:val="22"/>
          <w:szCs w:val="22"/>
          <w:u w:val="single"/>
          <w:lang w:eastAsia="es-CO"/>
        </w:rPr>
        <w:t>GASTOS</w:t>
      </w:r>
    </w:p>
    <w:p w:rsidR="005E525E" w:rsidRPr="00247D6D" w:rsidRDefault="005E525E" w:rsidP="005E525E">
      <w:pPr>
        <w:shd w:val="clear" w:color="auto" w:fill="FFFFFF"/>
        <w:rPr>
          <w:rFonts w:ascii="Arial" w:hAnsi="Arial" w:cs="Arial"/>
          <w:b/>
          <w:bCs/>
          <w:sz w:val="22"/>
          <w:szCs w:val="22"/>
          <w:u w:val="single"/>
          <w:lang w:eastAsia="es-CO"/>
        </w:rPr>
      </w:pPr>
    </w:p>
    <w:p w:rsidR="00D60B2F" w:rsidRPr="00247D6D" w:rsidRDefault="005C1746" w:rsidP="005E525E">
      <w:pPr>
        <w:shd w:val="clear" w:color="auto" w:fill="FFFFFF"/>
        <w:rPr>
          <w:rFonts w:ascii="Arial" w:hAnsi="Arial" w:cs="Arial"/>
          <w:b/>
          <w:spacing w:val="-2"/>
          <w:sz w:val="22"/>
          <w:szCs w:val="22"/>
          <w:shd w:val="clear" w:color="auto" w:fill="FFFFFF"/>
        </w:rPr>
      </w:pPr>
      <w:r w:rsidRPr="00247D6D">
        <w:rPr>
          <w:rFonts w:ascii="Arial" w:hAnsi="Arial" w:cs="Arial"/>
          <w:b/>
          <w:spacing w:val="-2"/>
          <w:sz w:val="22"/>
          <w:szCs w:val="22"/>
          <w:shd w:val="clear" w:color="auto" w:fill="FFFFFF"/>
        </w:rPr>
        <w:t>6</w:t>
      </w:r>
      <w:r w:rsidR="00503F72" w:rsidRPr="00247D6D">
        <w:rPr>
          <w:rFonts w:ascii="Arial" w:hAnsi="Arial" w:cs="Arial"/>
          <w:b/>
          <w:spacing w:val="-2"/>
          <w:sz w:val="22"/>
          <w:szCs w:val="22"/>
          <w:shd w:val="clear" w:color="auto" w:fill="FFFFFF"/>
        </w:rPr>
        <w:t>.</w:t>
      </w:r>
      <w:r w:rsidRPr="00247D6D">
        <w:rPr>
          <w:rFonts w:ascii="Arial" w:hAnsi="Arial" w:cs="Arial"/>
          <w:b/>
          <w:spacing w:val="-2"/>
          <w:sz w:val="22"/>
          <w:szCs w:val="22"/>
          <w:shd w:val="clear" w:color="auto" w:fill="FFFFFF"/>
        </w:rPr>
        <w:t>5</w:t>
      </w:r>
      <w:r w:rsidR="00BD2C9A" w:rsidRPr="00247D6D">
        <w:rPr>
          <w:rFonts w:ascii="Arial" w:hAnsi="Arial" w:cs="Arial"/>
          <w:b/>
          <w:spacing w:val="-2"/>
          <w:sz w:val="22"/>
          <w:szCs w:val="22"/>
          <w:shd w:val="clear" w:color="auto" w:fill="FFFFFF"/>
        </w:rPr>
        <w:t>0</w:t>
      </w:r>
      <w:r w:rsidR="00503F72" w:rsidRPr="00247D6D">
        <w:rPr>
          <w:rFonts w:ascii="Arial" w:hAnsi="Arial" w:cs="Arial"/>
          <w:b/>
          <w:spacing w:val="-2"/>
          <w:sz w:val="22"/>
          <w:szCs w:val="22"/>
          <w:shd w:val="clear" w:color="auto" w:fill="FFFFFF"/>
        </w:rPr>
        <w:t xml:space="preserve">.1 </w:t>
      </w:r>
      <w:r w:rsidR="00D60B2F" w:rsidRPr="00247D6D">
        <w:rPr>
          <w:rFonts w:ascii="Arial" w:hAnsi="Arial" w:cs="Arial"/>
          <w:b/>
          <w:spacing w:val="-2"/>
          <w:sz w:val="22"/>
          <w:szCs w:val="22"/>
          <w:shd w:val="clear" w:color="auto" w:fill="FFFFFF"/>
        </w:rPr>
        <w:t>Definición</w:t>
      </w:r>
    </w:p>
    <w:p w:rsidR="005E525E" w:rsidRPr="00247D6D" w:rsidRDefault="005E525E" w:rsidP="005E525E">
      <w:pPr>
        <w:shd w:val="clear" w:color="auto" w:fill="FFFFFF"/>
        <w:rPr>
          <w:rFonts w:ascii="Arial" w:hAnsi="Arial" w:cs="Arial"/>
          <w:b/>
          <w:bCs/>
          <w:sz w:val="22"/>
          <w:szCs w:val="22"/>
          <w:u w:val="single"/>
          <w:lang w:eastAsia="es-CO"/>
        </w:rPr>
      </w:pPr>
    </w:p>
    <w:p w:rsidR="00D60B2F" w:rsidRPr="00247D6D" w:rsidRDefault="00D60B2F" w:rsidP="005E525E">
      <w:pPr>
        <w:jc w:val="both"/>
        <w:rPr>
          <w:rFonts w:ascii="Arial" w:eastAsia="Calibri" w:hAnsi="Arial" w:cs="Arial"/>
          <w:spacing w:val="2"/>
          <w:sz w:val="22"/>
          <w:szCs w:val="22"/>
          <w:lang w:val="es-CO" w:eastAsia="es-CO"/>
        </w:rPr>
      </w:pPr>
      <w:r w:rsidRPr="00247D6D">
        <w:rPr>
          <w:rFonts w:ascii="Arial" w:eastAsia="Calibri" w:hAnsi="Arial" w:cs="Arial"/>
          <w:spacing w:val="2"/>
          <w:sz w:val="22"/>
          <w:szCs w:val="22"/>
          <w:lang w:val="es-CO" w:eastAsia="es-CO"/>
        </w:rPr>
        <w:t xml:space="preserve">Representan los decrementos en los beneficios económicos producidos a lo largo del período contable, bien en forma de salidas o disminuciones del valor de los </w:t>
      </w:r>
      <w:r w:rsidR="00D075E3" w:rsidRPr="00247D6D">
        <w:rPr>
          <w:rFonts w:ascii="Arial" w:eastAsia="Calibri" w:hAnsi="Arial" w:cs="Arial"/>
          <w:spacing w:val="2"/>
          <w:sz w:val="22"/>
          <w:szCs w:val="22"/>
          <w:lang w:val="es-CO" w:eastAsia="es-CO"/>
        </w:rPr>
        <w:t>activos</w:t>
      </w:r>
      <w:r w:rsidRPr="00247D6D">
        <w:rPr>
          <w:rFonts w:ascii="Arial" w:eastAsia="Calibri" w:hAnsi="Arial" w:cs="Arial"/>
          <w:spacing w:val="2"/>
          <w:sz w:val="22"/>
          <w:szCs w:val="22"/>
          <w:lang w:val="es-CO" w:eastAsia="es-CO"/>
        </w:rPr>
        <w:t xml:space="preserve">, o aumento de </w:t>
      </w:r>
      <w:r w:rsidR="00D075E3" w:rsidRPr="00247D6D">
        <w:rPr>
          <w:rFonts w:ascii="Arial" w:eastAsia="Calibri" w:hAnsi="Arial" w:cs="Arial"/>
          <w:spacing w:val="2"/>
          <w:sz w:val="22"/>
          <w:szCs w:val="22"/>
          <w:lang w:val="es-CO" w:eastAsia="es-CO"/>
        </w:rPr>
        <w:t>los pasivos</w:t>
      </w:r>
      <w:r w:rsidRPr="00247D6D">
        <w:rPr>
          <w:rFonts w:ascii="Arial" w:eastAsia="Calibri" w:hAnsi="Arial" w:cs="Arial"/>
          <w:spacing w:val="2"/>
          <w:sz w:val="22"/>
          <w:szCs w:val="22"/>
          <w:lang w:val="es-CO" w:eastAsia="es-CO"/>
        </w:rPr>
        <w:t xml:space="preserve"> o una combinación de ambos, que dan como resultado </w:t>
      </w:r>
      <w:r w:rsidR="00716FE6" w:rsidRPr="00247D6D">
        <w:rPr>
          <w:rFonts w:ascii="Arial" w:eastAsia="Calibri" w:hAnsi="Arial" w:cs="Arial"/>
          <w:spacing w:val="2"/>
          <w:sz w:val="22"/>
          <w:szCs w:val="22"/>
          <w:lang w:val="es-CO" w:eastAsia="es-CO"/>
        </w:rPr>
        <w:t xml:space="preserve">una </w:t>
      </w:r>
      <w:r w:rsidRPr="00247D6D">
        <w:rPr>
          <w:rFonts w:ascii="Arial" w:eastAsia="Calibri" w:hAnsi="Arial" w:cs="Arial"/>
          <w:spacing w:val="2"/>
          <w:sz w:val="22"/>
          <w:szCs w:val="22"/>
          <w:lang w:val="es-CO" w:eastAsia="es-CO"/>
        </w:rPr>
        <w:lastRenderedPageBreak/>
        <w:t xml:space="preserve">disminución </w:t>
      </w:r>
      <w:r w:rsidR="00D075E3" w:rsidRPr="00247D6D">
        <w:rPr>
          <w:rFonts w:ascii="Arial" w:eastAsia="Calibri" w:hAnsi="Arial" w:cs="Arial"/>
          <w:spacing w:val="2"/>
          <w:sz w:val="22"/>
          <w:szCs w:val="22"/>
          <w:lang w:val="es-CO" w:eastAsia="es-CO"/>
        </w:rPr>
        <w:t xml:space="preserve">del patrimonio </w:t>
      </w:r>
      <w:r w:rsidRPr="00247D6D">
        <w:rPr>
          <w:rFonts w:ascii="Arial" w:eastAsia="Calibri" w:hAnsi="Arial" w:cs="Arial"/>
          <w:spacing w:val="2"/>
          <w:sz w:val="22"/>
          <w:szCs w:val="22"/>
          <w:lang w:val="es-CO" w:eastAsia="es-CO"/>
        </w:rPr>
        <w:t xml:space="preserve">durante el período </w:t>
      </w:r>
      <w:r w:rsidR="008D0A74" w:rsidRPr="00247D6D">
        <w:rPr>
          <w:rFonts w:ascii="Arial" w:eastAsia="Calibri" w:hAnsi="Arial" w:cs="Arial"/>
          <w:spacing w:val="2"/>
          <w:sz w:val="22"/>
          <w:szCs w:val="22"/>
          <w:lang w:val="es-CO" w:eastAsia="es-CO"/>
        </w:rPr>
        <w:t xml:space="preserve">de reporte </w:t>
      </w:r>
      <w:r w:rsidRPr="00247D6D">
        <w:rPr>
          <w:rFonts w:ascii="Arial" w:eastAsia="Calibri" w:hAnsi="Arial" w:cs="Arial"/>
          <w:spacing w:val="2"/>
          <w:sz w:val="22"/>
          <w:szCs w:val="22"/>
          <w:lang w:val="es-CO" w:eastAsia="es-CO"/>
        </w:rPr>
        <w:t xml:space="preserve">y no están asociados con los pagos y/o restituciones realizadas a </w:t>
      </w:r>
      <w:r w:rsidR="00D075E3" w:rsidRPr="00247D6D">
        <w:rPr>
          <w:rFonts w:ascii="Arial" w:eastAsia="Calibri" w:hAnsi="Arial" w:cs="Arial"/>
          <w:spacing w:val="2"/>
          <w:sz w:val="22"/>
          <w:szCs w:val="22"/>
          <w:lang w:val="es-CO" w:eastAsia="es-CO"/>
        </w:rPr>
        <w:t xml:space="preserve">los </w:t>
      </w:r>
      <w:r w:rsidRPr="00247D6D">
        <w:rPr>
          <w:rFonts w:ascii="Arial" w:eastAsia="Calibri" w:hAnsi="Arial" w:cs="Arial"/>
          <w:spacing w:val="2"/>
          <w:sz w:val="22"/>
          <w:szCs w:val="22"/>
          <w:lang w:val="es-CO" w:eastAsia="es-CO"/>
        </w:rPr>
        <w:t>fideicomitentes</w:t>
      </w:r>
      <w:r w:rsidR="00F946E9" w:rsidRPr="00247D6D">
        <w:rPr>
          <w:rFonts w:ascii="Arial" w:eastAsia="Calibri" w:hAnsi="Arial" w:cs="Arial"/>
          <w:spacing w:val="2"/>
          <w:sz w:val="22"/>
          <w:szCs w:val="22"/>
          <w:lang w:val="es-CO" w:eastAsia="es-CO"/>
        </w:rPr>
        <w:t>, beneficiarios o inversionistas</w:t>
      </w:r>
      <w:r w:rsidRPr="00247D6D">
        <w:rPr>
          <w:rFonts w:ascii="Arial" w:eastAsia="Calibri" w:hAnsi="Arial" w:cs="Arial"/>
          <w:spacing w:val="2"/>
          <w:sz w:val="22"/>
          <w:szCs w:val="22"/>
          <w:lang w:val="es-CO" w:eastAsia="es-CO"/>
        </w:rPr>
        <w:t xml:space="preserve"> del negocio.</w:t>
      </w:r>
    </w:p>
    <w:p w:rsidR="0049732D" w:rsidRPr="00247D6D" w:rsidRDefault="0049732D" w:rsidP="005E525E">
      <w:pPr>
        <w:jc w:val="both"/>
        <w:rPr>
          <w:rFonts w:ascii="Arial" w:eastAsia="Calibri" w:hAnsi="Arial" w:cs="Arial"/>
          <w:spacing w:val="2"/>
          <w:sz w:val="22"/>
          <w:szCs w:val="22"/>
          <w:lang w:val="es-CO" w:eastAsia="es-CO"/>
        </w:rPr>
      </w:pPr>
    </w:p>
    <w:p w:rsidR="00F56455" w:rsidRPr="00247D6D" w:rsidRDefault="00F56455" w:rsidP="00F56455">
      <w:pPr>
        <w:pStyle w:val="Textoindependiente"/>
        <w:shd w:val="clear" w:color="auto" w:fill="FFFFFF"/>
        <w:rPr>
          <w:rFonts w:cs="Arial"/>
          <w:sz w:val="22"/>
          <w:szCs w:val="22"/>
        </w:rPr>
      </w:pPr>
      <w:r w:rsidRPr="00247D6D">
        <w:rPr>
          <w:rFonts w:cs="Arial"/>
          <w:sz w:val="22"/>
          <w:szCs w:val="22"/>
        </w:rPr>
        <w:t>Así mismo, se reconocerán como gastos las retenciones practicadas sobre rendimientos de las inversiones del negocio en los fondos de inversión, retención sobre las utilidades de los beneficiarios de los patrimonios autónomos o cualquier otra retención que se practique al fideicomitente, beneficiario o inversionista.</w:t>
      </w:r>
    </w:p>
    <w:p w:rsidR="00F56455" w:rsidRPr="00247D6D" w:rsidRDefault="00F56455" w:rsidP="005E525E">
      <w:pPr>
        <w:jc w:val="both"/>
        <w:rPr>
          <w:rFonts w:ascii="Arial" w:eastAsia="Calibri" w:hAnsi="Arial" w:cs="Arial"/>
          <w:spacing w:val="2"/>
          <w:sz w:val="22"/>
          <w:szCs w:val="22"/>
          <w:lang w:val="es-CO" w:eastAsia="es-CO"/>
        </w:rPr>
      </w:pPr>
    </w:p>
    <w:p w:rsidR="00800CB7" w:rsidRPr="00247D6D" w:rsidRDefault="00D60B2F" w:rsidP="005E525E">
      <w:pPr>
        <w:jc w:val="both"/>
        <w:rPr>
          <w:rFonts w:ascii="Arial" w:eastAsia="Calibri" w:hAnsi="Arial" w:cs="Arial"/>
          <w:spacing w:val="2"/>
          <w:sz w:val="22"/>
          <w:szCs w:val="22"/>
          <w:lang w:val="es-CO" w:eastAsia="es-CO"/>
        </w:rPr>
      </w:pPr>
      <w:r w:rsidRPr="00247D6D">
        <w:rPr>
          <w:rFonts w:ascii="Arial" w:eastAsia="Calibri" w:hAnsi="Arial" w:cs="Arial"/>
          <w:spacing w:val="2"/>
          <w:sz w:val="22"/>
          <w:szCs w:val="22"/>
          <w:lang w:val="es-CO" w:eastAsia="es-CO"/>
        </w:rPr>
        <w:t>Los gastos se originan de las actividades ordinarias del negocio</w:t>
      </w:r>
      <w:r w:rsidR="00E31A14" w:rsidRPr="00247D6D">
        <w:rPr>
          <w:rFonts w:ascii="Arial" w:eastAsia="Calibri" w:hAnsi="Arial" w:cs="Arial"/>
          <w:spacing w:val="2"/>
          <w:sz w:val="22"/>
          <w:szCs w:val="22"/>
          <w:lang w:val="es-CO" w:eastAsia="es-CO"/>
        </w:rPr>
        <w:t xml:space="preserve"> </w:t>
      </w:r>
      <w:r w:rsidRPr="00247D6D">
        <w:rPr>
          <w:rFonts w:ascii="Arial" w:eastAsia="Calibri" w:hAnsi="Arial" w:cs="Arial"/>
          <w:spacing w:val="2"/>
          <w:sz w:val="22"/>
          <w:szCs w:val="22"/>
          <w:lang w:val="es-CO" w:eastAsia="es-CO"/>
        </w:rPr>
        <w:t xml:space="preserve">surgidas de aquellas actividades relacionadas con el objeto establecido contractualmente, como producto de los cambios en el valor razonable de los </w:t>
      </w:r>
      <w:r w:rsidR="00D075E3" w:rsidRPr="00247D6D">
        <w:rPr>
          <w:rFonts w:ascii="Arial" w:eastAsia="Calibri" w:hAnsi="Arial" w:cs="Arial"/>
          <w:spacing w:val="2"/>
          <w:sz w:val="22"/>
          <w:szCs w:val="22"/>
          <w:lang w:val="es-CO" w:eastAsia="es-CO"/>
        </w:rPr>
        <w:t>activos</w:t>
      </w:r>
      <w:r w:rsidRPr="00247D6D">
        <w:rPr>
          <w:rFonts w:ascii="Arial" w:eastAsia="Calibri" w:hAnsi="Arial" w:cs="Arial"/>
          <w:spacing w:val="2"/>
          <w:sz w:val="22"/>
          <w:szCs w:val="22"/>
          <w:lang w:val="es-CO" w:eastAsia="es-CO"/>
        </w:rPr>
        <w:t xml:space="preserve"> y </w:t>
      </w:r>
      <w:r w:rsidR="00D075E3" w:rsidRPr="00247D6D">
        <w:rPr>
          <w:rFonts w:ascii="Arial" w:eastAsia="Calibri" w:hAnsi="Arial" w:cs="Arial"/>
          <w:spacing w:val="2"/>
          <w:sz w:val="22"/>
          <w:szCs w:val="22"/>
          <w:lang w:val="es-CO" w:eastAsia="es-CO"/>
        </w:rPr>
        <w:t>los pasivos</w:t>
      </w:r>
      <w:r w:rsidR="00E816F0" w:rsidRPr="00247D6D">
        <w:rPr>
          <w:rFonts w:ascii="Arial" w:eastAsia="Calibri" w:hAnsi="Arial" w:cs="Arial"/>
          <w:spacing w:val="2"/>
          <w:sz w:val="22"/>
          <w:szCs w:val="22"/>
          <w:lang w:val="es-CO" w:eastAsia="es-CO"/>
        </w:rPr>
        <w:t xml:space="preserve"> </w:t>
      </w:r>
      <w:r w:rsidRPr="00247D6D">
        <w:rPr>
          <w:rFonts w:ascii="Arial" w:eastAsia="Calibri" w:hAnsi="Arial" w:cs="Arial"/>
          <w:spacing w:val="2"/>
          <w:sz w:val="22"/>
          <w:szCs w:val="22"/>
          <w:lang w:val="es-CO" w:eastAsia="es-CO"/>
        </w:rPr>
        <w:t>que, de acuerdo con las normas para el reconocimiento y medición, revelación y presentación de los hechos económicos</w:t>
      </w:r>
      <w:r w:rsidR="00E816F0" w:rsidRPr="00247D6D">
        <w:rPr>
          <w:rFonts w:ascii="Arial" w:eastAsia="Calibri" w:hAnsi="Arial" w:cs="Arial"/>
          <w:spacing w:val="2"/>
          <w:sz w:val="22"/>
          <w:szCs w:val="22"/>
          <w:lang w:val="es-CO" w:eastAsia="es-CO"/>
        </w:rPr>
        <w:t xml:space="preserve"> contenidas en esta </w:t>
      </w:r>
      <w:r w:rsidR="005D21D9" w:rsidRPr="00247D6D">
        <w:rPr>
          <w:rFonts w:ascii="Arial" w:eastAsia="Calibri" w:hAnsi="Arial" w:cs="Arial"/>
          <w:spacing w:val="2"/>
          <w:sz w:val="22"/>
          <w:szCs w:val="22"/>
          <w:lang w:val="es-CO" w:eastAsia="es-CO"/>
        </w:rPr>
        <w:t>Capítulo</w:t>
      </w:r>
      <w:r w:rsidRPr="00247D6D">
        <w:rPr>
          <w:rFonts w:ascii="Arial" w:eastAsia="Calibri" w:hAnsi="Arial" w:cs="Arial"/>
          <w:spacing w:val="2"/>
          <w:sz w:val="22"/>
          <w:szCs w:val="22"/>
          <w:lang w:val="es-CO" w:eastAsia="es-CO"/>
        </w:rPr>
        <w:t>, se deban reconocer en el resultado del período y corresponden a intereses, comisiones, honorarios, p</w:t>
      </w:r>
      <w:r w:rsidR="00503F72" w:rsidRPr="00247D6D">
        <w:rPr>
          <w:rFonts w:ascii="Arial" w:eastAsia="Calibri" w:hAnsi="Arial" w:cs="Arial"/>
          <w:spacing w:val="2"/>
          <w:sz w:val="22"/>
          <w:szCs w:val="22"/>
          <w:lang w:val="es-CO" w:eastAsia="es-CO"/>
        </w:rPr>
        <w:t>é</w:t>
      </w:r>
      <w:r w:rsidRPr="00247D6D">
        <w:rPr>
          <w:rFonts w:ascii="Arial" w:eastAsia="Calibri" w:hAnsi="Arial" w:cs="Arial"/>
          <w:spacing w:val="2"/>
          <w:sz w:val="22"/>
          <w:szCs w:val="22"/>
          <w:lang w:val="es-CO" w:eastAsia="es-CO"/>
        </w:rPr>
        <w:t>rdida en ventas de bienes, beneficios a empleados, impuestos, arrendamientos,</w:t>
      </w:r>
      <w:r w:rsidR="00E31A14" w:rsidRPr="00247D6D">
        <w:rPr>
          <w:rFonts w:ascii="Arial" w:eastAsia="Calibri" w:hAnsi="Arial" w:cs="Arial"/>
          <w:spacing w:val="2"/>
          <w:sz w:val="22"/>
          <w:szCs w:val="22"/>
          <w:lang w:val="es-CO" w:eastAsia="es-CO"/>
        </w:rPr>
        <w:t xml:space="preserve"> deterioro del valor,</w:t>
      </w:r>
      <w:r w:rsidR="00CE3107" w:rsidRPr="00247D6D">
        <w:rPr>
          <w:rFonts w:ascii="Arial" w:eastAsia="Calibri" w:hAnsi="Arial" w:cs="Arial"/>
          <w:spacing w:val="2"/>
          <w:sz w:val="22"/>
          <w:szCs w:val="22"/>
          <w:lang w:val="es-CO" w:eastAsia="es-CO"/>
        </w:rPr>
        <w:t xml:space="preserve"> </w:t>
      </w:r>
      <w:r w:rsidRPr="00247D6D">
        <w:rPr>
          <w:rFonts w:ascii="Arial" w:eastAsia="Calibri" w:hAnsi="Arial" w:cs="Arial"/>
          <w:spacing w:val="2"/>
          <w:sz w:val="22"/>
          <w:szCs w:val="22"/>
          <w:lang w:val="es-CO" w:eastAsia="es-CO"/>
        </w:rPr>
        <w:t>entre otros.</w:t>
      </w:r>
    </w:p>
    <w:p w:rsidR="005E525E" w:rsidRPr="00247D6D" w:rsidRDefault="005E525E" w:rsidP="005E525E">
      <w:pPr>
        <w:jc w:val="both"/>
        <w:rPr>
          <w:rFonts w:ascii="Arial" w:eastAsia="Calibri" w:hAnsi="Arial" w:cs="Arial"/>
          <w:spacing w:val="2"/>
          <w:sz w:val="22"/>
          <w:szCs w:val="22"/>
          <w:lang w:val="es-CO" w:eastAsia="es-CO"/>
        </w:rPr>
      </w:pPr>
    </w:p>
    <w:p w:rsidR="005E525E" w:rsidRPr="00247D6D" w:rsidRDefault="00800CB7" w:rsidP="005E525E">
      <w:pPr>
        <w:shd w:val="clear" w:color="auto" w:fill="FFFFFF"/>
        <w:jc w:val="both"/>
        <w:rPr>
          <w:rFonts w:ascii="Arial" w:eastAsia="Calibri" w:hAnsi="Arial" w:cs="Arial"/>
          <w:spacing w:val="2"/>
          <w:sz w:val="22"/>
          <w:szCs w:val="22"/>
          <w:lang w:val="es-CO" w:eastAsia="es-CO"/>
        </w:rPr>
      </w:pPr>
      <w:r w:rsidRPr="00247D6D">
        <w:rPr>
          <w:rFonts w:ascii="Arial" w:eastAsia="Calibri" w:hAnsi="Arial" w:cs="Arial"/>
          <w:spacing w:val="2"/>
          <w:sz w:val="22"/>
          <w:szCs w:val="22"/>
          <w:lang w:val="es-CO" w:eastAsia="es-CO"/>
        </w:rPr>
        <w:t xml:space="preserve">Los gastos </w:t>
      </w:r>
      <w:r w:rsidR="00E31A14" w:rsidRPr="00247D6D">
        <w:rPr>
          <w:rFonts w:ascii="Arial" w:eastAsia="Calibri" w:hAnsi="Arial" w:cs="Arial"/>
          <w:spacing w:val="2"/>
          <w:sz w:val="22"/>
          <w:szCs w:val="22"/>
          <w:lang w:val="es-CO" w:eastAsia="es-CO"/>
        </w:rPr>
        <w:t>también incluyen las</w:t>
      </w:r>
      <w:r w:rsidRPr="00247D6D">
        <w:rPr>
          <w:rFonts w:ascii="Arial" w:eastAsia="Calibri" w:hAnsi="Arial" w:cs="Arial"/>
          <w:spacing w:val="2"/>
          <w:sz w:val="22"/>
          <w:szCs w:val="22"/>
          <w:lang w:val="es-CO" w:eastAsia="es-CO"/>
        </w:rPr>
        <w:t xml:space="preserve"> erogaciones en que incurre el negocio para el desarrollo de su objeto, y de los cuales no se espera que se generen beneficios económicos en el futuro y por ende se reconocen en el resultado del </w:t>
      </w:r>
      <w:r w:rsidR="00E31A14" w:rsidRPr="00247D6D">
        <w:rPr>
          <w:rFonts w:ascii="Arial" w:eastAsia="Calibri" w:hAnsi="Arial" w:cs="Arial"/>
          <w:spacing w:val="2"/>
          <w:sz w:val="22"/>
          <w:szCs w:val="22"/>
          <w:lang w:val="es-CO" w:eastAsia="es-CO"/>
        </w:rPr>
        <w:t xml:space="preserve">negocio </w:t>
      </w:r>
      <w:r w:rsidRPr="00247D6D">
        <w:rPr>
          <w:rFonts w:ascii="Arial" w:eastAsia="Calibri" w:hAnsi="Arial" w:cs="Arial"/>
          <w:spacing w:val="2"/>
          <w:sz w:val="22"/>
          <w:szCs w:val="22"/>
          <w:lang w:val="es-CO" w:eastAsia="es-CO"/>
        </w:rPr>
        <w:t xml:space="preserve">en el </w:t>
      </w:r>
      <w:r w:rsidR="00A152EE" w:rsidRPr="00247D6D">
        <w:rPr>
          <w:rFonts w:ascii="Arial" w:eastAsia="Calibri" w:hAnsi="Arial" w:cs="Arial"/>
          <w:spacing w:val="2"/>
          <w:sz w:val="22"/>
          <w:szCs w:val="22"/>
          <w:lang w:val="es-CO" w:eastAsia="es-CO"/>
        </w:rPr>
        <w:t>período</w:t>
      </w:r>
      <w:r w:rsidRPr="00247D6D">
        <w:rPr>
          <w:rFonts w:ascii="Arial" w:eastAsia="Calibri" w:hAnsi="Arial" w:cs="Arial"/>
          <w:spacing w:val="2"/>
          <w:sz w:val="22"/>
          <w:szCs w:val="22"/>
          <w:lang w:val="es-CO" w:eastAsia="es-CO"/>
        </w:rPr>
        <w:t xml:space="preserve"> en el que se dio el hecho económico.</w:t>
      </w:r>
      <w:r w:rsidR="00CE3107" w:rsidRPr="00247D6D">
        <w:rPr>
          <w:rFonts w:ascii="Arial" w:eastAsia="Calibri" w:hAnsi="Arial" w:cs="Arial"/>
          <w:spacing w:val="2"/>
          <w:sz w:val="22"/>
          <w:szCs w:val="22"/>
          <w:lang w:val="es-CO" w:eastAsia="es-CO"/>
        </w:rPr>
        <w:t xml:space="preserve"> </w:t>
      </w:r>
    </w:p>
    <w:p w:rsidR="005E525E" w:rsidRPr="00247D6D" w:rsidRDefault="005E525E" w:rsidP="005E525E">
      <w:pPr>
        <w:shd w:val="clear" w:color="auto" w:fill="FFFFFF"/>
        <w:jc w:val="both"/>
        <w:rPr>
          <w:rFonts w:ascii="Arial" w:eastAsia="Calibri" w:hAnsi="Arial" w:cs="Arial"/>
          <w:spacing w:val="2"/>
          <w:sz w:val="22"/>
          <w:szCs w:val="22"/>
          <w:lang w:val="es-CO" w:eastAsia="es-CO"/>
        </w:rPr>
      </w:pPr>
    </w:p>
    <w:p w:rsidR="005E525E" w:rsidRPr="00247D6D" w:rsidRDefault="00800CB7" w:rsidP="005E525E">
      <w:pPr>
        <w:shd w:val="clear" w:color="auto" w:fill="FFFFFF"/>
        <w:jc w:val="both"/>
        <w:rPr>
          <w:rFonts w:ascii="Arial" w:eastAsia="Calibri" w:hAnsi="Arial" w:cs="Arial"/>
          <w:spacing w:val="2"/>
          <w:sz w:val="22"/>
          <w:szCs w:val="22"/>
          <w:lang w:val="es-CO" w:eastAsia="es-CO"/>
        </w:rPr>
      </w:pPr>
      <w:r w:rsidRPr="00247D6D">
        <w:rPr>
          <w:rFonts w:ascii="Arial" w:eastAsia="Calibri" w:hAnsi="Arial" w:cs="Arial"/>
          <w:spacing w:val="2"/>
          <w:sz w:val="22"/>
          <w:szCs w:val="22"/>
          <w:lang w:val="es-CO" w:eastAsia="es-CO"/>
        </w:rPr>
        <w:t xml:space="preserve">Por otra parte, los costos corresponden a erogaciones en que incurre el negocio para la adquisición o producción de bienes y servicios con la intensión de que en el futuro se generen beneficios económicos y </w:t>
      </w:r>
      <w:r w:rsidR="00E31A14" w:rsidRPr="00247D6D">
        <w:rPr>
          <w:rFonts w:ascii="Arial" w:eastAsia="Calibri" w:hAnsi="Arial" w:cs="Arial"/>
          <w:spacing w:val="2"/>
          <w:sz w:val="22"/>
          <w:szCs w:val="22"/>
          <w:lang w:val="es-CO" w:eastAsia="es-CO"/>
        </w:rPr>
        <w:t xml:space="preserve">que se </w:t>
      </w:r>
      <w:r w:rsidRPr="00247D6D">
        <w:rPr>
          <w:rFonts w:ascii="Arial" w:eastAsia="Calibri" w:hAnsi="Arial" w:cs="Arial"/>
          <w:spacing w:val="2"/>
          <w:sz w:val="22"/>
          <w:szCs w:val="22"/>
          <w:lang w:val="es-CO" w:eastAsia="es-CO"/>
        </w:rPr>
        <w:t xml:space="preserve">reconocen como </w:t>
      </w:r>
      <w:r w:rsidR="00D075E3" w:rsidRPr="00247D6D">
        <w:rPr>
          <w:rFonts w:ascii="Arial" w:eastAsia="Calibri" w:hAnsi="Arial" w:cs="Arial"/>
          <w:spacing w:val="2"/>
          <w:sz w:val="22"/>
          <w:szCs w:val="22"/>
          <w:lang w:val="es-CO" w:eastAsia="es-CO"/>
        </w:rPr>
        <w:t>un activo</w:t>
      </w:r>
      <w:r w:rsidRPr="00247D6D">
        <w:rPr>
          <w:rFonts w:ascii="Arial" w:eastAsia="Calibri" w:hAnsi="Arial" w:cs="Arial"/>
          <w:spacing w:val="2"/>
          <w:sz w:val="22"/>
          <w:szCs w:val="22"/>
          <w:lang w:val="es-CO" w:eastAsia="es-CO"/>
        </w:rPr>
        <w:t xml:space="preserve"> y se trasladan al resultado a medida que se generan los beneficios económicos o se encuentran deteriorados.</w:t>
      </w:r>
    </w:p>
    <w:p w:rsidR="005E525E" w:rsidRPr="00247D6D" w:rsidRDefault="005E525E" w:rsidP="005E525E">
      <w:pPr>
        <w:shd w:val="clear" w:color="auto" w:fill="FFFFFF"/>
        <w:jc w:val="both"/>
        <w:rPr>
          <w:rFonts w:ascii="Arial" w:eastAsia="Calibri" w:hAnsi="Arial" w:cs="Arial"/>
          <w:spacing w:val="2"/>
          <w:sz w:val="22"/>
          <w:szCs w:val="22"/>
          <w:lang w:val="es-CO" w:eastAsia="es-CO"/>
        </w:rPr>
      </w:pPr>
    </w:p>
    <w:p w:rsidR="00D60B2F" w:rsidRPr="00247D6D" w:rsidRDefault="00D60B2F" w:rsidP="005E525E">
      <w:pPr>
        <w:shd w:val="clear" w:color="auto" w:fill="FFFFFF"/>
        <w:jc w:val="both"/>
        <w:rPr>
          <w:rFonts w:ascii="Arial" w:eastAsia="Calibri" w:hAnsi="Arial" w:cs="Arial"/>
          <w:spacing w:val="2"/>
          <w:sz w:val="22"/>
          <w:szCs w:val="22"/>
          <w:lang w:val="es-CO" w:eastAsia="es-CO"/>
        </w:rPr>
      </w:pPr>
      <w:r w:rsidRPr="00247D6D">
        <w:rPr>
          <w:rFonts w:ascii="Arial" w:eastAsia="Calibri" w:hAnsi="Arial" w:cs="Arial"/>
          <w:spacing w:val="2"/>
          <w:sz w:val="22"/>
          <w:szCs w:val="22"/>
          <w:lang w:val="es-CO" w:eastAsia="es-CO"/>
        </w:rPr>
        <w:t xml:space="preserve">Es de indicar, que sólo resulta procedente el registro de la comisión, cuando contractualmente se haya pactado que la misma está a cargo del </w:t>
      </w:r>
      <w:r w:rsidR="00E31A14" w:rsidRPr="00247D6D">
        <w:rPr>
          <w:rFonts w:ascii="Arial" w:eastAsia="Calibri" w:hAnsi="Arial" w:cs="Arial"/>
          <w:spacing w:val="2"/>
          <w:sz w:val="22"/>
          <w:szCs w:val="22"/>
          <w:lang w:val="es-CO" w:eastAsia="es-CO"/>
        </w:rPr>
        <w:t>negocio</w:t>
      </w:r>
      <w:r w:rsidRPr="00247D6D">
        <w:rPr>
          <w:rFonts w:ascii="Arial" w:eastAsia="Calibri" w:hAnsi="Arial" w:cs="Arial"/>
          <w:spacing w:val="2"/>
          <w:sz w:val="22"/>
          <w:szCs w:val="22"/>
          <w:lang w:val="es-CO" w:eastAsia="es-CO"/>
        </w:rPr>
        <w:t>.</w:t>
      </w:r>
    </w:p>
    <w:p w:rsidR="00ED35F4" w:rsidRPr="00247D6D" w:rsidRDefault="00ED35F4" w:rsidP="005E525E">
      <w:pPr>
        <w:shd w:val="clear" w:color="auto" w:fill="FFFFFF"/>
        <w:jc w:val="both"/>
        <w:rPr>
          <w:rFonts w:ascii="Arial" w:eastAsia="Calibri" w:hAnsi="Arial" w:cs="Arial"/>
          <w:spacing w:val="2"/>
          <w:sz w:val="22"/>
          <w:szCs w:val="22"/>
          <w:lang w:val="es-CO" w:eastAsia="es-CO"/>
        </w:rPr>
      </w:pPr>
    </w:p>
    <w:p w:rsidR="00D60B2F" w:rsidRPr="00247D6D" w:rsidRDefault="005C1746" w:rsidP="005E525E">
      <w:pPr>
        <w:shd w:val="clear" w:color="auto" w:fill="FFFFFF"/>
        <w:rPr>
          <w:rFonts w:ascii="Arial" w:hAnsi="Arial" w:cs="Arial"/>
          <w:b/>
          <w:spacing w:val="-2"/>
          <w:sz w:val="22"/>
          <w:szCs w:val="22"/>
          <w:shd w:val="clear" w:color="auto" w:fill="FFFFFF"/>
        </w:rPr>
      </w:pPr>
      <w:r w:rsidRPr="00247D6D">
        <w:rPr>
          <w:rFonts w:ascii="Arial" w:hAnsi="Arial" w:cs="Arial"/>
          <w:b/>
          <w:spacing w:val="-2"/>
          <w:sz w:val="22"/>
          <w:szCs w:val="22"/>
          <w:shd w:val="clear" w:color="auto" w:fill="FFFFFF"/>
        </w:rPr>
        <w:t>6.50</w:t>
      </w:r>
      <w:r w:rsidR="00503F72" w:rsidRPr="00247D6D">
        <w:rPr>
          <w:rFonts w:ascii="Arial" w:hAnsi="Arial" w:cs="Arial"/>
          <w:b/>
          <w:spacing w:val="-2"/>
          <w:sz w:val="22"/>
          <w:szCs w:val="22"/>
          <w:shd w:val="clear" w:color="auto" w:fill="FFFFFF"/>
        </w:rPr>
        <w:t xml:space="preserve">.2 </w:t>
      </w:r>
      <w:r w:rsidR="00E31A14" w:rsidRPr="00247D6D">
        <w:rPr>
          <w:rFonts w:ascii="Arial" w:hAnsi="Arial" w:cs="Arial"/>
          <w:b/>
          <w:spacing w:val="-2"/>
          <w:sz w:val="22"/>
          <w:szCs w:val="22"/>
          <w:shd w:val="clear" w:color="auto" w:fill="FFFFFF"/>
        </w:rPr>
        <w:t xml:space="preserve">Reconocimiento y </w:t>
      </w:r>
      <w:r w:rsidR="00D60B2F" w:rsidRPr="00247D6D">
        <w:rPr>
          <w:rFonts w:ascii="Arial" w:hAnsi="Arial" w:cs="Arial"/>
          <w:b/>
          <w:spacing w:val="-2"/>
          <w:sz w:val="22"/>
          <w:szCs w:val="22"/>
          <w:shd w:val="clear" w:color="auto" w:fill="FFFFFF"/>
        </w:rPr>
        <w:t>Medición</w:t>
      </w:r>
    </w:p>
    <w:p w:rsidR="005E525E" w:rsidRPr="00247D6D" w:rsidRDefault="005E525E" w:rsidP="005E525E">
      <w:pPr>
        <w:shd w:val="clear" w:color="auto" w:fill="FFFFFF"/>
        <w:rPr>
          <w:rFonts w:ascii="Arial" w:hAnsi="Arial" w:cs="Arial"/>
          <w:b/>
          <w:spacing w:val="-2"/>
          <w:sz w:val="22"/>
          <w:szCs w:val="22"/>
          <w:shd w:val="clear" w:color="auto" w:fill="FFFFFF"/>
        </w:rPr>
      </w:pPr>
    </w:p>
    <w:p w:rsidR="00D60B2F" w:rsidRPr="00247D6D" w:rsidRDefault="00D60B2F" w:rsidP="005E525E">
      <w:pPr>
        <w:shd w:val="clear" w:color="auto" w:fill="FFFFFF"/>
        <w:jc w:val="both"/>
        <w:rPr>
          <w:rFonts w:ascii="Arial" w:hAnsi="Arial" w:cs="Arial"/>
          <w:sz w:val="22"/>
          <w:szCs w:val="22"/>
        </w:rPr>
      </w:pPr>
      <w:r w:rsidRPr="00247D6D">
        <w:rPr>
          <w:rFonts w:ascii="Arial" w:hAnsi="Arial" w:cs="Arial"/>
          <w:sz w:val="22"/>
          <w:szCs w:val="22"/>
        </w:rPr>
        <w:t xml:space="preserve">La medición de los gastos de actividades ordinarias se realizará por la contraprestación entregada o por entregar. Los gastos son reconocidos cuando existe la probabilidad </w:t>
      </w:r>
      <w:r w:rsidR="00E31A14" w:rsidRPr="00247D6D">
        <w:rPr>
          <w:rFonts w:ascii="Arial" w:hAnsi="Arial" w:cs="Arial"/>
          <w:sz w:val="22"/>
          <w:szCs w:val="22"/>
        </w:rPr>
        <w:t xml:space="preserve">de </w:t>
      </w:r>
      <w:r w:rsidRPr="00247D6D">
        <w:rPr>
          <w:rFonts w:ascii="Arial" w:hAnsi="Arial" w:cs="Arial"/>
          <w:sz w:val="22"/>
          <w:szCs w:val="22"/>
        </w:rPr>
        <w:t>que los beneficios económicos asociados salgan del negocio y estos puedan ser medidos con fiabilidad.</w:t>
      </w:r>
    </w:p>
    <w:p w:rsidR="00F56455" w:rsidRPr="00247D6D" w:rsidRDefault="00F56455" w:rsidP="005E525E">
      <w:pPr>
        <w:shd w:val="clear" w:color="auto" w:fill="FFFFFF"/>
        <w:jc w:val="both"/>
        <w:rPr>
          <w:rFonts w:ascii="Arial" w:hAnsi="Arial" w:cs="Arial"/>
          <w:sz w:val="22"/>
          <w:szCs w:val="22"/>
        </w:rPr>
      </w:pPr>
    </w:p>
    <w:p w:rsidR="00D60B2F" w:rsidRPr="00247D6D" w:rsidRDefault="005C1746" w:rsidP="005E525E">
      <w:pPr>
        <w:shd w:val="clear" w:color="auto" w:fill="FFFFFF"/>
        <w:rPr>
          <w:rFonts w:ascii="Arial" w:hAnsi="Arial" w:cs="Arial"/>
          <w:b/>
          <w:spacing w:val="-2"/>
          <w:sz w:val="22"/>
          <w:szCs w:val="22"/>
          <w:shd w:val="clear" w:color="auto" w:fill="FFFFFF"/>
        </w:rPr>
      </w:pPr>
      <w:r w:rsidRPr="00247D6D">
        <w:rPr>
          <w:rFonts w:ascii="Arial" w:hAnsi="Arial" w:cs="Arial"/>
          <w:b/>
          <w:spacing w:val="-2"/>
          <w:sz w:val="22"/>
          <w:szCs w:val="22"/>
          <w:shd w:val="clear" w:color="auto" w:fill="FFFFFF"/>
        </w:rPr>
        <w:t>6.50</w:t>
      </w:r>
      <w:r w:rsidR="005E525E" w:rsidRPr="00247D6D">
        <w:rPr>
          <w:rFonts w:ascii="Arial" w:hAnsi="Arial" w:cs="Arial"/>
          <w:b/>
          <w:spacing w:val="-2"/>
          <w:sz w:val="22"/>
          <w:szCs w:val="22"/>
          <w:shd w:val="clear" w:color="auto" w:fill="FFFFFF"/>
        </w:rPr>
        <w:t>.3</w:t>
      </w:r>
      <w:r w:rsidR="00CE3107" w:rsidRPr="00247D6D">
        <w:rPr>
          <w:rFonts w:ascii="Arial" w:hAnsi="Arial" w:cs="Arial"/>
          <w:b/>
          <w:spacing w:val="-2"/>
          <w:sz w:val="22"/>
          <w:szCs w:val="22"/>
          <w:shd w:val="clear" w:color="auto" w:fill="FFFFFF"/>
        </w:rPr>
        <w:t xml:space="preserve"> </w:t>
      </w:r>
      <w:r w:rsidR="00D60B2F" w:rsidRPr="00247D6D">
        <w:rPr>
          <w:rFonts w:ascii="Arial" w:hAnsi="Arial" w:cs="Arial"/>
          <w:b/>
          <w:spacing w:val="-2"/>
          <w:sz w:val="22"/>
          <w:szCs w:val="22"/>
          <w:shd w:val="clear" w:color="auto" w:fill="FFFFFF"/>
        </w:rPr>
        <w:t>Revelación</w:t>
      </w:r>
    </w:p>
    <w:p w:rsidR="005E525E" w:rsidRPr="00247D6D" w:rsidRDefault="005E525E" w:rsidP="005E525E">
      <w:pPr>
        <w:shd w:val="clear" w:color="auto" w:fill="FFFFFF"/>
        <w:rPr>
          <w:rFonts w:ascii="Arial" w:hAnsi="Arial" w:cs="Arial"/>
          <w:b/>
          <w:spacing w:val="-2"/>
          <w:sz w:val="22"/>
          <w:szCs w:val="22"/>
          <w:shd w:val="clear" w:color="auto" w:fill="FFFFFF"/>
        </w:rPr>
      </w:pPr>
    </w:p>
    <w:p w:rsidR="00D60B2F" w:rsidRPr="00247D6D" w:rsidRDefault="00D60B2F" w:rsidP="005E525E">
      <w:pPr>
        <w:shd w:val="clear" w:color="auto" w:fill="FFFFFF"/>
        <w:rPr>
          <w:rFonts w:ascii="Arial" w:hAnsi="Arial" w:cs="Arial"/>
          <w:sz w:val="22"/>
          <w:szCs w:val="22"/>
        </w:rPr>
      </w:pPr>
      <w:r w:rsidRPr="00247D6D">
        <w:rPr>
          <w:rFonts w:ascii="Arial" w:hAnsi="Arial" w:cs="Arial"/>
          <w:sz w:val="22"/>
          <w:szCs w:val="22"/>
        </w:rPr>
        <w:t>Para los gastos como mínimo se informará:</w:t>
      </w:r>
    </w:p>
    <w:p w:rsidR="005E525E" w:rsidRPr="00247D6D" w:rsidRDefault="005E525E" w:rsidP="005E525E">
      <w:pPr>
        <w:shd w:val="clear" w:color="auto" w:fill="FFFFFF"/>
        <w:rPr>
          <w:rFonts w:ascii="Arial" w:hAnsi="Arial" w:cs="Arial"/>
          <w:sz w:val="22"/>
          <w:szCs w:val="22"/>
        </w:rPr>
      </w:pPr>
    </w:p>
    <w:p w:rsidR="00D60B2F" w:rsidRPr="00247D6D" w:rsidRDefault="00D60B2F" w:rsidP="00C15E1F">
      <w:pPr>
        <w:pStyle w:val="Prrafodelista"/>
        <w:numPr>
          <w:ilvl w:val="0"/>
          <w:numId w:val="9"/>
        </w:numPr>
        <w:tabs>
          <w:tab w:val="left" w:pos="1695"/>
        </w:tabs>
        <w:jc w:val="both"/>
        <w:rPr>
          <w:rFonts w:ascii="Arial" w:hAnsi="Arial" w:cs="Arial"/>
          <w:sz w:val="22"/>
          <w:szCs w:val="22"/>
        </w:rPr>
      </w:pPr>
      <w:r w:rsidRPr="00247D6D">
        <w:rPr>
          <w:rFonts w:ascii="Arial" w:hAnsi="Arial" w:cs="Arial"/>
          <w:sz w:val="22"/>
          <w:szCs w:val="22"/>
        </w:rPr>
        <w:t>El valor de cada categoría de gastos reconocida durante el período.</w:t>
      </w:r>
    </w:p>
    <w:p w:rsidR="00D60B2F" w:rsidRPr="00247D6D" w:rsidRDefault="00D60B2F" w:rsidP="00C15E1F">
      <w:pPr>
        <w:pStyle w:val="Prrafodelista"/>
        <w:numPr>
          <w:ilvl w:val="0"/>
          <w:numId w:val="9"/>
        </w:numPr>
        <w:tabs>
          <w:tab w:val="left" w:pos="1695"/>
        </w:tabs>
        <w:jc w:val="both"/>
        <w:rPr>
          <w:rFonts w:ascii="Arial" w:hAnsi="Arial" w:cs="Arial"/>
          <w:sz w:val="22"/>
          <w:szCs w:val="22"/>
        </w:rPr>
      </w:pPr>
      <w:r w:rsidRPr="00247D6D">
        <w:rPr>
          <w:rFonts w:ascii="Arial" w:hAnsi="Arial" w:cs="Arial"/>
          <w:sz w:val="22"/>
          <w:szCs w:val="22"/>
        </w:rPr>
        <w:t>El valor de los gastos producidos por intercambio de bienes o servicios.</w:t>
      </w:r>
    </w:p>
    <w:p w:rsidR="00D60B2F" w:rsidRPr="00247D6D" w:rsidRDefault="00D60B2F" w:rsidP="00C15E1F">
      <w:pPr>
        <w:pStyle w:val="Prrafodelista"/>
        <w:numPr>
          <w:ilvl w:val="0"/>
          <w:numId w:val="9"/>
        </w:numPr>
        <w:tabs>
          <w:tab w:val="left" w:pos="1695"/>
        </w:tabs>
        <w:jc w:val="both"/>
        <w:rPr>
          <w:rFonts w:ascii="Arial" w:hAnsi="Arial" w:cs="Arial"/>
          <w:sz w:val="22"/>
          <w:szCs w:val="22"/>
        </w:rPr>
      </w:pPr>
      <w:r w:rsidRPr="00247D6D">
        <w:rPr>
          <w:rFonts w:ascii="Arial" w:hAnsi="Arial" w:cs="Arial"/>
          <w:sz w:val="22"/>
          <w:szCs w:val="22"/>
        </w:rPr>
        <w:t xml:space="preserve">Para los negocios que administran portafolio de inversiones, se deberá </w:t>
      </w:r>
      <w:r w:rsidR="00CB0B50" w:rsidRPr="00247D6D">
        <w:rPr>
          <w:rFonts w:ascii="Arial" w:hAnsi="Arial" w:cs="Arial"/>
          <w:sz w:val="22"/>
          <w:szCs w:val="22"/>
        </w:rPr>
        <w:t>informar</w:t>
      </w:r>
      <w:r w:rsidRPr="00247D6D">
        <w:rPr>
          <w:rFonts w:ascii="Arial" w:hAnsi="Arial" w:cs="Arial"/>
          <w:sz w:val="22"/>
          <w:szCs w:val="22"/>
        </w:rPr>
        <w:t xml:space="preserve"> los diferentes gastos provenientes de la venta de inversión, valoración de inversiones y/o derivados</w:t>
      </w:r>
      <w:r w:rsidR="00CB0B50" w:rsidRPr="00247D6D">
        <w:rPr>
          <w:rFonts w:ascii="Arial" w:hAnsi="Arial" w:cs="Arial"/>
          <w:sz w:val="22"/>
          <w:szCs w:val="22"/>
        </w:rPr>
        <w:t xml:space="preserve"> y </w:t>
      </w:r>
      <w:r w:rsidRPr="00247D6D">
        <w:rPr>
          <w:rFonts w:ascii="Arial" w:hAnsi="Arial" w:cs="Arial"/>
          <w:sz w:val="22"/>
          <w:szCs w:val="22"/>
        </w:rPr>
        <w:t>diferencia en cambio.</w:t>
      </w:r>
    </w:p>
    <w:p w:rsidR="00D60B2F" w:rsidRPr="00247D6D" w:rsidRDefault="00D60B2F" w:rsidP="00C15E1F">
      <w:pPr>
        <w:pStyle w:val="Prrafodelista"/>
        <w:numPr>
          <w:ilvl w:val="0"/>
          <w:numId w:val="9"/>
        </w:numPr>
        <w:tabs>
          <w:tab w:val="left" w:pos="1695"/>
        </w:tabs>
        <w:jc w:val="both"/>
        <w:rPr>
          <w:rFonts w:ascii="Arial" w:hAnsi="Arial" w:cs="Arial"/>
          <w:sz w:val="22"/>
          <w:szCs w:val="22"/>
        </w:rPr>
      </w:pPr>
      <w:r w:rsidRPr="00247D6D">
        <w:rPr>
          <w:rFonts w:ascii="Arial" w:hAnsi="Arial" w:cs="Arial"/>
          <w:sz w:val="22"/>
          <w:szCs w:val="22"/>
        </w:rPr>
        <w:t>Con respecto a la p</w:t>
      </w:r>
      <w:r w:rsidR="00FF0838" w:rsidRPr="00247D6D">
        <w:rPr>
          <w:rFonts w:ascii="Arial" w:hAnsi="Arial" w:cs="Arial"/>
          <w:sz w:val="22"/>
          <w:szCs w:val="22"/>
        </w:rPr>
        <w:t>é</w:t>
      </w:r>
      <w:r w:rsidRPr="00247D6D">
        <w:rPr>
          <w:rFonts w:ascii="Arial" w:hAnsi="Arial" w:cs="Arial"/>
          <w:sz w:val="22"/>
          <w:szCs w:val="22"/>
        </w:rPr>
        <w:t>rdida en venta de bienes (como parte de las propiedades y equipo, propiedad de inversión</w:t>
      </w:r>
      <w:r w:rsidR="00CB0B50" w:rsidRPr="00247D6D">
        <w:rPr>
          <w:rFonts w:ascii="Arial" w:hAnsi="Arial" w:cs="Arial"/>
          <w:sz w:val="22"/>
          <w:szCs w:val="22"/>
        </w:rPr>
        <w:t>, activos no corrientes mantenidos para la venta</w:t>
      </w:r>
      <w:r w:rsidRPr="00247D6D">
        <w:rPr>
          <w:rFonts w:ascii="Arial" w:hAnsi="Arial" w:cs="Arial"/>
          <w:sz w:val="22"/>
          <w:szCs w:val="22"/>
        </w:rPr>
        <w:t>), se indicará el valor de venta, costo del bien y valor de pérdida del mismo.</w:t>
      </w:r>
    </w:p>
    <w:p w:rsidR="00D60B2F" w:rsidRPr="00247D6D" w:rsidRDefault="00D60B2F" w:rsidP="00C15E1F">
      <w:pPr>
        <w:pStyle w:val="Prrafodelista"/>
        <w:numPr>
          <w:ilvl w:val="0"/>
          <w:numId w:val="9"/>
        </w:numPr>
        <w:tabs>
          <w:tab w:val="left" w:pos="1695"/>
        </w:tabs>
        <w:jc w:val="both"/>
        <w:rPr>
          <w:rFonts w:ascii="Arial" w:hAnsi="Arial" w:cs="Arial"/>
          <w:sz w:val="22"/>
          <w:szCs w:val="22"/>
        </w:rPr>
      </w:pPr>
      <w:r w:rsidRPr="00247D6D">
        <w:rPr>
          <w:rFonts w:ascii="Arial" w:hAnsi="Arial" w:cs="Arial"/>
          <w:sz w:val="22"/>
          <w:szCs w:val="22"/>
        </w:rPr>
        <w:t xml:space="preserve">Si el </w:t>
      </w:r>
      <w:r w:rsidR="003F6623" w:rsidRPr="00247D6D">
        <w:rPr>
          <w:rFonts w:ascii="Arial" w:hAnsi="Arial" w:cs="Arial"/>
          <w:sz w:val="22"/>
          <w:szCs w:val="22"/>
        </w:rPr>
        <w:t xml:space="preserve">negocio </w:t>
      </w:r>
      <w:r w:rsidRPr="00247D6D">
        <w:rPr>
          <w:rFonts w:ascii="Arial" w:hAnsi="Arial" w:cs="Arial"/>
          <w:sz w:val="22"/>
          <w:szCs w:val="22"/>
        </w:rPr>
        <w:t xml:space="preserve">tiene a cargo el reconocimiento y/o pago de obligaciones laborales, se deberá detallar el valor de los gastos de personal y otros conceptos relacionados con los beneficios a empleados, indicando si el </w:t>
      </w:r>
      <w:r w:rsidR="00A56607" w:rsidRPr="00247D6D">
        <w:rPr>
          <w:rFonts w:ascii="Arial" w:hAnsi="Arial" w:cs="Arial"/>
          <w:sz w:val="22"/>
          <w:szCs w:val="22"/>
        </w:rPr>
        <w:t>negocio</w:t>
      </w:r>
      <w:r w:rsidRPr="00247D6D">
        <w:rPr>
          <w:rFonts w:ascii="Arial" w:hAnsi="Arial" w:cs="Arial"/>
          <w:sz w:val="22"/>
          <w:szCs w:val="22"/>
        </w:rPr>
        <w:t xml:space="preserve"> se encuentra o no al día con los pagos de Seguridad Social. Igualmente, cuando sea aplicable se revelar</w:t>
      </w:r>
      <w:r w:rsidR="00CB0B50" w:rsidRPr="00247D6D">
        <w:rPr>
          <w:rFonts w:ascii="Arial" w:hAnsi="Arial" w:cs="Arial"/>
          <w:sz w:val="22"/>
          <w:szCs w:val="22"/>
        </w:rPr>
        <w:t>á</w:t>
      </w:r>
      <w:r w:rsidRPr="00247D6D">
        <w:rPr>
          <w:rFonts w:ascii="Arial" w:hAnsi="Arial" w:cs="Arial"/>
          <w:sz w:val="22"/>
          <w:szCs w:val="22"/>
        </w:rPr>
        <w:t xml:space="preserve">n las principales suposiciones actuariales utilizadas referidas a la fecha del informe, </w:t>
      </w:r>
      <w:r w:rsidRPr="00247D6D">
        <w:rPr>
          <w:rFonts w:ascii="Arial" w:hAnsi="Arial" w:cs="Arial"/>
          <w:sz w:val="22"/>
          <w:szCs w:val="22"/>
        </w:rPr>
        <w:lastRenderedPageBreak/>
        <w:t>incluyendo las tasas de descuento, tasas de incremento salarial y cualquier otra suposición actuarial significativa utilizada.</w:t>
      </w:r>
    </w:p>
    <w:p w:rsidR="00D60B2F" w:rsidRPr="00247D6D" w:rsidRDefault="00D60B2F" w:rsidP="00C15E1F">
      <w:pPr>
        <w:pStyle w:val="Prrafodelista"/>
        <w:numPr>
          <w:ilvl w:val="0"/>
          <w:numId w:val="9"/>
        </w:numPr>
        <w:tabs>
          <w:tab w:val="left" w:pos="1695"/>
        </w:tabs>
        <w:jc w:val="both"/>
        <w:rPr>
          <w:rFonts w:ascii="Arial" w:hAnsi="Arial" w:cs="Arial"/>
          <w:sz w:val="22"/>
          <w:szCs w:val="22"/>
        </w:rPr>
      </w:pPr>
      <w:r w:rsidRPr="00247D6D">
        <w:rPr>
          <w:rFonts w:ascii="Arial" w:hAnsi="Arial" w:cs="Arial"/>
          <w:sz w:val="22"/>
          <w:szCs w:val="22"/>
        </w:rPr>
        <w:t>En caso de que el gasto por concepto de honorarios sea material en relación al total de gastos, se deberá revelar los hechos generadores.</w:t>
      </w:r>
    </w:p>
    <w:p w:rsidR="00D60B2F" w:rsidRPr="00247D6D" w:rsidRDefault="00D60B2F" w:rsidP="00C15E1F">
      <w:pPr>
        <w:pStyle w:val="Prrafodelista"/>
        <w:numPr>
          <w:ilvl w:val="0"/>
          <w:numId w:val="9"/>
        </w:numPr>
        <w:tabs>
          <w:tab w:val="left" w:pos="1695"/>
        </w:tabs>
        <w:jc w:val="both"/>
        <w:rPr>
          <w:rFonts w:ascii="Arial" w:hAnsi="Arial" w:cs="Arial"/>
          <w:sz w:val="22"/>
          <w:szCs w:val="22"/>
        </w:rPr>
      </w:pPr>
      <w:r w:rsidRPr="00247D6D">
        <w:rPr>
          <w:rFonts w:ascii="Arial" w:hAnsi="Arial" w:cs="Arial"/>
          <w:sz w:val="22"/>
          <w:szCs w:val="22"/>
        </w:rPr>
        <w:t xml:space="preserve">Detalle de las partidas que integren rubros denominados “Diversos”, “Otros” o “Varios”, siempre que los mismos sean superiores al </w:t>
      </w:r>
      <w:r w:rsidR="00CB0B50" w:rsidRPr="00247D6D">
        <w:rPr>
          <w:rFonts w:ascii="Arial" w:hAnsi="Arial" w:cs="Arial"/>
          <w:sz w:val="22"/>
          <w:szCs w:val="22"/>
        </w:rPr>
        <w:t>20</w:t>
      </w:r>
      <w:r w:rsidRPr="00247D6D">
        <w:rPr>
          <w:rFonts w:ascii="Arial" w:hAnsi="Arial" w:cs="Arial"/>
          <w:sz w:val="22"/>
          <w:szCs w:val="22"/>
        </w:rPr>
        <w:t xml:space="preserve"> dentro del grupo de cuentas y/o del elemento del informe financiero del negocio.</w:t>
      </w:r>
    </w:p>
    <w:p w:rsidR="00D60B2F" w:rsidRPr="00247D6D" w:rsidRDefault="00D60B2F" w:rsidP="00C15E1F">
      <w:pPr>
        <w:pStyle w:val="Prrafodelista"/>
        <w:numPr>
          <w:ilvl w:val="0"/>
          <w:numId w:val="9"/>
        </w:numPr>
        <w:tabs>
          <w:tab w:val="left" w:pos="1695"/>
        </w:tabs>
        <w:jc w:val="both"/>
        <w:rPr>
          <w:rFonts w:ascii="Arial" w:hAnsi="Arial" w:cs="Arial"/>
          <w:sz w:val="22"/>
          <w:szCs w:val="22"/>
        </w:rPr>
      </w:pPr>
      <w:r w:rsidRPr="00247D6D">
        <w:rPr>
          <w:rFonts w:ascii="Arial" w:hAnsi="Arial" w:cs="Arial"/>
          <w:sz w:val="22"/>
          <w:szCs w:val="22"/>
        </w:rPr>
        <w:t>Respecto al gasto por impuesto diferido se revelará el valor relacionado con el reconocimiento de las diferencias temporarias, así como los gastos producto de cambios en las tasas fiscales o por la aparición de nuevos impuestos. Igualmente se revelará el valor del gasto por impuestos relacionado</w:t>
      </w:r>
      <w:r w:rsidR="00CB0B50" w:rsidRPr="00247D6D">
        <w:rPr>
          <w:rFonts w:ascii="Arial" w:hAnsi="Arial" w:cs="Arial"/>
          <w:sz w:val="22"/>
          <w:szCs w:val="22"/>
        </w:rPr>
        <w:t>s</w:t>
      </w:r>
      <w:r w:rsidRPr="00247D6D">
        <w:rPr>
          <w:rFonts w:ascii="Arial" w:hAnsi="Arial" w:cs="Arial"/>
          <w:sz w:val="22"/>
          <w:szCs w:val="22"/>
        </w:rPr>
        <w:t xml:space="preserve"> con la aplicación retroactiva por efecto de un cambio en </w:t>
      </w:r>
      <w:r w:rsidR="00CB0B50" w:rsidRPr="00247D6D">
        <w:rPr>
          <w:rFonts w:ascii="Arial" w:hAnsi="Arial" w:cs="Arial"/>
          <w:sz w:val="22"/>
          <w:szCs w:val="22"/>
        </w:rPr>
        <w:t>los criterios de reconocimiento y medición o de cambios normativos</w:t>
      </w:r>
      <w:r w:rsidRPr="00247D6D">
        <w:rPr>
          <w:rFonts w:ascii="Arial" w:hAnsi="Arial" w:cs="Arial"/>
          <w:sz w:val="22"/>
          <w:szCs w:val="22"/>
        </w:rPr>
        <w:t>.</w:t>
      </w:r>
    </w:p>
    <w:p w:rsidR="00D60B2F" w:rsidRPr="00247D6D" w:rsidRDefault="00D60B2F" w:rsidP="00C15E1F">
      <w:pPr>
        <w:pStyle w:val="Prrafodelista"/>
        <w:numPr>
          <w:ilvl w:val="0"/>
          <w:numId w:val="9"/>
        </w:numPr>
        <w:tabs>
          <w:tab w:val="left" w:pos="1695"/>
        </w:tabs>
        <w:jc w:val="both"/>
        <w:rPr>
          <w:rFonts w:ascii="Arial" w:hAnsi="Arial" w:cs="Arial"/>
          <w:sz w:val="22"/>
          <w:szCs w:val="22"/>
        </w:rPr>
      </w:pPr>
      <w:r w:rsidRPr="00247D6D">
        <w:rPr>
          <w:rFonts w:ascii="Arial" w:hAnsi="Arial" w:cs="Arial"/>
          <w:sz w:val="22"/>
          <w:szCs w:val="22"/>
        </w:rPr>
        <w:t xml:space="preserve">Gastos derivados de errores de ejercicios anteriores, describiendo el error, su impacto en los ejercicios anteriores, su incidencia sobre los resultados de los ejercicios respectivos y </w:t>
      </w:r>
      <w:r w:rsidR="00E816F0" w:rsidRPr="00247D6D">
        <w:rPr>
          <w:rFonts w:ascii="Arial" w:hAnsi="Arial" w:cs="Arial"/>
          <w:sz w:val="22"/>
          <w:szCs w:val="22"/>
        </w:rPr>
        <w:t>el registro efectuado</w:t>
      </w:r>
      <w:r w:rsidR="005E525E" w:rsidRPr="00247D6D">
        <w:rPr>
          <w:rFonts w:ascii="Arial" w:hAnsi="Arial" w:cs="Arial"/>
          <w:sz w:val="22"/>
          <w:szCs w:val="22"/>
        </w:rPr>
        <w:t xml:space="preserve"> </w:t>
      </w:r>
      <w:r w:rsidRPr="00247D6D">
        <w:rPr>
          <w:rFonts w:ascii="Arial" w:hAnsi="Arial" w:cs="Arial"/>
          <w:sz w:val="22"/>
          <w:szCs w:val="22"/>
        </w:rPr>
        <w:t>para subsanar dicho error.</w:t>
      </w:r>
    </w:p>
    <w:p w:rsidR="00D60B2F" w:rsidRPr="00247D6D" w:rsidRDefault="00D60B2F" w:rsidP="00C15E1F">
      <w:pPr>
        <w:pStyle w:val="Prrafodelista"/>
        <w:numPr>
          <w:ilvl w:val="0"/>
          <w:numId w:val="9"/>
        </w:numPr>
        <w:tabs>
          <w:tab w:val="left" w:pos="1695"/>
        </w:tabs>
        <w:jc w:val="both"/>
        <w:rPr>
          <w:rFonts w:ascii="Arial" w:hAnsi="Arial" w:cs="Arial"/>
          <w:sz w:val="22"/>
          <w:szCs w:val="22"/>
        </w:rPr>
      </w:pPr>
      <w:r w:rsidRPr="00247D6D">
        <w:rPr>
          <w:rFonts w:ascii="Arial" w:hAnsi="Arial" w:cs="Arial"/>
          <w:sz w:val="22"/>
          <w:szCs w:val="22"/>
        </w:rPr>
        <w:t xml:space="preserve">Los gastos que hayan sido afectados como consecuencia del cambio de </w:t>
      </w:r>
      <w:r w:rsidR="00CB0B50" w:rsidRPr="00247D6D">
        <w:rPr>
          <w:rFonts w:ascii="Arial" w:hAnsi="Arial" w:cs="Arial"/>
          <w:sz w:val="22"/>
          <w:szCs w:val="22"/>
        </w:rPr>
        <w:t>los criterios de reconocimiento y medición o de cambios normativos</w:t>
      </w:r>
      <w:r w:rsidRPr="00247D6D">
        <w:rPr>
          <w:rFonts w:ascii="Arial" w:hAnsi="Arial" w:cs="Arial"/>
          <w:sz w:val="22"/>
          <w:szCs w:val="22"/>
        </w:rPr>
        <w:t>, deberán hacer una referencia a la nota, donde se describirá el cambio y su impacto en la información financiera del negocio.</w:t>
      </w:r>
    </w:p>
    <w:p w:rsidR="00D60B2F" w:rsidRPr="00247D6D" w:rsidRDefault="00D60B2F" w:rsidP="00C15E1F">
      <w:pPr>
        <w:pStyle w:val="Prrafodelista"/>
        <w:numPr>
          <w:ilvl w:val="0"/>
          <w:numId w:val="9"/>
        </w:numPr>
        <w:tabs>
          <w:tab w:val="left" w:pos="1695"/>
        </w:tabs>
        <w:jc w:val="both"/>
        <w:rPr>
          <w:rFonts w:ascii="Arial" w:hAnsi="Arial" w:cs="Arial"/>
          <w:sz w:val="22"/>
          <w:szCs w:val="22"/>
        </w:rPr>
      </w:pPr>
      <w:r w:rsidRPr="00247D6D">
        <w:rPr>
          <w:rFonts w:ascii="Arial" w:hAnsi="Arial" w:cs="Arial"/>
          <w:sz w:val="22"/>
          <w:szCs w:val="22"/>
        </w:rPr>
        <w:t>Gastos de venta, de administración, de investigación y desarrollo, indicando los conceptos principales.</w:t>
      </w:r>
    </w:p>
    <w:p w:rsidR="00D60B2F" w:rsidRDefault="00D60B2F" w:rsidP="00C15E1F">
      <w:pPr>
        <w:pStyle w:val="Prrafodelista"/>
        <w:numPr>
          <w:ilvl w:val="0"/>
          <w:numId w:val="9"/>
        </w:numPr>
        <w:tabs>
          <w:tab w:val="left" w:pos="1695"/>
        </w:tabs>
        <w:jc w:val="both"/>
        <w:rPr>
          <w:rFonts w:ascii="Arial" w:hAnsi="Arial" w:cs="Arial"/>
          <w:sz w:val="22"/>
          <w:szCs w:val="22"/>
        </w:rPr>
      </w:pPr>
      <w:r w:rsidRPr="00247D6D">
        <w:rPr>
          <w:rFonts w:ascii="Arial" w:hAnsi="Arial" w:cs="Arial"/>
          <w:sz w:val="22"/>
          <w:szCs w:val="22"/>
        </w:rPr>
        <w:t>Breve descripción para cada una de las provisiones constituidas o deterioros registrados, indicando las estimaciones y procedimientos de cálculo aplicados para la valoración de los correspondientes importes y los movimientos de las mismas</w:t>
      </w:r>
      <w:r w:rsidR="007B636A" w:rsidRPr="00247D6D">
        <w:rPr>
          <w:rFonts w:ascii="Arial" w:hAnsi="Arial" w:cs="Arial"/>
          <w:sz w:val="22"/>
          <w:szCs w:val="22"/>
        </w:rPr>
        <w:t>, de acuerdo con la información requerida y reportada por el fideicomitente o inversionista</w:t>
      </w:r>
      <w:r w:rsidRPr="00247D6D">
        <w:rPr>
          <w:rFonts w:ascii="Arial" w:hAnsi="Arial" w:cs="Arial"/>
          <w:sz w:val="22"/>
          <w:szCs w:val="22"/>
        </w:rPr>
        <w:t>.</w:t>
      </w:r>
    </w:p>
    <w:p w:rsidR="00B30BC7" w:rsidRDefault="00B30BC7" w:rsidP="00B30BC7">
      <w:pPr>
        <w:tabs>
          <w:tab w:val="left" w:pos="1695"/>
        </w:tabs>
        <w:jc w:val="both"/>
        <w:rPr>
          <w:rFonts w:ascii="Arial" w:hAnsi="Arial" w:cs="Arial"/>
          <w:sz w:val="22"/>
          <w:szCs w:val="22"/>
        </w:rPr>
      </w:pPr>
    </w:p>
    <w:p w:rsidR="00AE1FC8" w:rsidRPr="00AD5CFA" w:rsidRDefault="00AE1FC8" w:rsidP="00AD5CFA">
      <w:pPr>
        <w:tabs>
          <w:tab w:val="left" w:pos="1695"/>
        </w:tabs>
        <w:jc w:val="both"/>
        <w:rPr>
          <w:rFonts w:ascii="Arial" w:hAnsi="Arial" w:cs="Arial"/>
          <w:sz w:val="22"/>
          <w:szCs w:val="22"/>
        </w:rPr>
      </w:pPr>
    </w:p>
    <w:p w:rsidR="00D46BC7" w:rsidRPr="00247D6D" w:rsidRDefault="005C1746" w:rsidP="007767CC">
      <w:pPr>
        <w:rPr>
          <w:rFonts w:ascii="Arial" w:hAnsi="Arial" w:cs="Arial"/>
          <w:b/>
          <w:sz w:val="22"/>
          <w:szCs w:val="22"/>
          <w:u w:val="single"/>
        </w:rPr>
      </w:pPr>
      <w:r w:rsidRPr="00247D6D">
        <w:rPr>
          <w:rFonts w:ascii="Arial" w:hAnsi="Arial" w:cs="Arial"/>
          <w:b/>
          <w:sz w:val="22"/>
          <w:szCs w:val="22"/>
          <w:u w:val="single"/>
        </w:rPr>
        <w:t>6</w:t>
      </w:r>
      <w:r w:rsidR="007767CC" w:rsidRPr="00247D6D">
        <w:rPr>
          <w:rFonts w:ascii="Arial" w:hAnsi="Arial" w:cs="Arial"/>
          <w:b/>
          <w:sz w:val="22"/>
          <w:szCs w:val="22"/>
          <w:u w:val="single"/>
        </w:rPr>
        <w:t>.</w:t>
      </w:r>
      <w:r w:rsidRPr="00247D6D">
        <w:rPr>
          <w:rFonts w:ascii="Arial" w:hAnsi="Arial" w:cs="Arial"/>
          <w:b/>
          <w:sz w:val="22"/>
          <w:szCs w:val="22"/>
          <w:u w:val="single"/>
        </w:rPr>
        <w:t>6</w:t>
      </w:r>
      <w:r w:rsidR="00BD2C9A" w:rsidRPr="00247D6D">
        <w:rPr>
          <w:rFonts w:ascii="Arial" w:hAnsi="Arial" w:cs="Arial"/>
          <w:b/>
          <w:sz w:val="22"/>
          <w:szCs w:val="22"/>
          <w:u w:val="single"/>
        </w:rPr>
        <w:t>0</w:t>
      </w:r>
      <w:r w:rsidR="00510F40" w:rsidRPr="00247D6D">
        <w:rPr>
          <w:rFonts w:ascii="Arial" w:hAnsi="Arial" w:cs="Arial"/>
          <w:b/>
          <w:sz w:val="22"/>
          <w:szCs w:val="22"/>
          <w:u w:val="single"/>
        </w:rPr>
        <w:t>.</w:t>
      </w:r>
      <w:r w:rsidR="00CE3107" w:rsidRPr="00247D6D">
        <w:rPr>
          <w:rFonts w:ascii="Arial" w:hAnsi="Arial" w:cs="Arial"/>
          <w:b/>
          <w:sz w:val="22"/>
          <w:szCs w:val="22"/>
          <w:u w:val="single"/>
        </w:rPr>
        <w:t xml:space="preserve"> </w:t>
      </w:r>
      <w:r w:rsidR="00D46BC7" w:rsidRPr="00247D6D">
        <w:rPr>
          <w:rFonts w:ascii="Arial" w:hAnsi="Arial" w:cs="Arial"/>
          <w:b/>
          <w:sz w:val="22"/>
          <w:szCs w:val="22"/>
          <w:u w:val="single"/>
        </w:rPr>
        <w:t>OBLIGACIONES CONTI</w:t>
      </w:r>
      <w:r w:rsidR="00DE056A" w:rsidRPr="00247D6D">
        <w:rPr>
          <w:rFonts w:ascii="Arial" w:hAnsi="Arial" w:cs="Arial"/>
          <w:b/>
          <w:sz w:val="22"/>
          <w:szCs w:val="22"/>
          <w:u w:val="single"/>
        </w:rPr>
        <w:t>N</w:t>
      </w:r>
      <w:r w:rsidR="00D46BC7" w:rsidRPr="00247D6D">
        <w:rPr>
          <w:rFonts w:ascii="Arial" w:hAnsi="Arial" w:cs="Arial"/>
          <w:b/>
          <w:sz w:val="22"/>
          <w:szCs w:val="22"/>
          <w:u w:val="single"/>
        </w:rPr>
        <w:t>GENTES</w:t>
      </w:r>
    </w:p>
    <w:p w:rsidR="00D46BC7" w:rsidRPr="00247D6D" w:rsidRDefault="00D46BC7" w:rsidP="00EE6592">
      <w:pPr>
        <w:rPr>
          <w:rFonts w:ascii="Arial" w:hAnsi="Arial" w:cs="Arial"/>
          <w:b/>
          <w:sz w:val="22"/>
          <w:szCs w:val="22"/>
        </w:rPr>
      </w:pPr>
    </w:p>
    <w:p w:rsidR="00D46BC7" w:rsidRPr="00247D6D" w:rsidRDefault="005C1746" w:rsidP="007767CC">
      <w:pPr>
        <w:rPr>
          <w:rFonts w:ascii="Arial" w:hAnsi="Arial" w:cs="Arial"/>
          <w:sz w:val="22"/>
          <w:szCs w:val="22"/>
        </w:rPr>
      </w:pPr>
      <w:r w:rsidRPr="00247D6D">
        <w:rPr>
          <w:rFonts w:ascii="Arial" w:hAnsi="Arial" w:cs="Arial"/>
          <w:b/>
          <w:sz w:val="22"/>
          <w:szCs w:val="22"/>
        </w:rPr>
        <w:t>6</w:t>
      </w:r>
      <w:r w:rsidR="007767CC" w:rsidRPr="00247D6D">
        <w:rPr>
          <w:rFonts w:ascii="Arial" w:hAnsi="Arial" w:cs="Arial"/>
          <w:b/>
          <w:sz w:val="22"/>
          <w:szCs w:val="22"/>
        </w:rPr>
        <w:t>.</w:t>
      </w:r>
      <w:r w:rsidRPr="00247D6D">
        <w:rPr>
          <w:rFonts w:ascii="Arial" w:hAnsi="Arial" w:cs="Arial"/>
          <w:b/>
          <w:sz w:val="22"/>
          <w:szCs w:val="22"/>
        </w:rPr>
        <w:t>6</w:t>
      </w:r>
      <w:r w:rsidR="00BD2C9A" w:rsidRPr="00247D6D">
        <w:rPr>
          <w:rFonts w:ascii="Arial" w:hAnsi="Arial" w:cs="Arial"/>
          <w:b/>
          <w:sz w:val="22"/>
          <w:szCs w:val="22"/>
        </w:rPr>
        <w:t>0</w:t>
      </w:r>
      <w:r w:rsidR="007767CC" w:rsidRPr="00247D6D">
        <w:rPr>
          <w:rFonts w:ascii="Arial" w:hAnsi="Arial" w:cs="Arial"/>
          <w:b/>
          <w:sz w:val="22"/>
          <w:szCs w:val="22"/>
        </w:rPr>
        <w:t xml:space="preserve">.1 </w:t>
      </w:r>
      <w:r w:rsidR="00D46BC7" w:rsidRPr="00247D6D">
        <w:rPr>
          <w:rFonts w:ascii="Arial" w:hAnsi="Arial" w:cs="Arial"/>
          <w:b/>
          <w:sz w:val="22"/>
          <w:szCs w:val="22"/>
        </w:rPr>
        <w:t xml:space="preserve">Definición </w:t>
      </w:r>
    </w:p>
    <w:p w:rsidR="005E525E" w:rsidRPr="00247D6D" w:rsidRDefault="005E525E" w:rsidP="00EE6592">
      <w:pPr>
        <w:rPr>
          <w:rFonts w:ascii="Arial" w:hAnsi="Arial" w:cs="Arial"/>
          <w:sz w:val="22"/>
          <w:szCs w:val="22"/>
        </w:rPr>
      </w:pPr>
    </w:p>
    <w:p w:rsidR="00D46BC7" w:rsidRPr="00247D6D" w:rsidRDefault="00D46BC7" w:rsidP="00B3454B">
      <w:pPr>
        <w:jc w:val="both"/>
        <w:rPr>
          <w:rFonts w:ascii="Arial" w:hAnsi="Arial" w:cs="Arial"/>
          <w:sz w:val="22"/>
          <w:szCs w:val="22"/>
        </w:rPr>
      </w:pPr>
      <w:r w:rsidRPr="00247D6D">
        <w:rPr>
          <w:rFonts w:ascii="Arial" w:hAnsi="Arial" w:cs="Arial"/>
          <w:sz w:val="22"/>
          <w:szCs w:val="22"/>
        </w:rPr>
        <w:t>Una obligación contingente corresponde a una obligación posible surgida a raíz de sucesos pasados, cuya existencia quedará confirmada solo si llegan a ocurrir o no uno o más sucesos futuros inciertos que no estén enteramente bajo el control del negocio, es decir que existe una obligación legal o implícita posible pero incierta.</w:t>
      </w:r>
    </w:p>
    <w:p w:rsidR="00D46BC7" w:rsidRPr="00247D6D" w:rsidRDefault="00D46BC7" w:rsidP="00B3454B">
      <w:pPr>
        <w:jc w:val="both"/>
        <w:rPr>
          <w:rFonts w:ascii="Arial" w:hAnsi="Arial" w:cs="Arial"/>
          <w:sz w:val="22"/>
          <w:szCs w:val="22"/>
        </w:rPr>
      </w:pPr>
    </w:p>
    <w:p w:rsidR="00D46BC7" w:rsidRPr="00247D6D" w:rsidRDefault="00D46BC7" w:rsidP="00B3454B">
      <w:pPr>
        <w:jc w:val="both"/>
        <w:rPr>
          <w:rFonts w:ascii="Arial" w:hAnsi="Arial" w:cs="Arial"/>
          <w:sz w:val="22"/>
          <w:szCs w:val="22"/>
        </w:rPr>
      </w:pPr>
      <w:r w:rsidRPr="00247D6D">
        <w:rPr>
          <w:rFonts w:ascii="Arial" w:hAnsi="Arial" w:cs="Arial"/>
          <w:sz w:val="22"/>
          <w:szCs w:val="22"/>
        </w:rPr>
        <w:t>Igualmente se reconocen obligaciones contingentes a efectos de control en los negocios cuando se tenga una obligación presente cuya cuantía no pueda ser medible con fiabilidad o dentro de evaluación de la</w:t>
      </w:r>
      <w:r w:rsidR="00CE3107" w:rsidRPr="00247D6D">
        <w:rPr>
          <w:rFonts w:ascii="Arial" w:hAnsi="Arial" w:cs="Arial"/>
          <w:sz w:val="22"/>
          <w:szCs w:val="22"/>
        </w:rPr>
        <w:t xml:space="preserve"> </w:t>
      </w:r>
      <w:r w:rsidRPr="00247D6D">
        <w:rPr>
          <w:rFonts w:ascii="Arial" w:hAnsi="Arial" w:cs="Arial"/>
          <w:sz w:val="22"/>
          <w:szCs w:val="22"/>
        </w:rPr>
        <w:t xml:space="preserve">misma no se considera probable que el negocio tenga que desprenderse de recursos económicos para cancelarla. </w:t>
      </w:r>
    </w:p>
    <w:p w:rsidR="00D46BC7" w:rsidRPr="00247D6D" w:rsidRDefault="00D46BC7" w:rsidP="00B3454B">
      <w:pPr>
        <w:jc w:val="both"/>
        <w:rPr>
          <w:rFonts w:ascii="Arial" w:hAnsi="Arial" w:cs="Arial"/>
          <w:sz w:val="22"/>
          <w:szCs w:val="22"/>
        </w:rPr>
      </w:pPr>
    </w:p>
    <w:p w:rsidR="00D46BC7" w:rsidRPr="00247D6D" w:rsidRDefault="00D46BC7" w:rsidP="00B3454B">
      <w:pPr>
        <w:jc w:val="both"/>
        <w:rPr>
          <w:rFonts w:ascii="Arial" w:hAnsi="Arial" w:cs="Arial"/>
          <w:sz w:val="22"/>
          <w:szCs w:val="22"/>
        </w:rPr>
      </w:pPr>
      <w:r w:rsidRPr="00247D6D">
        <w:rPr>
          <w:rFonts w:ascii="Arial" w:hAnsi="Arial" w:cs="Arial"/>
          <w:sz w:val="22"/>
          <w:szCs w:val="22"/>
        </w:rPr>
        <w:t>Cuando un negocio sea responsable de forma conjunta y solidaria, de una obligación, la parte de la deuda que se espera que cubran las otras partes se tratará como una obligación contingente.</w:t>
      </w:r>
    </w:p>
    <w:p w:rsidR="00D46BC7" w:rsidRPr="00247D6D" w:rsidRDefault="00D46BC7" w:rsidP="00B3454B">
      <w:pPr>
        <w:jc w:val="both"/>
        <w:rPr>
          <w:rFonts w:ascii="Arial" w:hAnsi="Arial" w:cs="Arial"/>
          <w:sz w:val="22"/>
          <w:szCs w:val="22"/>
        </w:rPr>
      </w:pPr>
    </w:p>
    <w:p w:rsidR="00D46BC7" w:rsidRPr="00247D6D" w:rsidRDefault="00D46BC7" w:rsidP="00B3454B">
      <w:pPr>
        <w:jc w:val="both"/>
        <w:rPr>
          <w:rFonts w:ascii="Arial" w:hAnsi="Arial" w:cs="Arial"/>
          <w:sz w:val="22"/>
          <w:szCs w:val="22"/>
        </w:rPr>
      </w:pPr>
      <w:r w:rsidRPr="00247D6D">
        <w:rPr>
          <w:rFonts w:ascii="Arial" w:hAnsi="Arial" w:cs="Arial"/>
          <w:sz w:val="22"/>
          <w:szCs w:val="22"/>
        </w:rPr>
        <w:t xml:space="preserve">Las obligaciones contingentes deben ser evaluadas continuamente y como mínimo al final del </w:t>
      </w:r>
      <w:r w:rsidR="00A152EE" w:rsidRPr="00247D6D">
        <w:rPr>
          <w:rFonts w:ascii="Arial" w:hAnsi="Arial" w:cs="Arial"/>
          <w:sz w:val="22"/>
          <w:szCs w:val="22"/>
        </w:rPr>
        <w:t>período</w:t>
      </w:r>
      <w:r w:rsidRPr="00247D6D">
        <w:rPr>
          <w:rFonts w:ascii="Arial" w:hAnsi="Arial" w:cs="Arial"/>
          <w:sz w:val="22"/>
          <w:szCs w:val="22"/>
        </w:rPr>
        <w:t xml:space="preserve"> en que se informa, en caso de que la salida de recursos sea probable y su medición sea fiable se deben reconocer como provisiones.</w:t>
      </w:r>
    </w:p>
    <w:p w:rsidR="00D46BC7" w:rsidRPr="00247D6D" w:rsidRDefault="00D46BC7" w:rsidP="00B3454B">
      <w:pPr>
        <w:jc w:val="both"/>
        <w:rPr>
          <w:rFonts w:ascii="Arial" w:hAnsi="Arial" w:cs="Arial"/>
          <w:sz w:val="22"/>
          <w:szCs w:val="22"/>
        </w:rPr>
      </w:pPr>
    </w:p>
    <w:p w:rsidR="00D46BC7" w:rsidRPr="00247D6D" w:rsidRDefault="00D46BC7" w:rsidP="00B3454B">
      <w:pPr>
        <w:jc w:val="both"/>
        <w:rPr>
          <w:rFonts w:ascii="Arial" w:hAnsi="Arial" w:cs="Arial"/>
          <w:sz w:val="22"/>
          <w:szCs w:val="22"/>
        </w:rPr>
      </w:pPr>
      <w:r w:rsidRPr="00247D6D">
        <w:rPr>
          <w:rFonts w:ascii="Arial" w:hAnsi="Arial" w:cs="Arial"/>
          <w:sz w:val="22"/>
          <w:szCs w:val="22"/>
        </w:rPr>
        <w:t>Se registrar</w:t>
      </w:r>
      <w:r w:rsidR="00510F40" w:rsidRPr="00247D6D">
        <w:rPr>
          <w:rFonts w:ascii="Arial" w:hAnsi="Arial" w:cs="Arial"/>
          <w:sz w:val="22"/>
          <w:szCs w:val="22"/>
        </w:rPr>
        <w:t>á</w:t>
      </w:r>
      <w:r w:rsidRPr="00247D6D">
        <w:rPr>
          <w:rFonts w:ascii="Arial" w:hAnsi="Arial" w:cs="Arial"/>
          <w:sz w:val="22"/>
          <w:szCs w:val="22"/>
        </w:rPr>
        <w:t xml:space="preserve">n dentro del Catálogo Único </w:t>
      </w:r>
      <w:r w:rsidR="00510F40" w:rsidRPr="00247D6D">
        <w:rPr>
          <w:rFonts w:ascii="Arial" w:hAnsi="Arial" w:cs="Arial"/>
          <w:sz w:val="22"/>
          <w:szCs w:val="22"/>
        </w:rPr>
        <w:t xml:space="preserve">de Información Financiera con </w:t>
      </w:r>
      <w:r w:rsidRPr="00247D6D">
        <w:rPr>
          <w:rFonts w:ascii="Arial" w:hAnsi="Arial" w:cs="Arial"/>
          <w:sz w:val="22"/>
          <w:szCs w:val="22"/>
        </w:rPr>
        <w:t>Fines de Supervisión en las cuentas de revelación de información financiera y deben ser reveladas en las notas complementarias a los negocios.</w:t>
      </w:r>
    </w:p>
    <w:p w:rsidR="00D46BC7" w:rsidRPr="00247D6D" w:rsidRDefault="00D46BC7" w:rsidP="00B3454B">
      <w:pPr>
        <w:jc w:val="both"/>
        <w:rPr>
          <w:rFonts w:ascii="Arial" w:hAnsi="Arial" w:cs="Arial"/>
          <w:sz w:val="22"/>
          <w:szCs w:val="22"/>
        </w:rPr>
      </w:pPr>
    </w:p>
    <w:p w:rsidR="00D46BC7" w:rsidRPr="00247D6D" w:rsidRDefault="005C1746" w:rsidP="007767CC">
      <w:pPr>
        <w:jc w:val="both"/>
        <w:rPr>
          <w:rFonts w:ascii="Arial" w:hAnsi="Arial" w:cs="Arial"/>
          <w:b/>
          <w:sz w:val="22"/>
          <w:szCs w:val="22"/>
        </w:rPr>
      </w:pPr>
      <w:r w:rsidRPr="00247D6D">
        <w:rPr>
          <w:rFonts w:ascii="Arial" w:hAnsi="Arial" w:cs="Arial"/>
          <w:b/>
          <w:sz w:val="22"/>
          <w:szCs w:val="22"/>
        </w:rPr>
        <w:t>6</w:t>
      </w:r>
      <w:r w:rsidR="007767CC" w:rsidRPr="00247D6D">
        <w:rPr>
          <w:rFonts w:ascii="Arial" w:hAnsi="Arial" w:cs="Arial"/>
          <w:b/>
          <w:sz w:val="22"/>
          <w:szCs w:val="22"/>
        </w:rPr>
        <w:t>.</w:t>
      </w:r>
      <w:r w:rsidRPr="00247D6D">
        <w:rPr>
          <w:rFonts w:ascii="Arial" w:hAnsi="Arial" w:cs="Arial"/>
          <w:b/>
          <w:sz w:val="22"/>
          <w:szCs w:val="22"/>
        </w:rPr>
        <w:t>6</w:t>
      </w:r>
      <w:r w:rsidR="00BD2C9A" w:rsidRPr="00247D6D">
        <w:rPr>
          <w:rFonts w:ascii="Arial" w:hAnsi="Arial" w:cs="Arial"/>
          <w:b/>
          <w:sz w:val="22"/>
          <w:szCs w:val="22"/>
        </w:rPr>
        <w:t>0</w:t>
      </w:r>
      <w:r w:rsidR="007767CC" w:rsidRPr="00247D6D">
        <w:rPr>
          <w:rFonts w:ascii="Arial" w:hAnsi="Arial" w:cs="Arial"/>
          <w:b/>
          <w:sz w:val="22"/>
          <w:szCs w:val="22"/>
        </w:rPr>
        <w:t xml:space="preserve">.2 </w:t>
      </w:r>
      <w:r w:rsidR="00D46BC7" w:rsidRPr="00247D6D">
        <w:rPr>
          <w:rFonts w:ascii="Arial" w:hAnsi="Arial" w:cs="Arial"/>
          <w:b/>
          <w:sz w:val="22"/>
          <w:szCs w:val="22"/>
        </w:rPr>
        <w:t>Revelación:</w:t>
      </w:r>
    </w:p>
    <w:p w:rsidR="005E525E" w:rsidRPr="00247D6D" w:rsidRDefault="005E525E" w:rsidP="00EE6592">
      <w:pPr>
        <w:pStyle w:val="Prrafodelista"/>
        <w:ind w:left="0"/>
        <w:jc w:val="both"/>
        <w:rPr>
          <w:rFonts w:ascii="Arial" w:hAnsi="Arial" w:cs="Arial"/>
          <w:b/>
          <w:sz w:val="22"/>
          <w:szCs w:val="22"/>
        </w:rPr>
      </w:pPr>
    </w:p>
    <w:p w:rsidR="00BD2C9A" w:rsidRPr="00247D6D" w:rsidRDefault="00D46BC7" w:rsidP="00C15E1F">
      <w:pPr>
        <w:pStyle w:val="Prrafodelista"/>
        <w:numPr>
          <w:ilvl w:val="0"/>
          <w:numId w:val="9"/>
        </w:numPr>
        <w:tabs>
          <w:tab w:val="left" w:pos="1695"/>
        </w:tabs>
        <w:jc w:val="both"/>
        <w:rPr>
          <w:rFonts w:ascii="Arial" w:eastAsiaTheme="minorHAnsi" w:hAnsi="Arial" w:cs="Arial"/>
          <w:sz w:val="22"/>
          <w:szCs w:val="22"/>
        </w:rPr>
      </w:pPr>
      <w:r w:rsidRPr="00247D6D">
        <w:rPr>
          <w:rFonts w:ascii="Arial" w:eastAsiaTheme="minorHAnsi" w:hAnsi="Arial" w:cs="Arial"/>
          <w:sz w:val="22"/>
          <w:szCs w:val="22"/>
        </w:rPr>
        <w:lastRenderedPageBreak/>
        <w:t>Una descripción de la naturaleza de la Obligación contingente</w:t>
      </w:r>
      <w:r w:rsidR="00BD2C9A" w:rsidRPr="00247D6D">
        <w:rPr>
          <w:rFonts w:ascii="Arial" w:eastAsiaTheme="minorHAnsi" w:hAnsi="Arial" w:cs="Arial"/>
          <w:sz w:val="22"/>
          <w:szCs w:val="22"/>
        </w:rPr>
        <w:t>,</w:t>
      </w:r>
    </w:p>
    <w:p w:rsidR="00BD2C9A" w:rsidRPr="00247D6D" w:rsidRDefault="00BD2C9A" w:rsidP="00C15E1F">
      <w:pPr>
        <w:pStyle w:val="Prrafodelista"/>
        <w:numPr>
          <w:ilvl w:val="0"/>
          <w:numId w:val="9"/>
        </w:numPr>
        <w:tabs>
          <w:tab w:val="left" w:pos="1695"/>
        </w:tabs>
        <w:jc w:val="both"/>
        <w:rPr>
          <w:rFonts w:ascii="Arial" w:eastAsiaTheme="minorHAnsi" w:hAnsi="Arial" w:cs="Arial"/>
          <w:sz w:val="22"/>
          <w:szCs w:val="22"/>
        </w:rPr>
      </w:pPr>
      <w:r w:rsidRPr="00247D6D">
        <w:rPr>
          <w:rFonts w:ascii="Arial" w:eastAsiaTheme="minorHAnsi" w:hAnsi="Arial" w:cs="Arial"/>
          <w:sz w:val="22"/>
          <w:szCs w:val="22"/>
        </w:rPr>
        <w:t xml:space="preserve">Una estimación del impacto en la información financiera del </w:t>
      </w:r>
      <w:r w:rsidR="006F69EE" w:rsidRPr="00247D6D">
        <w:rPr>
          <w:rFonts w:ascii="Arial" w:eastAsiaTheme="minorHAnsi" w:hAnsi="Arial" w:cs="Arial"/>
          <w:sz w:val="22"/>
          <w:szCs w:val="22"/>
        </w:rPr>
        <w:t>negocio</w:t>
      </w:r>
      <w:r w:rsidRPr="00247D6D">
        <w:rPr>
          <w:rFonts w:ascii="Arial" w:eastAsiaTheme="minorHAnsi" w:hAnsi="Arial" w:cs="Arial"/>
          <w:sz w:val="22"/>
          <w:szCs w:val="22"/>
        </w:rPr>
        <w:t>, la indicación de las incertidumbres relacionadas con el valor o las fechas de salida de recursos y la posibilidad de cualquier reembolso; lo anterior, en la medida en que sea practicable obtener la información; y</w:t>
      </w:r>
    </w:p>
    <w:p w:rsidR="006F69EE" w:rsidRPr="00247D6D" w:rsidRDefault="006F69EE" w:rsidP="00C15E1F">
      <w:pPr>
        <w:pStyle w:val="Prrafodelista"/>
        <w:numPr>
          <w:ilvl w:val="0"/>
          <w:numId w:val="9"/>
        </w:numPr>
        <w:rPr>
          <w:rFonts w:ascii="Arial" w:eastAsiaTheme="minorHAnsi" w:hAnsi="Arial" w:cs="Arial"/>
          <w:sz w:val="22"/>
          <w:szCs w:val="22"/>
        </w:rPr>
      </w:pPr>
      <w:r w:rsidRPr="00247D6D">
        <w:rPr>
          <w:rFonts w:ascii="Arial" w:eastAsiaTheme="minorHAnsi" w:hAnsi="Arial" w:cs="Arial"/>
          <w:sz w:val="22"/>
          <w:szCs w:val="22"/>
        </w:rPr>
        <w:t>El hecho de que sea impracticable revelar una o más de las informaciones contenidas en el ítem anterior.</w:t>
      </w:r>
    </w:p>
    <w:p w:rsidR="005E67C5" w:rsidRDefault="005E67C5" w:rsidP="00EE6592">
      <w:pPr>
        <w:rPr>
          <w:rFonts w:ascii="Arial" w:hAnsi="Arial" w:cs="Arial"/>
          <w:b/>
          <w:sz w:val="22"/>
          <w:szCs w:val="22"/>
          <w:u w:val="single"/>
          <w:lang w:val="es-CO"/>
        </w:rPr>
      </w:pPr>
    </w:p>
    <w:p w:rsidR="00AD5CFA" w:rsidRPr="00247D6D" w:rsidRDefault="00AD5CFA" w:rsidP="00EE6592">
      <w:pPr>
        <w:rPr>
          <w:rFonts w:ascii="Arial" w:hAnsi="Arial" w:cs="Arial"/>
          <w:b/>
          <w:sz w:val="22"/>
          <w:szCs w:val="22"/>
          <w:u w:val="single"/>
          <w:lang w:val="es-CO"/>
        </w:rPr>
      </w:pPr>
    </w:p>
    <w:p w:rsidR="008078C1" w:rsidRPr="00247D6D" w:rsidRDefault="004F28FE" w:rsidP="008078C1">
      <w:pPr>
        <w:rPr>
          <w:rFonts w:ascii="Arial" w:hAnsi="Arial" w:cs="Arial"/>
          <w:b/>
          <w:sz w:val="22"/>
          <w:szCs w:val="22"/>
          <w:u w:val="single"/>
        </w:rPr>
      </w:pPr>
      <w:r w:rsidRPr="00247D6D">
        <w:rPr>
          <w:rFonts w:ascii="Arial" w:hAnsi="Arial" w:cs="Arial"/>
          <w:b/>
          <w:sz w:val="22"/>
          <w:szCs w:val="22"/>
          <w:u w:val="single"/>
        </w:rPr>
        <w:t>6</w:t>
      </w:r>
      <w:r w:rsidR="00C65B59" w:rsidRPr="00247D6D">
        <w:rPr>
          <w:rFonts w:ascii="Arial" w:hAnsi="Arial" w:cs="Arial"/>
          <w:b/>
          <w:sz w:val="22"/>
          <w:szCs w:val="22"/>
          <w:u w:val="single"/>
        </w:rPr>
        <w:t>.70</w:t>
      </w:r>
      <w:r w:rsidR="00AE1FC8" w:rsidRPr="00247D6D">
        <w:rPr>
          <w:rFonts w:ascii="Arial" w:hAnsi="Arial" w:cs="Arial"/>
          <w:b/>
          <w:sz w:val="22"/>
          <w:szCs w:val="22"/>
          <w:u w:val="single"/>
        </w:rPr>
        <w:t>.</w:t>
      </w:r>
      <w:r w:rsidR="00CE3107" w:rsidRPr="00247D6D">
        <w:rPr>
          <w:rFonts w:ascii="Arial" w:hAnsi="Arial" w:cs="Arial"/>
          <w:b/>
          <w:sz w:val="22"/>
          <w:szCs w:val="22"/>
          <w:u w:val="single"/>
        </w:rPr>
        <w:t xml:space="preserve"> </w:t>
      </w:r>
      <w:r w:rsidR="008078C1" w:rsidRPr="00247D6D">
        <w:rPr>
          <w:rFonts w:ascii="Arial" w:hAnsi="Arial" w:cs="Arial"/>
          <w:b/>
          <w:sz w:val="22"/>
          <w:szCs w:val="22"/>
          <w:u w:val="single"/>
        </w:rPr>
        <w:t>DERECHOS CONTINGENTES</w:t>
      </w:r>
    </w:p>
    <w:p w:rsidR="008078C1" w:rsidRPr="00247D6D" w:rsidRDefault="008078C1" w:rsidP="00EE6592">
      <w:pPr>
        <w:rPr>
          <w:rFonts w:ascii="Arial" w:hAnsi="Arial" w:cs="Arial"/>
          <w:b/>
          <w:sz w:val="22"/>
          <w:szCs w:val="22"/>
        </w:rPr>
      </w:pPr>
    </w:p>
    <w:p w:rsidR="00BD2C9A" w:rsidRPr="00247D6D" w:rsidRDefault="005C1746" w:rsidP="00BD2C9A">
      <w:pPr>
        <w:rPr>
          <w:rFonts w:ascii="Arial" w:hAnsi="Arial" w:cs="Arial"/>
          <w:sz w:val="22"/>
          <w:szCs w:val="22"/>
        </w:rPr>
      </w:pPr>
      <w:r w:rsidRPr="00247D6D">
        <w:rPr>
          <w:rFonts w:ascii="Arial" w:hAnsi="Arial" w:cs="Arial"/>
          <w:b/>
          <w:sz w:val="22"/>
          <w:szCs w:val="22"/>
        </w:rPr>
        <w:t>6</w:t>
      </w:r>
      <w:r w:rsidR="00BD2C9A" w:rsidRPr="00247D6D">
        <w:rPr>
          <w:rFonts w:ascii="Arial" w:hAnsi="Arial" w:cs="Arial"/>
          <w:b/>
          <w:sz w:val="22"/>
          <w:szCs w:val="22"/>
        </w:rPr>
        <w:t>.</w:t>
      </w:r>
      <w:r w:rsidR="004F28FE" w:rsidRPr="00247D6D">
        <w:rPr>
          <w:rFonts w:ascii="Arial" w:hAnsi="Arial" w:cs="Arial"/>
          <w:b/>
          <w:sz w:val="22"/>
          <w:szCs w:val="22"/>
        </w:rPr>
        <w:t>7</w:t>
      </w:r>
      <w:r w:rsidR="00BD2C9A" w:rsidRPr="00247D6D">
        <w:rPr>
          <w:rFonts w:ascii="Arial" w:hAnsi="Arial" w:cs="Arial"/>
          <w:b/>
          <w:sz w:val="22"/>
          <w:szCs w:val="22"/>
        </w:rPr>
        <w:t xml:space="preserve">0.1 Definición </w:t>
      </w:r>
    </w:p>
    <w:p w:rsidR="008078C1" w:rsidRPr="00247D6D" w:rsidRDefault="008078C1" w:rsidP="008078C1">
      <w:pPr>
        <w:rPr>
          <w:rFonts w:ascii="Arial" w:hAnsi="Arial" w:cs="Arial"/>
          <w:sz w:val="22"/>
          <w:szCs w:val="22"/>
        </w:rPr>
      </w:pPr>
    </w:p>
    <w:p w:rsidR="008078C1" w:rsidRPr="00247D6D" w:rsidRDefault="008078C1" w:rsidP="008078C1">
      <w:pPr>
        <w:jc w:val="both"/>
        <w:rPr>
          <w:rFonts w:ascii="Arial" w:hAnsi="Arial" w:cs="Arial"/>
          <w:sz w:val="22"/>
          <w:szCs w:val="22"/>
        </w:rPr>
      </w:pPr>
      <w:r w:rsidRPr="00247D6D">
        <w:rPr>
          <w:rFonts w:ascii="Arial" w:hAnsi="Arial" w:cs="Arial"/>
          <w:sz w:val="22"/>
          <w:szCs w:val="22"/>
        </w:rPr>
        <w:t>Un derecho contingente corresponde a un derecho posible surgido a raíz de sucesos pasados, cuya existencia quedará confirmada solo si llegan a ocurrir o no uno o más sucesos futuros inciertos que no estén enteramente bajo el control del negocio, es decir que existe un derecho legal o implícito posible pero incierto.</w:t>
      </w:r>
    </w:p>
    <w:p w:rsidR="008078C1" w:rsidRPr="00247D6D" w:rsidRDefault="008078C1" w:rsidP="008078C1">
      <w:pPr>
        <w:jc w:val="both"/>
        <w:rPr>
          <w:rFonts w:ascii="Arial" w:hAnsi="Arial" w:cs="Arial"/>
          <w:sz w:val="22"/>
          <w:szCs w:val="22"/>
        </w:rPr>
      </w:pPr>
    </w:p>
    <w:p w:rsidR="008078C1" w:rsidRPr="00247D6D" w:rsidRDefault="008078C1" w:rsidP="008078C1">
      <w:pPr>
        <w:jc w:val="both"/>
        <w:rPr>
          <w:rFonts w:ascii="Arial" w:hAnsi="Arial" w:cs="Arial"/>
          <w:sz w:val="22"/>
          <w:szCs w:val="22"/>
        </w:rPr>
      </w:pPr>
      <w:r w:rsidRPr="00247D6D">
        <w:rPr>
          <w:rFonts w:ascii="Arial" w:hAnsi="Arial" w:cs="Arial"/>
          <w:sz w:val="22"/>
          <w:szCs w:val="22"/>
        </w:rPr>
        <w:t xml:space="preserve">Los derechos contingentes deben ser evaluados continuamente y como mínimo al final del período en que se informa, con el fin de asegurar que la evolución se refleje apropiadamente en la información financiera del negocio. </w:t>
      </w:r>
    </w:p>
    <w:p w:rsidR="008078C1" w:rsidRPr="00247D6D" w:rsidRDefault="008078C1" w:rsidP="008078C1">
      <w:pPr>
        <w:jc w:val="both"/>
        <w:rPr>
          <w:rFonts w:ascii="Arial" w:hAnsi="Arial" w:cs="Arial"/>
          <w:sz w:val="22"/>
          <w:szCs w:val="22"/>
        </w:rPr>
      </w:pPr>
    </w:p>
    <w:p w:rsidR="008078C1" w:rsidRPr="00247D6D" w:rsidRDefault="008078C1" w:rsidP="008078C1">
      <w:pPr>
        <w:jc w:val="both"/>
        <w:rPr>
          <w:rFonts w:ascii="Arial" w:hAnsi="Arial" w:cs="Arial"/>
          <w:sz w:val="22"/>
          <w:szCs w:val="22"/>
        </w:rPr>
      </w:pPr>
      <w:r w:rsidRPr="00247D6D">
        <w:rPr>
          <w:rFonts w:ascii="Arial" w:hAnsi="Arial" w:cs="Arial"/>
          <w:sz w:val="22"/>
          <w:szCs w:val="22"/>
        </w:rPr>
        <w:t>Se registrar</w:t>
      </w:r>
      <w:r w:rsidR="00000EC0" w:rsidRPr="00247D6D">
        <w:rPr>
          <w:rFonts w:ascii="Arial" w:hAnsi="Arial" w:cs="Arial"/>
          <w:sz w:val="22"/>
          <w:szCs w:val="22"/>
        </w:rPr>
        <w:t>á</w:t>
      </w:r>
      <w:r w:rsidRPr="00247D6D">
        <w:rPr>
          <w:rFonts w:ascii="Arial" w:hAnsi="Arial" w:cs="Arial"/>
          <w:sz w:val="22"/>
          <w:szCs w:val="22"/>
        </w:rPr>
        <w:t>n dentro del Catálogo Único para Fines de Supervisión y deben ser reveladas en las notas complementarias a los negocios.</w:t>
      </w:r>
      <w:r w:rsidR="00E31A14" w:rsidRPr="00247D6D">
        <w:rPr>
          <w:rFonts w:ascii="Arial" w:hAnsi="Arial" w:cs="Arial"/>
          <w:sz w:val="22"/>
          <w:szCs w:val="22"/>
        </w:rPr>
        <w:t xml:space="preserve"> </w:t>
      </w:r>
    </w:p>
    <w:p w:rsidR="008078C1" w:rsidRPr="00247D6D" w:rsidRDefault="008078C1" w:rsidP="008078C1">
      <w:pPr>
        <w:jc w:val="both"/>
        <w:rPr>
          <w:rFonts w:ascii="Arial" w:hAnsi="Arial" w:cs="Arial"/>
          <w:b/>
          <w:sz w:val="22"/>
          <w:szCs w:val="22"/>
        </w:rPr>
      </w:pPr>
    </w:p>
    <w:p w:rsidR="008078C1" w:rsidRPr="00247D6D" w:rsidRDefault="005C1746" w:rsidP="008078C1">
      <w:pPr>
        <w:jc w:val="both"/>
        <w:rPr>
          <w:rFonts w:ascii="Arial" w:hAnsi="Arial" w:cs="Arial"/>
          <w:b/>
          <w:sz w:val="22"/>
          <w:szCs w:val="22"/>
        </w:rPr>
      </w:pPr>
      <w:r w:rsidRPr="00247D6D">
        <w:rPr>
          <w:rFonts w:ascii="Arial" w:hAnsi="Arial" w:cs="Arial"/>
          <w:b/>
          <w:sz w:val="22"/>
          <w:szCs w:val="22"/>
        </w:rPr>
        <w:t>6.</w:t>
      </w:r>
      <w:r w:rsidR="004F28FE" w:rsidRPr="00247D6D">
        <w:rPr>
          <w:rFonts w:ascii="Arial" w:hAnsi="Arial" w:cs="Arial"/>
          <w:b/>
          <w:sz w:val="22"/>
          <w:szCs w:val="22"/>
        </w:rPr>
        <w:t>7</w:t>
      </w:r>
      <w:r w:rsidRPr="00247D6D">
        <w:rPr>
          <w:rFonts w:ascii="Arial" w:hAnsi="Arial" w:cs="Arial"/>
          <w:b/>
          <w:sz w:val="22"/>
          <w:szCs w:val="22"/>
        </w:rPr>
        <w:t>0</w:t>
      </w:r>
      <w:r w:rsidR="00BD2C9A" w:rsidRPr="00247D6D">
        <w:rPr>
          <w:rFonts w:ascii="Arial" w:hAnsi="Arial" w:cs="Arial"/>
          <w:b/>
          <w:sz w:val="22"/>
          <w:szCs w:val="22"/>
        </w:rPr>
        <w:t xml:space="preserve">.2 </w:t>
      </w:r>
      <w:r w:rsidR="008078C1" w:rsidRPr="00247D6D">
        <w:rPr>
          <w:rFonts w:ascii="Arial" w:hAnsi="Arial" w:cs="Arial"/>
          <w:b/>
          <w:sz w:val="22"/>
          <w:szCs w:val="22"/>
        </w:rPr>
        <w:t>Revelación</w:t>
      </w:r>
    </w:p>
    <w:p w:rsidR="008078C1" w:rsidRPr="00247D6D" w:rsidRDefault="008078C1" w:rsidP="00EE6592">
      <w:pPr>
        <w:jc w:val="both"/>
        <w:rPr>
          <w:rFonts w:ascii="Arial" w:hAnsi="Arial" w:cs="Arial"/>
          <w:b/>
          <w:sz w:val="22"/>
          <w:szCs w:val="22"/>
        </w:rPr>
      </w:pPr>
    </w:p>
    <w:p w:rsidR="008078C1" w:rsidRPr="00247D6D" w:rsidRDefault="008078C1" w:rsidP="00C15E1F">
      <w:pPr>
        <w:pStyle w:val="Prrafodelista"/>
        <w:numPr>
          <w:ilvl w:val="0"/>
          <w:numId w:val="9"/>
        </w:numPr>
        <w:tabs>
          <w:tab w:val="left" w:pos="1695"/>
        </w:tabs>
        <w:jc w:val="both"/>
        <w:rPr>
          <w:rFonts w:ascii="Arial" w:eastAsiaTheme="minorHAnsi" w:hAnsi="Arial" w:cs="Arial"/>
          <w:sz w:val="22"/>
          <w:szCs w:val="22"/>
        </w:rPr>
      </w:pPr>
      <w:r w:rsidRPr="00247D6D">
        <w:rPr>
          <w:rFonts w:ascii="Arial" w:eastAsiaTheme="minorHAnsi" w:hAnsi="Arial" w:cs="Arial"/>
          <w:sz w:val="22"/>
          <w:szCs w:val="22"/>
        </w:rPr>
        <w:t>Una descripción de la naturaleza del derecho contingente;</w:t>
      </w:r>
    </w:p>
    <w:p w:rsidR="008078C1" w:rsidRPr="00247D6D" w:rsidRDefault="008078C1" w:rsidP="00C15E1F">
      <w:pPr>
        <w:pStyle w:val="Prrafodelista"/>
        <w:numPr>
          <w:ilvl w:val="0"/>
          <w:numId w:val="9"/>
        </w:numPr>
        <w:tabs>
          <w:tab w:val="left" w:pos="1695"/>
        </w:tabs>
        <w:jc w:val="both"/>
        <w:rPr>
          <w:rFonts w:ascii="Arial" w:eastAsiaTheme="minorHAnsi" w:hAnsi="Arial" w:cs="Arial"/>
          <w:sz w:val="22"/>
          <w:szCs w:val="22"/>
        </w:rPr>
      </w:pPr>
      <w:r w:rsidRPr="00247D6D">
        <w:rPr>
          <w:rFonts w:ascii="Arial" w:eastAsiaTheme="minorHAnsi" w:hAnsi="Arial" w:cs="Arial"/>
          <w:sz w:val="22"/>
          <w:szCs w:val="22"/>
        </w:rPr>
        <w:t xml:space="preserve">Una estimación del impacto en la información financiera del </w:t>
      </w:r>
      <w:r w:rsidR="00A56607" w:rsidRPr="00247D6D">
        <w:rPr>
          <w:rFonts w:ascii="Arial" w:eastAsiaTheme="minorHAnsi" w:hAnsi="Arial" w:cs="Arial"/>
          <w:sz w:val="22"/>
          <w:szCs w:val="22"/>
        </w:rPr>
        <w:t>negocio</w:t>
      </w:r>
      <w:r w:rsidRPr="00247D6D">
        <w:rPr>
          <w:rFonts w:ascii="Arial" w:eastAsiaTheme="minorHAnsi" w:hAnsi="Arial" w:cs="Arial"/>
          <w:sz w:val="22"/>
          <w:szCs w:val="22"/>
        </w:rPr>
        <w:t>, la indicación de las incertidumbres relacionadas con el valor o las fechas de entrada de recursos, lo anterior, en la medida en que sea practicable obtener la información; y</w:t>
      </w:r>
    </w:p>
    <w:p w:rsidR="008078C1" w:rsidRPr="00247D6D" w:rsidRDefault="008078C1" w:rsidP="00C15E1F">
      <w:pPr>
        <w:pStyle w:val="Prrafodelista"/>
        <w:numPr>
          <w:ilvl w:val="0"/>
          <w:numId w:val="9"/>
        </w:numPr>
        <w:tabs>
          <w:tab w:val="left" w:pos="1695"/>
        </w:tabs>
        <w:jc w:val="both"/>
        <w:rPr>
          <w:rFonts w:ascii="Arial" w:eastAsiaTheme="minorHAnsi" w:hAnsi="Arial" w:cs="Arial"/>
          <w:sz w:val="22"/>
          <w:szCs w:val="22"/>
        </w:rPr>
      </w:pPr>
      <w:r w:rsidRPr="00247D6D">
        <w:rPr>
          <w:rFonts w:ascii="Arial" w:eastAsiaTheme="minorHAnsi" w:hAnsi="Arial" w:cs="Arial"/>
          <w:sz w:val="22"/>
          <w:szCs w:val="22"/>
        </w:rPr>
        <w:t>El hecho de que sea impracticable revelar una o más de las informaciones contenidas en el ítem anterior.</w:t>
      </w:r>
    </w:p>
    <w:p w:rsidR="0049732D" w:rsidRDefault="0049732D" w:rsidP="008078C1">
      <w:pPr>
        <w:jc w:val="both"/>
        <w:rPr>
          <w:rFonts w:ascii="Arial" w:hAnsi="Arial" w:cs="Arial"/>
          <w:sz w:val="22"/>
          <w:szCs w:val="22"/>
        </w:rPr>
      </w:pPr>
    </w:p>
    <w:p w:rsidR="00AD5CFA" w:rsidRPr="00247D6D" w:rsidRDefault="00AD5CFA" w:rsidP="008078C1">
      <w:pPr>
        <w:jc w:val="both"/>
        <w:rPr>
          <w:rFonts w:ascii="Arial" w:hAnsi="Arial" w:cs="Arial"/>
          <w:sz w:val="22"/>
          <w:szCs w:val="22"/>
        </w:rPr>
      </w:pPr>
    </w:p>
    <w:p w:rsidR="008078C1" w:rsidRPr="00247D6D" w:rsidRDefault="005C1746" w:rsidP="008078C1">
      <w:pPr>
        <w:rPr>
          <w:rFonts w:ascii="Arial" w:hAnsi="Arial" w:cs="Arial"/>
          <w:b/>
          <w:sz w:val="22"/>
          <w:szCs w:val="22"/>
          <w:u w:val="single"/>
        </w:rPr>
      </w:pPr>
      <w:r w:rsidRPr="00247D6D">
        <w:rPr>
          <w:rFonts w:ascii="Arial" w:hAnsi="Arial" w:cs="Arial"/>
          <w:b/>
          <w:sz w:val="22"/>
          <w:szCs w:val="22"/>
          <w:u w:val="single"/>
        </w:rPr>
        <w:t>6</w:t>
      </w:r>
      <w:r w:rsidR="000F1EC6" w:rsidRPr="00247D6D">
        <w:rPr>
          <w:rFonts w:ascii="Arial" w:hAnsi="Arial" w:cs="Arial"/>
          <w:b/>
          <w:sz w:val="22"/>
          <w:szCs w:val="22"/>
          <w:u w:val="single"/>
        </w:rPr>
        <w:t>.</w:t>
      </w:r>
      <w:r w:rsidR="00C65B59" w:rsidRPr="00247D6D">
        <w:rPr>
          <w:rFonts w:ascii="Arial" w:hAnsi="Arial" w:cs="Arial"/>
          <w:b/>
          <w:sz w:val="22"/>
          <w:szCs w:val="22"/>
          <w:u w:val="single"/>
        </w:rPr>
        <w:t>9</w:t>
      </w:r>
      <w:r w:rsidR="00BD2C9A" w:rsidRPr="00247D6D">
        <w:rPr>
          <w:rFonts w:ascii="Arial" w:hAnsi="Arial" w:cs="Arial"/>
          <w:b/>
          <w:sz w:val="22"/>
          <w:szCs w:val="22"/>
          <w:u w:val="single"/>
        </w:rPr>
        <w:t>0</w:t>
      </w:r>
      <w:r w:rsidR="00AE1FC8" w:rsidRPr="00247D6D">
        <w:rPr>
          <w:rFonts w:ascii="Arial" w:hAnsi="Arial" w:cs="Arial"/>
          <w:b/>
          <w:sz w:val="22"/>
          <w:szCs w:val="22"/>
          <w:u w:val="single"/>
        </w:rPr>
        <w:t>.</w:t>
      </w:r>
      <w:r w:rsidR="00CE3107" w:rsidRPr="00247D6D">
        <w:rPr>
          <w:rFonts w:ascii="Arial" w:hAnsi="Arial" w:cs="Arial"/>
          <w:b/>
          <w:sz w:val="22"/>
          <w:szCs w:val="22"/>
          <w:u w:val="single"/>
        </w:rPr>
        <w:t xml:space="preserve"> </w:t>
      </w:r>
      <w:r w:rsidR="008078C1" w:rsidRPr="00247D6D">
        <w:rPr>
          <w:rFonts w:ascii="Arial" w:hAnsi="Arial" w:cs="Arial"/>
          <w:b/>
          <w:sz w:val="22"/>
          <w:szCs w:val="22"/>
          <w:u w:val="single"/>
        </w:rPr>
        <w:t>INFORMACIÓN DE CONTROL</w:t>
      </w:r>
    </w:p>
    <w:p w:rsidR="008078C1" w:rsidRPr="00247D6D" w:rsidRDefault="008078C1" w:rsidP="008078C1">
      <w:pPr>
        <w:rPr>
          <w:rFonts w:ascii="Arial" w:hAnsi="Arial" w:cs="Arial"/>
          <w:b/>
          <w:sz w:val="22"/>
          <w:szCs w:val="22"/>
        </w:rPr>
      </w:pPr>
    </w:p>
    <w:p w:rsidR="008078C1" w:rsidRPr="00247D6D" w:rsidRDefault="008078C1" w:rsidP="008078C1">
      <w:pPr>
        <w:jc w:val="both"/>
        <w:rPr>
          <w:rFonts w:ascii="Arial" w:hAnsi="Arial" w:cs="Arial"/>
          <w:sz w:val="22"/>
          <w:szCs w:val="22"/>
        </w:rPr>
      </w:pPr>
      <w:r w:rsidRPr="00247D6D">
        <w:rPr>
          <w:rFonts w:ascii="Arial" w:hAnsi="Arial" w:cs="Arial"/>
          <w:sz w:val="22"/>
          <w:szCs w:val="22"/>
        </w:rPr>
        <w:t xml:space="preserve">Corresponde a información que por su naturaleza no afecta ni podría llegar a afectar la situación financiera del negocio, tales como las gestiones que realiza el </w:t>
      </w:r>
      <w:r w:rsidR="00E31A14" w:rsidRPr="00247D6D">
        <w:rPr>
          <w:rFonts w:ascii="Arial" w:hAnsi="Arial" w:cs="Arial"/>
          <w:sz w:val="22"/>
          <w:szCs w:val="22"/>
        </w:rPr>
        <w:t xml:space="preserve">administrador </w:t>
      </w:r>
      <w:r w:rsidRPr="00247D6D">
        <w:rPr>
          <w:rFonts w:ascii="Arial" w:hAnsi="Arial" w:cs="Arial"/>
          <w:sz w:val="22"/>
          <w:szCs w:val="22"/>
        </w:rPr>
        <w:t xml:space="preserve">en la ejecución del contrato y que no implican derechos u obligaciones para el negocio de acuerdo </w:t>
      </w:r>
      <w:r w:rsidR="00510F40" w:rsidRPr="00247D6D">
        <w:rPr>
          <w:rFonts w:ascii="Arial" w:hAnsi="Arial" w:cs="Arial"/>
          <w:sz w:val="22"/>
          <w:szCs w:val="22"/>
        </w:rPr>
        <w:t xml:space="preserve">con </w:t>
      </w:r>
      <w:r w:rsidRPr="00247D6D">
        <w:rPr>
          <w:rFonts w:ascii="Arial" w:hAnsi="Arial" w:cs="Arial"/>
          <w:sz w:val="22"/>
          <w:szCs w:val="22"/>
        </w:rPr>
        <w:t>lo establecido en este marco. Incluye entre otros, los certificados o garantías expedidas en los negocios, los montos por recaudar sobre títulos o derechos de contenido económico, los cálculos actuariales en los negocios de tesorería de los pasivos pensiones</w:t>
      </w:r>
      <w:r w:rsidR="00510F40" w:rsidRPr="00247D6D">
        <w:rPr>
          <w:rFonts w:ascii="Arial" w:hAnsi="Arial" w:cs="Arial"/>
          <w:sz w:val="22"/>
          <w:szCs w:val="22"/>
        </w:rPr>
        <w:t xml:space="preserve"> y </w:t>
      </w:r>
      <w:r w:rsidRPr="00247D6D">
        <w:rPr>
          <w:rFonts w:ascii="Arial" w:hAnsi="Arial" w:cs="Arial"/>
          <w:sz w:val="22"/>
          <w:szCs w:val="22"/>
        </w:rPr>
        <w:t>el valor fiscal de los bienes administrados</w:t>
      </w:r>
      <w:r w:rsidR="00510F40" w:rsidRPr="00247D6D">
        <w:rPr>
          <w:rFonts w:ascii="Arial" w:hAnsi="Arial" w:cs="Arial"/>
          <w:sz w:val="22"/>
          <w:szCs w:val="22"/>
        </w:rPr>
        <w:t>, en los casos que aplique</w:t>
      </w:r>
      <w:r w:rsidRPr="00247D6D">
        <w:rPr>
          <w:rFonts w:ascii="Arial" w:hAnsi="Arial" w:cs="Arial"/>
          <w:sz w:val="22"/>
          <w:szCs w:val="22"/>
        </w:rPr>
        <w:t>.</w:t>
      </w:r>
    </w:p>
    <w:p w:rsidR="008078C1" w:rsidRPr="00247D6D" w:rsidRDefault="008078C1" w:rsidP="008078C1">
      <w:pPr>
        <w:jc w:val="both"/>
        <w:rPr>
          <w:rFonts w:ascii="Arial" w:hAnsi="Arial" w:cs="Arial"/>
          <w:sz w:val="22"/>
          <w:szCs w:val="22"/>
        </w:rPr>
      </w:pPr>
    </w:p>
    <w:p w:rsidR="008078C1" w:rsidRPr="00247D6D" w:rsidRDefault="008078C1" w:rsidP="008078C1">
      <w:pPr>
        <w:jc w:val="both"/>
        <w:rPr>
          <w:rFonts w:ascii="Arial" w:hAnsi="Arial" w:cs="Arial"/>
          <w:sz w:val="22"/>
          <w:szCs w:val="22"/>
        </w:rPr>
      </w:pPr>
      <w:r w:rsidRPr="00247D6D">
        <w:rPr>
          <w:rFonts w:ascii="Arial" w:hAnsi="Arial" w:cs="Arial"/>
          <w:sz w:val="22"/>
          <w:szCs w:val="22"/>
        </w:rPr>
        <w:t>La información de control no puede emplearse como un sustituto para omitir la presentación de información</w:t>
      </w:r>
      <w:r w:rsidR="00CE3107" w:rsidRPr="00247D6D">
        <w:rPr>
          <w:rFonts w:ascii="Arial" w:hAnsi="Arial" w:cs="Arial"/>
          <w:sz w:val="22"/>
          <w:szCs w:val="22"/>
        </w:rPr>
        <w:t xml:space="preserve"> </w:t>
      </w:r>
      <w:r w:rsidRPr="00247D6D">
        <w:rPr>
          <w:rFonts w:ascii="Arial" w:hAnsi="Arial" w:cs="Arial"/>
          <w:sz w:val="22"/>
          <w:szCs w:val="22"/>
        </w:rPr>
        <w:t xml:space="preserve">que de acuerdo con las normas técnicas establecidas en este marco exigen </w:t>
      </w:r>
      <w:r w:rsidR="005B46C8" w:rsidRPr="00247D6D">
        <w:rPr>
          <w:rFonts w:ascii="Arial" w:hAnsi="Arial" w:cs="Arial"/>
          <w:sz w:val="22"/>
          <w:szCs w:val="22"/>
        </w:rPr>
        <w:t xml:space="preserve">su </w:t>
      </w:r>
      <w:r w:rsidR="00716FE6" w:rsidRPr="00247D6D">
        <w:rPr>
          <w:rFonts w:ascii="Arial" w:hAnsi="Arial" w:cs="Arial"/>
          <w:sz w:val="22"/>
          <w:szCs w:val="22"/>
        </w:rPr>
        <w:t xml:space="preserve">reconocimiento </w:t>
      </w:r>
      <w:r w:rsidRPr="00247D6D">
        <w:rPr>
          <w:rFonts w:ascii="Arial" w:hAnsi="Arial" w:cs="Arial"/>
          <w:sz w:val="22"/>
          <w:szCs w:val="22"/>
        </w:rPr>
        <w:t>y medición</w:t>
      </w:r>
      <w:r w:rsidR="005B46C8" w:rsidRPr="00247D6D">
        <w:rPr>
          <w:rFonts w:ascii="Arial" w:hAnsi="Arial" w:cs="Arial"/>
          <w:sz w:val="22"/>
          <w:szCs w:val="22"/>
        </w:rPr>
        <w:t xml:space="preserve"> en los </w:t>
      </w:r>
      <w:r w:rsidR="007C4AE2" w:rsidRPr="00247D6D">
        <w:rPr>
          <w:rFonts w:ascii="Arial" w:hAnsi="Arial" w:cs="Arial"/>
          <w:sz w:val="22"/>
          <w:szCs w:val="22"/>
        </w:rPr>
        <w:t>informes financieros con fines de supervisión</w:t>
      </w:r>
      <w:r w:rsidRPr="00247D6D">
        <w:rPr>
          <w:rFonts w:ascii="Arial" w:hAnsi="Arial" w:cs="Arial"/>
          <w:sz w:val="22"/>
          <w:szCs w:val="22"/>
        </w:rPr>
        <w:t>.</w:t>
      </w:r>
    </w:p>
    <w:p w:rsidR="008078C1" w:rsidRPr="00247D6D" w:rsidRDefault="008078C1" w:rsidP="008078C1">
      <w:pPr>
        <w:jc w:val="both"/>
        <w:rPr>
          <w:rFonts w:ascii="Arial" w:hAnsi="Arial" w:cs="Arial"/>
          <w:sz w:val="22"/>
          <w:szCs w:val="22"/>
        </w:rPr>
      </w:pPr>
    </w:p>
    <w:p w:rsidR="008078C1" w:rsidRPr="00247D6D" w:rsidRDefault="008078C1" w:rsidP="008078C1">
      <w:pPr>
        <w:jc w:val="both"/>
        <w:rPr>
          <w:rFonts w:ascii="Arial" w:hAnsi="Arial" w:cs="Arial"/>
          <w:sz w:val="22"/>
          <w:szCs w:val="22"/>
        </w:rPr>
      </w:pPr>
      <w:r w:rsidRPr="00247D6D">
        <w:rPr>
          <w:rFonts w:ascii="Arial" w:hAnsi="Arial" w:cs="Arial"/>
          <w:sz w:val="22"/>
          <w:szCs w:val="22"/>
        </w:rPr>
        <w:t xml:space="preserve">Se registrarán dentro del Catálogo Único </w:t>
      </w:r>
      <w:r w:rsidR="007C4AE2" w:rsidRPr="00247D6D">
        <w:rPr>
          <w:rFonts w:ascii="Arial" w:hAnsi="Arial" w:cs="Arial"/>
          <w:sz w:val="22"/>
          <w:szCs w:val="22"/>
        </w:rPr>
        <w:t xml:space="preserve">de Información Financiera </w:t>
      </w:r>
      <w:r w:rsidR="00474AB0" w:rsidRPr="00247D6D">
        <w:rPr>
          <w:rFonts w:ascii="Arial" w:hAnsi="Arial" w:cs="Arial"/>
          <w:sz w:val="22"/>
          <w:szCs w:val="22"/>
        </w:rPr>
        <w:t>con Fines</w:t>
      </w:r>
      <w:r w:rsidRPr="00247D6D">
        <w:rPr>
          <w:rFonts w:ascii="Arial" w:hAnsi="Arial" w:cs="Arial"/>
          <w:sz w:val="22"/>
          <w:szCs w:val="22"/>
        </w:rPr>
        <w:t xml:space="preserve"> de Supervisión en las cuentas de revelación de información financiera y deben ser reveladas en las notas complementarias a los negocios.</w:t>
      </w:r>
    </w:p>
    <w:p w:rsidR="008078C1" w:rsidRPr="00247D6D" w:rsidRDefault="008078C1" w:rsidP="008078C1">
      <w:pPr>
        <w:jc w:val="both"/>
        <w:rPr>
          <w:rFonts w:ascii="Arial" w:hAnsi="Arial" w:cs="Arial"/>
          <w:sz w:val="22"/>
          <w:szCs w:val="22"/>
        </w:rPr>
      </w:pPr>
    </w:p>
    <w:p w:rsidR="00213C1E" w:rsidRPr="00247D6D" w:rsidRDefault="008078C1" w:rsidP="00213C1E">
      <w:pPr>
        <w:jc w:val="both"/>
        <w:rPr>
          <w:rFonts w:ascii="Arial" w:hAnsi="Arial" w:cs="Arial"/>
          <w:sz w:val="22"/>
          <w:szCs w:val="22"/>
          <w:lang w:val="es-CO"/>
        </w:rPr>
      </w:pPr>
      <w:r w:rsidRPr="00247D6D">
        <w:rPr>
          <w:rFonts w:ascii="Arial" w:hAnsi="Arial" w:cs="Arial"/>
          <w:sz w:val="22"/>
          <w:szCs w:val="22"/>
        </w:rPr>
        <w:t xml:space="preserve">Si a juicio del </w:t>
      </w:r>
      <w:r w:rsidR="006F69EE" w:rsidRPr="00247D6D">
        <w:rPr>
          <w:rFonts w:ascii="Arial" w:hAnsi="Arial" w:cs="Arial"/>
          <w:sz w:val="22"/>
          <w:szCs w:val="22"/>
        </w:rPr>
        <w:t xml:space="preserve">administrador </w:t>
      </w:r>
      <w:r w:rsidRPr="00247D6D">
        <w:rPr>
          <w:rFonts w:ascii="Arial" w:hAnsi="Arial" w:cs="Arial"/>
          <w:sz w:val="22"/>
          <w:szCs w:val="22"/>
        </w:rPr>
        <w:t>requiere el registro de</w:t>
      </w:r>
      <w:r w:rsidR="00CE3107" w:rsidRPr="00247D6D">
        <w:rPr>
          <w:rFonts w:ascii="Arial" w:hAnsi="Arial" w:cs="Arial"/>
          <w:sz w:val="22"/>
          <w:szCs w:val="22"/>
        </w:rPr>
        <w:t xml:space="preserve"> </w:t>
      </w:r>
      <w:r w:rsidRPr="00247D6D">
        <w:rPr>
          <w:rFonts w:ascii="Arial" w:hAnsi="Arial" w:cs="Arial"/>
          <w:sz w:val="22"/>
          <w:szCs w:val="22"/>
        </w:rPr>
        <w:t xml:space="preserve">información adicional para efectos de control interno, tales como las limitaciones o restricciones en los derechos fiduciarios y el </w:t>
      </w:r>
      <w:r w:rsidRPr="00247D6D">
        <w:rPr>
          <w:rFonts w:ascii="Arial" w:hAnsi="Arial" w:cs="Arial"/>
          <w:sz w:val="22"/>
          <w:szCs w:val="22"/>
        </w:rPr>
        <w:lastRenderedPageBreak/>
        <w:t xml:space="preserve">monto de comisión adeudada cuando no está a cargo del negocio, </w:t>
      </w:r>
      <w:r w:rsidRPr="00247D6D">
        <w:rPr>
          <w:rFonts w:ascii="Arial" w:hAnsi="Arial" w:cs="Arial"/>
          <w:sz w:val="22"/>
          <w:szCs w:val="22"/>
          <w:lang w:val="es-CO"/>
        </w:rPr>
        <w:t>la administración puede continuar con el registro de dicha información</w:t>
      </w:r>
      <w:r w:rsidR="00CE3107" w:rsidRPr="00247D6D">
        <w:rPr>
          <w:rFonts w:ascii="Arial" w:hAnsi="Arial" w:cs="Arial"/>
          <w:sz w:val="22"/>
          <w:szCs w:val="22"/>
          <w:lang w:val="es-CO"/>
        </w:rPr>
        <w:t xml:space="preserve"> </w:t>
      </w:r>
      <w:r w:rsidRPr="00247D6D">
        <w:rPr>
          <w:rFonts w:ascii="Arial" w:hAnsi="Arial" w:cs="Arial"/>
          <w:sz w:val="22"/>
          <w:szCs w:val="22"/>
          <w:lang w:val="es-CO"/>
        </w:rPr>
        <w:t>a efectos de “control” realizando las respectivas revelaciones.</w:t>
      </w:r>
    </w:p>
    <w:p w:rsidR="00ED5B10" w:rsidRDefault="00ED5B10" w:rsidP="00213C1E">
      <w:pPr>
        <w:jc w:val="both"/>
        <w:rPr>
          <w:rFonts w:ascii="Arial" w:hAnsi="Arial" w:cs="Arial"/>
          <w:sz w:val="22"/>
          <w:szCs w:val="22"/>
          <w:lang w:val="es-CO"/>
        </w:rPr>
      </w:pPr>
    </w:p>
    <w:p w:rsidR="00AD5CFA" w:rsidRPr="00247D6D" w:rsidRDefault="00AD5CFA" w:rsidP="00213C1E">
      <w:pPr>
        <w:jc w:val="both"/>
        <w:rPr>
          <w:rFonts w:ascii="Arial" w:hAnsi="Arial" w:cs="Arial"/>
          <w:sz w:val="22"/>
          <w:szCs w:val="22"/>
          <w:lang w:val="es-CO"/>
        </w:rPr>
      </w:pPr>
    </w:p>
    <w:p w:rsidR="008078C1" w:rsidRPr="00247D6D" w:rsidRDefault="008078C1" w:rsidP="00C15E1F">
      <w:pPr>
        <w:pStyle w:val="Ttulo1"/>
        <w:numPr>
          <w:ilvl w:val="0"/>
          <w:numId w:val="24"/>
        </w:numPr>
        <w:spacing w:before="0"/>
        <w:jc w:val="both"/>
        <w:rPr>
          <w:rFonts w:ascii="Arial" w:eastAsia="Times New Roman" w:hAnsi="Arial" w:cs="Arial"/>
          <w:bCs w:val="0"/>
          <w:color w:val="auto"/>
          <w:sz w:val="22"/>
          <w:szCs w:val="22"/>
          <w:u w:val="single"/>
          <w:lang w:val="es-CO"/>
        </w:rPr>
      </w:pPr>
      <w:r w:rsidRPr="00247D6D">
        <w:rPr>
          <w:rFonts w:ascii="Arial" w:eastAsia="Times New Roman" w:hAnsi="Arial" w:cs="Arial"/>
          <w:bCs w:val="0"/>
          <w:color w:val="auto"/>
          <w:sz w:val="22"/>
          <w:szCs w:val="22"/>
          <w:u w:val="single"/>
          <w:lang w:val="es-CO"/>
        </w:rPr>
        <w:t>REVELACIONES ADICIONALES EN LAS NOTAS</w:t>
      </w:r>
      <w:r w:rsidR="0015453F" w:rsidRPr="00247D6D">
        <w:rPr>
          <w:rFonts w:ascii="Arial" w:eastAsia="Times New Roman" w:hAnsi="Arial" w:cs="Arial"/>
          <w:bCs w:val="0"/>
          <w:color w:val="auto"/>
          <w:sz w:val="22"/>
          <w:szCs w:val="22"/>
          <w:u w:val="single"/>
          <w:lang w:val="es-CO"/>
        </w:rPr>
        <w:t xml:space="preserve"> </w:t>
      </w:r>
    </w:p>
    <w:p w:rsidR="008A0DAF" w:rsidRPr="00247D6D" w:rsidRDefault="008A0DAF" w:rsidP="00213C1E">
      <w:pPr>
        <w:jc w:val="both"/>
        <w:rPr>
          <w:rFonts w:ascii="Arial" w:eastAsia="Calibri" w:hAnsi="Arial" w:cs="Arial"/>
          <w:sz w:val="22"/>
          <w:szCs w:val="22"/>
          <w:lang w:val="es-CO"/>
        </w:rPr>
      </w:pPr>
    </w:p>
    <w:p w:rsidR="008078C1" w:rsidRPr="00247D6D" w:rsidRDefault="008078C1" w:rsidP="00213C1E">
      <w:pPr>
        <w:autoSpaceDE w:val="0"/>
        <w:autoSpaceDN w:val="0"/>
        <w:adjustRightInd w:val="0"/>
        <w:jc w:val="both"/>
        <w:rPr>
          <w:rFonts w:ascii="Arial" w:eastAsia="Calibri" w:hAnsi="Arial" w:cs="Arial"/>
          <w:spacing w:val="2"/>
          <w:sz w:val="22"/>
          <w:szCs w:val="22"/>
        </w:rPr>
      </w:pPr>
      <w:r w:rsidRPr="00247D6D">
        <w:rPr>
          <w:rFonts w:ascii="Arial" w:eastAsia="Calibri" w:hAnsi="Arial" w:cs="Arial"/>
          <w:spacing w:val="2"/>
          <w:sz w:val="22"/>
          <w:szCs w:val="22"/>
        </w:rPr>
        <w:t>Las primeras notas revelarán la siguiente información:</w:t>
      </w:r>
    </w:p>
    <w:p w:rsidR="008078C1" w:rsidRPr="00247D6D" w:rsidRDefault="008078C1" w:rsidP="00213C1E">
      <w:pPr>
        <w:autoSpaceDE w:val="0"/>
        <w:autoSpaceDN w:val="0"/>
        <w:adjustRightInd w:val="0"/>
        <w:jc w:val="both"/>
        <w:rPr>
          <w:rFonts w:ascii="Arial" w:eastAsia="Calibri" w:hAnsi="Arial" w:cs="Arial"/>
          <w:spacing w:val="2"/>
          <w:sz w:val="22"/>
          <w:szCs w:val="22"/>
        </w:rPr>
      </w:pPr>
    </w:p>
    <w:p w:rsidR="008078C1" w:rsidRPr="00247D6D" w:rsidRDefault="008A0DAF" w:rsidP="008078C1">
      <w:pPr>
        <w:autoSpaceDE w:val="0"/>
        <w:autoSpaceDN w:val="0"/>
        <w:adjustRightInd w:val="0"/>
        <w:jc w:val="both"/>
        <w:rPr>
          <w:rFonts w:ascii="Arial" w:eastAsia="Calibri" w:hAnsi="Arial" w:cs="Arial"/>
          <w:spacing w:val="2"/>
          <w:sz w:val="22"/>
          <w:szCs w:val="22"/>
        </w:rPr>
      </w:pPr>
      <w:r w:rsidRPr="00247D6D">
        <w:rPr>
          <w:rFonts w:ascii="Arial" w:eastAsia="Calibri" w:hAnsi="Arial" w:cs="Arial"/>
          <w:b/>
          <w:spacing w:val="2"/>
          <w:sz w:val="22"/>
          <w:szCs w:val="22"/>
        </w:rPr>
        <w:t>7</w:t>
      </w:r>
      <w:r w:rsidR="000F1EC6" w:rsidRPr="00247D6D">
        <w:rPr>
          <w:rFonts w:ascii="Arial" w:eastAsia="Calibri" w:hAnsi="Arial" w:cs="Arial"/>
          <w:b/>
          <w:spacing w:val="2"/>
          <w:sz w:val="22"/>
          <w:szCs w:val="22"/>
        </w:rPr>
        <w:t xml:space="preserve">.1 </w:t>
      </w:r>
      <w:r w:rsidR="008078C1" w:rsidRPr="00247D6D">
        <w:rPr>
          <w:rFonts w:ascii="Arial" w:eastAsia="Calibri" w:hAnsi="Arial" w:cs="Arial"/>
          <w:b/>
          <w:spacing w:val="2"/>
          <w:sz w:val="22"/>
          <w:szCs w:val="22"/>
        </w:rPr>
        <w:t>Negocio sobre el que se informa</w:t>
      </w:r>
    </w:p>
    <w:p w:rsidR="008078C1" w:rsidRPr="00247D6D" w:rsidRDefault="008078C1" w:rsidP="008078C1">
      <w:pPr>
        <w:autoSpaceDE w:val="0"/>
        <w:autoSpaceDN w:val="0"/>
        <w:adjustRightInd w:val="0"/>
        <w:jc w:val="both"/>
        <w:rPr>
          <w:rFonts w:ascii="Arial" w:eastAsia="Calibri" w:hAnsi="Arial" w:cs="Arial"/>
          <w:spacing w:val="2"/>
          <w:sz w:val="22"/>
          <w:szCs w:val="22"/>
        </w:rPr>
      </w:pPr>
    </w:p>
    <w:p w:rsidR="008078C1" w:rsidRPr="00247D6D" w:rsidRDefault="008078C1" w:rsidP="008078C1">
      <w:pPr>
        <w:autoSpaceDE w:val="0"/>
        <w:autoSpaceDN w:val="0"/>
        <w:adjustRightInd w:val="0"/>
        <w:jc w:val="both"/>
        <w:rPr>
          <w:rFonts w:ascii="Arial" w:eastAsia="Calibri" w:hAnsi="Arial" w:cs="Arial"/>
          <w:spacing w:val="2"/>
          <w:sz w:val="22"/>
          <w:szCs w:val="22"/>
        </w:rPr>
      </w:pPr>
      <w:r w:rsidRPr="00247D6D">
        <w:rPr>
          <w:rFonts w:ascii="Arial" w:eastAsia="Calibri" w:hAnsi="Arial" w:cs="Arial"/>
          <w:spacing w:val="2"/>
          <w:sz w:val="22"/>
          <w:szCs w:val="22"/>
        </w:rPr>
        <w:t>Se deberá incluir como mínimo, la siguiente información:</w:t>
      </w:r>
    </w:p>
    <w:p w:rsidR="008078C1" w:rsidRPr="00247D6D" w:rsidRDefault="008078C1" w:rsidP="00EE6592">
      <w:pPr>
        <w:autoSpaceDE w:val="0"/>
        <w:autoSpaceDN w:val="0"/>
        <w:adjustRightInd w:val="0"/>
        <w:jc w:val="both"/>
        <w:rPr>
          <w:rFonts w:ascii="Arial" w:eastAsia="Calibri" w:hAnsi="Arial" w:cs="Arial"/>
          <w:spacing w:val="2"/>
          <w:sz w:val="22"/>
          <w:szCs w:val="22"/>
        </w:rPr>
      </w:pPr>
    </w:p>
    <w:p w:rsidR="008078C1" w:rsidRPr="00247D6D" w:rsidRDefault="007C4AE2" w:rsidP="00C15E1F">
      <w:pPr>
        <w:pStyle w:val="Prrafodelista"/>
        <w:numPr>
          <w:ilvl w:val="0"/>
          <w:numId w:val="12"/>
        </w:numPr>
        <w:autoSpaceDE w:val="0"/>
        <w:autoSpaceDN w:val="0"/>
        <w:adjustRightInd w:val="0"/>
        <w:jc w:val="both"/>
        <w:rPr>
          <w:rFonts w:ascii="Arial" w:eastAsia="Calibri" w:hAnsi="Arial" w:cs="Arial"/>
          <w:spacing w:val="2"/>
          <w:sz w:val="22"/>
          <w:szCs w:val="22"/>
        </w:rPr>
      </w:pPr>
      <w:r w:rsidRPr="00247D6D">
        <w:rPr>
          <w:rFonts w:ascii="Arial" w:eastAsia="Calibri" w:hAnsi="Arial" w:cs="Arial"/>
          <w:spacing w:val="2"/>
          <w:sz w:val="22"/>
          <w:szCs w:val="22"/>
        </w:rPr>
        <w:t>N</w:t>
      </w:r>
      <w:r w:rsidR="008078C1" w:rsidRPr="00247D6D">
        <w:rPr>
          <w:rFonts w:ascii="Arial" w:eastAsia="Calibri" w:hAnsi="Arial" w:cs="Arial"/>
          <w:spacing w:val="2"/>
          <w:sz w:val="22"/>
          <w:szCs w:val="22"/>
        </w:rPr>
        <w:t xml:space="preserve">ombre de la entidad que informa (Sociedad </w:t>
      </w:r>
      <w:r w:rsidR="006F69EE" w:rsidRPr="00247D6D">
        <w:rPr>
          <w:rFonts w:ascii="Arial" w:eastAsia="Calibri" w:hAnsi="Arial" w:cs="Arial"/>
          <w:spacing w:val="2"/>
          <w:sz w:val="22"/>
          <w:szCs w:val="22"/>
        </w:rPr>
        <w:t>Administradora</w:t>
      </w:r>
      <w:r w:rsidR="008078C1" w:rsidRPr="00247D6D">
        <w:rPr>
          <w:rFonts w:ascii="Arial" w:eastAsia="Calibri" w:hAnsi="Arial" w:cs="Arial"/>
          <w:spacing w:val="2"/>
          <w:sz w:val="22"/>
          <w:szCs w:val="22"/>
        </w:rPr>
        <w:t>).</w:t>
      </w:r>
    </w:p>
    <w:p w:rsidR="008078C1" w:rsidRPr="00247D6D" w:rsidRDefault="008078C1" w:rsidP="00C15E1F">
      <w:pPr>
        <w:pStyle w:val="Prrafodelista"/>
        <w:numPr>
          <w:ilvl w:val="0"/>
          <w:numId w:val="12"/>
        </w:numPr>
        <w:autoSpaceDE w:val="0"/>
        <w:autoSpaceDN w:val="0"/>
        <w:adjustRightInd w:val="0"/>
        <w:jc w:val="both"/>
        <w:rPr>
          <w:rFonts w:ascii="Arial" w:eastAsia="Calibri" w:hAnsi="Arial" w:cs="Arial"/>
          <w:spacing w:val="2"/>
          <w:sz w:val="22"/>
          <w:szCs w:val="22"/>
        </w:rPr>
      </w:pPr>
      <w:r w:rsidRPr="00247D6D">
        <w:rPr>
          <w:rFonts w:ascii="Arial" w:eastAsia="Calibri" w:hAnsi="Arial" w:cs="Arial"/>
          <w:spacing w:val="2"/>
          <w:sz w:val="22"/>
          <w:szCs w:val="22"/>
        </w:rPr>
        <w:t>Código del negocio (Tipo, subtipo y código de acuerdo con el Módulo de Regi</w:t>
      </w:r>
      <w:r w:rsidR="00DE056A" w:rsidRPr="00247D6D">
        <w:rPr>
          <w:rFonts w:ascii="Arial" w:eastAsia="Calibri" w:hAnsi="Arial" w:cs="Arial"/>
          <w:spacing w:val="2"/>
          <w:sz w:val="22"/>
          <w:szCs w:val="22"/>
        </w:rPr>
        <w:t>s</w:t>
      </w:r>
      <w:r w:rsidRPr="00247D6D">
        <w:rPr>
          <w:rFonts w:ascii="Arial" w:eastAsia="Calibri" w:hAnsi="Arial" w:cs="Arial"/>
          <w:spacing w:val="2"/>
          <w:sz w:val="22"/>
          <w:szCs w:val="22"/>
        </w:rPr>
        <w:t>tro</w:t>
      </w:r>
      <w:r w:rsidR="00AC70BB" w:rsidRPr="00247D6D">
        <w:rPr>
          <w:rFonts w:ascii="Arial" w:eastAsia="Calibri" w:hAnsi="Arial" w:cs="Arial"/>
          <w:spacing w:val="2"/>
          <w:sz w:val="22"/>
          <w:szCs w:val="22"/>
        </w:rPr>
        <w:t xml:space="preserve"> si aplica</w:t>
      </w:r>
      <w:r w:rsidRPr="00247D6D">
        <w:rPr>
          <w:rFonts w:ascii="Arial" w:eastAsia="Calibri" w:hAnsi="Arial" w:cs="Arial"/>
          <w:spacing w:val="2"/>
          <w:sz w:val="22"/>
          <w:szCs w:val="22"/>
        </w:rPr>
        <w:t>)</w:t>
      </w:r>
    </w:p>
    <w:p w:rsidR="008078C1" w:rsidRPr="00247D6D" w:rsidRDefault="008078C1" w:rsidP="00C15E1F">
      <w:pPr>
        <w:pStyle w:val="Prrafodelista"/>
        <w:numPr>
          <w:ilvl w:val="0"/>
          <w:numId w:val="12"/>
        </w:numPr>
        <w:autoSpaceDE w:val="0"/>
        <w:autoSpaceDN w:val="0"/>
        <w:adjustRightInd w:val="0"/>
        <w:jc w:val="both"/>
        <w:rPr>
          <w:rFonts w:ascii="Arial" w:eastAsia="Calibri" w:hAnsi="Arial" w:cs="Arial"/>
          <w:spacing w:val="2"/>
          <w:sz w:val="22"/>
          <w:szCs w:val="22"/>
        </w:rPr>
      </w:pPr>
      <w:r w:rsidRPr="00247D6D">
        <w:rPr>
          <w:rFonts w:ascii="Arial" w:eastAsia="Calibri" w:hAnsi="Arial" w:cs="Arial"/>
          <w:spacing w:val="2"/>
          <w:sz w:val="22"/>
          <w:szCs w:val="22"/>
        </w:rPr>
        <w:t>Nombre del negocio.</w:t>
      </w:r>
    </w:p>
    <w:p w:rsidR="008078C1" w:rsidRPr="00247D6D" w:rsidRDefault="008078C1" w:rsidP="00C15E1F">
      <w:pPr>
        <w:pStyle w:val="Prrafodelista"/>
        <w:numPr>
          <w:ilvl w:val="0"/>
          <w:numId w:val="12"/>
        </w:numPr>
        <w:autoSpaceDE w:val="0"/>
        <w:autoSpaceDN w:val="0"/>
        <w:adjustRightInd w:val="0"/>
        <w:jc w:val="both"/>
        <w:rPr>
          <w:rFonts w:ascii="Arial" w:eastAsia="Calibri" w:hAnsi="Arial" w:cs="Arial"/>
          <w:spacing w:val="2"/>
          <w:sz w:val="22"/>
          <w:szCs w:val="22"/>
        </w:rPr>
      </w:pPr>
      <w:r w:rsidRPr="00247D6D">
        <w:rPr>
          <w:rFonts w:ascii="Arial" w:eastAsia="Calibri" w:hAnsi="Arial" w:cs="Arial"/>
          <w:spacing w:val="2"/>
          <w:sz w:val="22"/>
          <w:szCs w:val="22"/>
        </w:rPr>
        <w:t xml:space="preserve">Tipo de contrato </w:t>
      </w:r>
      <w:r w:rsidR="00DE056A" w:rsidRPr="00247D6D">
        <w:rPr>
          <w:rFonts w:ascii="Arial" w:eastAsia="Calibri" w:hAnsi="Arial" w:cs="Arial"/>
          <w:spacing w:val="2"/>
          <w:sz w:val="22"/>
          <w:szCs w:val="22"/>
        </w:rPr>
        <w:t xml:space="preserve">o </w:t>
      </w:r>
      <w:r w:rsidR="00F11F0E" w:rsidRPr="00247D6D">
        <w:rPr>
          <w:rFonts w:ascii="Arial" w:eastAsia="Calibri" w:hAnsi="Arial" w:cs="Arial"/>
          <w:spacing w:val="2"/>
          <w:sz w:val="22"/>
          <w:szCs w:val="22"/>
        </w:rPr>
        <w:t>negocio (</w:t>
      </w:r>
      <w:r w:rsidRPr="00247D6D">
        <w:rPr>
          <w:rFonts w:ascii="Arial" w:eastAsia="Calibri" w:hAnsi="Arial" w:cs="Arial"/>
          <w:spacing w:val="2"/>
          <w:sz w:val="22"/>
          <w:szCs w:val="22"/>
        </w:rPr>
        <w:t>Encargo</w:t>
      </w:r>
      <w:r w:rsidR="00AC70BB" w:rsidRPr="00247D6D">
        <w:rPr>
          <w:rFonts w:ascii="Arial" w:eastAsia="Calibri" w:hAnsi="Arial" w:cs="Arial"/>
          <w:spacing w:val="2"/>
          <w:sz w:val="22"/>
          <w:szCs w:val="22"/>
        </w:rPr>
        <w:t xml:space="preserve"> fiduciario, </w:t>
      </w:r>
      <w:r w:rsidRPr="00247D6D">
        <w:rPr>
          <w:rFonts w:ascii="Arial" w:eastAsia="Calibri" w:hAnsi="Arial" w:cs="Arial"/>
          <w:spacing w:val="2"/>
          <w:sz w:val="22"/>
          <w:szCs w:val="22"/>
        </w:rPr>
        <w:t>Fiducia Mercantil</w:t>
      </w:r>
      <w:r w:rsidR="00AC70BB" w:rsidRPr="00247D6D">
        <w:rPr>
          <w:rFonts w:ascii="Arial" w:eastAsia="Calibri" w:hAnsi="Arial" w:cs="Arial"/>
          <w:spacing w:val="2"/>
          <w:sz w:val="22"/>
          <w:szCs w:val="22"/>
        </w:rPr>
        <w:t>, administración de portafolios</w:t>
      </w:r>
      <w:r w:rsidRPr="00247D6D">
        <w:rPr>
          <w:rFonts w:ascii="Arial" w:eastAsia="Calibri" w:hAnsi="Arial" w:cs="Arial"/>
          <w:spacing w:val="2"/>
          <w:sz w:val="22"/>
          <w:szCs w:val="22"/>
        </w:rPr>
        <w:t>).</w:t>
      </w:r>
    </w:p>
    <w:p w:rsidR="008078C1" w:rsidRPr="00247D6D" w:rsidRDefault="008078C1" w:rsidP="00C15E1F">
      <w:pPr>
        <w:pStyle w:val="Prrafodelista"/>
        <w:numPr>
          <w:ilvl w:val="0"/>
          <w:numId w:val="12"/>
        </w:numPr>
        <w:autoSpaceDE w:val="0"/>
        <w:autoSpaceDN w:val="0"/>
        <w:adjustRightInd w:val="0"/>
        <w:jc w:val="both"/>
        <w:rPr>
          <w:rFonts w:ascii="Arial" w:eastAsia="Calibri" w:hAnsi="Arial" w:cs="Arial"/>
          <w:spacing w:val="2"/>
          <w:sz w:val="22"/>
          <w:szCs w:val="22"/>
        </w:rPr>
      </w:pPr>
      <w:r w:rsidRPr="00247D6D">
        <w:rPr>
          <w:rFonts w:ascii="Arial" w:eastAsia="Calibri" w:hAnsi="Arial" w:cs="Arial"/>
          <w:spacing w:val="2"/>
          <w:sz w:val="22"/>
          <w:szCs w:val="22"/>
        </w:rPr>
        <w:t>Fecha de celebración del contrato.</w:t>
      </w:r>
    </w:p>
    <w:p w:rsidR="00DE056A" w:rsidRPr="00247D6D" w:rsidRDefault="00DE056A" w:rsidP="00C15E1F">
      <w:pPr>
        <w:pStyle w:val="Prrafodelista"/>
        <w:numPr>
          <w:ilvl w:val="0"/>
          <w:numId w:val="12"/>
        </w:numPr>
        <w:autoSpaceDE w:val="0"/>
        <w:autoSpaceDN w:val="0"/>
        <w:adjustRightInd w:val="0"/>
        <w:jc w:val="both"/>
        <w:rPr>
          <w:rFonts w:ascii="Arial" w:eastAsia="Calibri" w:hAnsi="Arial" w:cs="Arial"/>
          <w:spacing w:val="2"/>
          <w:sz w:val="22"/>
          <w:szCs w:val="22"/>
        </w:rPr>
      </w:pPr>
      <w:r w:rsidRPr="00247D6D">
        <w:rPr>
          <w:rFonts w:ascii="Arial" w:eastAsia="Calibri" w:hAnsi="Arial" w:cs="Arial"/>
          <w:spacing w:val="2"/>
          <w:sz w:val="22"/>
          <w:szCs w:val="22"/>
        </w:rPr>
        <w:t>Fecha de vencimiento del contrato</w:t>
      </w:r>
      <w:r w:rsidR="008D6291" w:rsidRPr="00247D6D">
        <w:rPr>
          <w:rFonts w:ascii="Arial" w:eastAsia="Calibri" w:hAnsi="Arial" w:cs="Arial"/>
          <w:spacing w:val="2"/>
          <w:sz w:val="22"/>
          <w:szCs w:val="22"/>
        </w:rPr>
        <w:t>.</w:t>
      </w:r>
    </w:p>
    <w:p w:rsidR="008078C1" w:rsidRPr="00247D6D" w:rsidRDefault="008078C1" w:rsidP="00C15E1F">
      <w:pPr>
        <w:pStyle w:val="Prrafodelista"/>
        <w:numPr>
          <w:ilvl w:val="0"/>
          <w:numId w:val="12"/>
        </w:numPr>
        <w:autoSpaceDE w:val="0"/>
        <w:autoSpaceDN w:val="0"/>
        <w:adjustRightInd w:val="0"/>
        <w:jc w:val="both"/>
        <w:rPr>
          <w:rFonts w:ascii="Arial" w:eastAsia="Calibri" w:hAnsi="Arial" w:cs="Arial"/>
          <w:spacing w:val="2"/>
          <w:sz w:val="22"/>
          <w:szCs w:val="22"/>
        </w:rPr>
      </w:pPr>
      <w:r w:rsidRPr="00247D6D">
        <w:rPr>
          <w:rFonts w:ascii="Arial" w:eastAsia="Calibri" w:hAnsi="Arial" w:cs="Arial"/>
          <w:spacing w:val="2"/>
          <w:sz w:val="22"/>
          <w:szCs w:val="22"/>
        </w:rPr>
        <w:t xml:space="preserve">Si el contrato corresponde a un contrato de prestación masiva o contrato de adhesión, se solicita indicar la fecha de aprobación de dicho contrato por parte de </w:t>
      </w:r>
      <w:r w:rsidR="00DE056A" w:rsidRPr="00247D6D">
        <w:rPr>
          <w:rFonts w:ascii="Arial" w:eastAsia="Calibri" w:hAnsi="Arial" w:cs="Arial"/>
          <w:spacing w:val="2"/>
          <w:sz w:val="22"/>
          <w:szCs w:val="22"/>
        </w:rPr>
        <w:t xml:space="preserve">la </w:t>
      </w:r>
      <w:r w:rsidRPr="00247D6D">
        <w:rPr>
          <w:rFonts w:ascii="Arial" w:eastAsia="Calibri" w:hAnsi="Arial" w:cs="Arial"/>
          <w:spacing w:val="2"/>
          <w:sz w:val="22"/>
          <w:szCs w:val="22"/>
        </w:rPr>
        <w:t>SFC.</w:t>
      </w:r>
    </w:p>
    <w:p w:rsidR="008078C1" w:rsidRPr="00247D6D" w:rsidRDefault="008078C1" w:rsidP="00C15E1F">
      <w:pPr>
        <w:pStyle w:val="Prrafodelista"/>
        <w:numPr>
          <w:ilvl w:val="0"/>
          <w:numId w:val="12"/>
        </w:numPr>
        <w:autoSpaceDE w:val="0"/>
        <w:autoSpaceDN w:val="0"/>
        <w:adjustRightInd w:val="0"/>
        <w:jc w:val="both"/>
        <w:rPr>
          <w:rFonts w:ascii="Arial" w:eastAsia="Calibri" w:hAnsi="Arial" w:cs="Arial"/>
          <w:spacing w:val="2"/>
          <w:sz w:val="22"/>
          <w:szCs w:val="22"/>
        </w:rPr>
      </w:pPr>
      <w:r w:rsidRPr="00247D6D">
        <w:rPr>
          <w:rFonts w:ascii="Arial" w:eastAsia="Calibri" w:hAnsi="Arial" w:cs="Arial"/>
          <w:spacing w:val="2"/>
          <w:sz w:val="22"/>
          <w:szCs w:val="22"/>
        </w:rPr>
        <w:t>Fecha de inicio de operaciones.</w:t>
      </w:r>
    </w:p>
    <w:p w:rsidR="008078C1" w:rsidRPr="00247D6D" w:rsidRDefault="008078C1" w:rsidP="00C15E1F">
      <w:pPr>
        <w:pStyle w:val="Prrafodelista"/>
        <w:numPr>
          <w:ilvl w:val="0"/>
          <w:numId w:val="12"/>
        </w:numPr>
        <w:autoSpaceDE w:val="0"/>
        <w:autoSpaceDN w:val="0"/>
        <w:adjustRightInd w:val="0"/>
        <w:jc w:val="both"/>
        <w:rPr>
          <w:rFonts w:ascii="Arial" w:eastAsia="Calibri" w:hAnsi="Arial" w:cs="Arial"/>
          <w:spacing w:val="2"/>
          <w:sz w:val="22"/>
          <w:szCs w:val="22"/>
        </w:rPr>
      </w:pPr>
      <w:r w:rsidRPr="00247D6D">
        <w:rPr>
          <w:rFonts w:ascii="Arial" w:eastAsia="Calibri" w:hAnsi="Arial" w:cs="Arial"/>
          <w:spacing w:val="2"/>
          <w:sz w:val="22"/>
          <w:szCs w:val="22"/>
        </w:rPr>
        <w:t>Resumen del objeto del negocio.</w:t>
      </w:r>
    </w:p>
    <w:p w:rsidR="008078C1" w:rsidRPr="00247D6D" w:rsidRDefault="008078C1" w:rsidP="00C15E1F">
      <w:pPr>
        <w:pStyle w:val="Prrafodelista"/>
        <w:numPr>
          <w:ilvl w:val="0"/>
          <w:numId w:val="12"/>
        </w:numPr>
        <w:autoSpaceDE w:val="0"/>
        <w:autoSpaceDN w:val="0"/>
        <w:adjustRightInd w:val="0"/>
        <w:jc w:val="both"/>
        <w:rPr>
          <w:rFonts w:ascii="Arial" w:eastAsia="Calibri" w:hAnsi="Arial" w:cs="Arial"/>
          <w:spacing w:val="2"/>
          <w:sz w:val="22"/>
          <w:szCs w:val="22"/>
        </w:rPr>
      </w:pPr>
      <w:r w:rsidRPr="00247D6D">
        <w:rPr>
          <w:rFonts w:ascii="Arial" w:eastAsia="Calibri" w:hAnsi="Arial" w:cs="Arial"/>
          <w:spacing w:val="2"/>
          <w:sz w:val="22"/>
          <w:szCs w:val="22"/>
        </w:rPr>
        <w:t>Nombre de las partes involucradas en el contrato</w:t>
      </w:r>
      <w:r w:rsidR="00A17440" w:rsidRPr="00247D6D">
        <w:rPr>
          <w:rFonts w:ascii="Arial" w:eastAsia="Calibri" w:hAnsi="Arial" w:cs="Arial"/>
          <w:spacing w:val="2"/>
          <w:sz w:val="22"/>
          <w:szCs w:val="22"/>
        </w:rPr>
        <w:t xml:space="preserve"> de administración</w:t>
      </w:r>
      <w:r w:rsidRPr="00247D6D">
        <w:rPr>
          <w:rFonts w:ascii="Arial" w:eastAsia="Calibri" w:hAnsi="Arial" w:cs="Arial"/>
          <w:spacing w:val="2"/>
          <w:sz w:val="22"/>
          <w:szCs w:val="22"/>
        </w:rPr>
        <w:t>: fideicomitente</w:t>
      </w:r>
      <w:r w:rsidR="00F867A9" w:rsidRPr="00247D6D">
        <w:rPr>
          <w:rFonts w:ascii="Arial" w:hAnsi="Arial" w:cs="Arial"/>
          <w:sz w:val="22"/>
          <w:szCs w:val="22"/>
          <w:lang w:val="es-CO"/>
        </w:rPr>
        <w:t>, beneficiario</w:t>
      </w:r>
      <w:r w:rsidR="00F867A9" w:rsidRPr="00247D6D">
        <w:rPr>
          <w:rFonts w:ascii="Arial" w:hAnsi="Arial" w:cs="Arial"/>
          <w:sz w:val="22"/>
          <w:szCs w:val="22"/>
          <w:lang w:eastAsia="es-CO"/>
        </w:rPr>
        <w:t xml:space="preserve"> o inversionista</w:t>
      </w:r>
      <w:r w:rsidR="00AC70BB" w:rsidRPr="00247D6D">
        <w:rPr>
          <w:rFonts w:ascii="Arial" w:hAnsi="Arial" w:cs="Arial"/>
          <w:sz w:val="22"/>
          <w:szCs w:val="22"/>
          <w:lang w:val="es-CO" w:eastAsia="es-CO"/>
        </w:rPr>
        <w:t xml:space="preserve"> en caso de otros vehículos no fiduciarios, </w:t>
      </w:r>
      <w:r w:rsidRPr="00247D6D">
        <w:rPr>
          <w:rFonts w:ascii="Arial" w:eastAsia="Calibri" w:hAnsi="Arial" w:cs="Arial"/>
          <w:spacing w:val="2"/>
          <w:sz w:val="22"/>
          <w:szCs w:val="22"/>
        </w:rPr>
        <w:t>cesionarios de beneficio, acreedores garantizados, entre otros. (en concordancia con lo reportado en el módulo de registro de negocios de la SFC</w:t>
      </w:r>
      <w:r w:rsidR="00AC70BB" w:rsidRPr="00247D6D">
        <w:rPr>
          <w:rFonts w:ascii="Arial" w:eastAsia="Calibri" w:hAnsi="Arial" w:cs="Arial"/>
          <w:spacing w:val="2"/>
          <w:sz w:val="22"/>
          <w:szCs w:val="22"/>
        </w:rPr>
        <w:t xml:space="preserve"> si aplica</w:t>
      </w:r>
      <w:r w:rsidRPr="00247D6D">
        <w:rPr>
          <w:rFonts w:ascii="Arial" w:eastAsia="Calibri" w:hAnsi="Arial" w:cs="Arial"/>
          <w:spacing w:val="2"/>
          <w:sz w:val="22"/>
          <w:szCs w:val="22"/>
        </w:rPr>
        <w:t>).</w:t>
      </w:r>
    </w:p>
    <w:p w:rsidR="008078C1" w:rsidRPr="00247D6D" w:rsidRDefault="008078C1" w:rsidP="00C15E1F">
      <w:pPr>
        <w:pStyle w:val="Prrafodelista"/>
        <w:numPr>
          <w:ilvl w:val="0"/>
          <w:numId w:val="12"/>
        </w:numPr>
        <w:autoSpaceDE w:val="0"/>
        <w:autoSpaceDN w:val="0"/>
        <w:adjustRightInd w:val="0"/>
        <w:jc w:val="both"/>
        <w:rPr>
          <w:rFonts w:ascii="Arial" w:eastAsia="Calibri" w:hAnsi="Arial" w:cs="Arial"/>
          <w:spacing w:val="2"/>
          <w:sz w:val="22"/>
          <w:szCs w:val="22"/>
        </w:rPr>
      </w:pPr>
      <w:r w:rsidRPr="00247D6D">
        <w:rPr>
          <w:rFonts w:ascii="Arial" w:eastAsia="Calibri" w:hAnsi="Arial" w:cs="Arial"/>
          <w:spacing w:val="2"/>
          <w:sz w:val="22"/>
          <w:szCs w:val="22"/>
        </w:rPr>
        <w:t>Fechas y resumen de los principales otrosíes y prórrogas al contrato.</w:t>
      </w:r>
    </w:p>
    <w:p w:rsidR="008078C1" w:rsidRPr="00247D6D" w:rsidRDefault="008078C1" w:rsidP="00C15E1F">
      <w:pPr>
        <w:pStyle w:val="Prrafodelista"/>
        <w:numPr>
          <w:ilvl w:val="0"/>
          <w:numId w:val="12"/>
        </w:numPr>
        <w:autoSpaceDE w:val="0"/>
        <w:autoSpaceDN w:val="0"/>
        <w:adjustRightInd w:val="0"/>
        <w:jc w:val="both"/>
        <w:rPr>
          <w:rFonts w:ascii="Arial" w:eastAsia="Calibri" w:hAnsi="Arial" w:cs="Arial"/>
          <w:spacing w:val="2"/>
          <w:sz w:val="22"/>
          <w:szCs w:val="22"/>
        </w:rPr>
      </w:pPr>
      <w:r w:rsidRPr="00247D6D">
        <w:rPr>
          <w:rFonts w:ascii="Arial" w:eastAsia="Calibri" w:hAnsi="Arial" w:cs="Arial"/>
          <w:spacing w:val="2"/>
          <w:sz w:val="22"/>
          <w:szCs w:val="22"/>
        </w:rPr>
        <w:t>Fecha de la última rendición de cuentas y periodicidad de la misma.</w:t>
      </w:r>
    </w:p>
    <w:p w:rsidR="008078C1" w:rsidRPr="00247D6D" w:rsidRDefault="008078C1" w:rsidP="00C15E1F">
      <w:pPr>
        <w:pStyle w:val="Prrafodelista"/>
        <w:numPr>
          <w:ilvl w:val="0"/>
          <w:numId w:val="12"/>
        </w:numPr>
        <w:autoSpaceDE w:val="0"/>
        <w:autoSpaceDN w:val="0"/>
        <w:adjustRightInd w:val="0"/>
        <w:jc w:val="both"/>
        <w:rPr>
          <w:rFonts w:ascii="Arial" w:eastAsia="Calibri" w:hAnsi="Arial" w:cs="Arial"/>
          <w:spacing w:val="2"/>
          <w:sz w:val="22"/>
          <w:szCs w:val="22"/>
        </w:rPr>
      </w:pPr>
      <w:r w:rsidRPr="00247D6D">
        <w:rPr>
          <w:rFonts w:ascii="Arial" w:eastAsia="Calibri" w:hAnsi="Arial" w:cs="Arial"/>
          <w:spacing w:val="2"/>
          <w:sz w:val="22"/>
          <w:szCs w:val="22"/>
        </w:rPr>
        <w:t>Estado actual del negocio (en liquidación, activo o inactivo). En el caso de negocios cuyo estado liquidatorio y/o inactivo sea prolongado se deberá revelar los motivos de tal circunstancia.</w:t>
      </w:r>
    </w:p>
    <w:p w:rsidR="008078C1" w:rsidRPr="00247D6D" w:rsidRDefault="008078C1" w:rsidP="00C15E1F">
      <w:pPr>
        <w:pStyle w:val="Prrafodelista"/>
        <w:numPr>
          <w:ilvl w:val="0"/>
          <w:numId w:val="12"/>
        </w:numPr>
        <w:autoSpaceDE w:val="0"/>
        <w:autoSpaceDN w:val="0"/>
        <w:adjustRightInd w:val="0"/>
        <w:jc w:val="both"/>
        <w:rPr>
          <w:rFonts w:ascii="Arial" w:eastAsia="Calibri" w:hAnsi="Arial" w:cs="Arial"/>
          <w:spacing w:val="2"/>
          <w:sz w:val="22"/>
          <w:szCs w:val="22"/>
        </w:rPr>
      </w:pPr>
      <w:r w:rsidRPr="00247D6D">
        <w:rPr>
          <w:rFonts w:ascii="Arial" w:eastAsia="Calibri" w:hAnsi="Arial" w:cs="Arial"/>
          <w:spacing w:val="2"/>
          <w:sz w:val="22"/>
          <w:szCs w:val="22"/>
        </w:rPr>
        <w:t xml:space="preserve">Naturaleza de los recursos </w:t>
      </w:r>
      <w:r w:rsidR="00AC70BB" w:rsidRPr="00247D6D">
        <w:rPr>
          <w:rFonts w:ascii="Arial" w:eastAsia="Calibri" w:hAnsi="Arial" w:cs="Arial"/>
          <w:spacing w:val="2"/>
          <w:sz w:val="22"/>
          <w:szCs w:val="22"/>
        </w:rPr>
        <w:t xml:space="preserve">administrados </w:t>
      </w:r>
      <w:r w:rsidRPr="00247D6D">
        <w:rPr>
          <w:rFonts w:ascii="Arial" w:eastAsia="Calibri" w:hAnsi="Arial" w:cs="Arial"/>
          <w:spacing w:val="2"/>
          <w:sz w:val="22"/>
          <w:szCs w:val="22"/>
        </w:rPr>
        <w:t>(públicos o privados).</w:t>
      </w:r>
    </w:p>
    <w:p w:rsidR="008078C1" w:rsidRPr="00247D6D" w:rsidRDefault="008078C1" w:rsidP="00C15E1F">
      <w:pPr>
        <w:pStyle w:val="Prrafodelista"/>
        <w:numPr>
          <w:ilvl w:val="0"/>
          <w:numId w:val="12"/>
        </w:numPr>
        <w:autoSpaceDE w:val="0"/>
        <w:autoSpaceDN w:val="0"/>
        <w:adjustRightInd w:val="0"/>
        <w:jc w:val="both"/>
        <w:rPr>
          <w:rFonts w:ascii="Arial" w:eastAsia="Calibri" w:hAnsi="Arial" w:cs="Arial"/>
          <w:spacing w:val="2"/>
          <w:sz w:val="22"/>
          <w:szCs w:val="22"/>
        </w:rPr>
      </w:pPr>
      <w:r w:rsidRPr="00247D6D">
        <w:rPr>
          <w:rFonts w:ascii="Arial" w:eastAsia="Calibri" w:hAnsi="Arial" w:cs="Arial"/>
          <w:spacing w:val="2"/>
          <w:sz w:val="22"/>
          <w:szCs w:val="22"/>
        </w:rPr>
        <w:t>En el caso de negocios que administren subsidios de interés social, se deberá revelar el nombre de la entidad que otorga los subsidios y el nombre del oferente del proyecto, la cantidad de subsidios administrados y el valor de los mismos.</w:t>
      </w:r>
    </w:p>
    <w:p w:rsidR="008078C1" w:rsidRPr="00247D6D" w:rsidRDefault="008078C1" w:rsidP="00C15E1F">
      <w:pPr>
        <w:pStyle w:val="Prrafodelista"/>
        <w:numPr>
          <w:ilvl w:val="0"/>
          <w:numId w:val="12"/>
        </w:numPr>
        <w:autoSpaceDE w:val="0"/>
        <w:autoSpaceDN w:val="0"/>
        <w:adjustRightInd w:val="0"/>
        <w:jc w:val="both"/>
        <w:rPr>
          <w:rFonts w:ascii="Arial" w:eastAsia="Calibri" w:hAnsi="Arial" w:cs="Arial"/>
          <w:spacing w:val="2"/>
          <w:sz w:val="22"/>
          <w:szCs w:val="22"/>
        </w:rPr>
      </w:pPr>
      <w:r w:rsidRPr="00247D6D">
        <w:rPr>
          <w:rFonts w:ascii="Arial" w:eastAsia="Calibri" w:hAnsi="Arial" w:cs="Arial"/>
          <w:spacing w:val="2"/>
          <w:sz w:val="22"/>
          <w:szCs w:val="22"/>
        </w:rPr>
        <w:t xml:space="preserve">Para </w:t>
      </w:r>
      <w:r w:rsidR="007C4AE2" w:rsidRPr="00247D6D">
        <w:rPr>
          <w:rFonts w:ascii="Arial" w:eastAsia="Calibri" w:hAnsi="Arial" w:cs="Arial"/>
          <w:spacing w:val="2"/>
          <w:sz w:val="22"/>
          <w:szCs w:val="22"/>
        </w:rPr>
        <w:t xml:space="preserve">los </w:t>
      </w:r>
      <w:r w:rsidRPr="00247D6D">
        <w:rPr>
          <w:rFonts w:ascii="Arial" w:eastAsia="Calibri" w:hAnsi="Arial" w:cs="Arial"/>
          <w:spacing w:val="2"/>
          <w:sz w:val="22"/>
          <w:szCs w:val="22"/>
        </w:rPr>
        <w:t>negocio</w:t>
      </w:r>
      <w:r w:rsidR="007C4AE2" w:rsidRPr="00247D6D">
        <w:rPr>
          <w:rFonts w:ascii="Arial" w:eastAsia="Calibri" w:hAnsi="Arial" w:cs="Arial"/>
          <w:spacing w:val="2"/>
          <w:sz w:val="22"/>
          <w:szCs w:val="22"/>
        </w:rPr>
        <w:t>s</w:t>
      </w:r>
      <w:r w:rsidR="00AC70BB" w:rsidRPr="00247D6D">
        <w:rPr>
          <w:rFonts w:ascii="Arial" w:eastAsia="Calibri" w:hAnsi="Arial" w:cs="Arial"/>
          <w:spacing w:val="2"/>
          <w:sz w:val="22"/>
          <w:szCs w:val="22"/>
        </w:rPr>
        <w:t xml:space="preserve"> de Fiducia</w:t>
      </w:r>
      <w:r w:rsidRPr="00247D6D">
        <w:rPr>
          <w:rFonts w:ascii="Arial" w:eastAsia="Calibri" w:hAnsi="Arial" w:cs="Arial"/>
          <w:spacing w:val="2"/>
          <w:sz w:val="22"/>
          <w:szCs w:val="22"/>
        </w:rPr>
        <w:t xml:space="preserve"> </w:t>
      </w:r>
      <w:r w:rsidR="00AC70BB" w:rsidRPr="00247D6D">
        <w:rPr>
          <w:rFonts w:ascii="Arial" w:eastAsia="Calibri" w:hAnsi="Arial" w:cs="Arial"/>
          <w:spacing w:val="2"/>
          <w:sz w:val="22"/>
          <w:szCs w:val="22"/>
        </w:rPr>
        <w:t>I</w:t>
      </w:r>
      <w:r w:rsidRPr="00247D6D">
        <w:rPr>
          <w:rFonts w:ascii="Arial" w:eastAsia="Calibri" w:hAnsi="Arial" w:cs="Arial"/>
          <w:spacing w:val="2"/>
          <w:sz w:val="22"/>
          <w:szCs w:val="22"/>
        </w:rPr>
        <w:t>nmobiliari</w:t>
      </w:r>
      <w:r w:rsidR="00AC70BB" w:rsidRPr="00247D6D">
        <w:rPr>
          <w:rFonts w:ascii="Arial" w:eastAsia="Calibri" w:hAnsi="Arial" w:cs="Arial"/>
          <w:spacing w:val="2"/>
          <w:sz w:val="22"/>
          <w:szCs w:val="22"/>
        </w:rPr>
        <w:t>a</w:t>
      </w:r>
      <w:r w:rsidRPr="00247D6D">
        <w:rPr>
          <w:rFonts w:ascii="Arial" w:eastAsia="Calibri" w:hAnsi="Arial" w:cs="Arial"/>
          <w:spacing w:val="2"/>
          <w:sz w:val="22"/>
          <w:szCs w:val="22"/>
        </w:rPr>
        <w:t xml:space="preserve"> se debe revelar el nombre del oferente y/o constructor del proyecto a desarrollar.</w:t>
      </w:r>
    </w:p>
    <w:p w:rsidR="008078C1" w:rsidRPr="00247D6D" w:rsidRDefault="008078C1" w:rsidP="00C15E1F">
      <w:pPr>
        <w:pStyle w:val="Prrafodelista"/>
        <w:numPr>
          <w:ilvl w:val="0"/>
          <w:numId w:val="12"/>
        </w:numPr>
        <w:autoSpaceDE w:val="0"/>
        <w:autoSpaceDN w:val="0"/>
        <w:adjustRightInd w:val="0"/>
        <w:jc w:val="both"/>
        <w:rPr>
          <w:rFonts w:ascii="Arial" w:eastAsia="Calibri" w:hAnsi="Arial" w:cs="Arial"/>
          <w:spacing w:val="2"/>
          <w:sz w:val="22"/>
          <w:szCs w:val="22"/>
        </w:rPr>
      </w:pPr>
      <w:r w:rsidRPr="00247D6D">
        <w:rPr>
          <w:rFonts w:ascii="Arial" w:eastAsia="Calibri" w:hAnsi="Arial" w:cs="Arial"/>
          <w:spacing w:val="2"/>
          <w:sz w:val="22"/>
          <w:szCs w:val="22"/>
        </w:rPr>
        <w:t>En caso de negocios de administración de remanentes, se deberá revelar el nombre del ente liquidado</w:t>
      </w:r>
      <w:r w:rsidR="00000EC0" w:rsidRPr="00247D6D">
        <w:rPr>
          <w:rFonts w:ascii="Arial" w:eastAsia="Calibri" w:hAnsi="Arial" w:cs="Arial"/>
          <w:spacing w:val="2"/>
          <w:sz w:val="22"/>
          <w:szCs w:val="22"/>
        </w:rPr>
        <w:t xml:space="preserve"> y de la entidad que lo sustituyó como fideicomitente</w:t>
      </w:r>
      <w:r w:rsidR="00F867A9" w:rsidRPr="00247D6D">
        <w:rPr>
          <w:rFonts w:ascii="Arial" w:hAnsi="Arial" w:cs="Arial"/>
          <w:sz w:val="22"/>
          <w:szCs w:val="22"/>
          <w:lang w:val="es-CO"/>
        </w:rPr>
        <w:t>, beneficiario</w:t>
      </w:r>
      <w:r w:rsidR="00F867A9" w:rsidRPr="00247D6D">
        <w:rPr>
          <w:rFonts w:ascii="Arial" w:hAnsi="Arial" w:cs="Arial"/>
          <w:sz w:val="22"/>
          <w:szCs w:val="22"/>
          <w:lang w:eastAsia="es-CO"/>
        </w:rPr>
        <w:t xml:space="preserve"> o inversionista</w:t>
      </w:r>
      <w:r w:rsidR="00000EC0" w:rsidRPr="00247D6D">
        <w:rPr>
          <w:rFonts w:ascii="Arial" w:eastAsia="Calibri" w:hAnsi="Arial" w:cs="Arial"/>
          <w:spacing w:val="2"/>
          <w:sz w:val="22"/>
          <w:szCs w:val="22"/>
        </w:rPr>
        <w:t xml:space="preserve">. </w:t>
      </w:r>
    </w:p>
    <w:p w:rsidR="008078C1" w:rsidRPr="00247D6D" w:rsidRDefault="008078C1" w:rsidP="00C15E1F">
      <w:pPr>
        <w:pStyle w:val="Prrafodelista"/>
        <w:numPr>
          <w:ilvl w:val="0"/>
          <w:numId w:val="12"/>
        </w:numPr>
        <w:autoSpaceDE w:val="0"/>
        <w:autoSpaceDN w:val="0"/>
        <w:adjustRightInd w:val="0"/>
        <w:jc w:val="both"/>
        <w:rPr>
          <w:rFonts w:ascii="Arial" w:eastAsia="Calibri" w:hAnsi="Arial" w:cs="Arial"/>
          <w:spacing w:val="2"/>
          <w:sz w:val="22"/>
          <w:szCs w:val="22"/>
        </w:rPr>
      </w:pPr>
      <w:r w:rsidRPr="00247D6D">
        <w:rPr>
          <w:rFonts w:ascii="Arial" w:eastAsia="Calibri" w:hAnsi="Arial" w:cs="Arial"/>
          <w:spacing w:val="2"/>
          <w:sz w:val="22"/>
          <w:szCs w:val="22"/>
        </w:rPr>
        <w:t xml:space="preserve">Tratándose de negocios de </w:t>
      </w:r>
      <w:r w:rsidR="00AC70BB" w:rsidRPr="00247D6D">
        <w:rPr>
          <w:rFonts w:ascii="Arial" w:eastAsia="Calibri" w:hAnsi="Arial" w:cs="Arial"/>
          <w:spacing w:val="2"/>
          <w:sz w:val="22"/>
          <w:szCs w:val="22"/>
        </w:rPr>
        <w:t xml:space="preserve">fiducia en </w:t>
      </w:r>
      <w:r w:rsidRPr="00247D6D">
        <w:rPr>
          <w:rFonts w:ascii="Arial" w:eastAsia="Calibri" w:hAnsi="Arial" w:cs="Arial"/>
          <w:spacing w:val="2"/>
          <w:sz w:val="22"/>
          <w:szCs w:val="22"/>
        </w:rPr>
        <w:t>garantía se deberá revelar el o los nombres de los acreedores garantizados.</w:t>
      </w:r>
    </w:p>
    <w:p w:rsidR="008078C1" w:rsidRPr="00247D6D" w:rsidRDefault="008078C1" w:rsidP="00C15E1F">
      <w:pPr>
        <w:pStyle w:val="Prrafodelista"/>
        <w:numPr>
          <w:ilvl w:val="0"/>
          <w:numId w:val="12"/>
        </w:numPr>
        <w:autoSpaceDE w:val="0"/>
        <w:autoSpaceDN w:val="0"/>
        <w:adjustRightInd w:val="0"/>
        <w:jc w:val="both"/>
        <w:rPr>
          <w:rFonts w:ascii="Arial" w:eastAsia="Calibri" w:hAnsi="Arial" w:cs="Arial"/>
          <w:spacing w:val="2"/>
          <w:sz w:val="22"/>
          <w:szCs w:val="22"/>
        </w:rPr>
      </w:pPr>
      <w:r w:rsidRPr="00247D6D">
        <w:rPr>
          <w:rFonts w:ascii="Arial" w:eastAsia="Calibri" w:hAnsi="Arial" w:cs="Arial"/>
          <w:spacing w:val="2"/>
          <w:sz w:val="22"/>
          <w:szCs w:val="22"/>
        </w:rPr>
        <w:t>En caso de que el cumplimiento del objeto social del negocio est</w:t>
      </w:r>
      <w:r w:rsidR="00000EC0" w:rsidRPr="00247D6D">
        <w:rPr>
          <w:rFonts w:ascii="Arial" w:eastAsia="Calibri" w:hAnsi="Arial" w:cs="Arial"/>
          <w:spacing w:val="2"/>
          <w:sz w:val="22"/>
          <w:szCs w:val="22"/>
        </w:rPr>
        <w:t>é</w:t>
      </w:r>
      <w:r w:rsidRPr="00247D6D">
        <w:rPr>
          <w:rFonts w:ascii="Arial" w:eastAsia="Calibri" w:hAnsi="Arial" w:cs="Arial"/>
          <w:spacing w:val="2"/>
          <w:sz w:val="22"/>
          <w:szCs w:val="22"/>
        </w:rPr>
        <w:t xml:space="preserve"> condicionado o interrelacionado con otros </w:t>
      </w:r>
      <w:r w:rsidR="00AC70BB" w:rsidRPr="00247D6D">
        <w:rPr>
          <w:rFonts w:ascii="Arial" w:eastAsia="Calibri" w:hAnsi="Arial" w:cs="Arial"/>
          <w:spacing w:val="2"/>
          <w:sz w:val="22"/>
          <w:szCs w:val="22"/>
        </w:rPr>
        <w:t>negocios</w:t>
      </w:r>
      <w:r w:rsidRPr="00247D6D">
        <w:rPr>
          <w:rFonts w:ascii="Arial" w:eastAsia="Calibri" w:hAnsi="Arial" w:cs="Arial"/>
          <w:spacing w:val="2"/>
          <w:sz w:val="22"/>
          <w:szCs w:val="22"/>
        </w:rPr>
        <w:t xml:space="preserve">, </w:t>
      </w:r>
      <w:r w:rsidR="00AC70BB" w:rsidRPr="00247D6D">
        <w:rPr>
          <w:rFonts w:ascii="Arial" w:eastAsia="Calibri" w:hAnsi="Arial" w:cs="Arial"/>
          <w:spacing w:val="2"/>
          <w:sz w:val="22"/>
          <w:szCs w:val="22"/>
        </w:rPr>
        <w:t>gestionados</w:t>
      </w:r>
      <w:r w:rsidRPr="00247D6D">
        <w:rPr>
          <w:rFonts w:ascii="Arial" w:eastAsia="Calibri" w:hAnsi="Arial" w:cs="Arial"/>
          <w:spacing w:val="2"/>
          <w:sz w:val="22"/>
          <w:szCs w:val="22"/>
        </w:rPr>
        <w:t xml:space="preserve"> por la misma sociedad </w:t>
      </w:r>
      <w:r w:rsidR="00AC70BB" w:rsidRPr="00247D6D">
        <w:rPr>
          <w:rFonts w:ascii="Arial" w:eastAsia="Calibri" w:hAnsi="Arial" w:cs="Arial"/>
          <w:spacing w:val="2"/>
          <w:sz w:val="22"/>
          <w:szCs w:val="22"/>
        </w:rPr>
        <w:t xml:space="preserve">administradora </w:t>
      </w:r>
      <w:r w:rsidRPr="00247D6D">
        <w:rPr>
          <w:rFonts w:ascii="Arial" w:eastAsia="Calibri" w:hAnsi="Arial" w:cs="Arial"/>
          <w:spacing w:val="2"/>
          <w:sz w:val="22"/>
          <w:szCs w:val="22"/>
        </w:rPr>
        <w:t>o por otras, se revelará nombre y código de dichos negocios, indicando brevemente la forma en que se encuentran relacionados, así como el nombre del administrador del otro negocio.</w:t>
      </w:r>
    </w:p>
    <w:p w:rsidR="008078C1" w:rsidRPr="00247D6D" w:rsidRDefault="008078C1" w:rsidP="00C15E1F">
      <w:pPr>
        <w:pStyle w:val="Prrafodelista"/>
        <w:numPr>
          <w:ilvl w:val="0"/>
          <w:numId w:val="12"/>
        </w:numPr>
        <w:autoSpaceDE w:val="0"/>
        <w:autoSpaceDN w:val="0"/>
        <w:adjustRightInd w:val="0"/>
        <w:jc w:val="both"/>
        <w:rPr>
          <w:rFonts w:ascii="Arial" w:eastAsia="Calibri" w:hAnsi="Arial" w:cs="Arial"/>
          <w:spacing w:val="2"/>
          <w:sz w:val="22"/>
          <w:szCs w:val="22"/>
        </w:rPr>
      </w:pPr>
      <w:r w:rsidRPr="00247D6D">
        <w:rPr>
          <w:rFonts w:ascii="Arial" w:eastAsia="Calibri" w:hAnsi="Arial" w:cs="Arial"/>
          <w:spacing w:val="2"/>
          <w:sz w:val="22"/>
          <w:szCs w:val="22"/>
        </w:rPr>
        <w:t>Los negocios constituidos en virtud de un acuerdo consorcial o de una unión temporal, deberán revelar el nombre de cada participante del consorcio</w:t>
      </w:r>
      <w:r w:rsidR="007C4AE2" w:rsidRPr="00247D6D">
        <w:rPr>
          <w:rFonts w:ascii="Arial" w:eastAsia="Calibri" w:hAnsi="Arial" w:cs="Arial"/>
          <w:spacing w:val="2"/>
          <w:sz w:val="22"/>
          <w:szCs w:val="22"/>
        </w:rPr>
        <w:t xml:space="preserve">, </w:t>
      </w:r>
      <w:r w:rsidRPr="00247D6D">
        <w:rPr>
          <w:rFonts w:ascii="Arial" w:eastAsia="Calibri" w:hAnsi="Arial" w:cs="Arial"/>
          <w:spacing w:val="2"/>
          <w:sz w:val="22"/>
          <w:szCs w:val="22"/>
        </w:rPr>
        <w:t>unión temporal</w:t>
      </w:r>
      <w:r w:rsidR="007C4AE2" w:rsidRPr="00247D6D">
        <w:rPr>
          <w:rFonts w:ascii="Arial" w:eastAsia="Calibri" w:hAnsi="Arial" w:cs="Arial"/>
          <w:spacing w:val="2"/>
          <w:sz w:val="22"/>
          <w:szCs w:val="22"/>
        </w:rPr>
        <w:t xml:space="preserve"> o cualquier otra forma de colaboración empresarial</w:t>
      </w:r>
      <w:r w:rsidRPr="00247D6D">
        <w:rPr>
          <w:rFonts w:ascii="Arial" w:eastAsia="Calibri" w:hAnsi="Arial" w:cs="Arial"/>
          <w:spacing w:val="2"/>
          <w:sz w:val="22"/>
          <w:szCs w:val="22"/>
        </w:rPr>
        <w:t>.</w:t>
      </w:r>
    </w:p>
    <w:p w:rsidR="008078C1" w:rsidRPr="00247D6D" w:rsidRDefault="008078C1" w:rsidP="00C15E1F">
      <w:pPr>
        <w:pStyle w:val="Prrafodelista"/>
        <w:numPr>
          <w:ilvl w:val="0"/>
          <w:numId w:val="12"/>
        </w:numPr>
        <w:autoSpaceDE w:val="0"/>
        <w:autoSpaceDN w:val="0"/>
        <w:adjustRightInd w:val="0"/>
        <w:jc w:val="both"/>
        <w:rPr>
          <w:rFonts w:ascii="Arial" w:eastAsia="Calibri" w:hAnsi="Arial" w:cs="Arial"/>
          <w:spacing w:val="2"/>
          <w:sz w:val="22"/>
          <w:szCs w:val="22"/>
        </w:rPr>
      </w:pPr>
      <w:r w:rsidRPr="00247D6D">
        <w:rPr>
          <w:rFonts w:ascii="Arial" w:eastAsia="Calibri" w:hAnsi="Arial" w:cs="Arial"/>
          <w:spacing w:val="2"/>
          <w:sz w:val="22"/>
          <w:szCs w:val="22"/>
        </w:rPr>
        <w:lastRenderedPageBreak/>
        <w:t xml:space="preserve">Relación de Órganos de Administración y/o Control con que cuente el </w:t>
      </w:r>
      <w:r w:rsidR="00AC70BB" w:rsidRPr="00247D6D">
        <w:rPr>
          <w:rFonts w:ascii="Arial" w:eastAsia="Calibri" w:hAnsi="Arial" w:cs="Arial"/>
          <w:spacing w:val="2"/>
          <w:sz w:val="22"/>
          <w:szCs w:val="22"/>
        </w:rPr>
        <w:t xml:space="preserve">negocio </w:t>
      </w:r>
      <w:r w:rsidRPr="00247D6D">
        <w:rPr>
          <w:rFonts w:ascii="Arial" w:eastAsia="Calibri" w:hAnsi="Arial" w:cs="Arial"/>
          <w:spacing w:val="2"/>
          <w:sz w:val="22"/>
          <w:szCs w:val="22"/>
        </w:rPr>
        <w:t>(comités, interventor, auditor, entre otros).</w:t>
      </w:r>
    </w:p>
    <w:p w:rsidR="000E3949" w:rsidRPr="00247D6D" w:rsidRDefault="000E3949" w:rsidP="000F1EC6">
      <w:pPr>
        <w:autoSpaceDE w:val="0"/>
        <w:autoSpaceDN w:val="0"/>
        <w:adjustRightInd w:val="0"/>
        <w:jc w:val="both"/>
        <w:rPr>
          <w:rFonts w:ascii="Arial" w:eastAsia="Calibri" w:hAnsi="Arial" w:cs="Arial"/>
          <w:b/>
          <w:spacing w:val="2"/>
          <w:sz w:val="22"/>
          <w:szCs w:val="22"/>
        </w:rPr>
      </w:pPr>
    </w:p>
    <w:p w:rsidR="008078C1" w:rsidRPr="00247D6D" w:rsidRDefault="008A0DAF" w:rsidP="000F1EC6">
      <w:pPr>
        <w:autoSpaceDE w:val="0"/>
        <w:autoSpaceDN w:val="0"/>
        <w:adjustRightInd w:val="0"/>
        <w:jc w:val="both"/>
        <w:rPr>
          <w:rFonts w:ascii="Arial" w:eastAsia="Calibri" w:hAnsi="Arial" w:cs="Arial"/>
          <w:b/>
          <w:spacing w:val="2"/>
          <w:sz w:val="22"/>
          <w:szCs w:val="22"/>
        </w:rPr>
      </w:pPr>
      <w:r w:rsidRPr="00247D6D">
        <w:rPr>
          <w:rFonts w:ascii="Arial" w:eastAsia="Calibri" w:hAnsi="Arial" w:cs="Arial"/>
          <w:b/>
          <w:spacing w:val="2"/>
          <w:sz w:val="22"/>
          <w:szCs w:val="22"/>
        </w:rPr>
        <w:t>7</w:t>
      </w:r>
      <w:r w:rsidR="000F1EC6" w:rsidRPr="00247D6D">
        <w:rPr>
          <w:rFonts w:ascii="Arial" w:eastAsia="Calibri" w:hAnsi="Arial" w:cs="Arial"/>
          <w:b/>
          <w:spacing w:val="2"/>
          <w:sz w:val="22"/>
          <w:szCs w:val="22"/>
        </w:rPr>
        <w:t>.2</w:t>
      </w:r>
      <w:r w:rsidR="00FE0BC6" w:rsidRPr="00247D6D">
        <w:rPr>
          <w:rFonts w:ascii="Arial" w:eastAsia="Calibri" w:hAnsi="Arial" w:cs="Arial"/>
          <w:b/>
          <w:spacing w:val="2"/>
          <w:sz w:val="22"/>
          <w:szCs w:val="22"/>
        </w:rPr>
        <w:t>.</w:t>
      </w:r>
      <w:r w:rsidR="000F1EC6" w:rsidRPr="00247D6D">
        <w:rPr>
          <w:rFonts w:ascii="Arial" w:eastAsia="Calibri" w:hAnsi="Arial" w:cs="Arial"/>
          <w:b/>
          <w:spacing w:val="2"/>
          <w:sz w:val="22"/>
          <w:szCs w:val="22"/>
        </w:rPr>
        <w:t xml:space="preserve"> </w:t>
      </w:r>
      <w:r w:rsidR="008078C1" w:rsidRPr="00247D6D">
        <w:rPr>
          <w:rFonts w:ascii="Arial" w:eastAsia="Calibri" w:hAnsi="Arial" w:cs="Arial"/>
          <w:b/>
          <w:spacing w:val="2"/>
          <w:sz w:val="22"/>
          <w:szCs w:val="22"/>
        </w:rPr>
        <w:t xml:space="preserve">Resumen </w:t>
      </w:r>
      <w:r w:rsidR="000F1EC6" w:rsidRPr="00247D6D">
        <w:rPr>
          <w:rFonts w:ascii="Arial" w:eastAsia="Calibri" w:hAnsi="Arial" w:cs="Arial"/>
          <w:b/>
          <w:spacing w:val="2"/>
          <w:sz w:val="22"/>
          <w:szCs w:val="22"/>
        </w:rPr>
        <w:t>de las políticas</w:t>
      </w:r>
      <w:r w:rsidR="00716FE6" w:rsidRPr="00247D6D">
        <w:rPr>
          <w:rFonts w:ascii="Arial" w:eastAsia="Calibri" w:hAnsi="Arial" w:cs="Arial"/>
          <w:b/>
          <w:spacing w:val="2"/>
          <w:sz w:val="22"/>
          <w:szCs w:val="22"/>
        </w:rPr>
        <w:t xml:space="preserve"> contables</w:t>
      </w:r>
      <w:r w:rsidR="000F1EC6" w:rsidRPr="00247D6D">
        <w:rPr>
          <w:rFonts w:ascii="Arial" w:eastAsia="Calibri" w:hAnsi="Arial" w:cs="Arial"/>
          <w:b/>
          <w:spacing w:val="2"/>
          <w:sz w:val="22"/>
          <w:szCs w:val="22"/>
        </w:rPr>
        <w:t xml:space="preserve"> y cambios en las estimaciones </w:t>
      </w:r>
    </w:p>
    <w:p w:rsidR="000F1EC6" w:rsidRPr="00247D6D" w:rsidRDefault="000F1EC6" w:rsidP="000F1EC6">
      <w:pPr>
        <w:autoSpaceDE w:val="0"/>
        <w:autoSpaceDN w:val="0"/>
        <w:adjustRightInd w:val="0"/>
        <w:jc w:val="both"/>
        <w:rPr>
          <w:rFonts w:ascii="Arial" w:eastAsia="Calibri" w:hAnsi="Arial" w:cs="Arial"/>
          <w:spacing w:val="2"/>
          <w:sz w:val="22"/>
          <w:szCs w:val="22"/>
        </w:rPr>
      </w:pPr>
    </w:p>
    <w:p w:rsidR="008078C1" w:rsidRPr="00247D6D" w:rsidRDefault="008078C1" w:rsidP="008078C1">
      <w:pPr>
        <w:jc w:val="both"/>
        <w:rPr>
          <w:rFonts w:ascii="Arial" w:hAnsi="Arial" w:cs="Arial"/>
          <w:sz w:val="22"/>
          <w:szCs w:val="22"/>
          <w:lang w:val="es-CO"/>
        </w:rPr>
      </w:pPr>
      <w:r w:rsidRPr="00247D6D">
        <w:rPr>
          <w:rFonts w:ascii="Arial" w:hAnsi="Arial" w:cs="Arial"/>
          <w:sz w:val="22"/>
          <w:szCs w:val="22"/>
          <w:lang w:val="es-CO"/>
        </w:rPr>
        <w:t>Se deberá</w:t>
      </w:r>
      <w:r w:rsidR="007C4AE2" w:rsidRPr="00247D6D">
        <w:rPr>
          <w:rFonts w:ascii="Arial" w:hAnsi="Arial" w:cs="Arial"/>
          <w:sz w:val="22"/>
          <w:szCs w:val="22"/>
          <w:lang w:val="es-CO"/>
        </w:rPr>
        <w:t>n</w:t>
      </w:r>
      <w:r w:rsidRPr="00247D6D">
        <w:rPr>
          <w:rFonts w:ascii="Arial" w:hAnsi="Arial" w:cs="Arial"/>
          <w:sz w:val="22"/>
          <w:szCs w:val="22"/>
          <w:lang w:val="es-CO"/>
        </w:rPr>
        <w:t xml:space="preserve"> revelar las políticas</w:t>
      </w:r>
      <w:r w:rsidR="007C4AE2" w:rsidRPr="00247D6D">
        <w:rPr>
          <w:rFonts w:ascii="Arial" w:hAnsi="Arial" w:cs="Arial"/>
          <w:sz w:val="22"/>
          <w:szCs w:val="22"/>
          <w:lang w:val="es-CO"/>
        </w:rPr>
        <w:t>, criterios</w:t>
      </w:r>
      <w:r w:rsidRPr="00247D6D">
        <w:rPr>
          <w:rFonts w:ascii="Arial" w:hAnsi="Arial" w:cs="Arial"/>
          <w:sz w:val="22"/>
          <w:szCs w:val="22"/>
          <w:lang w:val="es-CO"/>
        </w:rPr>
        <w:t xml:space="preserve"> que la entidad observa en el tratamiento de los hechos económicos de cada negocio que sean relevantes para la comprensión de la información financiera. </w:t>
      </w:r>
      <w:r w:rsidR="007C4AE2" w:rsidRPr="00247D6D">
        <w:rPr>
          <w:rFonts w:ascii="Arial" w:hAnsi="Arial" w:cs="Arial"/>
          <w:sz w:val="22"/>
          <w:szCs w:val="22"/>
          <w:lang w:val="es-CO"/>
        </w:rPr>
        <w:t xml:space="preserve">Las mismas </w:t>
      </w:r>
      <w:r w:rsidRPr="00247D6D">
        <w:rPr>
          <w:rFonts w:ascii="Arial" w:hAnsi="Arial" w:cs="Arial"/>
          <w:sz w:val="22"/>
          <w:szCs w:val="22"/>
          <w:lang w:val="es-CO"/>
        </w:rPr>
        <w:t>deben ser consistentes con las partidas que integran la información financiera del negocio y deberán estar acordes con el presente marco normativo, así como otras normas especiales expedidas por la SFC, sus cambios y actualizaciones.</w:t>
      </w:r>
    </w:p>
    <w:p w:rsidR="008078C1" w:rsidRPr="00247D6D" w:rsidRDefault="008078C1" w:rsidP="008078C1">
      <w:pPr>
        <w:jc w:val="both"/>
        <w:rPr>
          <w:rFonts w:ascii="Arial" w:hAnsi="Arial" w:cs="Arial"/>
          <w:sz w:val="22"/>
          <w:szCs w:val="22"/>
          <w:lang w:val="es-CO"/>
        </w:rPr>
      </w:pPr>
    </w:p>
    <w:p w:rsidR="008078C1" w:rsidRPr="00247D6D" w:rsidRDefault="008078C1" w:rsidP="008078C1">
      <w:pPr>
        <w:jc w:val="both"/>
        <w:rPr>
          <w:rFonts w:ascii="Arial" w:hAnsi="Arial" w:cs="Arial"/>
          <w:sz w:val="22"/>
          <w:szCs w:val="22"/>
          <w:lang w:val="es-CO"/>
        </w:rPr>
      </w:pPr>
      <w:r w:rsidRPr="00247D6D">
        <w:rPr>
          <w:rFonts w:ascii="Arial" w:hAnsi="Arial" w:cs="Arial"/>
          <w:sz w:val="22"/>
          <w:szCs w:val="22"/>
          <w:lang w:val="es-CO"/>
        </w:rPr>
        <w:t xml:space="preserve">Las políticas </w:t>
      </w:r>
      <w:r w:rsidR="00235E83" w:rsidRPr="00247D6D">
        <w:rPr>
          <w:rFonts w:ascii="Arial" w:hAnsi="Arial" w:cs="Arial"/>
          <w:sz w:val="22"/>
          <w:szCs w:val="22"/>
          <w:lang w:val="es-CO"/>
        </w:rPr>
        <w:t xml:space="preserve">y criterios </w:t>
      </w:r>
      <w:r w:rsidR="00716FE6" w:rsidRPr="00247D6D">
        <w:rPr>
          <w:rFonts w:ascii="Arial" w:hAnsi="Arial" w:cs="Arial"/>
          <w:sz w:val="22"/>
          <w:szCs w:val="22"/>
          <w:lang w:val="es-CO"/>
        </w:rPr>
        <w:t xml:space="preserve">contables </w:t>
      </w:r>
      <w:r w:rsidRPr="00247D6D">
        <w:rPr>
          <w:rFonts w:ascii="Arial" w:hAnsi="Arial" w:cs="Arial"/>
          <w:sz w:val="22"/>
          <w:szCs w:val="22"/>
          <w:lang w:val="es-CO"/>
        </w:rPr>
        <w:t xml:space="preserve">deben guardar coherencia con el objeto mismo del negocio. Si bien, es lógico que algunas políticas apliquen de forma transversal para diferentes tipos de </w:t>
      </w:r>
      <w:r w:rsidR="00396E0F" w:rsidRPr="00247D6D">
        <w:rPr>
          <w:rFonts w:ascii="Arial" w:hAnsi="Arial" w:cs="Arial"/>
          <w:sz w:val="22"/>
          <w:szCs w:val="22"/>
          <w:lang w:val="es-CO"/>
        </w:rPr>
        <w:t>negocios,</w:t>
      </w:r>
      <w:r w:rsidRPr="00247D6D">
        <w:rPr>
          <w:rFonts w:ascii="Arial" w:hAnsi="Arial" w:cs="Arial"/>
          <w:sz w:val="22"/>
          <w:szCs w:val="22"/>
          <w:lang w:val="es-CO"/>
        </w:rPr>
        <w:t xml:space="preserve"> dichas políticas deben ser evaluadas para que se adapten a las particularidades propias de cada negocio.</w:t>
      </w:r>
      <w:r w:rsidR="00754AC3" w:rsidRPr="00247D6D">
        <w:rPr>
          <w:rFonts w:ascii="Arial" w:hAnsi="Arial" w:cs="Arial"/>
          <w:sz w:val="22"/>
          <w:szCs w:val="22"/>
          <w:lang w:val="es-CO"/>
        </w:rPr>
        <w:t xml:space="preserve"> Así mismo, se incluirán las políticas en materia de gestión de riesgos para el </w:t>
      </w:r>
      <w:r w:rsidR="00396E0F" w:rsidRPr="00247D6D">
        <w:rPr>
          <w:rFonts w:ascii="Arial" w:hAnsi="Arial" w:cs="Arial"/>
          <w:sz w:val="22"/>
          <w:szCs w:val="22"/>
          <w:lang w:val="es-CO"/>
        </w:rPr>
        <w:t>mismo</w:t>
      </w:r>
      <w:r w:rsidR="00754AC3" w:rsidRPr="00247D6D">
        <w:rPr>
          <w:rFonts w:ascii="Arial" w:hAnsi="Arial" w:cs="Arial"/>
          <w:sz w:val="22"/>
          <w:szCs w:val="22"/>
          <w:lang w:val="es-CO"/>
        </w:rPr>
        <w:t>.</w:t>
      </w:r>
    </w:p>
    <w:p w:rsidR="008078C1" w:rsidRPr="00247D6D" w:rsidRDefault="008078C1" w:rsidP="008078C1">
      <w:pPr>
        <w:jc w:val="both"/>
        <w:rPr>
          <w:rFonts w:ascii="Arial" w:hAnsi="Arial" w:cs="Arial"/>
          <w:sz w:val="22"/>
          <w:szCs w:val="22"/>
          <w:lang w:val="es-CO"/>
        </w:rPr>
      </w:pPr>
    </w:p>
    <w:p w:rsidR="008078C1" w:rsidRPr="00247D6D" w:rsidRDefault="008078C1" w:rsidP="008078C1">
      <w:pPr>
        <w:jc w:val="both"/>
        <w:rPr>
          <w:rFonts w:ascii="Arial" w:hAnsi="Arial" w:cs="Arial"/>
          <w:sz w:val="22"/>
          <w:szCs w:val="22"/>
          <w:lang w:val="es-CO"/>
        </w:rPr>
      </w:pPr>
      <w:r w:rsidRPr="00247D6D">
        <w:rPr>
          <w:rFonts w:ascii="Arial" w:hAnsi="Arial" w:cs="Arial"/>
          <w:sz w:val="22"/>
          <w:szCs w:val="22"/>
          <w:lang w:val="es-CO"/>
        </w:rPr>
        <w:t xml:space="preserve">En ausencia de normas que sean aplicables específicamente a una transacción, a otros hechos, o a condiciones particulares y </w:t>
      </w:r>
      <w:r w:rsidR="00235E83" w:rsidRPr="00247D6D">
        <w:rPr>
          <w:rFonts w:ascii="Arial" w:hAnsi="Arial" w:cs="Arial"/>
          <w:sz w:val="22"/>
          <w:szCs w:val="22"/>
          <w:lang w:val="es-CO"/>
        </w:rPr>
        <w:t xml:space="preserve">de acuerdo con el presente marco, </w:t>
      </w:r>
      <w:r w:rsidRPr="00247D6D">
        <w:rPr>
          <w:rFonts w:ascii="Arial" w:hAnsi="Arial" w:cs="Arial"/>
          <w:sz w:val="22"/>
          <w:szCs w:val="22"/>
          <w:lang w:val="es-CO"/>
        </w:rPr>
        <w:t>en ausencia de una instrucción del fideicomitente</w:t>
      </w:r>
      <w:r w:rsidR="00396E0F" w:rsidRPr="00247D6D">
        <w:rPr>
          <w:rFonts w:ascii="Arial" w:hAnsi="Arial" w:cs="Arial"/>
          <w:sz w:val="22"/>
          <w:szCs w:val="22"/>
          <w:lang w:val="es-CO"/>
        </w:rPr>
        <w:t xml:space="preserve"> </w:t>
      </w:r>
      <w:r w:rsidR="00396E0F" w:rsidRPr="00247D6D">
        <w:rPr>
          <w:rFonts w:ascii="Arial" w:hAnsi="Arial" w:cs="Arial"/>
          <w:sz w:val="22"/>
          <w:szCs w:val="22"/>
          <w:lang w:val="es-CO" w:eastAsia="es-CO"/>
        </w:rPr>
        <w:t xml:space="preserve">o </w:t>
      </w:r>
      <w:r w:rsidR="00F80F22" w:rsidRPr="00247D6D">
        <w:rPr>
          <w:rFonts w:ascii="Arial" w:hAnsi="Arial" w:cs="Arial"/>
          <w:sz w:val="22"/>
          <w:szCs w:val="22"/>
          <w:lang w:val="es-CO" w:eastAsia="es-CO"/>
        </w:rPr>
        <w:t>inversionista</w:t>
      </w:r>
      <w:r w:rsidR="00396E0F" w:rsidRPr="00247D6D">
        <w:rPr>
          <w:rFonts w:ascii="Arial" w:hAnsi="Arial" w:cs="Arial"/>
          <w:sz w:val="22"/>
          <w:szCs w:val="22"/>
          <w:lang w:val="es-CO" w:eastAsia="es-CO"/>
        </w:rPr>
        <w:t xml:space="preserve"> en caso de otros vehículos no fiduciarios </w:t>
      </w:r>
      <w:r w:rsidRPr="00247D6D">
        <w:rPr>
          <w:rFonts w:ascii="Arial" w:hAnsi="Arial" w:cs="Arial"/>
          <w:sz w:val="22"/>
          <w:szCs w:val="22"/>
          <w:lang w:val="es-CO"/>
        </w:rPr>
        <w:t>,</w:t>
      </w:r>
      <w:r w:rsidR="00235E83" w:rsidRPr="00247D6D">
        <w:rPr>
          <w:rFonts w:ascii="Arial" w:hAnsi="Arial" w:cs="Arial"/>
          <w:sz w:val="22"/>
          <w:szCs w:val="22"/>
          <w:lang w:val="es-CO"/>
        </w:rPr>
        <w:t>y en ausencia de tratamientos similares previstos en otros marcos vigentes en Colombia,</w:t>
      </w:r>
      <w:r w:rsidRPr="00247D6D">
        <w:rPr>
          <w:rFonts w:ascii="Arial" w:hAnsi="Arial" w:cs="Arial"/>
          <w:sz w:val="22"/>
          <w:szCs w:val="22"/>
          <w:lang w:val="es-CO"/>
        </w:rPr>
        <w:t xml:space="preserve"> la administración </w:t>
      </w:r>
      <w:r w:rsidR="00235E83" w:rsidRPr="00247D6D">
        <w:rPr>
          <w:rFonts w:ascii="Arial" w:hAnsi="Arial" w:cs="Arial"/>
          <w:sz w:val="22"/>
          <w:szCs w:val="22"/>
          <w:lang w:val="es-CO"/>
        </w:rPr>
        <w:t xml:space="preserve">aplicará los criterios de reconocimiento y medición que considere le permiten </w:t>
      </w:r>
      <w:r w:rsidRPr="00247D6D">
        <w:rPr>
          <w:rFonts w:ascii="Arial" w:hAnsi="Arial" w:cs="Arial"/>
          <w:sz w:val="22"/>
          <w:szCs w:val="22"/>
          <w:lang w:val="es-CO"/>
        </w:rPr>
        <w:t xml:space="preserve">suministrar información comprensible, pertinente y confiable. </w:t>
      </w:r>
    </w:p>
    <w:p w:rsidR="008078C1" w:rsidRPr="00247D6D" w:rsidRDefault="008078C1" w:rsidP="008078C1">
      <w:pPr>
        <w:jc w:val="both"/>
        <w:rPr>
          <w:rFonts w:ascii="Arial" w:hAnsi="Arial" w:cs="Arial"/>
          <w:sz w:val="22"/>
          <w:szCs w:val="22"/>
          <w:lang w:val="es-CO"/>
        </w:rPr>
      </w:pPr>
    </w:p>
    <w:p w:rsidR="008078C1" w:rsidRPr="00247D6D" w:rsidRDefault="008078C1" w:rsidP="008078C1">
      <w:pPr>
        <w:jc w:val="both"/>
        <w:rPr>
          <w:rFonts w:ascii="Arial" w:hAnsi="Arial" w:cs="Arial"/>
          <w:sz w:val="22"/>
          <w:szCs w:val="22"/>
          <w:lang w:val="es-CO"/>
        </w:rPr>
      </w:pPr>
      <w:r w:rsidRPr="00247D6D">
        <w:rPr>
          <w:rFonts w:ascii="Arial" w:hAnsi="Arial" w:cs="Arial"/>
          <w:sz w:val="22"/>
          <w:szCs w:val="22"/>
          <w:lang w:val="es-CO"/>
        </w:rPr>
        <w:t>En los casos en los que políticas equivalgan inequívocamente a la literalidad de una norma especial proferida por la SFC, bastará con enunciar la norma y su aplicación en vez de realizar una transcripción literal de la misma.</w:t>
      </w:r>
    </w:p>
    <w:p w:rsidR="008078C1" w:rsidRPr="00247D6D" w:rsidRDefault="008078C1" w:rsidP="008078C1">
      <w:pPr>
        <w:autoSpaceDE w:val="0"/>
        <w:autoSpaceDN w:val="0"/>
        <w:adjustRightInd w:val="0"/>
        <w:jc w:val="both"/>
        <w:rPr>
          <w:rFonts w:ascii="Arial" w:hAnsi="Arial" w:cs="Arial"/>
          <w:sz w:val="22"/>
          <w:szCs w:val="22"/>
          <w:lang w:val="es-CO"/>
        </w:rPr>
      </w:pPr>
    </w:p>
    <w:p w:rsidR="008078C1" w:rsidRPr="00247D6D" w:rsidRDefault="008078C1" w:rsidP="008078C1">
      <w:pPr>
        <w:autoSpaceDE w:val="0"/>
        <w:autoSpaceDN w:val="0"/>
        <w:adjustRightInd w:val="0"/>
        <w:jc w:val="both"/>
        <w:rPr>
          <w:rFonts w:ascii="Arial" w:hAnsi="Arial" w:cs="Arial"/>
          <w:sz w:val="22"/>
          <w:szCs w:val="22"/>
          <w:lang w:val="es-CO"/>
        </w:rPr>
      </w:pPr>
      <w:r w:rsidRPr="00247D6D">
        <w:rPr>
          <w:rFonts w:ascii="Arial" w:hAnsi="Arial" w:cs="Arial"/>
          <w:sz w:val="22"/>
          <w:szCs w:val="22"/>
          <w:lang w:val="es-CO"/>
        </w:rPr>
        <w:t>Se deberá incluir como mínimo:</w:t>
      </w:r>
    </w:p>
    <w:p w:rsidR="000F1EC6" w:rsidRPr="00247D6D" w:rsidRDefault="000F1EC6" w:rsidP="008078C1">
      <w:pPr>
        <w:autoSpaceDE w:val="0"/>
        <w:autoSpaceDN w:val="0"/>
        <w:adjustRightInd w:val="0"/>
        <w:jc w:val="both"/>
        <w:rPr>
          <w:rFonts w:ascii="Arial" w:eastAsia="Calibri" w:hAnsi="Arial" w:cs="Arial"/>
          <w:spacing w:val="2"/>
          <w:sz w:val="22"/>
          <w:szCs w:val="22"/>
        </w:rPr>
      </w:pPr>
    </w:p>
    <w:p w:rsidR="00B30BC7" w:rsidRDefault="008078C1" w:rsidP="00C15E1F">
      <w:pPr>
        <w:pStyle w:val="Prrafodelista"/>
        <w:numPr>
          <w:ilvl w:val="0"/>
          <w:numId w:val="10"/>
        </w:numPr>
        <w:autoSpaceDE w:val="0"/>
        <w:autoSpaceDN w:val="0"/>
        <w:adjustRightInd w:val="0"/>
        <w:ind w:left="284" w:hanging="284"/>
        <w:jc w:val="both"/>
        <w:rPr>
          <w:rFonts w:ascii="Arial" w:eastAsia="Calibri" w:hAnsi="Arial" w:cs="Arial"/>
          <w:spacing w:val="2"/>
          <w:sz w:val="22"/>
          <w:szCs w:val="22"/>
        </w:rPr>
      </w:pPr>
      <w:r w:rsidRPr="00247D6D">
        <w:rPr>
          <w:rFonts w:ascii="Arial" w:eastAsia="Calibri" w:hAnsi="Arial" w:cs="Arial"/>
          <w:spacing w:val="2"/>
          <w:sz w:val="22"/>
          <w:szCs w:val="22"/>
        </w:rPr>
        <w:t xml:space="preserve">Las bases para la preparación de los Reportes de Información Financiera, y las políticas </w:t>
      </w:r>
      <w:r w:rsidR="0089798E" w:rsidRPr="00247D6D">
        <w:rPr>
          <w:rFonts w:ascii="Arial" w:eastAsia="Calibri" w:hAnsi="Arial" w:cs="Arial"/>
          <w:spacing w:val="2"/>
          <w:sz w:val="22"/>
          <w:szCs w:val="22"/>
        </w:rPr>
        <w:t xml:space="preserve">contables </w:t>
      </w:r>
      <w:r w:rsidRPr="00247D6D">
        <w:rPr>
          <w:rFonts w:ascii="Arial" w:hAnsi="Arial" w:cs="Arial"/>
          <w:sz w:val="22"/>
          <w:szCs w:val="22"/>
        </w:rPr>
        <w:t xml:space="preserve">específicas utilizadas. Los negocios revelarán sus políticas </w:t>
      </w:r>
      <w:r w:rsidR="0089798E" w:rsidRPr="00247D6D">
        <w:rPr>
          <w:rFonts w:ascii="Arial" w:hAnsi="Arial" w:cs="Arial"/>
          <w:sz w:val="22"/>
          <w:szCs w:val="22"/>
        </w:rPr>
        <w:t>contables</w:t>
      </w:r>
      <w:r w:rsidRPr="00247D6D">
        <w:rPr>
          <w:rFonts w:ascii="Arial" w:hAnsi="Arial" w:cs="Arial"/>
          <w:sz w:val="22"/>
          <w:szCs w:val="22"/>
        </w:rPr>
        <w:t xml:space="preserve"> incluyendo aquellas sobre las que se considere que su revelación ayudará </w:t>
      </w:r>
      <w:r w:rsidRPr="00247D6D">
        <w:rPr>
          <w:rFonts w:ascii="Arial" w:eastAsia="Calibri" w:hAnsi="Arial" w:cs="Arial"/>
          <w:spacing w:val="2"/>
          <w:sz w:val="22"/>
          <w:szCs w:val="22"/>
        </w:rPr>
        <w:t>a los usuarios a comprender la forma en la que las transacciones</w:t>
      </w:r>
      <w:r w:rsidR="00B30BC7">
        <w:rPr>
          <w:rFonts w:ascii="Arial" w:eastAsia="Calibri" w:hAnsi="Arial" w:cs="Arial"/>
          <w:spacing w:val="2"/>
          <w:sz w:val="22"/>
          <w:szCs w:val="22"/>
        </w:rPr>
        <w:t xml:space="preserve">, </w:t>
      </w:r>
      <w:r w:rsidRPr="00247D6D">
        <w:rPr>
          <w:rFonts w:ascii="Arial" w:eastAsia="Calibri" w:hAnsi="Arial" w:cs="Arial"/>
          <w:spacing w:val="2"/>
          <w:sz w:val="22"/>
          <w:szCs w:val="22"/>
        </w:rPr>
        <w:t xml:space="preserve">otros sucesos y </w:t>
      </w:r>
      <w:r w:rsidR="00B30BC7">
        <w:rPr>
          <w:rFonts w:ascii="Arial" w:eastAsia="Calibri" w:hAnsi="Arial" w:cs="Arial"/>
          <w:spacing w:val="2"/>
          <w:sz w:val="22"/>
          <w:szCs w:val="22"/>
        </w:rPr>
        <w:t xml:space="preserve">mediciones </w:t>
      </w:r>
      <w:r w:rsidRPr="00247D6D">
        <w:rPr>
          <w:rFonts w:ascii="Arial" w:eastAsia="Calibri" w:hAnsi="Arial" w:cs="Arial"/>
          <w:spacing w:val="2"/>
          <w:sz w:val="22"/>
          <w:szCs w:val="22"/>
        </w:rPr>
        <w:t>se reflejan en la información presentada sobre el desempeño y la situación financiera.</w:t>
      </w:r>
    </w:p>
    <w:p w:rsidR="008078C1" w:rsidRPr="00247D6D" w:rsidRDefault="008078C1" w:rsidP="00AC65DE">
      <w:pPr>
        <w:pStyle w:val="Prrafodelista"/>
        <w:autoSpaceDE w:val="0"/>
        <w:autoSpaceDN w:val="0"/>
        <w:adjustRightInd w:val="0"/>
        <w:ind w:left="284"/>
        <w:jc w:val="both"/>
        <w:rPr>
          <w:rFonts w:ascii="Arial" w:eastAsia="Calibri" w:hAnsi="Arial" w:cs="Arial"/>
          <w:spacing w:val="2"/>
          <w:sz w:val="22"/>
          <w:szCs w:val="22"/>
        </w:rPr>
      </w:pPr>
    </w:p>
    <w:p w:rsidR="00AC65DE" w:rsidRDefault="000F1EC6" w:rsidP="00C15E1F">
      <w:pPr>
        <w:pStyle w:val="Cuerpodeltexto0"/>
        <w:numPr>
          <w:ilvl w:val="0"/>
          <w:numId w:val="10"/>
        </w:numPr>
        <w:shd w:val="clear" w:color="auto" w:fill="auto"/>
        <w:tabs>
          <w:tab w:val="left" w:pos="390"/>
        </w:tabs>
        <w:spacing w:before="0" w:after="0" w:line="240" w:lineRule="auto"/>
        <w:ind w:left="284" w:right="20" w:hanging="284"/>
        <w:rPr>
          <w:rFonts w:ascii="Arial" w:hAnsi="Arial" w:cs="Arial"/>
          <w:sz w:val="22"/>
          <w:szCs w:val="22"/>
        </w:rPr>
      </w:pPr>
      <w:r w:rsidRPr="00247D6D">
        <w:rPr>
          <w:rFonts w:ascii="Arial" w:hAnsi="Arial" w:cs="Arial"/>
          <w:sz w:val="22"/>
          <w:szCs w:val="22"/>
        </w:rPr>
        <w:t>Uso de supuestos o estimaciones.</w:t>
      </w:r>
      <w:r w:rsidR="008078C1" w:rsidRPr="00247D6D">
        <w:rPr>
          <w:rFonts w:ascii="Arial" w:hAnsi="Arial" w:cs="Arial"/>
          <w:sz w:val="22"/>
          <w:szCs w:val="22"/>
        </w:rPr>
        <w:t xml:space="preserve"> Se deberá revelar en una nota separada si al preparar la información financiera se realizaron juicios, diferentes de aquellos que involucren estimaciones, que se hayan realizado en el proceso de </w:t>
      </w:r>
      <w:r w:rsidR="00396E0F" w:rsidRPr="00247D6D">
        <w:rPr>
          <w:rFonts w:ascii="Arial" w:hAnsi="Arial" w:cs="Arial"/>
          <w:sz w:val="22"/>
          <w:szCs w:val="22"/>
        </w:rPr>
        <w:t>reconocimiento</w:t>
      </w:r>
      <w:r w:rsidR="008078C1" w:rsidRPr="00247D6D">
        <w:rPr>
          <w:rFonts w:ascii="Arial" w:hAnsi="Arial" w:cs="Arial"/>
          <w:sz w:val="22"/>
          <w:szCs w:val="22"/>
        </w:rPr>
        <w:t xml:space="preserve"> y medición de las operaciones del negocio y que tengan un efecto significativo sobre l</w:t>
      </w:r>
      <w:r w:rsidRPr="00247D6D">
        <w:rPr>
          <w:rFonts w:ascii="Arial" w:hAnsi="Arial" w:cs="Arial"/>
          <w:sz w:val="22"/>
          <w:szCs w:val="22"/>
        </w:rPr>
        <w:t>os importes reconocidos en los r</w:t>
      </w:r>
      <w:r w:rsidR="008078C1" w:rsidRPr="00247D6D">
        <w:rPr>
          <w:rFonts w:ascii="Arial" w:hAnsi="Arial" w:cs="Arial"/>
          <w:sz w:val="22"/>
          <w:szCs w:val="22"/>
        </w:rPr>
        <w:t xml:space="preserve">eportes de </w:t>
      </w:r>
      <w:r w:rsidRPr="00247D6D">
        <w:rPr>
          <w:rFonts w:ascii="Arial" w:hAnsi="Arial" w:cs="Arial"/>
          <w:sz w:val="22"/>
          <w:szCs w:val="22"/>
        </w:rPr>
        <w:t>i</w:t>
      </w:r>
      <w:r w:rsidR="008078C1" w:rsidRPr="00247D6D">
        <w:rPr>
          <w:rFonts w:ascii="Arial" w:hAnsi="Arial" w:cs="Arial"/>
          <w:sz w:val="22"/>
          <w:szCs w:val="22"/>
        </w:rPr>
        <w:t xml:space="preserve">nformación Financiera, en el resumen de las políticas </w:t>
      </w:r>
      <w:r w:rsidR="00716FE6" w:rsidRPr="00247D6D">
        <w:rPr>
          <w:rFonts w:ascii="Arial" w:hAnsi="Arial" w:cs="Arial"/>
          <w:sz w:val="22"/>
          <w:szCs w:val="22"/>
        </w:rPr>
        <w:t>contables</w:t>
      </w:r>
      <w:r w:rsidR="008078C1" w:rsidRPr="00247D6D">
        <w:rPr>
          <w:rFonts w:ascii="Arial" w:hAnsi="Arial" w:cs="Arial"/>
          <w:sz w:val="22"/>
          <w:szCs w:val="22"/>
        </w:rPr>
        <w:t xml:space="preserve"> significativas o en otras notas.</w:t>
      </w:r>
      <w:r w:rsidR="00CE3107" w:rsidRPr="00247D6D">
        <w:rPr>
          <w:rFonts w:ascii="Arial" w:hAnsi="Arial" w:cs="Arial"/>
          <w:sz w:val="22"/>
          <w:szCs w:val="22"/>
        </w:rPr>
        <w:t xml:space="preserve"> </w:t>
      </w:r>
    </w:p>
    <w:p w:rsidR="00AC65DE" w:rsidRDefault="00AC65DE" w:rsidP="00AC65DE">
      <w:pPr>
        <w:pStyle w:val="Prrafodelista"/>
        <w:rPr>
          <w:rFonts w:ascii="Arial" w:hAnsi="Arial" w:cs="Arial"/>
          <w:sz w:val="22"/>
          <w:szCs w:val="22"/>
        </w:rPr>
      </w:pPr>
    </w:p>
    <w:p w:rsidR="008078C1" w:rsidRDefault="008078C1" w:rsidP="00AC65DE">
      <w:pPr>
        <w:pStyle w:val="Cuerpodeltexto0"/>
        <w:shd w:val="clear" w:color="auto" w:fill="auto"/>
        <w:tabs>
          <w:tab w:val="left" w:pos="390"/>
        </w:tabs>
        <w:spacing w:before="0" w:after="0" w:line="240" w:lineRule="auto"/>
        <w:ind w:left="284" w:right="20" w:firstLine="0"/>
        <w:rPr>
          <w:rFonts w:ascii="Arial" w:hAnsi="Arial" w:cs="Arial"/>
          <w:sz w:val="22"/>
          <w:szCs w:val="22"/>
        </w:rPr>
      </w:pPr>
      <w:r w:rsidRPr="00247D6D">
        <w:rPr>
          <w:rFonts w:ascii="Arial" w:hAnsi="Arial" w:cs="Arial"/>
          <w:sz w:val="22"/>
          <w:szCs w:val="22"/>
        </w:rPr>
        <w:t xml:space="preserve">Igualmente los supuestos realizados acerca del futuro y otras causas de incertidumbre en la estimación al final del periodo sobre el que se informa, que tengan riesgo </w:t>
      </w:r>
      <w:r w:rsidR="00892893" w:rsidRPr="00247D6D">
        <w:rPr>
          <w:rFonts w:ascii="Arial" w:hAnsi="Arial" w:cs="Arial"/>
          <w:sz w:val="22"/>
          <w:szCs w:val="22"/>
        </w:rPr>
        <w:t xml:space="preserve">material </w:t>
      </w:r>
      <w:r w:rsidRPr="00247D6D">
        <w:rPr>
          <w:rFonts w:ascii="Arial" w:hAnsi="Arial" w:cs="Arial"/>
          <w:sz w:val="22"/>
          <w:szCs w:val="22"/>
        </w:rPr>
        <w:t xml:space="preserve">de ocasionar ajustes significativos en el valor de los elementos de los </w:t>
      </w:r>
      <w:r w:rsidR="00DF4E49" w:rsidRPr="00247D6D">
        <w:rPr>
          <w:rFonts w:ascii="Arial" w:hAnsi="Arial" w:cs="Arial"/>
          <w:sz w:val="22"/>
          <w:szCs w:val="22"/>
        </w:rPr>
        <w:t>estados</w:t>
      </w:r>
      <w:r w:rsidRPr="00247D6D">
        <w:rPr>
          <w:rFonts w:ascii="Arial" w:hAnsi="Arial" w:cs="Arial"/>
          <w:sz w:val="22"/>
          <w:szCs w:val="22"/>
        </w:rPr>
        <w:t xml:space="preserve"> financieros dentro del periodo siguiente y las limitaciones y deficiencias generales de tipo operativo o administrativo que tienen impacto en el desarrollo normal del proceso de generación de los informes financieros </w:t>
      </w:r>
      <w:r w:rsidR="003B0C5B" w:rsidRPr="00247D6D">
        <w:rPr>
          <w:rFonts w:ascii="Arial" w:hAnsi="Arial" w:cs="Arial"/>
          <w:sz w:val="22"/>
          <w:szCs w:val="22"/>
        </w:rPr>
        <w:t xml:space="preserve">con </w:t>
      </w:r>
      <w:r w:rsidRPr="00247D6D">
        <w:rPr>
          <w:rFonts w:ascii="Arial" w:hAnsi="Arial" w:cs="Arial"/>
          <w:sz w:val="22"/>
          <w:szCs w:val="22"/>
        </w:rPr>
        <w:t>fines de supervisión o en la consistencia y razonabilidad de las cifras.</w:t>
      </w:r>
    </w:p>
    <w:p w:rsidR="00AC65DE" w:rsidRPr="00247D6D" w:rsidRDefault="00AC65DE" w:rsidP="00AC65DE">
      <w:pPr>
        <w:pStyle w:val="Cuerpodeltexto0"/>
        <w:shd w:val="clear" w:color="auto" w:fill="auto"/>
        <w:tabs>
          <w:tab w:val="left" w:pos="390"/>
        </w:tabs>
        <w:spacing w:before="0" w:after="0" w:line="240" w:lineRule="auto"/>
        <w:ind w:left="284" w:right="20" w:firstLine="0"/>
        <w:rPr>
          <w:rFonts w:ascii="Arial" w:hAnsi="Arial" w:cs="Arial"/>
          <w:sz w:val="22"/>
          <w:szCs w:val="22"/>
        </w:rPr>
      </w:pPr>
    </w:p>
    <w:p w:rsidR="00B30BC7" w:rsidRDefault="000F1EC6" w:rsidP="00C15E1F">
      <w:pPr>
        <w:pStyle w:val="Cuerpodeltexto0"/>
        <w:numPr>
          <w:ilvl w:val="0"/>
          <w:numId w:val="10"/>
        </w:numPr>
        <w:shd w:val="clear" w:color="auto" w:fill="auto"/>
        <w:tabs>
          <w:tab w:val="left" w:pos="390"/>
        </w:tabs>
        <w:spacing w:before="0" w:after="0" w:line="240" w:lineRule="auto"/>
        <w:ind w:left="284" w:right="20" w:hanging="284"/>
        <w:rPr>
          <w:rFonts w:ascii="Arial" w:hAnsi="Arial" w:cs="Arial"/>
          <w:sz w:val="22"/>
          <w:szCs w:val="22"/>
        </w:rPr>
      </w:pPr>
      <w:r w:rsidRPr="00247D6D">
        <w:rPr>
          <w:rFonts w:ascii="Arial" w:hAnsi="Arial" w:cs="Arial"/>
          <w:sz w:val="22"/>
          <w:szCs w:val="22"/>
        </w:rPr>
        <w:t xml:space="preserve">La nota que resume las políticas </w:t>
      </w:r>
      <w:r w:rsidR="00716FE6" w:rsidRPr="00247D6D">
        <w:rPr>
          <w:rFonts w:ascii="Arial" w:hAnsi="Arial" w:cs="Arial"/>
          <w:sz w:val="22"/>
          <w:szCs w:val="22"/>
        </w:rPr>
        <w:t xml:space="preserve">contables </w:t>
      </w:r>
      <w:r w:rsidRPr="00247D6D">
        <w:rPr>
          <w:rFonts w:ascii="Arial" w:hAnsi="Arial" w:cs="Arial"/>
          <w:sz w:val="22"/>
          <w:szCs w:val="22"/>
        </w:rPr>
        <w:t xml:space="preserve">aplicadas a cada negocio, deberá contener un apartado exclusivo para indicar los cambios de políticas contables realizados en el periodo. Es importante que la administración diferencie claramente </w:t>
      </w:r>
      <w:r w:rsidRPr="00247D6D">
        <w:rPr>
          <w:rFonts w:ascii="Arial" w:hAnsi="Arial" w:cs="Arial"/>
          <w:sz w:val="22"/>
          <w:szCs w:val="22"/>
        </w:rPr>
        <w:lastRenderedPageBreak/>
        <w:t>aquellos cambios de políticas contables con los cambios de estimaciones o correcciones de errores de ejercicios anteriores.</w:t>
      </w:r>
    </w:p>
    <w:p w:rsidR="00AC65DE" w:rsidRDefault="00AC65DE" w:rsidP="00AC65DE">
      <w:pPr>
        <w:pStyle w:val="Cuerpodeltexto0"/>
        <w:shd w:val="clear" w:color="auto" w:fill="auto"/>
        <w:tabs>
          <w:tab w:val="left" w:pos="390"/>
        </w:tabs>
        <w:spacing w:before="0" w:after="0" w:line="240" w:lineRule="auto"/>
        <w:ind w:left="284" w:right="20" w:firstLine="0"/>
        <w:rPr>
          <w:rFonts w:ascii="Arial" w:hAnsi="Arial" w:cs="Arial"/>
          <w:sz w:val="22"/>
          <w:szCs w:val="22"/>
        </w:rPr>
      </w:pPr>
    </w:p>
    <w:p w:rsidR="00AC65DE" w:rsidRDefault="00AC65DE" w:rsidP="00AC65DE">
      <w:pPr>
        <w:pStyle w:val="Cuerpodeltexto0"/>
        <w:shd w:val="clear" w:color="auto" w:fill="auto"/>
        <w:tabs>
          <w:tab w:val="left" w:pos="390"/>
        </w:tabs>
        <w:spacing w:before="0" w:after="0" w:line="240" w:lineRule="auto"/>
        <w:ind w:left="284" w:right="20" w:firstLine="0"/>
        <w:rPr>
          <w:rFonts w:ascii="Arial" w:hAnsi="Arial" w:cs="Arial"/>
          <w:sz w:val="22"/>
          <w:szCs w:val="22"/>
        </w:rPr>
      </w:pPr>
      <w:r>
        <w:rPr>
          <w:rFonts w:ascii="Arial" w:hAnsi="Arial" w:cs="Arial"/>
          <w:sz w:val="22"/>
          <w:szCs w:val="22"/>
        </w:rPr>
        <w:t xml:space="preserve">Se considera un </w:t>
      </w:r>
      <w:r w:rsidR="000F1EC6" w:rsidRPr="00247D6D">
        <w:rPr>
          <w:rFonts w:ascii="Arial" w:hAnsi="Arial" w:cs="Arial"/>
          <w:sz w:val="22"/>
          <w:szCs w:val="22"/>
        </w:rPr>
        <w:t>cambi</w:t>
      </w:r>
      <w:r>
        <w:rPr>
          <w:rFonts w:ascii="Arial" w:hAnsi="Arial" w:cs="Arial"/>
          <w:sz w:val="22"/>
          <w:szCs w:val="22"/>
        </w:rPr>
        <w:t xml:space="preserve">o de </w:t>
      </w:r>
      <w:r w:rsidR="000F1EC6" w:rsidRPr="00247D6D">
        <w:rPr>
          <w:rFonts w:ascii="Arial" w:hAnsi="Arial" w:cs="Arial"/>
          <w:sz w:val="22"/>
          <w:szCs w:val="22"/>
        </w:rPr>
        <w:t>política contable sólo si tal cambio es exigido por una norma especial o si la misma lleva a presentar la información financiera de una forma más comprensible, pertinente y confiable sobre los efectos de las transacciones y hechos económicos.</w:t>
      </w:r>
    </w:p>
    <w:p w:rsidR="000F1EC6" w:rsidRPr="00247D6D" w:rsidRDefault="000F1EC6" w:rsidP="00AC65DE">
      <w:pPr>
        <w:pStyle w:val="Cuerpodeltexto0"/>
        <w:shd w:val="clear" w:color="auto" w:fill="auto"/>
        <w:tabs>
          <w:tab w:val="left" w:pos="390"/>
        </w:tabs>
        <w:spacing w:before="0" w:after="0" w:line="240" w:lineRule="auto"/>
        <w:ind w:left="284" w:right="20" w:firstLine="0"/>
        <w:rPr>
          <w:rFonts w:ascii="Arial" w:hAnsi="Arial" w:cs="Arial"/>
          <w:sz w:val="22"/>
          <w:szCs w:val="22"/>
        </w:rPr>
      </w:pPr>
    </w:p>
    <w:p w:rsidR="000F1EC6" w:rsidRDefault="000F1EC6" w:rsidP="000F1EC6">
      <w:pPr>
        <w:ind w:left="284"/>
        <w:jc w:val="both"/>
        <w:rPr>
          <w:rFonts w:ascii="Arial" w:hAnsi="Arial" w:cs="Arial"/>
          <w:sz w:val="22"/>
          <w:szCs w:val="22"/>
          <w:lang w:val="es-CO"/>
        </w:rPr>
      </w:pPr>
      <w:r w:rsidRPr="00247D6D">
        <w:rPr>
          <w:rFonts w:ascii="Arial" w:hAnsi="Arial" w:cs="Arial"/>
          <w:sz w:val="22"/>
          <w:szCs w:val="22"/>
          <w:lang w:val="es-CO"/>
        </w:rPr>
        <w:t>Cuando se genere un c</w:t>
      </w:r>
      <w:r w:rsidR="00EC7BBD" w:rsidRPr="00247D6D">
        <w:rPr>
          <w:rFonts w:ascii="Arial" w:hAnsi="Arial" w:cs="Arial"/>
          <w:sz w:val="22"/>
          <w:szCs w:val="22"/>
          <w:lang w:val="es-CO"/>
        </w:rPr>
        <w:t>ambio en las políticas</w:t>
      </w:r>
      <w:r w:rsidR="00716FE6" w:rsidRPr="00247D6D">
        <w:rPr>
          <w:rFonts w:ascii="Arial" w:hAnsi="Arial" w:cs="Arial"/>
          <w:sz w:val="22"/>
          <w:szCs w:val="22"/>
          <w:lang w:val="es-CO"/>
        </w:rPr>
        <w:t xml:space="preserve"> contables</w:t>
      </w:r>
      <w:r w:rsidRPr="00247D6D">
        <w:rPr>
          <w:rFonts w:ascii="Arial" w:hAnsi="Arial" w:cs="Arial"/>
          <w:sz w:val="22"/>
          <w:szCs w:val="22"/>
          <w:lang w:val="es-CO"/>
        </w:rPr>
        <w:t xml:space="preserve"> que tenga efecto en el ejercicio actual o en el ejercicio anterior, bien porque se modifique una norma que regule </w:t>
      </w:r>
      <w:r w:rsidR="00AC65DE">
        <w:rPr>
          <w:rFonts w:ascii="Arial" w:hAnsi="Arial" w:cs="Arial"/>
          <w:sz w:val="22"/>
          <w:szCs w:val="22"/>
          <w:lang w:val="es-CO"/>
        </w:rPr>
        <w:t xml:space="preserve">el tratamiento del elemento o </w:t>
      </w:r>
      <w:r w:rsidRPr="00247D6D">
        <w:rPr>
          <w:rFonts w:ascii="Arial" w:hAnsi="Arial" w:cs="Arial"/>
          <w:sz w:val="22"/>
          <w:szCs w:val="22"/>
          <w:lang w:val="es-CO"/>
        </w:rPr>
        <w:t xml:space="preserve">determinada transacción o evento, o bien porque la </w:t>
      </w:r>
      <w:r w:rsidR="00AC65DE">
        <w:rPr>
          <w:rFonts w:ascii="Arial" w:hAnsi="Arial" w:cs="Arial"/>
          <w:sz w:val="22"/>
          <w:szCs w:val="22"/>
          <w:lang w:val="es-CO"/>
        </w:rPr>
        <w:t>a</w:t>
      </w:r>
      <w:r w:rsidRPr="00247D6D">
        <w:rPr>
          <w:rFonts w:ascii="Arial" w:hAnsi="Arial" w:cs="Arial"/>
          <w:sz w:val="22"/>
          <w:szCs w:val="22"/>
          <w:lang w:val="es-CO"/>
        </w:rPr>
        <w:t>dministración, fideicomitente y/o beneficiario,</w:t>
      </w:r>
      <w:r w:rsidR="00892893" w:rsidRPr="00247D6D">
        <w:rPr>
          <w:rFonts w:ascii="Arial" w:hAnsi="Arial" w:cs="Arial"/>
          <w:sz w:val="22"/>
          <w:szCs w:val="22"/>
          <w:lang w:val="es-CO"/>
        </w:rPr>
        <w:t xml:space="preserve"> </w:t>
      </w:r>
      <w:r w:rsidR="00892893" w:rsidRPr="00247D6D">
        <w:rPr>
          <w:rFonts w:ascii="Arial" w:hAnsi="Arial" w:cs="Arial"/>
          <w:sz w:val="22"/>
          <w:szCs w:val="22"/>
          <w:lang w:val="es-CO" w:eastAsia="es-CO"/>
        </w:rPr>
        <w:t xml:space="preserve">o </w:t>
      </w:r>
      <w:r w:rsidR="00F80F22" w:rsidRPr="00247D6D">
        <w:rPr>
          <w:rFonts w:ascii="Arial" w:hAnsi="Arial" w:cs="Arial"/>
          <w:sz w:val="22"/>
          <w:szCs w:val="22"/>
          <w:lang w:val="es-CO" w:eastAsia="es-CO"/>
        </w:rPr>
        <w:t>inversionista</w:t>
      </w:r>
      <w:r w:rsidRPr="00247D6D">
        <w:rPr>
          <w:rFonts w:ascii="Arial" w:hAnsi="Arial" w:cs="Arial"/>
          <w:sz w:val="22"/>
          <w:szCs w:val="22"/>
          <w:lang w:val="es-CO"/>
        </w:rPr>
        <w:t xml:space="preserve"> por razones debidamente justificadas decidan modificar una política, se deberá </w:t>
      </w:r>
      <w:r w:rsidR="00AC65DE">
        <w:rPr>
          <w:rFonts w:ascii="Arial" w:hAnsi="Arial" w:cs="Arial"/>
          <w:sz w:val="22"/>
          <w:szCs w:val="22"/>
          <w:lang w:val="es-CO"/>
        </w:rPr>
        <w:t xml:space="preserve">presentar, </w:t>
      </w:r>
      <w:r w:rsidRPr="00247D6D">
        <w:rPr>
          <w:rFonts w:ascii="Arial" w:hAnsi="Arial" w:cs="Arial"/>
          <w:sz w:val="22"/>
          <w:szCs w:val="22"/>
          <w:lang w:val="es-CO"/>
        </w:rPr>
        <w:t>junto con la naturaleza y razones del cambio una descripción del cambio producido y sus efectos sobre el ejercicio actual.</w:t>
      </w:r>
    </w:p>
    <w:p w:rsidR="00AC65DE" w:rsidRPr="00247D6D" w:rsidRDefault="00AC65DE" w:rsidP="000F1EC6">
      <w:pPr>
        <w:ind w:left="284"/>
        <w:jc w:val="both"/>
        <w:rPr>
          <w:rFonts w:ascii="Arial" w:hAnsi="Arial" w:cs="Arial"/>
          <w:sz w:val="22"/>
          <w:szCs w:val="22"/>
          <w:lang w:val="es-CO"/>
        </w:rPr>
      </w:pPr>
    </w:p>
    <w:p w:rsidR="00F07A87" w:rsidRPr="00247D6D" w:rsidRDefault="00F07A87" w:rsidP="00C15E1F">
      <w:pPr>
        <w:pStyle w:val="Prrafodelista"/>
        <w:numPr>
          <w:ilvl w:val="0"/>
          <w:numId w:val="12"/>
        </w:numPr>
        <w:autoSpaceDE w:val="0"/>
        <w:autoSpaceDN w:val="0"/>
        <w:adjustRightInd w:val="0"/>
        <w:jc w:val="both"/>
        <w:rPr>
          <w:rFonts w:ascii="Arial" w:eastAsia="Calibri" w:hAnsi="Arial" w:cs="Arial"/>
          <w:spacing w:val="2"/>
          <w:sz w:val="22"/>
          <w:szCs w:val="22"/>
        </w:rPr>
      </w:pPr>
      <w:r w:rsidRPr="00247D6D">
        <w:rPr>
          <w:rFonts w:ascii="Arial" w:eastAsia="Calibri" w:hAnsi="Arial" w:cs="Arial"/>
          <w:spacing w:val="2"/>
          <w:sz w:val="22"/>
          <w:szCs w:val="22"/>
        </w:rPr>
        <w:t xml:space="preserve">Para los negocios que administren inversiones diferentes a participaciones en fondos de inversión colectiva </w:t>
      </w:r>
      <w:r w:rsidR="00AC65DE">
        <w:rPr>
          <w:rFonts w:ascii="Arial" w:eastAsia="Calibri" w:hAnsi="Arial" w:cs="Arial"/>
          <w:spacing w:val="2"/>
          <w:sz w:val="22"/>
          <w:szCs w:val="22"/>
        </w:rPr>
        <w:t xml:space="preserve">se requiere </w:t>
      </w:r>
      <w:r w:rsidRPr="00247D6D">
        <w:rPr>
          <w:rFonts w:ascii="Arial" w:eastAsia="Calibri" w:hAnsi="Arial" w:cs="Arial"/>
          <w:spacing w:val="2"/>
          <w:sz w:val="22"/>
          <w:szCs w:val="22"/>
        </w:rPr>
        <w:t xml:space="preserve">informar las políticas de administración de riesgo. </w:t>
      </w:r>
    </w:p>
    <w:p w:rsidR="00F07A87" w:rsidRPr="00247D6D" w:rsidRDefault="00F07A87" w:rsidP="000F1EC6">
      <w:pPr>
        <w:jc w:val="both"/>
        <w:rPr>
          <w:rFonts w:ascii="Arial" w:hAnsi="Arial" w:cs="Arial"/>
          <w:b/>
          <w:sz w:val="22"/>
          <w:szCs w:val="22"/>
        </w:rPr>
      </w:pPr>
    </w:p>
    <w:p w:rsidR="000F1EC6" w:rsidRPr="00247D6D" w:rsidRDefault="008A0DAF" w:rsidP="000F1EC6">
      <w:pPr>
        <w:pStyle w:val="Cuerpodeltexto0"/>
        <w:shd w:val="clear" w:color="auto" w:fill="auto"/>
        <w:tabs>
          <w:tab w:val="left" w:pos="399"/>
        </w:tabs>
        <w:spacing w:before="0" w:after="0" w:line="240" w:lineRule="auto"/>
        <w:ind w:right="20" w:firstLine="0"/>
        <w:rPr>
          <w:rFonts w:ascii="Arial" w:hAnsi="Arial" w:cs="Arial"/>
          <w:b/>
          <w:sz w:val="22"/>
          <w:szCs w:val="22"/>
        </w:rPr>
      </w:pPr>
      <w:r w:rsidRPr="00247D6D">
        <w:rPr>
          <w:rFonts w:ascii="Arial" w:hAnsi="Arial" w:cs="Arial"/>
          <w:b/>
          <w:sz w:val="22"/>
          <w:szCs w:val="22"/>
        </w:rPr>
        <w:t>7</w:t>
      </w:r>
      <w:r w:rsidR="000F1EC6" w:rsidRPr="00247D6D">
        <w:rPr>
          <w:rFonts w:ascii="Arial" w:hAnsi="Arial" w:cs="Arial"/>
          <w:b/>
          <w:sz w:val="22"/>
          <w:szCs w:val="22"/>
        </w:rPr>
        <w:t>.</w:t>
      </w:r>
      <w:r w:rsidR="00293FB1" w:rsidRPr="00247D6D">
        <w:rPr>
          <w:rFonts w:ascii="Arial" w:hAnsi="Arial" w:cs="Arial"/>
          <w:b/>
          <w:sz w:val="22"/>
          <w:szCs w:val="22"/>
        </w:rPr>
        <w:t>3</w:t>
      </w:r>
      <w:r w:rsidR="00FE0BC6" w:rsidRPr="00247D6D">
        <w:rPr>
          <w:rFonts w:ascii="Arial" w:hAnsi="Arial" w:cs="Arial"/>
          <w:b/>
          <w:sz w:val="22"/>
          <w:szCs w:val="22"/>
        </w:rPr>
        <w:t>.</w:t>
      </w:r>
      <w:r w:rsidR="000F1EC6" w:rsidRPr="00247D6D">
        <w:rPr>
          <w:rFonts w:ascii="Arial" w:hAnsi="Arial" w:cs="Arial"/>
          <w:b/>
          <w:sz w:val="22"/>
          <w:szCs w:val="22"/>
        </w:rPr>
        <w:t xml:space="preserve"> Eventos posteriores</w:t>
      </w:r>
    </w:p>
    <w:p w:rsidR="000F1EC6" w:rsidRPr="00247D6D" w:rsidRDefault="000F1EC6" w:rsidP="000F1EC6">
      <w:pPr>
        <w:pStyle w:val="Cuerpodeltexto0"/>
        <w:shd w:val="clear" w:color="auto" w:fill="auto"/>
        <w:tabs>
          <w:tab w:val="left" w:pos="399"/>
        </w:tabs>
        <w:spacing w:before="0" w:after="0" w:line="240" w:lineRule="auto"/>
        <w:ind w:right="20" w:firstLine="0"/>
        <w:rPr>
          <w:rFonts w:ascii="Arial" w:hAnsi="Arial" w:cs="Arial"/>
          <w:sz w:val="22"/>
          <w:szCs w:val="22"/>
        </w:rPr>
      </w:pPr>
    </w:p>
    <w:p w:rsidR="008078C1" w:rsidRPr="00247D6D" w:rsidRDefault="008078C1" w:rsidP="000F1EC6">
      <w:pPr>
        <w:pStyle w:val="Cuerpodeltexto0"/>
        <w:shd w:val="clear" w:color="auto" w:fill="auto"/>
        <w:tabs>
          <w:tab w:val="left" w:pos="399"/>
        </w:tabs>
        <w:spacing w:before="0" w:after="0" w:line="240" w:lineRule="auto"/>
        <w:ind w:right="20" w:firstLine="0"/>
        <w:rPr>
          <w:rFonts w:ascii="Arial" w:hAnsi="Arial" w:cs="Arial"/>
          <w:sz w:val="22"/>
          <w:szCs w:val="22"/>
        </w:rPr>
      </w:pPr>
      <w:r w:rsidRPr="00247D6D">
        <w:rPr>
          <w:rFonts w:ascii="Arial" w:hAnsi="Arial" w:cs="Arial"/>
          <w:sz w:val="22"/>
          <w:szCs w:val="22"/>
        </w:rPr>
        <w:t>Se deben revelar los hechos económicos realizados luego de la fecha de corte, que puedan afectar la situación financiera y las perspectivas del negocio tales como:</w:t>
      </w:r>
    </w:p>
    <w:p w:rsidR="008078C1" w:rsidRPr="00247D6D" w:rsidRDefault="008078C1" w:rsidP="00EE6592">
      <w:pPr>
        <w:rPr>
          <w:rFonts w:ascii="Arial" w:hAnsi="Arial" w:cs="Arial"/>
          <w:sz w:val="22"/>
          <w:szCs w:val="22"/>
        </w:rPr>
      </w:pPr>
    </w:p>
    <w:p w:rsidR="008078C1" w:rsidRPr="00247D6D" w:rsidRDefault="008078C1" w:rsidP="00C15E1F">
      <w:pPr>
        <w:pStyle w:val="Prrafodelista"/>
        <w:numPr>
          <w:ilvl w:val="0"/>
          <w:numId w:val="11"/>
        </w:numPr>
        <w:rPr>
          <w:rFonts w:ascii="Arial" w:eastAsia="Calibri" w:hAnsi="Arial" w:cs="Arial"/>
          <w:spacing w:val="2"/>
          <w:sz w:val="22"/>
          <w:szCs w:val="22"/>
          <w:lang w:val="es-CO" w:eastAsia="en-US"/>
        </w:rPr>
      </w:pPr>
      <w:r w:rsidRPr="00247D6D">
        <w:rPr>
          <w:rFonts w:ascii="Arial" w:eastAsia="Calibri" w:hAnsi="Arial" w:cs="Arial"/>
          <w:spacing w:val="2"/>
          <w:sz w:val="22"/>
          <w:szCs w:val="22"/>
          <w:lang w:val="es-CO" w:eastAsia="en-US"/>
        </w:rPr>
        <w:t xml:space="preserve">Eventos o cambios de circunstancias que alteren las bases utilizadas para estimar las obligaciones contingentes </w:t>
      </w:r>
    </w:p>
    <w:p w:rsidR="008078C1" w:rsidRPr="00247D6D" w:rsidRDefault="008078C1" w:rsidP="00C15E1F">
      <w:pPr>
        <w:pStyle w:val="Prrafodelista"/>
        <w:numPr>
          <w:ilvl w:val="0"/>
          <w:numId w:val="11"/>
        </w:numPr>
        <w:rPr>
          <w:rFonts w:ascii="Arial" w:eastAsia="Calibri" w:hAnsi="Arial" w:cs="Arial"/>
          <w:spacing w:val="2"/>
          <w:sz w:val="22"/>
          <w:szCs w:val="22"/>
          <w:lang w:val="es-CO" w:eastAsia="en-US"/>
        </w:rPr>
      </w:pPr>
      <w:r w:rsidRPr="00247D6D">
        <w:rPr>
          <w:rFonts w:ascii="Arial" w:eastAsia="Calibri" w:hAnsi="Arial" w:cs="Arial"/>
          <w:spacing w:val="2"/>
          <w:sz w:val="22"/>
          <w:szCs w:val="22"/>
          <w:lang w:val="es-CO" w:eastAsia="en-US"/>
        </w:rPr>
        <w:t>Incumplimientos contractuales;</w:t>
      </w:r>
    </w:p>
    <w:p w:rsidR="008078C1" w:rsidRPr="00247D6D" w:rsidRDefault="008078C1" w:rsidP="00C15E1F">
      <w:pPr>
        <w:pStyle w:val="Prrafodelista"/>
        <w:numPr>
          <w:ilvl w:val="0"/>
          <w:numId w:val="11"/>
        </w:numPr>
        <w:rPr>
          <w:rFonts w:ascii="Arial" w:eastAsia="Calibri" w:hAnsi="Arial" w:cs="Arial"/>
          <w:spacing w:val="2"/>
          <w:sz w:val="22"/>
          <w:szCs w:val="22"/>
          <w:lang w:val="es-CO" w:eastAsia="en-US"/>
        </w:rPr>
      </w:pPr>
      <w:r w:rsidRPr="00247D6D">
        <w:rPr>
          <w:rFonts w:ascii="Arial" w:eastAsia="Calibri" w:hAnsi="Arial" w:cs="Arial"/>
          <w:spacing w:val="2"/>
          <w:sz w:val="22"/>
          <w:szCs w:val="22"/>
          <w:lang w:val="es-CO" w:eastAsia="en-US"/>
        </w:rPr>
        <w:t xml:space="preserve">Cambios en las normas legales aplicables al negocio o a sus operaciones. </w:t>
      </w:r>
    </w:p>
    <w:p w:rsidR="008078C1" w:rsidRDefault="008078C1" w:rsidP="00C15E1F">
      <w:pPr>
        <w:pStyle w:val="Prrafodelista"/>
        <w:numPr>
          <w:ilvl w:val="0"/>
          <w:numId w:val="11"/>
        </w:numPr>
        <w:ind w:left="357"/>
        <w:rPr>
          <w:rFonts w:ascii="Arial" w:eastAsia="Calibri" w:hAnsi="Arial" w:cs="Arial"/>
          <w:spacing w:val="2"/>
          <w:sz w:val="22"/>
          <w:szCs w:val="22"/>
          <w:lang w:val="es-CO" w:eastAsia="en-US"/>
        </w:rPr>
      </w:pPr>
      <w:r w:rsidRPr="00247D6D">
        <w:rPr>
          <w:rFonts w:ascii="Arial" w:eastAsia="Calibri" w:hAnsi="Arial" w:cs="Arial"/>
          <w:spacing w:val="2"/>
          <w:sz w:val="22"/>
          <w:szCs w:val="22"/>
          <w:lang w:val="es-CO" w:eastAsia="en-US"/>
        </w:rPr>
        <w:t>Compromisos especiales relativos a transacciones y operaciones futuras que puedan tener un efecto importante, adverso o favorable a los intereses del negocio, con indicación de su valor.</w:t>
      </w:r>
    </w:p>
    <w:p w:rsidR="00474AB0" w:rsidRPr="00AD5CFA" w:rsidRDefault="00474AB0" w:rsidP="00AD5CFA">
      <w:pPr>
        <w:ind w:left="-3"/>
        <w:jc w:val="both"/>
        <w:rPr>
          <w:rFonts w:ascii="Arial" w:eastAsia="Calibri" w:hAnsi="Arial" w:cs="Arial"/>
          <w:spacing w:val="2"/>
          <w:sz w:val="22"/>
          <w:szCs w:val="22"/>
          <w:lang w:val="es-CO" w:eastAsia="en-US"/>
        </w:rPr>
      </w:pPr>
    </w:p>
    <w:p w:rsidR="007D0767" w:rsidRDefault="007D0767" w:rsidP="00AD5CFA">
      <w:pPr>
        <w:pStyle w:val="Ttulo1"/>
        <w:spacing w:before="0"/>
        <w:jc w:val="both"/>
        <w:rPr>
          <w:rFonts w:ascii="Arial" w:eastAsia="Times New Roman" w:hAnsi="Arial" w:cs="Arial"/>
          <w:bCs w:val="0"/>
          <w:color w:val="auto"/>
          <w:sz w:val="22"/>
          <w:szCs w:val="22"/>
          <w:u w:val="single"/>
          <w:lang w:val="es-CO"/>
        </w:rPr>
      </w:pPr>
    </w:p>
    <w:p w:rsidR="00360701" w:rsidRPr="00247D6D" w:rsidRDefault="00360701" w:rsidP="00C15E1F">
      <w:pPr>
        <w:pStyle w:val="Ttulo1"/>
        <w:numPr>
          <w:ilvl w:val="0"/>
          <w:numId w:val="24"/>
        </w:numPr>
        <w:spacing w:before="0"/>
        <w:ind w:left="357"/>
        <w:jc w:val="both"/>
        <w:rPr>
          <w:rFonts w:ascii="Arial" w:eastAsia="Times New Roman" w:hAnsi="Arial" w:cs="Arial"/>
          <w:bCs w:val="0"/>
          <w:color w:val="auto"/>
          <w:sz w:val="22"/>
          <w:szCs w:val="22"/>
          <w:u w:val="single"/>
          <w:lang w:val="es-CO"/>
        </w:rPr>
      </w:pPr>
      <w:r w:rsidRPr="00247D6D">
        <w:rPr>
          <w:rFonts w:ascii="Arial" w:eastAsia="Times New Roman" w:hAnsi="Arial" w:cs="Arial"/>
          <w:bCs w:val="0"/>
          <w:color w:val="auto"/>
          <w:sz w:val="22"/>
          <w:szCs w:val="22"/>
          <w:u w:val="single"/>
          <w:lang w:val="es-CO"/>
        </w:rPr>
        <w:t>NORMAS PARA NEGOCIOS FIDUCIARIOS ESPECIALES</w:t>
      </w:r>
    </w:p>
    <w:p w:rsidR="0038074F" w:rsidRPr="00247D6D" w:rsidRDefault="0038074F" w:rsidP="0038074F">
      <w:pPr>
        <w:pStyle w:val="NormalWeb"/>
        <w:shd w:val="clear" w:color="auto" w:fill="FFFFFF"/>
        <w:spacing w:before="0" w:beforeAutospacing="0" w:after="0" w:afterAutospacing="0"/>
        <w:jc w:val="both"/>
        <w:rPr>
          <w:rFonts w:ascii="Arial" w:hAnsi="Arial" w:cs="Arial"/>
          <w:sz w:val="22"/>
          <w:szCs w:val="22"/>
          <w:u w:val="single"/>
        </w:rPr>
      </w:pPr>
    </w:p>
    <w:p w:rsidR="0038074F" w:rsidRPr="00247D6D" w:rsidRDefault="0038074F" w:rsidP="0038074F">
      <w:pPr>
        <w:pStyle w:val="NormalWeb"/>
        <w:shd w:val="clear" w:color="auto" w:fill="FFFFFF"/>
        <w:spacing w:before="0" w:beforeAutospacing="0" w:after="0" w:afterAutospacing="0"/>
        <w:jc w:val="both"/>
        <w:rPr>
          <w:rFonts w:ascii="Arial" w:hAnsi="Arial" w:cs="Arial"/>
          <w:sz w:val="22"/>
          <w:szCs w:val="22"/>
        </w:rPr>
      </w:pPr>
      <w:r w:rsidRPr="00247D6D">
        <w:rPr>
          <w:rFonts w:ascii="Arial" w:hAnsi="Arial" w:cs="Arial"/>
          <w:sz w:val="22"/>
          <w:szCs w:val="22"/>
        </w:rPr>
        <w:t>Los negocios fiduciarios que se citan a continuación deberán considerar los siguientes lineamientos para reconocimiento de reconocimiento y reporte de sus operaciones:</w:t>
      </w:r>
    </w:p>
    <w:p w:rsidR="0038074F" w:rsidRPr="00247D6D" w:rsidRDefault="0038074F" w:rsidP="0038074F">
      <w:pPr>
        <w:pStyle w:val="NormalWeb"/>
        <w:shd w:val="clear" w:color="auto" w:fill="FFFFFF"/>
        <w:spacing w:before="0" w:beforeAutospacing="0" w:after="0" w:afterAutospacing="0"/>
        <w:jc w:val="both"/>
        <w:rPr>
          <w:rFonts w:ascii="Arial" w:hAnsi="Arial" w:cs="Arial"/>
          <w:sz w:val="22"/>
          <w:szCs w:val="22"/>
        </w:rPr>
      </w:pPr>
    </w:p>
    <w:p w:rsidR="0038074F" w:rsidRPr="00247D6D" w:rsidRDefault="0038074F" w:rsidP="00C15E1F">
      <w:pPr>
        <w:pStyle w:val="Ttulo1"/>
        <w:numPr>
          <w:ilvl w:val="1"/>
          <w:numId w:val="24"/>
        </w:numPr>
        <w:spacing w:before="0"/>
        <w:jc w:val="both"/>
        <w:rPr>
          <w:rFonts w:ascii="Arial" w:eastAsia="Times New Roman" w:hAnsi="Arial" w:cs="Arial"/>
          <w:bCs w:val="0"/>
          <w:color w:val="auto"/>
          <w:sz w:val="22"/>
          <w:szCs w:val="22"/>
          <w:lang w:val="es-CO" w:eastAsia="es-CO"/>
        </w:rPr>
      </w:pPr>
      <w:r w:rsidRPr="00247D6D">
        <w:rPr>
          <w:rFonts w:ascii="Arial" w:eastAsia="Times New Roman" w:hAnsi="Arial" w:cs="Arial"/>
          <w:bCs w:val="0"/>
          <w:color w:val="auto"/>
          <w:sz w:val="22"/>
          <w:szCs w:val="22"/>
          <w:lang w:val="es-CO" w:eastAsia="es-CO"/>
        </w:rPr>
        <w:t xml:space="preserve">Patrimonios Autónomos de Concesiones </w:t>
      </w:r>
    </w:p>
    <w:p w:rsidR="0038074F" w:rsidRPr="00247D6D" w:rsidRDefault="0038074F" w:rsidP="0038074F">
      <w:pPr>
        <w:pStyle w:val="NormalWeb"/>
        <w:shd w:val="clear" w:color="auto" w:fill="FFFFFF"/>
        <w:spacing w:before="0" w:beforeAutospacing="0" w:after="0" w:afterAutospacing="0"/>
        <w:jc w:val="both"/>
        <w:rPr>
          <w:rFonts w:ascii="Arial" w:hAnsi="Arial" w:cs="Arial"/>
          <w:b/>
          <w:sz w:val="22"/>
          <w:szCs w:val="22"/>
        </w:rPr>
      </w:pPr>
    </w:p>
    <w:p w:rsidR="0038074F" w:rsidRPr="00247D6D" w:rsidRDefault="0038074F" w:rsidP="0038074F">
      <w:pPr>
        <w:pStyle w:val="NormalWeb"/>
        <w:shd w:val="clear" w:color="auto" w:fill="FFFFFF"/>
        <w:spacing w:before="0" w:beforeAutospacing="0" w:after="0" w:afterAutospacing="0"/>
        <w:jc w:val="both"/>
        <w:rPr>
          <w:rFonts w:ascii="Arial" w:hAnsi="Arial" w:cs="Arial"/>
          <w:sz w:val="22"/>
          <w:szCs w:val="22"/>
        </w:rPr>
      </w:pPr>
      <w:r w:rsidRPr="00247D6D">
        <w:rPr>
          <w:rFonts w:ascii="Arial" w:hAnsi="Arial" w:cs="Arial"/>
          <w:sz w:val="22"/>
          <w:szCs w:val="22"/>
        </w:rPr>
        <w:t xml:space="preserve">Los fideicomisos </w:t>
      </w:r>
      <w:r w:rsidR="00D025A4" w:rsidRPr="00247D6D">
        <w:rPr>
          <w:rFonts w:ascii="Arial" w:hAnsi="Arial" w:cs="Arial"/>
          <w:sz w:val="22"/>
          <w:szCs w:val="22"/>
        </w:rPr>
        <w:t>vigentes</w:t>
      </w:r>
      <w:r w:rsidR="006E7169" w:rsidRPr="00247D6D">
        <w:rPr>
          <w:rFonts w:ascii="Arial" w:hAnsi="Arial" w:cs="Arial"/>
          <w:sz w:val="22"/>
          <w:szCs w:val="22"/>
        </w:rPr>
        <w:t xml:space="preserve">, diferentes de las </w:t>
      </w:r>
      <w:r w:rsidR="00583AF7" w:rsidRPr="00247D6D">
        <w:rPr>
          <w:rFonts w:ascii="Arial" w:hAnsi="Arial" w:cs="Arial"/>
          <w:sz w:val="22"/>
          <w:szCs w:val="22"/>
        </w:rPr>
        <w:t xml:space="preserve">Asociaciones Público Privadas de </w:t>
      </w:r>
      <w:r w:rsidR="005B088D" w:rsidRPr="00247D6D">
        <w:rPr>
          <w:rFonts w:ascii="Arial" w:hAnsi="Arial" w:cs="Arial"/>
          <w:sz w:val="22"/>
          <w:szCs w:val="22"/>
        </w:rPr>
        <w:t xml:space="preserve">que trata </w:t>
      </w:r>
      <w:r w:rsidR="00583AF7" w:rsidRPr="00247D6D">
        <w:rPr>
          <w:rFonts w:ascii="Arial" w:hAnsi="Arial" w:cs="Arial"/>
          <w:sz w:val="22"/>
          <w:szCs w:val="22"/>
        </w:rPr>
        <w:t>la Ley 1508 de 2012</w:t>
      </w:r>
      <w:r w:rsidR="006E7169" w:rsidRPr="00247D6D">
        <w:rPr>
          <w:rFonts w:ascii="Arial" w:hAnsi="Arial" w:cs="Arial"/>
          <w:sz w:val="22"/>
          <w:szCs w:val="22"/>
        </w:rPr>
        <w:t>,</w:t>
      </w:r>
      <w:r w:rsidR="00D025A4" w:rsidRPr="00247D6D">
        <w:rPr>
          <w:rFonts w:ascii="Arial" w:hAnsi="Arial" w:cs="Arial"/>
          <w:sz w:val="22"/>
          <w:szCs w:val="22"/>
        </w:rPr>
        <w:t xml:space="preserve"> </w:t>
      </w:r>
      <w:r w:rsidR="00DB7DFB" w:rsidRPr="00247D6D">
        <w:rPr>
          <w:rFonts w:ascii="Arial" w:hAnsi="Arial" w:cs="Arial"/>
          <w:sz w:val="22"/>
          <w:szCs w:val="22"/>
        </w:rPr>
        <w:t xml:space="preserve">que contractualmente tengan </w:t>
      </w:r>
      <w:r w:rsidRPr="00247D6D">
        <w:rPr>
          <w:rFonts w:ascii="Arial" w:hAnsi="Arial" w:cs="Arial"/>
          <w:sz w:val="22"/>
          <w:szCs w:val="22"/>
        </w:rPr>
        <w:t>la instrucción de llevar el control del desarrollo del activo de infraestructura de la con</w:t>
      </w:r>
      <w:r w:rsidR="007D0767">
        <w:rPr>
          <w:rFonts w:ascii="Arial" w:hAnsi="Arial" w:cs="Arial"/>
          <w:sz w:val="22"/>
          <w:szCs w:val="22"/>
        </w:rPr>
        <w:t xml:space="preserve">cesionaria </w:t>
      </w:r>
      <w:r w:rsidR="00D025A4" w:rsidRPr="00247D6D">
        <w:rPr>
          <w:rFonts w:ascii="Arial" w:hAnsi="Arial" w:cs="Arial"/>
          <w:sz w:val="22"/>
          <w:szCs w:val="22"/>
        </w:rPr>
        <w:t>podrán aplicar el modelo de activo intangible definido en la CINIIF 12 - Acuerdos de Concesión de Servicios, a menos que contractualmente se pacte el reconocimiento bajo el modelo del instrumento financiero según la citada norma</w:t>
      </w:r>
      <w:r w:rsidR="00A41E58" w:rsidRPr="00247D6D">
        <w:rPr>
          <w:rFonts w:ascii="Arial" w:hAnsi="Arial" w:cs="Arial"/>
          <w:sz w:val="22"/>
          <w:szCs w:val="22"/>
        </w:rPr>
        <w:t xml:space="preserve">. Los contratos que se firmen con posterioridad a la emisión del presente Capítulo </w:t>
      </w:r>
      <w:r w:rsidRPr="00247D6D">
        <w:rPr>
          <w:rFonts w:ascii="Arial" w:hAnsi="Arial" w:cs="Arial"/>
          <w:sz w:val="22"/>
          <w:szCs w:val="22"/>
        </w:rPr>
        <w:t xml:space="preserve">deberán aplicar las guías para la contabilización de los acuerdos de concesión de servicios públicos a un operador privado, establecidas en la Interpretación CINIIF 12 </w:t>
      </w:r>
      <w:r w:rsidR="00766FAA" w:rsidRPr="00247D6D">
        <w:rPr>
          <w:rFonts w:ascii="Arial" w:hAnsi="Arial" w:cs="Arial"/>
          <w:sz w:val="22"/>
          <w:szCs w:val="22"/>
        </w:rPr>
        <w:t xml:space="preserve">- </w:t>
      </w:r>
      <w:r w:rsidRPr="00247D6D">
        <w:rPr>
          <w:rFonts w:ascii="Arial" w:hAnsi="Arial" w:cs="Arial"/>
          <w:sz w:val="22"/>
          <w:szCs w:val="22"/>
        </w:rPr>
        <w:t>Acuerdos de Concesión de Servicios, incluida en el Anexo de las normas aplicables a los preparadores de información financiera del Grupo 1 bajo NIIF del Decreto 2420 de 2015</w:t>
      </w:r>
      <w:r w:rsidR="003715D3" w:rsidRPr="00247D6D">
        <w:rPr>
          <w:rFonts w:ascii="Arial" w:hAnsi="Arial" w:cs="Arial"/>
          <w:sz w:val="22"/>
          <w:szCs w:val="22"/>
        </w:rPr>
        <w:t xml:space="preserve"> y sus modificaciones</w:t>
      </w:r>
      <w:r w:rsidRPr="00247D6D">
        <w:rPr>
          <w:rFonts w:ascii="Arial" w:hAnsi="Arial" w:cs="Arial"/>
          <w:sz w:val="22"/>
          <w:szCs w:val="22"/>
        </w:rPr>
        <w:t>.</w:t>
      </w:r>
    </w:p>
    <w:p w:rsidR="00A41E58" w:rsidRPr="00247D6D" w:rsidRDefault="00A41E58" w:rsidP="0038074F">
      <w:pPr>
        <w:pStyle w:val="NormalWeb"/>
        <w:shd w:val="clear" w:color="auto" w:fill="FFFFFF"/>
        <w:spacing w:before="0" w:beforeAutospacing="0" w:after="0" w:afterAutospacing="0"/>
        <w:jc w:val="both"/>
        <w:rPr>
          <w:rFonts w:ascii="Arial" w:hAnsi="Arial" w:cs="Arial"/>
          <w:sz w:val="22"/>
          <w:szCs w:val="22"/>
        </w:rPr>
      </w:pPr>
    </w:p>
    <w:p w:rsidR="000E4E2E" w:rsidRPr="00247D6D" w:rsidRDefault="000E4E2E" w:rsidP="0038074F">
      <w:pPr>
        <w:pStyle w:val="NormalWeb"/>
        <w:shd w:val="clear" w:color="auto" w:fill="FFFFFF"/>
        <w:spacing w:before="0" w:beforeAutospacing="0" w:after="0" w:afterAutospacing="0"/>
        <w:jc w:val="both"/>
        <w:rPr>
          <w:rFonts w:ascii="Arial" w:hAnsi="Arial" w:cs="Arial"/>
          <w:sz w:val="22"/>
          <w:szCs w:val="22"/>
        </w:rPr>
      </w:pPr>
      <w:r w:rsidRPr="00247D6D">
        <w:rPr>
          <w:rFonts w:ascii="Arial" w:hAnsi="Arial" w:cs="Arial"/>
          <w:sz w:val="22"/>
          <w:szCs w:val="22"/>
        </w:rPr>
        <w:t xml:space="preserve">El negocio de concesión deberá revelar la información que se exija en este Capítulo para cada uno de los elementos que se reconozcan. </w:t>
      </w:r>
    </w:p>
    <w:p w:rsidR="0038074F" w:rsidRPr="00247D6D" w:rsidRDefault="0038074F" w:rsidP="0038074F">
      <w:pPr>
        <w:pStyle w:val="Sinespaciado"/>
        <w:jc w:val="both"/>
        <w:rPr>
          <w:rFonts w:ascii="Arial" w:hAnsi="Arial" w:cs="Arial"/>
          <w:sz w:val="22"/>
          <w:szCs w:val="22"/>
          <w:lang w:val="es-CO"/>
        </w:rPr>
      </w:pPr>
    </w:p>
    <w:p w:rsidR="0038074F" w:rsidRPr="00247D6D" w:rsidRDefault="0038074F" w:rsidP="00C15E1F">
      <w:pPr>
        <w:pStyle w:val="Ttulo1"/>
        <w:numPr>
          <w:ilvl w:val="1"/>
          <w:numId w:val="24"/>
        </w:numPr>
        <w:spacing w:before="0"/>
        <w:jc w:val="both"/>
        <w:rPr>
          <w:rFonts w:ascii="Arial" w:eastAsia="Times New Roman" w:hAnsi="Arial" w:cs="Arial"/>
          <w:bCs w:val="0"/>
          <w:color w:val="auto"/>
          <w:sz w:val="22"/>
          <w:szCs w:val="22"/>
          <w:lang w:val="es-CO" w:eastAsia="es-CO"/>
        </w:rPr>
      </w:pPr>
      <w:r w:rsidRPr="00247D6D">
        <w:rPr>
          <w:rFonts w:ascii="Arial" w:eastAsia="Times New Roman" w:hAnsi="Arial" w:cs="Arial"/>
          <w:bCs w:val="0"/>
          <w:color w:val="auto"/>
          <w:sz w:val="22"/>
          <w:szCs w:val="22"/>
          <w:lang w:val="es-CO" w:eastAsia="es-CO"/>
        </w:rPr>
        <w:lastRenderedPageBreak/>
        <w:t>Comercialización de participaciones fiduciarias</w:t>
      </w:r>
    </w:p>
    <w:p w:rsidR="0038074F" w:rsidRPr="00247D6D" w:rsidRDefault="0038074F" w:rsidP="0038074F">
      <w:pPr>
        <w:pStyle w:val="Sinespaciado"/>
        <w:jc w:val="both"/>
        <w:rPr>
          <w:rFonts w:ascii="Arial" w:hAnsi="Arial" w:cs="Arial"/>
          <w:sz w:val="22"/>
          <w:szCs w:val="22"/>
          <w:lang w:val="es-CO"/>
        </w:rPr>
      </w:pPr>
    </w:p>
    <w:p w:rsidR="0038074F" w:rsidRPr="00247D6D" w:rsidRDefault="0038074F" w:rsidP="0038074F">
      <w:pPr>
        <w:pStyle w:val="Sinespaciado"/>
        <w:jc w:val="both"/>
        <w:rPr>
          <w:rFonts w:ascii="Arial" w:hAnsi="Arial" w:cs="Arial"/>
          <w:sz w:val="22"/>
          <w:szCs w:val="22"/>
          <w:lang w:val="es-CO"/>
        </w:rPr>
      </w:pPr>
      <w:r w:rsidRPr="00247D6D">
        <w:rPr>
          <w:rFonts w:ascii="Arial" w:hAnsi="Arial" w:cs="Arial"/>
          <w:sz w:val="22"/>
          <w:szCs w:val="22"/>
          <w:lang w:val="es-CO"/>
        </w:rPr>
        <w:t>Los negocios fiduciarios que tienen dentro de su objeto la comercialización de participaciones fiduciaria</w:t>
      </w:r>
      <w:r w:rsidR="00380958" w:rsidRPr="00247D6D">
        <w:rPr>
          <w:rFonts w:ascii="Arial" w:hAnsi="Arial" w:cs="Arial"/>
          <w:sz w:val="22"/>
          <w:szCs w:val="22"/>
          <w:lang w:val="es-CO"/>
        </w:rPr>
        <w:t>s</w:t>
      </w:r>
      <w:r w:rsidRPr="00247D6D">
        <w:rPr>
          <w:rFonts w:ascii="Arial" w:hAnsi="Arial" w:cs="Arial"/>
          <w:sz w:val="22"/>
          <w:szCs w:val="22"/>
          <w:lang w:val="es-CO"/>
        </w:rPr>
        <w:t xml:space="preserve"> deberán considerar</w:t>
      </w:r>
      <w:r w:rsidR="00380958" w:rsidRPr="00247D6D">
        <w:rPr>
          <w:rFonts w:ascii="Arial" w:hAnsi="Arial" w:cs="Arial"/>
          <w:sz w:val="22"/>
          <w:szCs w:val="22"/>
          <w:lang w:val="es-CO"/>
        </w:rPr>
        <w:t>,</w:t>
      </w:r>
      <w:r w:rsidRPr="00247D6D">
        <w:rPr>
          <w:rFonts w:ascii="Arial" w:hAnsi="Arial" w:cs="Arial"/>
          <w:sz w:val="22"/>
          <w:szCs w:val="22"/>
          <w:lang w:val="es-CO"/>
        </w:rPr>
        <w:t xml:space="preserve"> en adición a las instrucciones de esta norma</w:t>
      </w:r>
      <w:r w:rsidR="00380958" w:rsidRPr="00247D6D">
        <w:rPr>
          <w:rFonts w:ascii="Arial" w:hAnsi="Arial" w:cs="Arial"/>
          <w:sz w:val="22"/>
          <w:szCs w:val="22"/>
          <w:lang w:val="es-CO"/>
        </w:rPr>
        <w:t>,</w:t>
      </w:r>
      <w:r w:rsidRPr="00247D6D">
        <w:rPr>
          <w:rFonts w:ascii="Arial" w:hAnsi="Arial" w:cs="Arial"/>
          <w:sz w:val="22"/>
          <w:szCs w:val="22"/>
          <w:lang w:val="es-CO"/>
        </w:rPr>
        <w:t xml:space="preserve"> los siguientes aspectos:</w:t>
      </w:r>
    </w:p>
    <w:p w:rsidR="0038074F" w:rsidRPr="00247D6D" w:rsidRDefault="0038074F" w:rsidP="0038074F">
      <w:pPr>
        <w:pStyle w:val="Sinespaciado"/>
        <w:jc w:val="both"/>
        <w:rPr>
          <w:rFonts w:ascii="Arial" w:hAnsi="Arial" w:cs="Arial"/>
          <w:sz w:val="22"/>
          <w:szCs w:val="22"/>
          <w:lang w:val="es-CO"/>
        </w:rPr>
      </w:pPr>
    </w:p>
    <w:p w:rsidR="0038074F" w:rsidRPr="00247D6D" w:rsidRDefault="0038074F" w:rsidP="00C15E1F">
      <w:pPr>
        <w:pStyle w:val="Sinespaciado"/>
        <w:numPr>
          <w:ilvl w:val="0"/>
          <w:numId w:val="14"/>
        </w:numPr>
        <w:jc w:val="both"/>
        <w:rPr>
          <w:rFonts w:ascii="Arial" w:hAnsi="Arial" w:cs="Arial"/>
          <w:sz w:val="22"/>
          <w:szCs w:val="22"/>
          <w:lang w:val="es-CO"/>
        </w:rPr>
      </w:pPr>
      <w:r w:rsidRPr="00247D6D">
        <w:rPr>
          <w:rFonts w:ascii="Arial" w:hAnsi="Arial" w:cs="Arial"/>
          <w:sz w:val="22"/>
          <w:szCs w:val="22"/>
          <w:lang w:val="es-CO"/>
        </w:rPr>
        <w:t xml:space="preserve">Durante la fase de construcción, la sociedad fiduciaria deberá registrar de forma detallada los principales rubros de costos que sean capitalizables a través de las cuentas de construcciones en curso del rubro de propiedades y equipo. </w:t>
      </w:r>
    </w:p>
    <w:p w:rsidR="0038074F" w:rsidRDefault="0038074F" w:rsidP="0038074F">
      <w:pPr>
        <w:pStyle w:val="Sinespaciado"/>
        <w:ind w:left="360"/>
        <w:jc w:val="both"/>
        <w:rPr>
          <w:rFonts w:ascii="Arial" w:hAnsi="Arial" w:cs="Arial"/>
          <w:sz w:val="22"/>
          <w:szCs w:val="22"/>
          <w:lang w:val="es-CO"/>
        </w:rPr>
      </w:pPr>
      <w:r w:rsidRPr="00247D6D">
        <w:rPr>
          <w:rFonts w:ascii="Arial" w:hAnsi="Arial" w:cs="Arial"/>
          <w:sz w:val="22"/>
          <w:szCs w:val="22"/>
          <w:lang w:val="es-CO"/>
        </w:rPr>
        <w:t>A partir de la etapa de operación, los bienes que componen el proyecto deberán reconocerse en las cuentas correspondientes de forma desagregada, las cuales</w:t>
      </w:r>
      <w:r w:rsidR="00FE0BC6" w:rsidRPr="00247D6D">
        <w:rPr>
          <w:rFonts w:ascii="Arial" w:hAnsi="Arial" w:cs="Arial"/>
          <w:sz w:val="22"/>
          <w:szCs w:val="22"/>
          <w:lang w:val="es-CO"/>
        </w:rPr>
        <w:t>,</w:t>
      </w:r>
      <w:r w:rsidRPr="00247D6D">
        <w:rPr>
          <w:rFonts w:ascii="Arial" w:hAnsi="Arial" w:cs="Arial"/>
          <w:sz w:val="22"/>
          <w:szCs w:val="22"/>
          <w:lang w:val="es-CO"/>
        </w:rPr>
        <w:t xml:space="preserve"> dependiendo de las condiciones particulares de la actividad a desarrollar con estos bienes, corresponderán a cuentas de propiedades de inversión (p</w:t>
      </w:r>
      <w:r w:rsidR="00474AB0" w:rsidRPr="00247D6D">
        <w:rPr>
          <w:rFonts w:ascii="Arial" w:hAnsi="Arial" w:cs="Arial"/>
          <w:sz w:val="22"/>
          <w:szCs w:val="22"/>
          <w:lang w:val="es-CO"/>
        </w:rPr>
        <w:t>or ejemplo,</w:t>
      </w:r>
      <w:r w:rsidRPr="00247D6D">
        <w:rPr>
          <w:rFonts w:ascii="Arial" w:hAnsi="Arial" w:cs="Arial"/>
          <w:sz w:val="22"/>
          <w:szCs w:val="22"/>
          <w:lang w:val="es-CO"/>
        </w:rPr>
        <w:t xml:space="preserve"> oficinas o centros comerciales cuyas rentas se deriven de</w:t>
      </w:r>
      <w:r w:rsidR="00CE3107" w:rsidRPr="00247D6D">
        <w:rPr>
          <w:rFonts w:ascii="Arial" w:hAnsi="Arial" w:cs="Arial"/>
          <w:sz w:val="22"/>
          <w:szCs w:val="22"/>
          <w:lang w:val="es-CO"/>
        </w:rPr>
        <w:t xml:space="preserve"> </w:t>
      </w:r>
      <w:r w:rsidRPr="00247D6D">
        <w:rPr>
          <w:rFonts w:ascii="Arial" w:hAnsi="Arial" w:cs="Arial"/>
          <w:sz w:val="22"/>
          <w:szCs w:val="22"/>
          <w:lang w:val="es-CO"/>
        </w:rPr>
        <w:t>arriendos) o propiedades y equipo (p</w:t>
      </w:r>
      <w:r w:rsidR="00474AB0" w:rsidRPr="00247D6D">
        <w:rPr>
          <w:rFonts w:ascii="Arial" w:hAnsi="Arial" w:cs="Arial"/>
          <w:sz w:val="22"/>
          <w:szCs w:val="22"/>
          <w:lang w:val="es-CO"/>
        </w:rPr>
        <w:t>or ejemplo,</w:t>
      </w:r>
      <w:r w:rsidRPr="00247D6D">
        <w:rPr>
          <w:rFonts w:ascii="Arial" w:hAnsi="Arial" w:cs="Arial"/>
          <w:sz w:val="22"/>
          <w:szCs w:val="22"/>
          <w:lang w:val="es-CO"/>
        </w:rPr>
        <w:t xml:space="preserve"> el desarrollo de la actividad hotelera).</w:t>
      </w:r>
    </w:p>
    <w:p w:rsidR="00AC65DE" w:rsidRPr="00247D6D" w:rsidRDefault="00AC65DE" w:rsidP="0038074F">
      <w:pPr>
        <w:pStyle w:val="Sinespaciado"/>
        <w:ind w:left="360"/>
        <w:jc w:val="both"/>
        <w:rPr>
          <w:rFonts w:ascii="Arial" w:hAnsi="Arial" w:cs="Arial"/>
          <w:sz w:val="22"/>
          <w:szCs w:val="22"/>
          <w:lang w:val="es-CO"/>
        </w:rPr>
      </w:pPr>
    </w:p>
    <w:p w:rsidR="0038074F" w:rsidRDefault="0038074F" w:rsidP="00C15E1F">
      <w:pPr>
        <w:pStyle w:val="Sinespaciado"/>
        <w:numPr>
          <w:ilvl w:val="0"/>
          <w:numId w:val="14"/>
        </w:numPr>
        <w:jc w:val="both"/>
        <w:rPr>
          <w:rFonts w:ascii="Arial" w:hAnsi="Arial" w:cs="Arial"/>
          <w:sz w:val="22"/>
          <w:szCs w:val="22"/>
          <w:lang w:val="es-CO"/>
        </w:rPr>
      </w:pPr>
      <w:r w:rsidRPr="00247D6D">
        <w:rPr>
          <w:rFonts w:ascii="Arial" w:hAnsi="Arial" w:cs="Arial"/>
          <w:sz w:val="22"/>
          <w:szCs w:val="22"/>
          <w:lang w:val="es-CO"/>
        </w:rPr>
        <w:t>Los recursos recibidos de las diferentes fuentes deberán estar adecuadamente identificados y clasificados. En este sentido, se deberán detallar los recursos relacionados con créditos, aportes del fideicomitente y recursos entregados por terceros en virtud de la comercialización de las participaciones. Éstas últimas deberán registrarse como un pasivo hasta que se inicie la etapa de operación o se cumplan las condiciones para que el partícipe pueda ejercer los derechos económicos y políticos en su calidad de beneficiario, momento en la cual, deberán ser reclasificados al patrimonio.</w:t>
      </w:r>
    </w:p>
    <w:p w:rsidR="00AC65DE" w:rsidRPr="00247D6D" w:rsidRDefault="00AC65DE" w:rsidP="00AC65DE">
      <w:pPr>
        <w:pStyle w:val="Sinespaciado"/>
        <w:ind w:left="360"/>
        <w:jc w:val="both"/>
        <w:rPr>
          <w:rFonts w:ascii="Arial" w:hAnsi="Arial" w:cs="Arial"/>
          <w:sz w:val="22"/>
          <w:szCs w:val="22"/>
          <w:lang w:val="es-CO"/>
        </w:rPr>
      </w:pPr>
    </w:p>
    <w:p w:rsidR="0038074F" w:rsidRPr="00247D6D" w:rsidRDefault="0038074F" w:rsidP="00C15E1F">
      <w:pPr>
        <w:pStyle w:val="Sinespaciado"/>
        <w:numPr>
          <w:ilvl w:val="0"/>
          <w:numId w:val="14"/>
        </w:numPr>
        <w:shd w:val="clear" w:color="auto" w:fill="FFFFFF"/>
        <w:jc w:val="both"/>
        <w:rPr>
          <w:rFonts w:ascii="Arial" w:hAnsi="Arial" w:cs="Arial"/>
          <w:b/>
          <w:sz w:val="22"/>
          <w:szCs w:val="22"/>
        </w:rPr>
      </w:pPr>
      <w:r w:rsidRPr="00247D6D">
        <w:rPr>
          <w:rFonts w:ascii="Arial" w:hAnsi="Arial" w:cs="Arial"/>
          <w:sz w:val="22"/>
          <w:szCs w:val="22"/>
          <w:lang w:val="es-CO"/>
        </w:rPr>
        <w:t>La sociedad fiduciaria deberá llevar de forma permanente en los registros del negocio fiduciario un discriminado por tercero que permita controlar los recursos que recibe a cualquier título, así como de los créditos a favor u obligaciones en contra, de cada uno de los partícipes del proyecto.</w:t>
      </w:r>
    </w:p>
    <w:p w:rsidR="0038074F" w:rsidRPr="00247D6D" w:rsidRDefault="0038074F" w:rsidP="0038074F">
      <w:pPr>
        <w:pStyle w:val="Sinespaciado"/>
        <w:shd w:val="clear" w:color="auto" w:fill="FFFFFF"/>
        <w:jc w:val="both"/>
        <w:rPr>
          <w:rFonts w:ascii="Arial" w:hAnsi="Arial" w:cs="Arial"/>
          <w:b/>
          <w:sz w:val="22"/>
          <w:szCs w:val="22"/>
        </w:rPr>
      </w:pPr>
    </w:p>
    <w:p w:rsidR="0038074F" w:rsidRPr="00247D6D" w:rsidRDefault="0038074F" w:rsidP="0038074F">
      <w:pPr>
        <w:pStyle w:val="NormalWeb"/>
        <w:shd w:val="clear" w:color="auto" w:fill="FFFFFF"/>
        <w:spacing w:before="0" w:beforeAutospacing="0" w:after="0" w:afterAutospacing="0"/>
        <w:jc w:val="both"/>
        <w:rPr>
          <w:rFonts w:ascii="Arial" w:hAnsi="Arial" w:cs="Arial"/>
          <w:b/>
          <w:sz w:val="22"/>
          <w:szCs w:val="22"/>
          <w:lang w:val="es-ES"/>
        </w:rPr>
      </w:pPr>
      <w:r w:rsidRPr="00247D6D">
        <w:rPr>
          <w:rFonts w:ascii="Arial" w:hAnsi="Arial" w:cs="Arial"/>
          <w:b/>
          <w:sz w:val="22"/>
          <w:szCs w:val="22"/>
          <w:lang w:val="es-ES"/>
        </w:rPr>
        <w:t>Revelación</w:t>
      </w:r>
      <w:r w:rsidR="005978D9" w:rsidRPr="00247D6D">
        <w:rPr>
          <w:rFonts w:ascii="Arial" w:hAnsi="Arial" w:cs="Arial"/>
          <w:b/>
          <w:sz w:val="22"/>
          <w:szCs w:val="22"/>
          <w:lang w:val="es-ES"/>
        </w:rPr>
        <w:t>:</w:t>
      </w:r>
    </w:p>
    <w:p w:rsidR="0038074F" w:rsidRPr="00247D6D" w:rsidRDefault="0038074F" w:rsidP="0038074F">
      <w:pPr>
        <w:pStyle w:val="NormalWeb"/>
        <w:shd w:val="clear" w:color="auto" w:fill="FFFFFF"/>
        <w:spacing w:before="0" w:beforeAutospacing="0" w:after="0" w:afterAutospacing="0"/>
        <w:jc w:val="both"/>
        <w:rPr>
          <w:rFonts w:ascii="Arial" w:hAnsi="Arial" w:cs="Arial"/>
          <w:b/>
          <w:sz w:val="22"/>
          <w:szCs w:val="22"/>
          <w:lang w:val="es-ES"/>
        </w:rPr>
      </w:pPr>
    </w:p>
    <w:p w:rsidR="0038074F" w:rsidRPr="00247D6D" w:rsidRDefault="0038074F" w:rsidP="0038074F">
      <w:pPr>
        <w:pStyle w:val="Sinespaciado"/>
        <w:shd w:val="clear" w:color="auto" w:fill="FFFFFF"/>
        <w:jc w:val="both"/>
        <w:rPr>
          <w:rFonts w:ascii="Arial" w:hAnsi="Arial" w:cs="Arial"/>
          <w:sz w:val="22"/>
          <w:szCs w:val="22"/>
        </w:rPr>
      </w:pPr>
      <w:r w:rsidRPr="00247D6D">
        <w:rPr>
          <w:rFonts w:ascii="Arial" w:hAnsi="Arial" w:cs="Arial"/>
          <w:sz w:val="22"/>
          <w:szCs w:val="22"/>
        </w:rPr>
        <w:t>Sin perjuicio de</w:t>
      </w:r>
      <w:r w:rsidR="00891331" w:rsidRPr="00247D6D">
        <w:rPr>
          <w:rFonts w:ascii="Arial" w:hAnsi="Arial" w:cs="Arial"/>
          <w:sz w:val="22"/>
          <w:szCs w:val="22"/>
        </w:rPr>
        <w:t xml:space="preserve">l cumplimiento de los requisitos del </w:t>
      </w:r>
      <w:r w:rsidR="002737F3" w:rsidRPr="00247D6D">
        <w:rPr>
          <w:rFonts w:ascii="Arial" w:hAnsi="Arial" w:cs="Arial"/>
          <w:sz w:val="22"/>
          <w:szCs w:val="22"/>
        </w:rPr>
        <w:t>deber de información establecido en otras normas</w:t>
      </w:r>
      <w:r w:rsidRPr="00247D6D">
        <w:rPr>
          <w:rFonts w:ascii="Arial" w:hAnsi="Arial" w:cs="Arial"/>
          <w:sz w:val="22"/>
          <w:szCs w:val="22"/>
        </w:rPr>
        <w:t xml:space="preserve">, se deberá revelar: </w:t>
      </w:r>
    </w:p>
    <w:p w:rsidR="0038074F" w:rsidRPr="00247D6D" w:rsidRDefault="0038074F" w:rsidP="0038074F">
      <w:pPr>
        <w:pStyle w:val="Sinespaciado"/>
        <w:shd w:val="clear" w:color="auto" w:fill="FFFFFF"/>
        <w:jc w:val="both"/>
        <w:rPr>
          <w:rFonts w:ascii="Arial" w:hAnsi="Arial" w:cs="Arial"/>
          <w:b/>
          <w:sz w:val="22"/>
          <w:szCs w:val="22"/>
        </w:rPr>
      </w:pPr>
    </w:p>
    <w:p w:rsidR="0038074F" w:rsidRPr="00247D6D" w:rsidRDefault="0038074F" w:rsidP="00C15E1F">
      <w:pPr>
        <w:pStyle w:val="Sinespaciado"/>
        <w:numPr>
          <w:ilvl w:val="0"/>
          <w:numId w:val="14"/>
        </w:numPr>
        <w:shd w:val="clear" w:color="auto" w:fill="FFFFFF"/>
        <w:jc w:val="both"/>
        <w:rPr>
          <w:rFonts w:ascii="Arial" w:hAnsi="Arial" w:cs="Arial"/>
          <w:b/>
          <w:sz w:val="22"/>
          <w:szCs w:val="22"/>
        </w:rPr>
      </w:pPr>
      <w:r w:rsidRPr="00247D6D">
        <w:rPr>
          <w:rFonts w:ascii="Arial" w:hAnsi="Arial" w:cs="Arial"/>
          <w:sz w:val="22"/>
          <w:szCs w:val="22"/>
          <w:lang w:val="es-CO"/>
        </w:rPr>
        <w:t>Políticas contables de todas las condiciones particulares del negocio fiduciario que puedan afectar el reconocimiento de los hechos económicos que se derivan del negocio.</w:t>
      </w:r>
    </w:p>
    <w:p w:rsidR="0038074F" w:rsidRPr="00247D6D" w:rsidRDefault="003F2D2F" w:rsidP="00C15E1F">
      <w:pPr>
        <w:pStyle w:val="Sinespaciado"/>
        <w:numPr>
          <w:ilvl w:val="0"/>
          <w:numId w:val="14"/>
        </w:numPr>
        <w:shd w:val="clear" w:color="auto" w:fill="FFFFFF"/>
        <w:jc w:val="both"/>
        <w:rPr>
          <w:rFonts w:ascii="Arial" w:hAnsi="Arial" w:cs="Arial"/>
          <w:sz w:val="22"/>
          <w:szCs w:val="22"/>
        </w:rPr>
      </w:pPr>
      <w:r w:rsidRPr="00247D6D">
        <w:rPr>
          <w:rFonts w:ascii="Arial" w:hAnsi="Arial" w:cs="Arial"/>
          <w:sz w:val="22"/>
          <w:szCs w:val="22"/>
        </w:rPr>
        <w:t>E</w:t>
      </w:r>
      <w:r w:rsidR="0038074F" w:rsidRPr="00247D6D">
        <w:rPr>
          <w:rFonts w:ascii="Arial" w:hAnsi="Arial" w:cs="Arial"/>
          <w:sz w:val="22"/>
          <w:szCs w:val="22"/>
        </w:rPr>
        <w:t>l número de participaciones a comercializar, número de participaciones comercializadas, valor recaudado y valor pendiente de recaudo.</w:t>
      </w:r>
    </w:p>
    <w:p w:rsidR="0038074F" w:rsidRPr="00247D6D" w:rsidRDefault="0038074F" w:rsidP="0038074F">
      <w:pPr>
        <w:pStyle w:val="Ttulo1"/>
        <w:spacing w:before="0"/>
        <w:jc w:val="both"/>
        <w:rPr>
          <w:rFonts w:ascii="Arial" w:eastAsia="Times New Roman" w:hAnsi="Arial" w:cs="Arial"/>
          <w:bCs w:val="0"/>
          <w:color w:val="auto"/>
          <w:sz w:val="22"/>
          <w:szCs w:val="22"/>
        </w:rPr>
      </w:pPr>
    </w:p>
    <w:p w:rsidR="00835E59" w:rsidRPr="00247D6D" w:rsidRDefault="0055756F" w:rsidP="00C15E1F">
      <w:pPr>
        <w:pStyle w:val="NormalWeb"/>
        <w:numPr>
          <w:ilvl w:val="1"/>
          <w:numId w:val="24"/>
        </w:numPr>
        <w:shd w:val="clear" w:color="auto" w:fill="FFFFFF"/>
        <w:spacing w:before="0" w:beforeAutospacing="0" w:after="0" w:afterAutospacing="0"/>
        <w:jc w:val="both"/>
        <w:rPr>
          <w:rFonts w:ascii="Arial" w:hAnsi="Arial" w:cs="Arial"/>
          <w:b/>
          <w:sz w:val="22"/>
          <w:szCs w:val="22"/>
        </w:rPr>
      </w:pPr>
      <w:r w:rsidRPr="00247D6D">
        <w:rPr>
          <w:rFonts w:ascii="Arial" w:hAnsi="Arial" w:cs="Arial"/>
          <w:b/>
          <w:sz w:val="22"/>
          <w:szCs w:val="22"/>
        </w:rPr>
        <w:t>Efectos de las Variaciones en las Tasas de Cambio de la Moneda Extranjera</w:t>
      </w:r>
    </w:p>
    <w:p w:rsidR="0055756F" w:rsidRPr="00247D6D" w:rsidRDefault="0055756F" w:rsidP="0055756F">
      <w:pPr>
        <w:pStyle w:val="NormalWeb"/>
        <w:shd w:val="clear" w:color="auto" w:fill="FFFFFF"/>
        <w:spacing w:before="0" w:beforeAutospacing="0" w:after="0" w:afterAutospacing="0"/>
        <w:jc w:val="both"/>
        <w:rPr>
          <w:rFonts w:ascii="Arial" w:hAnsi="Arial" w:cs="Arial"/>
          <w:sz w:val="22"/>
          <w:szCs w:val="22"/>
        </w:rPr>
      </w:pPr>
    </w:p>
    <w:p w:rsidR="0055756F" w:rsidRPr="00247D6D" w:rsidRDefault="005B4ED8" w:rsidP="006218A7">
      <w:pPr>
        <w:autoSpaceDE w:val="0"/>
        <w:autoSpaceDN w:val="0"/>
        <w:adjustRightInd w:val="0"/>
        <w:jc w:val="both"/>
        <w:rPr>
          <w:rFonts w:ascii="Arial" w:hAnsi="Arial" w:cs="Arial"/>
          <w:sz w:val="22"/>
          <w:szCs w:val="22"/>
          <w:lang w:val="es-CO" w:eastAsia="es-CO"/>
        </w:rPr>
      </w:pPr>
      <w:r w:rsidRPr="00247D6D">
        <w:rPr>
          <w:rFonts w:ascii="Arial" w:hAnsi="Arial" w:cs="Arial"/>
          <w:sz w:val="22"/>
          <w:szCs w:val="22"/>
          <w:lang w:val="es-CO" w:eastAsia="es-CO"/>
        </w:rPr>
        <w:t xml:space="preserve">Como ya se señaló, los negocios deberán reconocer sus operaciones en </w:t>
      </w:r>
      <w:r w:rsidR="00912A7F" w:rsidRPr="00247D6D">
        <w:rPr>
          <w:rFonts w:ascii="Arial" w:hAnsi="Arial" w:cs="Arial"/>
          <w:sz w:val="22"/>
          <w:szCs w:val="22"/>
          <w:lang w:val="es-CO" w:eastAsia="es-CO"/>
        </w:rPr>
        <w:t xml:space="preserve">la moneda funcional que es el </w:t>
      </w:r>
      <w:r w:rsidRPr="00247D6D">
        <w:rPr>
          <w:rFonts w:ascii="Arial" w:hAnsi="Arial" w:cs="Arial"/>
          <w:sz w:val="22"/>
          <w:szCs w:val="22"/>
          <w:lang w:val="es-CO" w:eastAsia="es-CO"/>
        </w:rPr>
        <w:t xml:space="preserve">peso colombiano. Así pues, la moneda de registro en sus libros de contabilidad y de presentación de sus </w:t>
      </w:r>
      <w:r w:rsidR="003C7EFE" w:rsidRPr="00247D6D">
        <w:rPr>
          <w:rFonts w:ascii="Arial" w:hAnsi="Arial" w:cs="Arial"/>
          <w:sz w:val="22"/>
          <w:szCs w:val="22"/>
          <w:lang w:val="es-CO" w:eastAsia="es-CO"/>
        </w:rPr>
        <w:t xml:space="preserve">informes financieros con fines de supervisión </w:t>
      </w:r>
      <w:r w:rsidRPr="00247D6D">
        <w:rPr>
          <w:rFonts w:ascii="Arial" w:hAnsi="Arial" w:cs="Arial"/>
          <w:sz w:val="22"/>
          <w:szCs w:val="22"/>
          <w:lang w:val="es-CO" w:eastAsia="es-CO"/>
        </w:rPr>
        <w:t>será el peso colombiano.</w:t>
      </w:r>
    </w:p>
    <w:p w:rsidR="0055756F" w:rsidRPr="00247D6D" w:rsidRDefault="0055756F" w:rsidP="006218A7">
      <w:pPr>
        <w:pStyle w:val="NormalWeb"/>
        <w:shd w:val="clear" w:color="auto" w:fill="FFFFFF"/>
        <w:spacing w:before="0" w:beforeAutospacing="0" w:after="0" w:afterAutospacing="0"/>
        <w:jc w:val="both"/>
        <w:rPr>
          <w:rFonts w:ascii="Arial" w:hAnsi="Arial" w:cs="Arial"/>
          <w:sz w:val="22"/>
          <w:szCs w:val="22"/>
        </w:rPr>
      </w:pPr>
    </w:p>
    <w:p w:rsidR="00835E59" w:rsidRPr="00247D6D" w:rsidRDefault="006218A7" w:rsidP="006218A7">
      <w:pPr>
        <w:autoSpaceDE w:val="0"/>
        <w:autoSpaceDN w:val="0"/>
        <w:adjustRightInd w:val="0"/>
        <w:jc w:val="both"/>
        <w:rPr>
          <w:rFonts w:ascii="Arial" w:hAnsi="Arial" w:cs="Arial"/>
          <w:sz w:val="22"/>
          <w:szCs w:val="22"/>
          <w:lang w:val="es-CO" w:eastAsia="es-CO"/>
        </w:rPr>
      </w:pPr>
      <w:r w:rsidRPr="00247D6D">
        <w:rPr>
          <w:rFonts w:ascii="Arial" w:hAnsi="Arial" w:cs="Arial"/>
          <w:sz w:val="22"/>
          <w:szCs w:val="22"/>
          <w:lang w:val="es-CO" w:eastAsia="es-CO"/>
        </w:rPr>
        <w:t>En el reconocimiento inicial, los saldos de los activos y pasivos denominados en moneda extranjera se convertirán al peso colombiano utilizando la tasa de cambio de la fecha de reconocimiento, entendida como la tasa de cambio de la fecha del contrato</w:t>
      </w:r>
      <w:r w:rsidR="00BC064A" w:rsidRPr="00247D6D">
        <w:rPr>
          <w:rFonts w:ascii="Arial" w:hAnsi="Arial" w:cs="Arial"/>
          <w:sz w:val="22"/>
          <w:szCs w:val="22"/>
          <w:lang w:val="es-CO" w:eastAsia="es-CO"/>
        </w:rPr>
        <w:t>, de la entrega del activo o cesión del pasivo</w:t>
      </w:r>
      <w:r w:rsidRPr="00247D6D">
        <w:rPr>
          <w:rFonts w:ascii="Arial" w:hAnsi="Arial" w:cs="Arial"/>
          <w:sz w:val="22"/>
          <w:szCs w:val="22"/>
          <w:lang w:val="es-CO" w:eastAsia="es-CO"/>
        </w:rPr>
        <w:t>.</w:t>
      </w:r>
    </w:p>
    <w:p w:rsidR="00174EE9" w:rsidRPr="00247D6D" w:rsidRDefault="00174EE9" w:rsidP="006218A7">
      <w:pPr>
        <w:autoSpaceDE w:val="0"/>
        <w:autoSpaceDN w:val="0"/>
        <w:adjustRightInd w:val="0"/>
        <w:jc w:val="both"/>
        <w:rPr>
          <w:rFonts w:ascii="Arial" w:hAnsi="Arial" w:cs="Arial"/>
          <w:sz w:val="22"/>
          <w:szCs w:val="22"/>
          <w:lang w:val="es-CO" w:eastAsia="es-CO"/>
        </w:rPr>
      </w:pPr>
    </w:p>
    <w:p w:rsidR="00174EE9" w:rsidRPr="00247D6D" w:rsidRDefault="00174EE9" w:rsidP="00174EE9">
      <w:pPr>
        <w:autoSpaceDE w:val="0"/>
        <w:autoSpaceDN w:val="0"/>
        <w:adjustRightInd w:val="0"/>
        <w:rPr>
          <w:rFonts w:ascii="Arial" w:hAnsi="Arial" w:cs="Arial"/>
          <w:sz w:val="22"/>
          <w:szCs w:val="22"/>
        </w:rPr>
      </w:pPr>
      <w:r w:rsidRPr="00247D6D">
        <w:rPr>
          <w:rFonts w:ascii="Arial" w:hAnsi="Arial" w:cs="Arial"/>
          <w:sz w:val="22"/>
          <w:szCs w:val="22"/>
          <w:lang w:val="es-CO" w:eastAsia="es-CO"/>
        </w:rPr>
        <w:t>Con posterioridad al reconocimiento inicial, se aplicarán las siguientes reglas para la conversión de los saldos de los activos y pasivos nominados en moneda extranjera al peso colombiano:</w:t>
      </w:r>
    </w:p>
    <w:p w:rsidR="005B4ED8" w:rsidRPr="00247D6D" w:rsidRDefault="005B4ED8" w:rsidP="006218A7">
      <w:pPr>
        <w:pStyle w:val="NormalWeb"/>
        <w:shd w:val="clear" w:color="auto" w:fill="FFFFFF"/>
        <w:spacing w:before="0" w:beforeAutospacing="0" w:after="0" w:afterAutospacing="0"/>
        <w:jc w:val="both"/>
        <w:rPr>
          <w:rFonts w:ascii="Arial" w:hAnsi="Arial" w:cs="Arial"/>
          <w:sz w:val="22"/>
          <w:szCs w:val="22"/>
        </w:rPr>
      </w:pPr>
    </w:p>
    <w:p w:rsidR="005B4ED8" w:rsidRPr="00247D6D" w:rsidRDefault="00F7506A" w:rsidP="00C15E1F">
      <w:pPr>
        <w:pStyle w:val="Prrafodelista"/>
        <w:numPr>
          <w:ilvl w:val="0"/>
          <w:numId w:val="29"/>
        </w:numPr>
        <w:shd w:val="clear" w:color="auto" w:fill="FFFFFF"/>
        <w:autoSpaceDE w:val="0"/>
        <w:autoSpaceDN w:val="0"/>
        <w:adjustRightInd w:val="0"/>
        <w:jc w:val="both"/>
        <w:rPr>
          <w:rFonts w:ascii="Arial" w:hAnsi="Arial" w:cs="Arial"/>
          <w:sz w:val="22"/>
          <w:szCs w:val="22"/>
        </w:rPr>
      </w:pPr>
      <w:r w:rsidRPr="00247D6D">
        <w:rPr>
          <w:rFonts w:ascii="Arial" w:hAnsi="Arial" w:cs="Arial"/>
          <w:sz w:val="22"/>
          <w:szCs w:val="22"/>
          <w:lang w:val="es-CO" w:eastAsia="es-CO"/>
        </w:rPr>
        <w:t xml:space="preserve">Los activos y pasivos de carácter monetario se convertirán al tipo de cambio de cierre, entendido como la tasa de cambio de la fecha a que se refieren los </w:t>
      </w:r>
      <w:r w:rsidR="008C0AB6" w:rsidRPr="00247D6D">
        <w:rPr>
          <w:rFonts w:ascii="Arial" w:hAnsi="Arial" w:cs="Arial"/>
          <w:sz w:val="22"/>
          <w:szCs w:val="22"/>
          <w:lang w:val="es-CO" w:eastAsia="es-CO"/>
        </w:rPr>
        <w:t>informes financieros con fines de supe</w:t>
      </w:r>
      <w:r w:rsidR="006A0A6A" w:rsidRPr="00247D6D">
        <w:rPr>
          <w:rFonts w:ascii="Arial" w:hAnsi="Arial" w:cs="Arial"/>
          <w:sz w:val="22"/>
          <w:szCs w:val="22"/>
          <w:lang w:val="es-CO" w:eastAsia="es-CO"/>
        </w:rPr>
        <w:t>r</w:t>
      </w:r>
      <w:r w:rsidR="008C0AB6" w:rsidRPr="00247D6D">
        <w:rPr>
          <w:rFonts w:ascii="Arial" w:hAnsi="Arial" w:cs="Arial"/>
          <w:sz w:val="22"/>
          <w:szCs w:val="22"/>
          <w:lang w:val="es-CO" w:eastAsia="es-CO"/>
        </w:rPr>
        <w:t>visión</w:t>
      </w:r>
      <w:r w:rsidRPr="00247D6D">
        <w:rPr>
          <w:rFonts w:ascii="Arial" w:hAnsi="Arial" w:cs="Arial"/>
          <w:sz w:val="22"/>
          <w:szCs w:val="22"/>
          <w:lang w:val="es-CO" w:eastAsia="es-CO"/>
        </w:rPr>
        <w:t>.</w:t>
      </w:r>
    </w:p>
    <w:p w:rsidR="00F7506A" w:rsidRPr="00247D6D" w:rsidRDefault="00D2311C" w:rsidP="00C15E1F">
      <w:pPr>
        <w:pStyle w:val="Prrafodelista"/>
        <w:numPr>
          <w:ilvl w:val="0"/>
          <w:numId w:val="29"/>
        </w:numPr>
        <w:shd w:val="clear" w:color="auto" w:fill="FFFFFF"/>
        <w:autoSpaceDE w:val="0"/>
        <w:autoSpaceDN w:val="0"/>
        <w:adjustRightInd w:val="0"/>
        <w:jc w:val="both"/>
        <w:rPr>
          <w:rFonts w:ascii="Arial" w:hAnsi="Arial" w:cs="Arial"/>
          <w:sz w:val="22"/>
          <w:szCs w:val="22"/>
        </w:rPr>
      </w:pPr>
      <w:r w:rsidRPr="00247D6D">
        <w:rPr>
          <w:rFonts w:ascii="Arial" w:hAnsi="Arial" w:cs="Arial"/>
          <w:sz w:val="22"/>
          <w:szCs w:val="22"/>
          <w:lang w:val="es-CO" w:eastAsia="es-CO"/>
        </w:rPr>
        <w:t>Los activos y pasivos no monetarios valorados al costo histórico se convertirán a la tasa de cambio de la fecha de adquisición.</w:t>
      </w:r>
    </w:p>
    <w:p w:rsidR="00D2311C" w:rsidRPr="00247D6D" w:rsidRDefault="00495968" w:rsidP="00C15E1F">
      <w:pPr>
        <w:pStyle w:val="Prrafodelista"/>
        <w:numPr>
          <w:ilvl w:val="0"/>
          <w:numId w:val="29"/>
        </w:numPr>
        <w:shd w:val="clear" w:color="auto" w:fill="FFFFFF"/>
        <w:autoSpaceDE w:val="0"/>
        <w:autoSpaceDN w:val="0"/>
        <w:adjustRightInd w:val="0"/>
        <w:jc w:val="both"/>
        <w:rPr>
          <w:rFonts w:ascii="Arial" w:hAnsi="Arial" w:cs="Arial"/>
          <w:sz w:val="22"/>
          <w:szCs w:val="22"/>
        </w:rPr>
      </w:pPr>
      <w:r w:rsidRPr="00247D6D">
        <w:rPr>
          <w:rFonts w:ascii="Arial" w:hAnsi="Arial" w:cs="Arial"/>
          <w:sz w:val="22"/>
          <w:szCs w:val="22"/>
          <w:lang w:val="es-CO" w:eastAsia="es-CO"/>
        </w:rPr>
        <w:t xml:space="preserve">Las partidas no monetarias valoradas al valor razonable se convertirán a la tasa de cambio de la fecha en que se determina </w:t>
      </w:r>
      <w:r w:rsidR="008C0AB6" w:rsidRPr="00247D6D">
        <w:rPr>
          <w:rFonts w:ascii="Arial" w:hAnsi="Arial" w:cs="Arial"/>
          <w:sz w:val="22"/>
          <w:szCs w:val="22"/>
          <w:lang w:val="es-CO" w:eastAsia="es-CO"/>
        </w:rPr>
        <w:t xml:space="preserve">su </w:t>
      </w:r>
      <w:r w:rsidRPr="00247D6D">
        <w:rPr>
          <w:rFonts w:ascii="Arial" w:hAnsi="Arial" w:cs="Arial"/>
          <w:sz w:val="22"/>
          <w:szCs w:val="22"/>
          <w:lang w:val="es-CO" w:eastAsia="es-CO"/>
        </w:rPr>
        <w:t>valor razonable.</w:t>
      </w:r>
    </w:p>
    <w:p w:rsidR="00495968" w:rsidRPr="00247D6D" w:rsidRDefault="002F06E0" w:rsidP="00C15E1F">
      <w:pPr>
        <w:pStyle w:val="Prrafodelista"/>
        <w:numPr>
          <w:ilvl w:val="0"/>
          <w:numId w:val="29"/>
        </w:numPr>
        <w:shd w:val="clear" w:color="auto" w:fill="FFFFFF"/>
        <w:autoSpaceDE w:val="0"/>
        <w:autoSpaceDN w:val="0"/>
        <w:adjustRightInd w:val="0"/>
        <w:jc w:val="both"/>
        <w:rPr>
          <w:rFonts w:ascii="Arial" w:hAnsi="Arial" w:cs="Arial"/>
          <w:sz w:val="22"/>
          <w:szCs w:val="22"/>
        </w:rPr>
      </w:pPr>
      <w:r w:rsidRPr="00247D6D">
        <w:rPr>
          <w:rFonts w:ascii="Arial" w:hAnsi="Arial" w:cs="Arial"/>
          <w:sz w:val="22"/>
          <w:szCs w:val="22"/>
          <w:lang w:val="es-CO" w:eastAsia="es-CO"/>
        </w:rPr>
        <w:t xml:space="preserve">Los ingresos y gastos se convertirán aplicando la tasa de cambio </w:t>
      </w:r>
      <w:r w:rsidR="0038074F" w:rsidRPr="00247D6D">
        <w:rPr>
          <w:rFonts w:ascii="Arial" w:hAnsi="Arial" w:cs="Arial"/>
          <w:sz w:val="22"/>
          <w:szCs w:val="22"/>
          <w:lang w:val="es-CO" w:eastAsia="es-CO"/>
        </w:rPr>
        <w:t>media</w:t>
      </w:r>
      <w:r w:rsidRPr="00247D6D">
        <w:rPr>
          <w:rFonts w:ascii="Arial" w:hAnsi="Arial" w:cs="Arial"/>
          <w:sz w:val="22"/>
          <w:szCs w:val="22"/>
          <w:lang w:val="es-CO" w:eastAsia="es-CO"/>
        </w:rPr>
        <w:t xml:space="preserve"> del período para todas las operaciones realizadas en el mismo, salvo que haya sufrido variaciones significativas. Las amortizaciones se convertirán al tipo de cambio aplicado al correspondiente </w:t>
      </w:r>
      <w:r w:rsidR="00514711" w:rsidRPr="00247D6D">
        <w:rPr>
          <w:rFonts w:ascii="Arial" w:hAnsi="Arial" w:cs="Arial"/>
          <w:sz w:val="22"/>
          <w:szCs w:val="22"/>
          <w:lang w:val="es-CO" w:eastAsia="es-CO"/>
        </w:rPr>
        <w:t>elemento de los estados financieros.</w:t>
      </w:r>
    </w:p>
    <w:p w:rsidR="00D2311C" w:rsidRPr="00247D6D" w:rsidRDefault="0060440F" w:rsidP="00C15E1F">
      <w:pPr>
        <w:pStyle w:val="Prrafodelista"/>
        <w:numPr>
          <w:ilvl w:val="0"/>
          <w:numId w:val="29"/>
        </w:numPr>
        <w:shd w:val="clear" w:color="auto" w:fill="FFFFFF"/>
        <w:autoSpaceDE w:val="0"/>
        <w:autoSpaceDN w:val="0"/>
        <w:adjustRightInd w:val="0"/>
        <w:jc w:val="both"/>
        <w:rPr>
          <w:rFonts w:ascii="Arial" w:hAnsi="Arial" w:cs="Arial"/>
          <w:sz w:val="22"/>
          <w:szCs w:val="22"/>
        </w:rPr>
      </w:pPr>
      <w:r w:rsidRPr="00247D6D">
        <w:rPr>
          <w:rFonts w:ascii="Arial" w:hAnsi="Arial" w:cs="Arial"/>
          <w:sz w:val="22"/>
          <w:szCs w:val="22"/>
          <w:lang w:val="es-CO" w:eastAsia="es-CO"/>
        </w:rPr>
        <w:t xml:space="preserve">Las diferencias de cambio surgidas se registrarán en la cuenta de pérdidas y ganancias, con la excepción de aquellas diferencias </w:t>
      </w:r>
      <w:r w:rsidR="00BB59F0" w:rsidRPr="00247D6D">
        <w:rPr>
          <w:rFonts w:ascii="Arial" w:hAnsi="Arial" w:cs="Arial"/>
          <w:sz w:val="22"/>
          <w:szCs w:val="22"/>
          <w:lang w:val="es-CO" w:eastAsia="es-CO"/>
        </w:rPr>
        <w:t xml:space="preserve">generadas </w:t>
      </w:r>
      <w:r w:rsidRPr="00247D6D">
        <w:rPr>
          <w:rFonts w:ascii="Arial" w:hAnsi="Arial" w:cs="Arial"/>
          <w:sz w:val="22"/>
          <w:szCs w:val="22"/>
          <w:lang w:val="es-CO" w:eastAsia="es-CO"/>
        </w:rPr>
        <w:t>en partidas no monetarias valoradas por su valor razonable</w:t>
      </w:r>
      <w:r w:rsidR="008C0AB6" w:rsidRPr="00247D6D">
        <w:rPr>
          <w:rFonts w:ascii="Arial" w:hAnsi="Arial" w:cs="Arial"/>
          <w:sz w:val="22"/>
          <w:szCs w:val="22"/>
          <w:lang w:val="es-CO" w:eastAsia="es-CO"/>
        </w:rPr>
        <w:t xml:space="preserve"> o costo revaluado</w:t>
      </w:r>
      <w:r w:rsidRPr="00247D6D">
        <w:rPr>
          <w:rFonts w:ascii="Arial" w:hAnsi="Arial" w:cs="Arial"/>
          <w:sz w:val="22"/>
          <w:szCs w:val="22"/>
          <w:lang w:val="es-CO" w:eastAsia="es-CO"/>
        </w:rPr>
        <w:t xml:space="preserve"> cuyo ajuste a dicho valor se deba reconocer en patrimonio neto de acuerdo con las normas de este Capítulo, </w:t>
      </w:r>
      <w:r w:rsidR="00BB59F0" w:rsidRPr="00247D6D">
        <w:rPr>
          <w:rFonts w:ascii="Arial" w:hAnsi="Arial" w:cs="Arial"/>
          <w:sz w:val="22"/>
          <w:szCs w:val="22"/>
          <w:lang w:val="es-CO" w:eastAsia="es-CO"/>
        </w:rPr>
        <w:t xml:space="preserve">por lo cual se requiere </w:t>
      </w:r>
      <w:r w:rsidRPr="00247D6D">
        <w:rPr>
          <w:rFonts w:ascii="Arial" w:hAnsi="Arial" w:cs="Arial"/>
          <w:sz w:val="22"/>
          <w:szCs w:val="22"/>
          <w:lang w:val="es-CO" w:eastAsia="es-CO"/>
        </w:rPr>
        <w:t xml:space="preserve">revelar de forma separada el componente del ajuste </w:t>
      </w:r>
      <w:r w:rsidR="00912A7F" w:rsidRPr="00247D6D">
        <w:rPr>
          <w:rFonts w:ascii="Arial" w:hAnsi="Arial" w:cs="Arial"/>
          <w:sz w:val="22"/>
          <w:szCs w:val="22"/>
          <w:lang w:val="es-CO" w:eastAsia="es-CO"/>
        </w:rPr>
        <w:t xml:space="preserve">en </w:t>
      </w:r>
      <w:r w:rsidRPr="00247D6D">
        <w:rPr>
          <w:rFonts w:ascii="Arial" w:hAnsi="Arial" w:cs="Arial"/>
          <w:sz w:val="22"/>
          <w:szCs w:val="22"/>
          <w:lang w:val="es-CO" w:eastAsia="es-CO"/>
        </w:rPr>
        <w:t>cambio de la revalorización del respectivo elemento.</w:t>
      </w:r>
    </w:p>
    <w:p w:rsidR="00CE697F" w:rsidRDefault="00CE697F" w:rsidP="00910EA6">
      <w:pPr>
        <w:rPr>
          <w:rFonts w:ascii="Arial" w:hAnsi="Arial" w:cs="Arial"/>
          <w:bCs/>
          <w:sz w:val="22"/>
          <w:szCs w:val="22"/>
          <w:lang w:val="es-CO"/>
        </w:rPr>
      </w:pPr>
    </w:p>
    <w:p w:rsidR="00AD5CFA" w:rsidRPr="00247D6D" w:rsidRDefault="00AD5CFA" w:rsidP="00910EA6">
      <w:pPr>
        <w:rPr>
          <w:rFonts w:ascii="Arial" w:hAnsi="Arial" w:cs="Arial"/>
          <w:bCs/>
          <w:sz w:val="22"/>
          <w:szCs w:val="22"/>
          <w:lang w:val="es-CO"/>
        </w:rPr>
      </w:pPr>
    </w:p>
    <w:p w:rsidR="000F1EC6" w:rsidRPr="00247D6D" w:rsidRDefault="000F1EC6" w:rsidP="00C15E1F">
      <w:pPr>
        <w:pStyle w:val="Ttulo1"/>
        <w:numPr>
          <w:ilvl w:val="0"/>
          <w:numId w:val="24"/>
        </w:numPr>
        <w:spacing w:before="0"/>
        <w:jc w:val="both"/>
        <w:rPr>
          <w:rFonts w:ascii="Arial" w:eastAsia="Times New Roman" w:hAnsi="Arial" w:cs="Arial"/>
          <w:bCs w:val="0"/>
          <w:color w:val="auto"/>
          <w:sz w:val="22"/>
          <w:szCs w:val="22"/>
          <w:u w:val="single"/>
          <w:lang w:val="es-CO"/>
        </w:rPr>
      </w:pPr>
      <w:r w:rsidRPr="00247D6D">
        <w:rPr>
          <w:rFonts w:ascii="Arial" w:eastAsia="Times New Roman" w:hAnsi="Arial" w:cs="Arial"/>
          <w:bCs w:val="0"/>
          <w:color w:val="auto"/>
          <w:sz w:val="22"/>
          <w:szCs w:val="22"/>
          <w:u w:val="single"/>
          <w:lang w:val="es-CO"/>
        </w:rPr>
        <w:t>SOPORTES</w:t>
      </w:r>
    </w:p>
    <w:p w:rsidR="008A0DAF" w:rsidRPr="00247D6D" w:rsidRDefault="008A0DAF" w:rsidP="00213C1E">
      <w:pPr>
        <w:jc w:val="both"/>
        <w:rPr>
          <w:rFonts w:ascii="Arial" w:eastAsia="Calibri" w:hAnsi="Arial" w:cs="Arial"/>
          <w:sz w:val="22"/>
          <w:szCs w:val="22"/>
          <w:u w:val="single"/>
          <w:lang w:val="es-CO"/>
        </w:rPr>
      </w:pPr>
    </w:p>
    <w:p w:rsidR="000F1EC6" w:rsidRPr="00247D6D" w:rsidRDefault="00112E29" w:rsidP="00213C1E">
      <w:pPr>
        <w:pStyle w:val="NormalWeb"/>
        <w:shd w:val="clear" w:color="auto" w:fill="FFFFFF"/>
        <w:spacing w:before="0" w:beforeAutospacing="0" w:after="0" w:afterAutospacing="0"/>
        <w:jc w:val="both"/>
        <w:rPr>
          <w:rFonts w:ascii="Arial" w:hAnsi="Arial" w:cs="Arial"/>
          <w:sz w:val="22"/>
          <w:szCs w:val="22"/>
        </w:rPr>
      </w:pPr>
      <w:r w:rsidRPr="00247D6D">
        <w:rPr>
          <w:rFonts w:ascii="Arial" w:hAnsi="Arial" w:cs="Arial"/>
          <w:sz w:val="22"/>
          <w:szCs w:val="22"/>
        </w:rPr>
        <w:t>L</w:t>
      </w:r>
      <w:r w:rsidR="000F1EC6" w:rsidRPr="00247D6D">
        <w:rPr>
          <w:rFonts w:ascii="Arial" w:hAnsi="Arial" w:cs="Arial"/>
          <w:sz w:val="22"/>
          <w:szCs w:val="22"/>
        </w:rPr>
        <w:t>os hechos económicos deben documentarse mediante soportes, de orígenes internos o externos, debidamente fechados y autorizados por quienes intervengan en ellos o los elaboren</w:t>
      </w:r>
      <w:r w:rsidRPr="00247D6D">
        <w:rPr>
          <w:rFonts w:ascii="Arial" w:hAnsi="Arial" w:cs="Arial"/>
          <w:sz w:val="22"/>
          <w:szCs w:val="22"/>
        </w:rPr>
        <w:t xml:space="preserve"> y cumpliendo los requisitos legales que le sean aplicables</w:t>
      </w:r>
    </w:p>
    <w:p w:rsidR="000F1EC6" w:rsidRPr="00247D6D" w:rsidRDefault="000F1EC6" w:rsidP="00213C1E">
      <w:pPr>
        <w:pStyle w:val="NormalWeb"/>
        <w:shd w:val="clear" w:color="auto" w:fill="FFFFFF"/>
        <w:spacing w:before="0" w:beforeAutospacing="0" w:after="0" w:afterAutospacing="0"/>
        <w:jc w:val="both"/>
        <w:rPr>
          <w:rFonts w:ascii="Arial" w:hAnsi="Arial" w:cs="Arial"/>
          <w:sz w:val="22"/>
          <w:szCs w:val="22"/>
        </w:rPr>
      </w:pPr>
    </w:p>
    <w:p w:rsidR="000F1EC6" w:rsidRDefault="000F1EC6" w:rsidP="00213C1E">
      <w:pPr>
        <w:pStyle w:val="NormalWeb"/>
        <w:shd w:val="clear" w:color="auto" w:fill="FFFFFF"/>
        <w:spacing w:before="0" w:beforeAutospacing="0" w:after="0" w:afterAutospacing="0"/>
        <w:jc w:val="both"/>
        <w:rPr>
          <w:rFonts w:ascii="Arial" w:hAnsi="Arial" w:cs="Arial"/>
          <w:sz w:val="22"/>
          <w:szCs w:val="22"/>
        </w:rPr>
      </w:pPr>
      <w:r w:rsidRPr="00247D6D">
        <w:rPr>
          <w:rFonts w:ascii="Arial" w:hAnsi="Arial" w:cs="Arial"/>
          <w:sz w:val="22"/>
          <w:szCs w:val="22"/>
        </w:rPr>
        <w:t xml:space="preserve">Los soportes deben </w:t>
      </w:r>
      <w:r w:rsidR="00AE4C90" w:rsidRPr="00247D6D">
        <w:rPr>
          <w:rFonts w:ascii="Arial" w:hAnsi="Arial" w:cs="Arial"/>
          <w:sz w:val="22"/>
          <w:szCs w:val="22"/>
        </w:rPr>
        <w:t xml:space="preserve">acompañar </w:t>
      </w:r>
      <w:r w:rsidRPr="00247D6D">
        <w:rPr>
          <w:rFonts w:ascii="Arial" w:hAnsi="Arial" w:cs="Arial"/>
          <w:sz w:val="22"/>
          <w:szCs w:val="22"/>
        </w:rPr>
        <w:t xml:space="preserve">los comprobantes </w:t>
      </w:r>
      <w:r w:rsidR="00716FE6" w:rsidRPr="00247D6D">
        <w:rPr>
          <w:rFonts w:ascii="Arial" w:hAnsi="Arial" w:cs="Arial"/>
          <w:sz w:val="22"/>
          <w:szCs w:val="22"/>
        </w:rPr>
        <w:t>de contabilidad registrados</w:t>
      </w:r>
      <w:r w:rsidRPr="00247D6D">
        <w:rPr>
          <w:rFonts w:ascii="Arial" w:hAnsi="Arial" w:cs="Arial"/>
          <w:sz w:val="22"/>
          <w:szCs w:val="22"/>
        </w:rPr>
        <w:t xml:space="preserve"> en el sistema de información, conservarse archivados en orden cronológico y de tal manera que sea posible su verificación. Los soportes pueden conservarse en el idioma en el cual se hayan otorgado, así como ser utilizados para registrar las operaciones.</w:t>
      </w:r>
    </w:p>
    <w:p w:rsidR="00AC65DE" w:rsidRPr="00247D6D" w:rsidRDefault="00AC65DE" w:rsidP="00213C1E">
      <w:pPr>
        <w:pStyle w:val="NormalWeb"/>
        <w:shd w:val="clear" w:color="auto" w:fill="FFFFFF"/>
        <w:spacing w:before="0" w:beforeAutospacing="0" w:after="0" w:afterAutospacing="0"/>
        <w:jc w:val="both"/>
        <w:rPr>
          <w:rFonts w:ascii="Arial" w:hAnsi="Arial" w:cs="Arial"/>
          <w:sz w:val="22"/>
          <w:szCs w:val="22"/>
        </w:rPr>
      </w:pPr>
    </w:p>
    <w:p w:rsidR="00F804D6" w:rsidRPr="00247D6D" w:rsidRDefault="00F804D6" w:rsidP="00213C1E">
      <w:pPr>
        <w:pStyle w:val="NormalWeb"/>
        <w:shd w:val="clear" w:color="auto" w:fill="FFFFFF"/>
        <w:spacing w:before="0" w:beforeAutospacing="0" w:after="0" w:afterAutospacing="0"/>
        <w:jc w:val="both"/>
        <w:rPr>
          <w:rFonts w:ascii="Arial" w:hAnsi="Arial" w:cs="Arial"/>
          <w:sz w:val="22"/>
          <w:szCs w:val="22"/>
        </w:rPr>
      </w:pPr>
    </w:p>
    <w:p w:rsidR="008078C1" w:rsidRPr="00247D6D" w:rsidRDefault="008078C1" w:rsidP="00C15E1F">
      <w:pPr>
        <w:pStyle w:val="Ttulo1"/>
        <w:numPr>
          <w:ilvl w:val="0"/>
          <w:numId w:val="24"/>
        </w:numPr>
        <w:spacing w:before="0"/>
        <w:jc w:val="both"/>
        <w:rPr>
          <w:rFonts w:ascii="Arial" w:eastAsia="Times New Roman" w:hAnsi="Arial" w:cs="Arial"/>
          <w:bCs w:val="0"/>
          <w:color w:val="auto"/>
          <w:sz w:val="22"/>
          <w:szCs w:val="22"/>
          <w:u w:val="single"/>
          <w:lang w:val="es-CO"/>
        </w:rPr>
      </w:pPr>
      <w:r w:rsidRPr="00247D6D">
        <w:rPr>
          <w:rFonts w:ascii="Arial" w:eastAsia="Times New Roman" w:hAnsi="Arial" w:cs="Arial"/>
          <w:bCs w:val="0"/>
          <w:color w:val="auto"/>
          <w:sz w:val="22"/>
          <w:szCs w:val="22"/>
          <w:u w:val="single"/>
          <w:lang w:val="es-CO"/>
        </w:rPr>
        <w:t>FIRMAS</w:t>
      </w:r>
    </w:p>
    <w:p w:rsidR="008078C1" w:rsidRPr="00247D6D" w:rsidRDefault="008078C1" w:rsidP="00213C1E">
      <w:pPr>
        <w:pStyle w:val="NormalWeb"/>
        <w:shd w:val="clear" w:color="auto" w:fill="FFFFFF"/>
        <w:spacing w:before="0" w:beforeAutospacing="0" w:after="0" w:afterAutospacing="0"/>
        <w:jc w:val="both"/>
        <w:rPr>
          <w:rFonts w:ascii="Arial" w:hAnsi="Arial" w:cs="Arial"/>
          <w:sz w:val="22"/>
          <w:szCs w:val="22"/>
          <w:u w:val="single"/>
        </w:rPr>
      </w:pPr>
    </w:p>
    <w:p w:rsidR="008078C1" w:rsidRPr="00247D6D" w:rsidRDefault="008078C1" w:rsidP="00213C1E">
      <w:pPr>
        <w:pStyle w:val="NormalWeb"/>
        <w:shd w:val="clear" w:color="auto" w:fill="FFFFFF"/>
        <w:spacing w:before="0" w:beforeAutospacing="0" w:after="0" w:afterAutospacing="0"/>
        <w:jc w:val="both"/>
        <w:rPr>
          <w:rFonts w:ascii="Arial" w:hAnsi="Arial" w:cs="Arial"/>
          <w:sz w:val="22"/>
          <w:szCs w:val="22"/>
        </w:rPr>
      </w:pPr>
      <w:r w:rsidRPr="00247D6D">
        <w:rPr>
          <w:rFonts w:ascii="Arial" w:hAnsi="Arial" w:cs="Arial"/>
          <w:sz w:val="22"/>
          <w:szCs w:val="22"/>
        </w:rPr>
        <w:t>Los Reportes de Informaci</w:t>
      </w:r>
      <w:r w:rsidR="00754AC3" w:rsidRPr="00247D6D">
        <w:rPr>
          <w:rFonts w:ascii="Arial" w:hAnsi="Arial" w:cs="Arial"/>
          <w:sz w:val="22"/>
          <w:szCs w:val="22"/>
        </w:rPr>
        <w:t>ón</w:t>
      </w:r>
      <w:r w:rsidRPr="00247D6D">
        <w:rPr>
          <w:rFonts w:ascii="Arial" w:hAnsi="Arial" w:cs="Arial"/>
          <w:sz w:val="22"/>
          <w:szCs w:val="22"/>
        </w:rPr>
        <w:t xml:space="preserve"> Financiera remitidos a esta Superintendencia deberán estar firmados por el Representante Legal, el Contador y el Revisor Fiscal designado para la Sociedad </w:t>
      </w:r>
      <w:r w:rsidR="005A6728" w:rsidRPr="00247D6D">
        <w:rPr>
          <w:rFonts w:ascii="Arial" w:hAnsi="Arial" w:cs="Arial"/>
          <w:sz w:val="22"/>
          <w:szCs w:val="22"/>
        </w:rPr>
        <w:t>administradora</w:t>
      </w:r>
      <w:r w:rsidRPr="00247D6D">
        <w:rPr>
          <w:rFonts w:ascii="Arial" w:hAnsi="Arial" w:cs="Arial"/>
          <w:sz w:val="22"/>
          <w:szCs w:val="22"/>
        </w:rPr>
        <w:t>.</w:t>
      </w:r>
    </w:p>
    <w:p w:rsidR="008078C1" w:rsidRPr="00247D6D" w:rsidRDefault="008078C1" w:rsidP="00213C1E">
      <w:pPr>
        <w:pStyle w:val="NormalWeb"/>
        <w:shd w:val="clear" w:color="auto" w:fill="FFFFFF"/>
        <w:spacing w:before="0" w:beforeAutospacing="0" w:after="0" w:afterAutospacing="0"/>
        <w:jc w:val="both"/>
        <w:rPr>
          <w:rFonts w:ascii="Arial" w:hAnsi="Arial" w:cs="Arial"/>
          <w:sz w:val="22"/>
          <w:szCs w:val="22"/>
        </w:rPr>
      </w:pPr>
    </w:p>
    <w:p w:rsidR="008A0DAF" w:rsidRPr="00247D6D" w:rsidRDefault="008078C1" w:rsidP="00213C1E">
      <w:pPr>
        <w:pStyle w:val="NormalWeb"/>
        <w:shd w:val="clear" w:color="auto" w:fill="FFFFFF"/>
        <w:spacing w:before="0" w:beforeAutospacing="0" w:after="0" w:afterAutospacing="0"/>
        <w:jc w:val="both"/>
        <w:rPr>
          <w:rFonts w:ascii="Arial" w:hAnsi="Arial" w:cs="Arial"/>
          <w:sz w:val="22"/>
          <w:szCs w:val="22"/>
        </w:rPr>
      </w:pPr>
      <w:r w:rsidRPr="00247D6D">
        <w:rPr>
          <w:rFonts w:ascii="Arial" w:hAnsi="Arial" w:cs="Arial"/>
          <w:sz w:val="22"/>
          <w:szCs w:val="22"/>
        </w:rPr>
        <w:t>Mediante la firma de los Reportes de Información Financiera, se manifiesta que la información financiera preparada y presentada se encuentra dentro del marco aplicable de conformidad con lo establecido en las normas contenidas en el presente documento y que las cifras en ellos reflejan de forma fidedigna los hechos económicos del negocio a la fecha del informe.</w:t>
      </w:r>
    </w:p>
    <w:p w:rsidR="00AD5CFA" w:rsidRPr="00247D6D" w:rsidRDefault="00AD5CFA" w:rsidP="00213C1E">
      <w:pPr>
        <w:pStyle w:val="NormalWeb"/>
        <w:shd w:val="clear" w:color="auto" w:fill="FFFFFF"/>
        <w:spacing w:before="0" w:beforeAutospacing="0" w:after="0" w:afterAutospacing="0"/>
        <w:jc w:val="both"/>
        <w:rPr>
          <w:rFonts w:ascii="Arial" w:hAnsi="Arial" w:cs="Arial"/>
          <w:sz w:val="22"/>
          <w:szCs w:val="22"/>
        </w:rPr>
      </w:pPr>
    </w:p>
    <w:p w:rsidR="0024634B" w:rsidRPr="00247D6D" w:rsidRDefault="00754AC3" w:rsidP="00C15E1F">
      <w:pPr>
        <w:pStyle w:val="Ttulo1"/>
        <w:numPr>
          <w:ilvl w:val="0"/>
          <w:numId w:val="24"/>
        </w:numPr>
        <w:spacing w:before="0"/>
        <w:jc w:val="both"/>
        <w:rPr>
          <w:rFonts w:ascii="Arial" w:eastAsia="Times New Roman" w:hAnsi="Arial" w:cs="Arial"/>
          <w:bCs w:val="0"/>
          <w:color w:val="auto"/>
          <w:sz w:val="22"/>
          <w:szCs w:val="22"/>
          <w:u w:val="single"/>
          <w:lang w:val="es-CO"/>
        </w:rPr>
      </w:pPr>
      <w:r w:rsidRPr="00247D6D">
        <w:rPr>
          <w:rFonts w:ascii="Arial" w:eastAsia="Times New Roman" w:hAnsi="Arial" w:cs="Arial"/>
          <w:bCs w:val="0"/>
          <w:color w:val="auto"/>
          <w:sz w:val="22"/>
          <w:szCs w:val="22"/>
          <w:u w:val="single"/>
          <w:lang w:val="es-CO"/>
        </w:rPr>
        <w:t>ES</w:t>
      </w:r>
      <w:r w:rsidR="00724498" w:rsidRPr="00247D6D">
        <w:rPr>
          <w:rFonts w:ascii="Arial" w:eastAsia="Times New Roman" w:hAnsi="Arial" w:cs="Arial"/>
          <w:bCs w:val="0"/>
          <w:color w:val="auto"/>
          <w:sz w:val="22"/>
          <w:szCs w:val="22"/>
          <w:u w:val="single"/>
          <w:lang w:val="es-CO"/>
        </w:rPr>
        <w:t xml:space="preserve">TADOS FINANCIEROS </w:t>
      </w:r>
      <w:r w:rsidRPr="00247D6D">
        <w:rPr>
          <w:rFonts w:ascii="Arial" w:eastAsia="Times New Roman" w:hAnsi="Arial" w:cs="Arial"/>
          <w:bCs w:val="0"/>
          <w:color w:val="auto"/>
          <w:sz w:val="22"/>
          <w:szCs w:val="22"/>
          <w:u w:val="single"/>
          <w:lang w:val="es-CO"/>
        </w:rPr>
        <w:t>EN LA</w:t>
      </w:r>
      <w:r w:rsidR="00B86823" w:rsidRPr="00247D6D">
        <w:rPr>
          <w:rFonts w:ascii="Arial" w:eastAsia="Times New Roman" w:hAnsi="Arial" w:cs="Arial"/>
          <w:bCs w:val="0"/>
          <w:color w:val="auto"/>
          <w:sz w:val="22"/>
          <w:szCs w:val="22"/>
          <w:u w:val="single"/>
          <w:lang w:val="es-CO"/>
        </w:rPr>
        <w:t xml:space="preserve"> </w:t>
      </w:r>
      <w:r w:rsidRPr="00247D6D">
        <w:rPr>
          <w:rFonts w:ascii="Arial" w:eastAsia="Times New Roman" w:hAnsi="Arial" w:cs="Arial"/>
          <w:bCs w:val="0"/>
          <w:color w:val="auto"/>
          <w:sz w:val="22"/>
          <w:szCs w:val="22"/>
          <w:u w:val="single"/>
          <w:lang w:val="es-CO"/>
        </w:rPr>
        <w:t>RENDICI</w:t>
      </w:r>
      <w:r w:rsidR="00B86823" w:rsidRPr="00247D6D">
        <w:rPr>
          <w:rFonts w:ascii="Arial" w:eastAsia="Times New Roman" w:hAnsi="Arial" w:cs="Arial"/>
          <w:bCs w:val="0"/>
          <w:color w:val="auto"/>
          <w:sz w:val="22"/>
          <w:szCs w:val="22"/>
          <w:u w:val="single"/>
          <w:lang w:val="es-CO"/>
        </w:rPr>
        <w:t xml:space="preserve">ÓN DE </w:t>
      </w:r>
      <w:r w:rsidRPr="00247D6D">
        <w:rPr>
          <w:rFonts w:ascii="Arial" w:eastAsia="Times New Roman" w:hAnsi="Arial" w:cs="Arial"/>
          <w:bCs w:val="0"/>
          <w:color w:val="auto"/>
          <w:sz w:val="22"/>
          <w:szCs w:val="22"/>
          <w:u w:val="single"/>
          <w:lang w:val="es-CO"/>
        </w:rPr>
        <w:t>CUENTAS</w:t>
      </w:r>
      <w:r w:rsidR="005A6728" w:rsidRPr="00247D6D">
        <w:rPr>
          <w:rFonts w:ascii="Arial" w:eastAsia="Times New Roman" w:hAnsi="Arial" w:cs="Arial"/>
          <w:bCs w:val="0"/>
          <w:color w:val="auto"/>
          <w:sz w:val="22"/>
          <w:szCs w:val="22"/>
          <w:u w:val="single"/>
          <w:lang w:val="es-CO"/>
        </w:rPr>
        <w:t xml:space="preserve"> </w:t>
      </w:r>
      <w:r w:rsidR="008A0DAF" w:rsidRPr="00247D6D">
        <w:rPr>
          <w:rFonts w:ascii="Arial" w:eastAsia="Times New Roman" w:hAnsi="Arial" w:cs="Arial"/>
          <w:bCs w:val="0"/>
          <w:color w:val="auto"/>
          <w:sz w:val="22"/>
          <w:szCs w:val="22"/>
          <w:u w:val="single"/>
          <w:lang w:val="es-CO"/>
        </w:rPr>
        <w:t xml:space="preserve">DE </w:t>
      </w:r>
      <w:r w:rsidR="005A6728" w:rsidRPr="00247D6D">
        <w:rPr>
          <w:rFonts w:ascii="Arial" w:eastAsia="Times New Roman" w:hAnsi="Arial" w:cs="Arial"/>
          <w:bCs w:val="0"/>
          <w:color w:val="auto"/>
          <w:sz w:val="22"/>
          <w:szCs w:val="22"/>
          <w:u w:val="single"/>
          <w:lang w:val="es-CO"/>
        </w:rPr>
        <w:t>L</w:t>
      </w:r>
      <w:r w:rsidR="008A0DAF" w:rsidRPr="00247D6D">
        <w:rPr>
          <w:rFonts w:ascii="Arial" w:eastAsia="Times New Roman" w:hAnsi="Arial" w:cs="Arial"/>
          <w:bCs w:val="0"/>
          <w:color w:val="auto"/>
          <w:sz w:val="22"/>
          <w:szCs w:val="22"/>
          <w:u w:val="single"/>
          <w:lang w:val="es-CO"/>
        </w:rPr>
        <w:t>A</w:t>
      </w:r>
      <w:r w:rsidR="005A6728" w:rsidRPr="00247D6D">
        <w:rPr>
          <w:rFonts w:ascii="Arial" w:eastAsia="Times New Roman" w:hAnsi="Arial" w:cs="Arial"/>
          <w:bCs w:val="0"/>
          <w:color w:val="auto"/>
          <w:sz w:val="22"/>
          <w:szCs w:val="22"/>
          <w:u w:val="single"/>
          <w:lang w:val="es-CO"/>
        </w:rPr>
        <w:t>S SOCIEDADES FIDUCIARIAS</w:t>
      </w:r>
    </w:p>
    <w:p w:rsidR="0024634B" w:rsidRPr="00247D6D" w:rsidRDefault="0024634B" w:rsidP="00213C1E">
      <w:pPr>
        <w:jc w:val="both"/>
        <w:rPr>
          <w:rFonts w:ascii="Arial" w:hAnsi="Arial" w:cs="Arial"/>
          <w:sz w:val="22"/>
          <w:szCs w:val="22"/>
          <w:u w:val="single"/>
          <w:lang w:val="es-CO"/>
        </w:rPr>
      </w:pPr>
    </w:p>
    <w:p w:rsidR="0024634B" w:rsidRPr="00247D6D" w:rsidRDefault="0024634B" w:rsidP="007D1C73">
      <w:pPr>
        <w:jc w:val="both"/>
        <w:rPr>
          <w:rFonts w:ascii="Arial" w:hAnsi="Arial" w:cs="Arial"/>
          <w:sz w:val="22"/>
          <w:szCs w:val="22"/>
          <w:lang w:val="es-CO"/>
        </w:rPr>
      </w:pPr>
      <w:r w:rsidRPr="00247D6D">
        <w:rPr>
          <w:rFonts w:ascii="Arial" w:hAnsi="Arial" w:cs="Arial"/>
          <w:sz w:val="22"/>
          <w:szCs w:val="22"/>
          <w:lang w:val="es-CO"/>
        </w:rPr>
        <w:t>L</w:t>
      </w:r>
      <w:r w:rsidR="00724498" w:rsidRPr="00247D6D">
        <w:rPr>
          <w:rFonts w:ascii="Arial" w:hAnsi="Arial" w:cs="Arial"/>
          <w:sz w:val="22"/>
          <w:szCs w:val="22"/>
          <w:lang w:val="es-CO"/>
        </w:rPr>
        <w:t xml:space="preserve">os Estados Financieros </w:t>
      </w:r>
      <w:r w:rsidRPr="00247D6D">
        <w:rPr>
          <w:rFonts w:ascii="Arial" w:hAnsi="Arial" w:cs="Arial"/>
          <w:sz w:val="22"/>
          <w:szCs w:val="22"/>
          <w:lang w:val="es-CO"/>
        </w:rPr>
        <w:t xml:space="preserve">de </w:t>
      </w:r>
      <w:r w:rsidR="00F11451">
        <w:rPr>
          <w:rFonts w:ascii="Arial" w:hAnsi="Arial" w:cs="Arial"/>
          <w:sz w:val="22"/>
          <w:szCs w:val="22"/>
          <w:lang w:val="es-CO"/>
        </w:rPr>
        <w:t xml:space="preserve">Propósito Especial de </w:t>
      </w:r>
      <w:r w:rsidRPr="00247D6D">
        <w:rPr>
          <w:rFonts w:ascii="Arial" w:hAnsi="Arial" w:cs="Arial"/>
          <w:sz w:val="22"/>
          <w:szCs w:val="22"/>
          <w:lang w:val="es-CO"/>
        </w:rPr>
        <w:t>fin de ejercicio de los negocios fiduciarios administrados por las sociedades fiduciarias, junto con las respectivas notas</w:t>
      </w:r>
      <w:r w:rsidR="00724498" w:rsidRPr="00247D6D">
        <w:rPr>
          <w:rFonts w:ascii="Arial" w:hAnsi="Arial" w:cs="Arial"/>
          <w:sz w:val="22"/>
          <w:szCs w:val="22"/>
          <w:lang w:val="es-CO"/>
        </w:rPr>
        <w:t>,</w:t>
      </w:r>
      <w:r w:rsidRPr="00247D6D">
        <w:rPr>
          <w:rFonts w:ascii="Arial" w:hAnsi="Arial" w:cs="Arial"/>
          <w:sz w:val="22"/>
          <w:szCs w:val="22"/>
          <w:lang w:val="es-CO"/>
        </w:rPr>
        <w:t xml:space="preserve"> </w:t>
      </w:r>
      <w:r w:rsidR="00B1636D" w:rsidRPr="00247D6D">
        <w:rPr>
          <w:rFonts w:ascii="Arial" w:hAnsi="Arial" w:cs="Arial"/>
          <w:sz w:val="22"/>
          <w:szCs w:val="22"/>
          <w:lang w:val="es-CO"/>
        </w:rPr>
        <w:t xml:space="preserve">cuando éstos deban ser preparados </w:t>
      </w:r>
      <w:r w:rsidR="00724498" w:rsidRPr="00247D6D">
        <w:rPr>
          <w:rFonts w:ascii="Arial" w:hAnsi="Arial" w:cs="Arial"/>
          <w:sz w:val="22"/>
          <w:szCs w:val="22"/>
          <w:lang w:val="es-CO"/>
        </w:rPr>
        <w:t xml:space="preserve">en virtud de lo previsto </w:t>
      </w:r>
      <w:r w:rsidR="00B1636D" w:rsidRPr="00247D6D">
        <w:rPr>
          <w:rFonts w:ascii="Arial" w:hAnsi="Arial" w:cs="Arial"/>
          <w:sz w:val="22"/>
          <w:szCs w:val="22"/>
          <w:lang w:val="es-CO"/>
        </w:rPr>
        <w:t xml:space="preserve">en el numeral </w:t>
      </w:r>
      <w:r w:rsidR="00052827" w:rsidRPr="00247D6D">
        <w:rPr>
          <w:rFonts w:ascii="Arial" w:hAnsi="Arial" w:cs="Arial"/>
          <w:sz w:val="22"/>
          <w:szCs w:val="22"/>
          <w:lang w:val="es-CO"/>
        </w:rPr>
        <w:t xml:space="preserve">2.1.1. </w:t>
      </w:r>
      <w:r w:rsidR="00B1636D" w:rsidRPr="00247D6D">
        <w:rPr>
          <w:rFonts w:ascii="Arial" w:hAnsi="Arial" w:cs="Arial"/>
          <w:sz w:val="22"/>
          <w:szCs w:val="22"/>
          <w:lang w:val="es-CO"/>
        </w:rPr>
        <w:t>del Capítulo I</w:t>
      </w:r>
      <w:r w:rsidR="00052827" w:rsidRPr="00247D6D">
        <w:rPr>
          <w:rFonts w:ascii="Arial" w:hAnsi="Arial" w:cs="Arial"/>
          <w:sz w:val="22"/>
          <w:szCs w:val="22"/>
          <w:lang w:val="es-CO"/>
        </w:rPr>
        <w:t>X</w:t>
      </w:r>
      <w:r w:rsidR="00B1636D" w:rsidRPr="00247D6D">
        <w:rPr>
          <w:rFonts w:ascii="Arial" w:hAnsi="Arial" w:cs="Arial"/>
          <w:sz w:val="22"/>
          <w:szCs w:val="22"/>
          <w:lang w:val="es-CO"/>
        </w:rPr>
        <w:t xml:space="preserve"> de la Circular Básica </w:t>
      </w:r>
      <w:r w:rsidR="00052827" w:rsidRPr="00247D6D">
        <w:rPr>
          <w:rFonts w:ascii="Arial" w:hAnsi="Arial" w:cs="Arial"/>
          <w:sz w:val="22"/>
          <w:szCs w:val="22"/>
          <w:lang w:val="es-CO"/>
        </w:rPr>
        <w:t>Contable y Financiera</w:t>
      </w:r>
      <w:r w:rsidR="000E316C" w:rsidRPr="00247D6D">
        <w:rPr>
          <w:rFonts w:ascii="Arial" w:hAnsi="Arial" w:cs="Arial"/>
          <w:sz w:val="22"/>
          <w:szCs w:val="22"/>
          <w:lang w:val="es-CO"/>
        </w:rPr>
        <w:t xml:space="preserve">, </w:t>
      </w:r>
      <w:r w:rsidR="00724498" w:rsidRPr="00247D6D">
        <w:rPr>
          <w:rFonts w:ascii="Arial" w:hAnsi="Arial" w:cs="Arial"/>
          <w:sz w:val="22"/>
          <w:szCs w:val="22"/>
          <w:lang w:val="es-CO"/>
        </w:rPr>
        <w:t>deberán hacer parte de la re</w:t>
      </w:r>
      <w:r w:rsidRPr="00247D6D">
        <w:rPr>
          <w:rFonts w:ascii="Arial" w:hAnsi="Arial" w:cs="Arial"/>
          <w:sz w:val="22"/>
          <w:szCs w:val="22"/>
          <w:lang w:val="es-CO"/>
        </w:rPr>
        <w:t xml:space="preserve">ndición de cuentas, </w:t>
      </w:r>
      <w:r w:rsidR="00724498" w:rsidRPr="00247D6D">
        <w:rPr>
          <w:rFonts w:ascii="Arial" w:hAnsi="Arial" w:cs="Arial"/>
          <w:sz w:val="22"/>
          <w:szCs w:val="22"/>
          <w:lang w:val="es-CO"/>
        </w:rPr>
        <w:t xml:space="preserve">así mismo </w:t>
      </w:r>
      <w:r w:rsidRPr="00247D6D">
        <w:rPr>
          <w:rFonts w:ascii="Arial" w:hAnsi="Arial" w:cs="Arial"/>
          <w:sz w:val="22"/>
          <w:szCs w:val="22"/>
          <w:lang w:val="es-CO"/>
        </w:rPr>
        <w:t>el dictamen elaborado por el Revisor Fiscal para los negocios fiduciarios sobre el cual el órgano de fiscalización haya emitido opinión al respectivo corte</w:t>
      </w:r>
      <w:r w:rsidR="000E316C" w:rsidRPr="00247D6D">
        <w:rPr>
          <w:rFonts w:ascii="Arial" w:hAnsi="Arial" w:cs="Arial"/>
          <w:sz w:val="22"/>
          <w:szCs w:val="22"/>
          <w:lang w:val="es-CO"/>
        </w:rPr>
        <w:t xml:space="preserve">, conforme a </w:t>
      </w:r>
      <w:r w:rsidR="00F11451">
        <w:rPr>
          <w:rFonts w:ascii="Arial" w:hAnsi="Arial" w:cs="Arial"/>
          <w:sz w:val="22"/>
          <w:szCs w:val="22"/>
          <w:lang w:val="es-CO"/>
        </w:rPr>
        <w:t xml:space="preserve">lo previsto en el </w:t>
      </w:r>
      <w:r w:rsidR="00873717">
        <w:rPr>
          <w:rFonts w:ascii="Arial" w:hAnsi="Arial" w:cs="Arial"/>
          <w:sz w:val="22"/>
          <w:szCs w:val="22"/>
          <w:lang w:val="es-CO"/>
        </w:rPr>
        <w:t>sub</w:t>
      </w:r>
      <w:r w:rsidR="00052827" w:rsidRPr="00247D6D">
        <w:rPr>
          <w:rFonts w:ascii="Arial" w:hAnsi="Arial" w:cs="Arial"/>
          <w:sz w:val="22"/>
          <w:szCs w:val="22"/>
          <w:lang w:val="es-CO"/>
        </w:rPr>
        <w:t>numeral 3.</w:t>
      </w:r>
      <w:r w:rsidR="00873717">
        <w:rPr>
          <w:rFonts w:ascii="Arial" w:hAnsi="Arial" w:cs="Arial"/>
          <w:sz w:val="22"/>
          <w:szCs w:val="22"/>
          <w:lang w:val="es-CO"/>
        </w:rPr>
        <w:t>3.3.7</w:t>
      </w:r>
      <w:r w:rsidR="00052827" w:rsidRPr="00247D6D">
        <w:rPr>
          <w:rFonts w:ascii="Arial" w:hAnsi="Arial" w:cs="Arial"/>
          <w:sz w:val="22"/>
          <w:szCs w:val="22"/>
          <w:lang w:val="es-CO"/>
        </w:rPr>
        <w:t xml:space="preserve"> de</w:t>
      </w:r>
      <w:r w:rsidR="003F7DE8">
        <w:rPr>
          <w:rFonts w:ascii="Arial" w:hAnsi="Arial" w:cs="Arial"/>
          <w:sz w:val="22"/>
          <w:szCs w:val="22"/>
          <w:lang w:val="es-CO"/>
        </w:rPr>
        <w:t xml:space="preserve">l Capítulo III, Título I, </w:t>
      </w:r>
      <w:r w:rsidR="00873717">
        <w:rPr>
          <w:rFonts w:ascii="Arial" w:hAnsi="Arial" w:cs="Arial"/>
          <w:sz w:val="22"/>
          <w:szCs w:val="22"/>
          <w:lang w:val="es-CO"/>
        </w:rPr>
        <w:t xml:space="preserve">parte I de </w:t>
      </w:r>
      <w:r w:rsidR="00052827" w:rsidRPr="00247D6D">
        <w:rPr>
          <w:rFonts w:ascii="Arial" w:hAnsi="Arial" w:cs="Arial"/>
          <w:sz w:val="22"/>
          <w:szCs w:val="22"/>
          <w:lang w:val="es-CO"/>
        </w:rPr>
        <w:t xml:space="preserve">la Circular Básica </w:t>
      </w:r>
      <w:r w:rsidR="00873717">
        <w:rPr>
          <w:rFonts w:ascii="Arial" w:hAnsi="Arial" w:cs="Arial"/>
          <w:sz w:val="22"/>
          <w:szCs w:val="22"/>
          <w:lang w:val="es-CO"/>
        </w:rPr>
        <w:t>Jurídica</w:t>
      </w:r>
      <w:r w:rsidR="00052827" w:rsidRPr="00247D6D">
        <w:rPr>
          <w:rFonts w:ascii="Arial" w:hAnsi="Arial" w:cs="Arial"/>
          <w:sz w:val="22"/>
          <w:szCs w:val="22"/>
          <w:lang w:val="es-CO"/>
        </w:rPr>
        <w:t>.</w:t>
      </w:r>
      <w:r w:rsidRPr="00247D6D">
        <w:rPr>
          <w:rFonts w:ascii="Arial" w:hAnsi="Arial" w:cs="Arial"/>
          <w:sz w:val="22"/>
          <w:szCs w:val="22"/>
          <w:lang w:val="es-CO"/>
        </w:rPr>
        <w:t xml:space="preserve"> </w:t>
      </w:r>
    </w:p>
    <w:p w:rsidR="002802D1" w:rsidRPr="00247D6D" w:rsidRDefault="002802D1" w:rsidP="007D1C73">
      <w:pPr>
        <w:jc w:val="both"/>
        <w:rPr>
          <w:rFonts w:ascii="Arial" w:hAnsi="Arial" w:cs="Arial"/>
          <w:sz w:val="22"/>
          <w:szCs w:val="22"/>
          <w:lang w:val="es-CO"/>
        </w:rPr>
      </w:pPr>
    </w:p>
    <w:p w:rsidR="002802D1" w:rsidRPr="00247D6D" w:rsidRDefault="002802D1" w:rsidP="007D1C73">
      <w:pPr>
        <w:jc w:val="both"/>
        <w:rPr>
          <w:rFonts w:ascii="Arial" w:hAnsi="Arial" w:cs="Arial"/>
          <w:sz w:val="22"/>
          <w:szCs w:val="22"/>
          <w:lang w:val="es-CO"/>
        </w:rPr>
      </w:pPr>
      <w:r w:rsidRPr="00247D6D">
        <w:rPr>
          <w:rFonts w:ascii="Arial" w:hAnsi="Arial" w:cs="Arial"/>
          <w:sz w:val="22"/>
          <w:szCs w:val="22"/>
          <w:lang w:val="es-CO"/>
        </w:rPr>
        <w:lastRenderedPageBreak/>
        <w:t>Considerando que la fecha de rendición de cuentas no necesariamente coincide con el final del período de preparación de los estados financieros, éstos deberán hacer parte de la rendición de cuentas más próxima. En los demás casos la rendición de cuentas deberá acompañarse de la información financiera con fines de supervisión del Catálogo.</w:t>
      </w:r>
    </w:p>
    <w:p w:rsidR="0024634B" w:rsidRPr="00247D6D" w:rsidRDefault="0024634B" w:rsidP="0024634B">
      <w:pPr>
        <w:jc w:val="both"/>
        <w:rPr>
          <w:rFonts w:ascii="Arial" w:hAnsi="Arial" w:cs="Arial"/>
          <w:sz w:val="22"/>
          <w:szCs w:val="22"/>
          <w:lang w:val="es-CO"/>
        </w:rPr>
      </w:pPr>
    </w:p>
    <w:p w:rsidR="0024634B" w:rsidRPr="00247D6D" w:rsidRDefault="00A6660A" w:rsidP="0024634B">
      <w:pPr>
        <w:jc w:val="both"/>
        <w:rPr>
          <w:rFonts w:ascii="Arial" w:hAnsi="Arial" w:cs="Arial"/>
          <w:sz w:val="22"/>
          <w:szCs w:val="22"/>
          <w:lang w:val="es-CO"/>
        </w:rPr>
      </w:pPr>
      <w:r w:rsidRPr="00247D6D">
        <w:rPr>
          <w:rFonts w:ascii="Arial" w:hAnsi="Arial" w:cs="Arial"/>
          <w:sz w:val="22"/>
          <w:szCs w:val="22"/>
          <w:lang w:val="es-CO"/>
        </w:rPr>
        <w:t>Las entidades que de acuerdo con lo dispuesto en el Título Cuarto, Artículo 11.2.4.1.2 del Decreto 2555 de 2010, deban someter sus estados financieros a autorización por parte de la Superintendencia Financiera de Colombia para su posterior aprobación por parte de las Asambleas de Accionistas, Juntas de Socios o Asamblea de Asociados, deberán informar aquellos aspectos relativos al negocio que se hayan descrito en la respectiva comunicación de autorización, excepto aquellos que revistan importancia material los cuales deben ser comunicados de manera inmediata</w:t>
      </w:r>
      <w:r w:rsidR="00981A6B" w:rsidRPr="00247D6D">
        <w:rPr>
          <w:rFonts w:ascii="Arial" w:hAnsi="Arial" w:cs="Arial"/>
          <w:sz w:val="22"/>
          <w:szCs w:val="22"/>
          <w:lang w:val="es-CO"/>
        </w:rPr>
        <w:t>,</w:t>
      </w:r>
      <w:r w:rsidRPr="00247D6D">
        <w:rPr>
          <w:rFonts w:ascii="Arial" w:hAnsi="Arial" w:cs="Arial"/>
          <w:sz w:val="22"/>
          <w:szCs w:val="22"/>
          <w:lang w:val="es-CO"/>
        </w:rPr>
        <w:t xml:space="preserve"> e</w:t>
      </w:r>
      <w:r w:rsidR="0024634B" w:rsidRPr="00247D6D">
        <w:rPr>
          <w:rFonts w:ascii="Arial" w:hAnsi="Arial" w:cs="Arial"/>
          <w:sz w:val="22"/>
          <w:szCs w:val="22"/>
          <w:lang w:val="es-CO"/>
        </w:rPr>
        <w:t>n la rendición más próxima a la emisión de la autorización por parte de esta SFC</w:t>
      </w:r>
      <w:r w:rsidRPr="00247D6D">
        <w:rPr>
          <w:rFonts w:ascii="Arial" w:hAnsi="Arial" w:cs="Arial"/>
          <w:sz w:val="22"/>
          <w:szCs w:val="22"/>
          <w:lang w:val="es-CO"/>
        </w:rPr>
        <w:t>.</w:t>
      </w:r>
    </w:p>
    <w:p w:rsidR="0024634B" w:rsidRPr="00247D6D" w:rsidRDefault="0024634B" w:rsidP="00902E85">
      <w:pPr>
        <w:jc w:val="both"/>
        <w:rPr>
          <w:rFonts w:ascii="Arial" w:hAnsi="Arial" w:cs="Arial"/>
          <w:sz w:val="22"/>
          <w:szCs w:val="22"/>
          <w:lang w:val="es-CO"/>
        </w:rPr>
      </w:pPr>
    </w:p>
    <w:p w:rsidR="0024634B" w:rsidRDefault="0024634B" w:rsidP="00902E85">
      <w:pPr>
        <w:jc w:val="both"/>
        <w:rPr>
          <w:rFonts w:ascii="Arial" w:hAnsi="Arial" w:cs="Arial"/>
          <w:sz w:val="22"/>
          <w:szCs w:val="22"/>
          <w:lang w:val="es-CO"/>
        </w:rPr>
      </w:pPr>
      <w:r w:rsidRPr="00247D6D">
        <w:rPr>
          <w:rFonts w:ascii="Arial" w:hAnsi="Arial" w:cs="Arial"/>
          <w:sz w:val="22"/>
          <w:szCs w:val="22"/>
          <w:lang w:val="es-CO"/>
        </w:rPr>
        <w:t>Es conveniente indicar que los ajustes que impliquen la retrasmisión de l</w:t>
      </w:r>
      <w:r w:rsidR="0051268B" w:rsidRPr="00247D6D">
        <w:rPr>
          <w:rFonts w:ascii="Arial" w:hAnsi="Arial" w:cs="Arial"/>
          <w:sz w:val="22"/>
          <w:szCs w:val="22"/>
          <w:lang w:val="es-CO"/>
        </w:rPr>
        <w:t xml:space="preserve">os informes financieros </w:t>
      </w:r>
      <w:r w:rsidR="00A3627A" w:rsidRPr="00247D6D">
        <w:rPr>
          <w:rFonts w:ascii="Arial" w:hAnsi="Arial" w:cs="Arial"/>
          <w:sz w:val="22"/>
          <w:szCs w:val="22"/>
          <w:lang w:val="es-CO"/>
        </w:rPr>
        <w:t>reportad</w:t>
      </w:r>
      <w:r w:rsidR="0051268B" w:rsidRPr="00247D6D">
        <w:rPr>
          <w:rFonts w:ascii="Arial" w:hAnsi="Arial" w:cs="Arial"/>
          <w:sz w:val="22"/>
          <w:szCs w:val="22"/>
          <w:lang w:val="es-CO"/>
        </w:rPr>
        <w:t>os</w:t>
      </w:r>
      <w:r w:rsidR="00A3627A" w:rsidRPr="00247D6D">
        <w:rPr>
          <w:rFonts w:ascii="Arial" w:hAnsi="Arial" w:cs="Arial"/>
          <w:sz w:val="22"/>
          <w:szCs w:val="22"/>
          <w:lang w:val="es-CO"/>
        </w:rPr>
        <w:t xml:space="preserve"> en el catálogo con fines de supervisión </w:t>
      </w:r>
      <w:r w:rsidRPr="00247D6D">
        <w:rPr>
          <w:rFonts w:ascii="Arial" w:hAnsi="Arial" w:cs="Arial"/>
          <w:sz w:val="22"/>
          <w:szCs w:val="22"/>
          <w:lang w:val="es-CO"/>
        </w:rPr>
        <w:t>de fin de ejercicio de los negocios fiduciarios, generan la necesidad de comunicar los cambios realizados por la administración</w:t>
      </w:r>
      <w:r w:rsidR="00754AC3" w:rsidRPr="00247D6D">
        <w:rPr>
          <w:rFonts w:ascii="Arial" w:hAnsi="Arial" w:cs="Arial"/>
          <w:sz w:val="22"/>
          <w:szCs w:val="22"/>
          <w:lang w:val="es-CO"/>
        </w:rPr>
        <w:t xml:space="preserve"> a los fideicomitentes y beneficiarios.</w:t>
      </w:r>
    </w:p>
    <w:p w:rsidR="002D33C7" w:rsidRDefault="002D33C7" w:rsidP="00902E85">
      <w:pPr>
        <w:jc w:val="both"/>
        <w:rPr>
          <w:rFonts w:ascii="Arial" w:hAnsi="Arial" w:cs="Arial"/>
          <w:sz w:val="22"/>
          <w:szCs w:val="22"/>
          <w:lang w:val="es-CO"/>
        </w:rPr>
      </w:pPr>
    </w:p>
    <w:p w:rsidR="00BA36FD" w:rsidRPr="00247D6D" w:rsidRDefault="00BA36FD" w:rsidP="00902E85">
      <w:pPr>
        <w:jc w:val="both"/>
        <w:rPr>
          <w:rFonts w:ascii="Arial" w:hAnsi="Arial" w:cs="Arial"/>
          <w:sz w:val="22"/>
          <w:szCs w:val="22"/>
          <w:lang w:val="es-CO"/>
        </w:rPr>
      </w:pPr>
    </w:p>
    <w:p w:rsidR="00393808" w:rsidRPr="00247D6D" w:rsidRDefault="00393808" w:rsidP="00C15E1F">
      <w:pPr>
        <w:pStyle w:val="Ttulo1"/>
        <w:numPr>
          <w:ilvl w:val="0"/>
          <w:numId w:val="24"/>
        </w:numPr>
        <w:spacing w:before="0"/>
        <w:jc w:val="both"/>
        <w:rPr>
          <w:rFonts w:ascii="Arial" w:eastAsia="Times New Roman" w:hAnsi="Arial" w:cs="Arial"/>
          <w:bCs w:val="0"/>
          <w:color w:val="auto"/>
          <w:sz w:val="22"/>
          <w:szCs w:val="22"/>
          <w:u w:val="single"/>
          <w:lang w:val="es-CO"/>
        </w:rPr>
      </w:pPr>
      <w:r w:rsidRPr="00247D6D">
        <w:rPr>
          <w:rFonts w:ascii="Arial" w:eastAsia="Times New Roman" w:hAnsi="Arial" w:cs="Arial"/>
          <w:bCs w:val="0"/>
          <w:color w:val="auto"/>
          <w:sz w:val="22"/>
          <w:szCs w:val="22"/>
          <w:u w:val="single"/>
          <w:lang w:val="es-CO"/>
        </w:rPr>
        <w:t xml:space="preserve">NORMAS </w:t>
      </w:r>
      <w:r w:rsidR="001F691E" w:rsidRPr="00247D6D">
        <w:rPr>
          <w:rFonts w:ascii="Arial" w:eastAsia="Times New Roman" w:hAnsi="Arial" w:cs="Arial"/>
          <w:bCs w:val="0"/>
          <w:color w:val="auto"/>
          <w:sz w:val="22"/>
          <w:szCs w:val="22"/>
          <w:u w:val="single"/>
          <w:lang w:val="es-CO"/>
        </w:rPr>
        <w:t>ESPECIALES</w:t>
      </w:r>
      <w:r w:rsidR="00B755B2" w:rsidRPr="00247D6D">
        <w:rPr>
          <w:rFonts w:ascii="Arial" w:eastAsia="Times New Roman" w:hAnsi="Arial" w:cs="Arial"/>
          <w:bCs w:val="0"/>
          <w:color w:val="auto"/>
          <w:sz w:val="22"/>
          <w:szCs w:val="22"/>
          <w:u w:val="single"/>
          <w:lang w:val="es-CO"/>
        </w:rPr>
        <w:t xml:space="preserve"> PARA NEGOCIOS QUE ADMINISTRAN REMANENTES</w:t>
      </w:r>
    </w:p>
    <w:p w:rsidR="00393808" w:rsidRPr="00247D6D" w:rsidRDefault="00393808" w:rsidP="00902E85">
      <w:pPr>
        <w:pStyle w:val="NormalWeb"/>
        <w:shd w:val="clear" w:color="auto" w:fill="FFFFFF"/>
        <w:spacing w:before="0" w:beforeAutospacing="0" w:after="0" w:afterAutospacing="0"/>
        <w:jc w:val="both"/>
        <w:rPr>
          <w:rFonts w:ascii="Arial" w:hAnsi="Arial" w:cs="Arial"/>
          <w:b/>
          <w:sz w:val="22"/>
          <w:szCs w:val="22"/>
        </w:rPr>
      </w:pPr>
    </w:p>
    <w:p w:rsidR="004E0388" w:rsidRPr="00247D6D" w:rsidRDefault="0055756F" w:rsidP="00902E85">
      <w:pPr>
        <w:pStyle w:val="NormalWeb"/>
        <w:shd w:val="clear" w:color="auto" w:fill="FFFFFF"/>
        <w:spacing w:before="0" w:beforeAutospacing="0" w:after="0" w:afterAutospacing="0"/>
        <w:jc w:val="both"/>
        <w:rPr>
          <w:rFonts w:ascii="Arial" w:hAnsi="Arial" w:cs="Arial"/>
          <w:sz w:val="22"/>
          <w:szCs w:val="22"/>
        </w:rPr>
      </w:pPr>
      <w:r w:rsidRPr="00247D6D">
        <w:rPr>
          <w:rFonts w:ascii="Arial" w:hAnsi="Arial" w:cs="Arial"/>
          <w:sz w:val="22"/>
          <w:szCs w:val="22"/>
        </w:rPr>
        <w:t xml:space="preserve">Los </w:t>
      </w:r>
      <w:r w:rsidR="004E0388" w:rsidRPr="00247D6D">
        <w:rPr>
          <w:rFonts w:ascii="Arial" w:hAnsi="Arial" w:cs="Arial"/>
          <w:sz w:val="22"/>
          <w:szCs w:val="22"/>
        </w:rPr>
        <w:t xml:space="preserve">negocios fiduciarios especiales que </w:t>
      </w:r>
      <w:r w:rsidRPr="00247D6D">
        <w:rPr>
          <w:rFonts w:ascii="Arial" w:hAnsi="Arial" w:cs="Arial"/>
          <w:sz w:val="22"/>
          <w:szCs w:val="22"/>
        </w:rPr>
        <w:t xml:space="preserve">administren recursos remanentes de entidades liquidadas </w:t>
      </w:r>
      <w:r w:rsidR="004E0388" w:rsidRPr="00247D6D">
        <w:rPr>
          <w:rFonts w:ascii="Arial" w:hAnsi="Arial" w:cs="Arial"/>
          <w:sz w:val="22"/>
          <w:szCs w:val="22"/>
        </w:rPr>
        <w:t>deberán considerar</w:t>
      </w:r>
      <w:r w:rsidR="00EE6592" w:rsidRPr="00247D6D">
        <w:rPr>
          <w:rFonts w:ascii="Arial" w:hAnsi="Arial" w:cs="Arial"/>
          <w:sz w:val="22"/>
          <w:szCs w:val="22"/>
        </w:rPr>
        <w:t xml:space="preserve"> </w:t>
      </w:r>
      <w:r w:rsidR="004E0388" w:rsidRPr="00247D6D">
        <w:rPr>
          <w:rFonts w:ascii="Arial" w:hAnsi="Arial" w:cs="Arial"/>
          <w:sz w:val="22"/>
          <w:szCs w:val="22"/>
        </w:rPr>
        <w:t>los siguientes lineamientos:</w:t>
      </w:r>
    </w:p>
    <w:p w:rsidR="00D06D83" w:rsidRPr="00247D6D" w:rsidRDefault="00D06D83" w:rsidP="00D06D83">
      <w:pPr>
        <w:jc w:val="both"/>
        <w:rPr>
          <w:rFonts w:ascii="Arial" w:hAnsi="Arial" w:cs="Arial"/>
          <w:b/>
          <w:sz w:val="22"/>
          <w:szCs w:val="22"/>
          <w:u w:val="single"/>
        </w:rPr>
      </w:pPr>
    </w:p>
    <w:p w:rsidR="00393808" w:rsidRPr="00247D6D" w:rsidRDefault="00D06D83" w:rsidP="000353A6">
      <w:pPr>
        <w:pStyle w:val="NormalWeb"/>
        <w:shd w:val="clear" w:color="auto" w:fill="FFFFFF"/>
        <w:spacing w:before="0" w:beforeAutospacing="0" w:after="0" w:afterAutospacing="0"/>
        <w:jc w:val="both"/>
        <w:rPr>
          <w:rFonts w:ascii="Arial" w:hAnsi="Arial" w:cs="Arial"/>
          <w:b/>
          <w:sz w:val="22"/>
          <w:szCs w:val="22"/>
        </w:rPr>
      </w:pPr>
      <w:r w:rsidRPr="00247D6D">
        <w:rPr>
          <w:rFonts w:ascii="Arial" w:hAnsi="Arial" w:cs="Arial"/>
          <w:b/>
          <w:sz w:val="22"/>
          <w:szCs w:val="22"/>
        </w:rPr>
        <w:t>1</w:t>
      </w:r>
      <w:r w:rsidR="0055756F" w:rsidRPr="00247D6D">
        <w:rPr>
          <w:rFonts w:ascii="Arial" w:hAnsi="Arial" w:cs="Arial"/>
          <w:b/>
          <w:sz w:val="22"/>
          <w:szCs w:val="22"/>
        </w:rPr>
        <w:t xml:space="preserve">2.1 </w:t>
      </w:r>
      <w:r w:rsidR="00393808" w:rsidRPr="00247D6D">
        <w:rPr>
          <w:rFonts w:ascii="Arial" w:hAnsi="Arial" w:cs="Arial"/>
          <w:b/>
          <w:sz w:val="22"/>
          <w:szCs w:val="22"/>
        </w:rPr>
        <w:t>Patrimonios Autónomos de Remanentes</w:t>
      </w:r>
      <w:r w:rsidR="00E31A14" w:rsidRPr="00247D6D">
        <w:rPr>
          <w:rFonts w:ascii="Arial" w:hAnsi="Arial" w:cs="Arial"/>
          <w:b/>
          <w:sz w:val="22"/>
          <w:szCs w:val="22"/>
        </w:rPr>
        <w:t xml:space="preserve"> </w:t>
      </w:r>
    </w:p>
    <w:p w:rsidR="00EE6592" w:rsidRPr="00247D6D" w:rsidRDefault="00EE6592" w:rsidP="000353A6">
      <w:pPr>
        <w:pStyle w:val="NormalWeb"/>
        <w:shd w:val="clear" w:color="auto" w:fill="FFFFFF"/>
        <w:spacing w:before="0" w:beforeAutospacing="0" w:after="0" w:afterAutospacing="0"/>
        <w:jc w:val="both"/>
        <w:rPr>
          <w:rFonts w:ascii="Arial" w:hAnsi="Arial" w:cs="Arial"/>
          <w:b/>
          <w:sz w:val="22"/>
          <w:szCs w:val="22"/>
        </w:rPr>
      </w:pPr>
    </w:p>
    <w:p w:rsidR="00393808" w:rsidRPr="00247D6D" w:rsidRDefault="00393808" w:rsidP="000353A6">
      <w:pPr>
        <w:pStyle w:val="NormalWeb"/>
        <w:shd w:val="clear" w:color="auto" w:fill="FFFFFF"/>
        <w:spacing w:before="0" w:beforeAutospacing="0" w:after="0" w:afterAutospacing="0"/>
        <w:jc w:val="both"/>
        <w:rPr>
          <w:rFonts w:ascii="Arial" w:hAnsi="Arial" w:cs="Arial"/>
          <w:sz w:val="22"/>
          <w:szCs w:val="22"/>
        </w:rPr>
      </w:pPr>
      <w:r w:rsidRPr="00247D6D">
        <w:rPr>
          <w:rFonts w:ascii="Arial" w:hAnsi="Arial" w:cs="Arial"/>
          <w:sz w:val="22"/>
          <w:szCs w:val="22"/>
        </w:rPr>
        <w:t>Para el caso específico de fideicomisos que administren recursos remanentes de entidades liquidadas</w:t>
      </w:r>
      <w:r w:rsidRPr="00247D6D">
        <w:rPr>
          <w:rStyle w:val="Refdenotaalpie"/>
          <w:rFonts w:ascii="Arial" w:hAnsi="Arial" w:cs="Arial"/>
          <w:sz w:val="22"/>
          <w:szCs w:val="22"/>
        </w:rPr>
        <w:footnoteReference w:id="3"/>
      </w:r>
      <w:r w:rsidR="00902E85" w:rsidRPr="00247D6D">
        <w:rPr>
          <w:rFonts w:ascii="Arial" w:hAnsi="Arial" w:cs="Arial"/>
          <w:sz w:val="22"/>
          <w:szCs w:val="22"/>
        </w:rPr>
        <w:t xml:space="preserve"> que no cumplen con el principio de negocio en marcha, </w:t>
      </w:r>
      <w:r w:rsidRPr="00247D6D">
        <w:rPr>
          <w:rFonts w:ascii="Arial" w:hAnsi="Arial" w:cs="Arial"/>
          <w:sz w:val="22"/>
          <w:szCs w:val="22"/>
        </w:rPr>
        <w:t>se deberán tener en cuenta los lineamientos</w:t>
      </w:r>
      <w:r w:rsidR="007505E7" w:rsidRPr="00247D6D">
        <w:rPr>
          <w:rFonts w:ascii="Arial" w:hAnsi="Arial" w:cs="Arial"/>
          <w:sz w:val="22"/>
          <w:szCs w:val="22"/>
        </w:rPr>
        <w:t xml:space="preserve"> citados enseguida</w:t>
      </w:r>
      <w:r w:rsidR="00BD1D2A" w:rsidRPr="00247D6D">
        <w:rPr>
          <w:rFonts w:ascii="Arial" w:hAnsi="Arial" w:cs="Arial"/>
          <w:sz w:val="22"/>
          <w:szCs w:val="22"/>
        </w:rPr>
        <w:t xml:space="preserve"> </w:t>
      </w:r>
      <w:r w:rsidR="00902E85" w:rsidRPr="00247D6D">
        <w:rPr>
          <w:rFonts w:ascii="Arial" w:hAnsi="Arial" w:cs="Arial"/>
          <w:sz w:val="22"/>
          <w:szCs w:val="22"/>
        </w:rPr>
        <w:t xml:space="preserve">y cumplir </w:t>
      </w:r>
      <w:r w:rsidR="008D6291" w:rsidRPr="00247D6D">
        <w:rPr>
          <w:rFonts w:ascii="Arial" w:hAnsi="Arial" w:cs="Arial"/>
          <w:sz w:val="22"/>
          <w:szCs w:val="22"/>
        </w:rPr>
        <w:t xml:space="preserve">de forma </w:t>
      </w:r>
      <w:r w:rsidR="00355937" w:rsidRPr="00247D6D">
        <w:rPr>
          <w:rFonts w:ascii="Arial" w:hAnsi="Arial" w:cs="Arial"/>
          <w:sz w:val="22"/>
          <w:szCs w:val="22"/>
        </w:rPr>
        <w:t>s</w:t>
      </w:r>
      <w:r w:rsidR="008D6291" w:rsidRPr="00247D6D">
        <w:rPr>
          <w:rFonts w:ascii="Arial" w:hAnsi="Arial" w:cs="Arial"/>
          <w:sz w:val="22"/>
          <w:szCs w:val="22"/>
        </w:rPr>
        <w:t xml:space="preserve">upletiva </w:t>
      </w:r>
      <w:r w:rsidR="00BD1D2A" w:rsidRPr="00247D6D">
        <w:rPr>
          <w:rFonts w:ascii="Arial" w:hAnsi="Arial" w:cs="Arial"/>
          <w:sz w:val="22"/>
          <w:szCs w:val="22"/>
        </w:rPr>
        <w:t xml:space="preserve">con las </w:t>
      </w:r>
      <w:r w:rsidR="00221FA5" w:rsidRPr="00247D6D">
        <w:rPr>
          <w:rFonts w:ascii="Arial" w:hAnsi="Arial" w:cs="Arial"/>
          <w:sz w:val="22"/>
          <w:szCs w:val="22"/>
        </w:rPr>
        <w:t xml:space="preserve">instrucciones del Decreto 2101 de 2016 que adicionó el Título 5 del Libro 1 de la Parte 1 del 2420 de 2015 y </w:t>
      </w:r>
      <w:r w:rsidR="007505E7" w:rsidRPr="00247D6D">
        <w:rPr>
          <w:rFonts w:ascii="Arial" w:hAnsi="Arial" w:cs="Arial"/>
          <w:sz w:val="22"/>
          <w:szCs w:val="22"/>
        </w:rPr>
        <w:t xml:space="preserve">demás </w:t>
      </w:r>
      <w:r w:rsidR="00BD1D2A" w:rsidRPr="00247D6D">
        <w:rPr>
          <w:rFonts w:ascii="Arial" w:hAnsi="Arial" w:cs="Arial"/>
          <w:sz w:val="22"/>
          <w:szCs w:val="22"/>
        </w:rPr>
        <w:t>normas que regul</w:t>
      </w:r>
      <w:r w:rsidR="00902E85" w:rsidRPr="00247D6D">
        <w:rPr>
          <w:rFonts w:ascii="Arial" w:hAnsi="Arial" w:cs="Arial"/>
          <w:sz w:val="22"/>
          <w:szCs w:val="22"/>
        </w:rPr>
        <w:t>e</w:t>
      </w:r>
      <w:r w:rsidR="00BD1D2A" w:rsidRPr="00247D6D">
        <w:rPr>
          <w:rFonts w:ascii="Arial" w:hAnsi="Arial" w:cs="Arial"/>
          <w:sz w:val="22"/>
          <w:szCs w:val="22"/>
        </w:rPr>
        <w:t>n el reconocimiento</w:t>
      </w:r>
      <w:r w:rsidR="00774AA0" w:rsidRPr="00247D6D">
        <w:rPr>
          <w:rFonts w:ascii="Arial" w:hAnsi="Arial" w:cs="Arial"/>
          <w:sz w:val="22"/>
          <w:szCs w:val="22"/>
        </w:rPr>
        <w:t xml:space="preserve">, </w:t>
      </w:r>
      <w:r w:rsidR="00BD1D2A" w:rsidRPr="00247D6D">
        <w:rPr>
          <w:rFonts w:ascii="Arial" w:hAnsi="Arial" w:cs="Arial"/>
          <w:sz w:val="22"/>
          <w:szCs w:val="22"/>
        </w:rPr>
        <w:t>medición</w:t>
      </w:r>
      <w:r w:rsidR="00716FE6" w:rsidRPr="00247D6D">
        <w:rPr>
          <w:rFonts w:ascii="Arial" w:hAnsi="Arial" w:cs="Arial"/>
          <w:sz w:val="22"/>
          <w:szCs w:val="22"/>
        </w:rPr>
        <w:t>, presentación</w:t>
      </w:r>
      <w:r w:rsidR="00BD1D2A" w:rsidRPr="00247D6D">
        <w:rPr>
          <w:rFonts w:ascii="Arial" w:hAnsi="Arial" w:cs="Arial"/>
          <w:sz w:val="22"/>
          <w:szCs w:val="22"/>
        </w:rPr>
        <w:t xml:space="preserve"> </w:t>
      </w:r>
      <w:r w:rsidR="00774AA0" w:rsidRPr="00247D6D">
        <w:rPr>
          <w:rFonts w:ascii="Arial" w:hAnsi="Arial" w:cs="Arial"/>
          <w:sz w:val="22"/>
          <w:szCs w:val="22"/>
        </w:rPr>
        <w:t xml:space="preserve">y revelación de información financiera </w:t>
      </w:r>
      <w:r w:rsidR="00BD1D2A" w:rsidRPr="00247D6D">
        <w:rPr>
          <w:rFonts w:ascii="Arial" w:hAnsi="Arial" w:cs="Arial"/>
          <w:sz w:val="22"/>
          <w:szCs w:val="22"/>
        </w:rPr>
        <w:t xml:space="preserve">de una </w:t>
      </w:r>
      <w:r w:rsidR="008D6291" w:rsidRPr="00247D6D">
        <w:rPr>
          <w:rFonts w:ascii="Arial" w:hAnsi="Arial" w:cs="Arial"/>
          <w:sz w:val="22"/>
          <w:szCs w:val="22"/>
        </w:rPr>
        <w:t>entidad en liquidación</w:t>
      </w:r>
      <w:r w:rsidR="007505E7" w:rsidRPr="00247D6D">
        <w:rPr>
          <w:rFonts w:ascii="Arial" w:hAnsi="Arial" w:cs="Arial"/>
          <w:sz w:val="22"/>
          <w:szCs w:val="22"/>
        </w:rPr>
        <w:t xml:space="preserve"> </w:t>
      </w:r>
      <w:r w:rsidR="00902E85" w:rsidRPr="00247D6D">
        <w:rPr>
          <w:rFonts w:ascii="Arial" w:hAnsi="Arial" w:cs="Arial"/>
          <w:sz w:val="22"/>
          <w:szCs w:val="22"/>
        </w:rPr>
        <w:t>que establezca el Gobierno Nacional</w:t>
      </w:r>
      <w:r w:rsidR="007505E7" w:rsidRPr="00247D6D">
        <w:rPr>
          <w:rFonts w:ascii="Arial" w:hAnsi="Arial" w:cs="Arial"/>
          <w:sz w:val="22"/>
          <w:szCs w:val="22"/>
        </w:rPr>
        <w:t>.</w:t>
      </w:r>
    </w:p>
    <w:p w:rsidR="00054E1D" w:rsidRPr="00247D6D" w:rsidRDefault="00054E1D" w:rsidP="000353A6">
      <w:pPr>
        <w:pStyle w:val="NormalWeb"/>
        <w:shd w:val="clear" w:color="auto" w:fill="FFFFFF"/>
        <w:spacing w:before="0" w:beforeAutospacing="0" w:after="0" w:afterAutospacing="0"/>
        <w:jc w:val="both"/>
        <w:rPr>
          <w:rFonts w:ascii="Arial" w:hAnsi="Arial" w:cs="Arial"/>
          <w:sz w:val="22"/>
          <w:szCs w:val="22"/>
        </w:rPr>
      </w:pPr>
    </w:p>
    <w:p w:rsidR="007A2634" w:rsidRPr="00247D6D" w:rsidRDefault="00940CE6" w:rsidP="00C15E1F">
      <w:pPr>
        <w:pStyle w:val="NormalWeb"/>
        <w:numPr>
          <w:ilvl w:val="0"/>
          <w:numId w:val="13"/>
        </w:numPr>
        <w:shd w:val="clear" w:color="auto" w:fill="FFFFFF"/>
        <w:spacing w:before="0" w:beforeAutospacing="0" w:after="0" w:afterAutospacing="0"/>
        <w:jc w:val="both"/>
        <w:rPr>
          <w:rFonts w:ascii="Arial" w:hAnsi="Arial" w:cs="Arial"/>
          <w:sz w:val="22"/>
          <w:szCs w:val="22"/>
        </w:rPr>
      </w:pPr>
      <w:r w:rsidRPr="00247D6D">
        <w:rPr>
          <w:rFonts w:ascii="Arial" w:hAnsi="Arial" w:cs="Arial"/>
          <w:sz w:val="22"/>
          <w:szCs w:val="22"/>
        </w:rPr>
        <w:t xml:space="preserve">Los </w:t>
      </w:r>
      <w:r w:rsidR="00393808" w:rsidRPr="00247D6D">
        <w:rPr>
          <w:rFonts w:ascii="Arial" w:hAnsi="Arial" w:cs="Arial"/>
          <w:sz w:val="22"/>
          <w:szCs w:val="22"/>
        </w:rPr>
        <w:t xml:space="preserve">bienes y obligaciones recibidos de la </w:t>
      </w:r>
      <w:r w:rsidR="007A2634" w:rsidRPr="00247D6D">
        <w:rPr>
          <w:rFonts w:ascii="Arial" w:hAnsi="Arial" w:cs="Arial"/>
          <w:sz w:val="22"/>
          <w:szCs w:val="22"/>
        </w:rPr>
        <w:t>e</w:t>
      </w:r>
      <w:r w:rsidR="00393808" w:rsidRPr="00247D6D">
        <w:rPr>
          <w:rFonts w:ascii="Arial" w:hAnsi="Arial" w:cs="Arial"/>
          <w:sz w:val="22"/>
          <w:szCs w:val="22"/>
        </w:rPr>
        <w:t xml:space="preserve">ntidad liquidada </w:t>
      </w:r>
      <w:r w:rsidRPr="00247D6D">
        <w:rPr>
          <w:rFonts w:ascii="Arial" w:hAnsi="Arial" w:cs="Arial"/>
          <w:sz w:val="22"/>
          <w:szCs w:val="22"/>
        </w:rPr>
        <w:t xml:space="preserve">se deberán contabilizar </w:t>
      </w:r>
      <w:r w:rsidR="00393808" w:rsidRPr="00247D6D">
        <w:rPr>
          <w:rFonts w:ascii="Arial" w:hAnsi="Arial" w:cs="Arial"/>
          <w:sz w:val="22"/>
          <w:szCs w:val="22"/>
        </w:rPr>
        <w:t xml:space="preserve">por el valor </w:t>
      </w:r>
      <w:r w:rsidRPr="00247D6D">
        <w:rPr>
          <w:rFonts w:ascii="Arial" w:hAnsi="Arial" w:cs="Arial"/>
          <w:sz w:val="22"/>
          <w:szCs w:val="22"/>
        </w:rPr>
        <w:t xml:space="preserve">reconocido </w:t>
      </w:r>
      <w:r w:rsidR="00393808" w:rsidRPr="00247D6D">
        <w:rPr>
          <w:rFonts w:ascii="Arial" w:hAnsi="Arial" w:cs="Arial"/>
          <w:sz w:val="22"/>
          <w:szCs w:val="22"/>
        </w:rPr>
        <w:t xml:space="preserve">en los estados financieros de cierre de la </w:t>
      </w:r>
      <w:r w:rsidR="007A2634" w:rsidRPr="00247D6D">
        <w:rPr>
          <w:rFonts w:ascii="Arial" w:hAnsi="Arial" w:cs="Arial"/>
          <w:sz w:val="22"/>
          <w:szCs w:val="22"/>
        </w:rPr>
        <w:t>l</w:t>
      </w:r>
      <w:r w:rsidR="00393808" w:rsidRPr="00247D6D">
        <w:rPr>
          <w:rFonts w:ascii="Arial" w:hAnsi="Arial" w:cs="Arial"/>
          <w:sz w:val="22"/>
          <w:szCs w:val="22"/>
        </w:rPr>
        <w:t>iquidación,</w:t>
      </w:r>
      <w:r w:rsidR="007A2634" w:rsidRPr="00247D6D">
        <w:rPr>
          <w:rFonts w:ascii="Arial" w:hAnsi="Arial" w:cs="Arial"/>
          <w:sz w:val="22"/>
          <w:szCs w:val="22"/>
        </w:rPr>
        <w:t xml:space="preserve"> debiendo realizar su correspondiente medición al valor de realización</w:t>
      </w:r>
      <w:r w:rsidR="00D34FFA" w:rsidRPr="00247D6D">
        <w:rPr>
          <w:rFonts w:ascii="Arial" w:hAnsi="Arial" w:cs="Arial"/>
          <w:sz w:val="22"/>
          <w:szCs w:val="22"/>
        </w:rPr>
        <w:t>, siempre que este último pueda ser medido de manera fiable.</w:t>
      </w:r>
    </w:p>
    <w:p w:rsidR="00C12FCC" w:rsidRPr="00247D6D" w:rsidRDefault="007A2634" w:rsidP="00C15E1F">
      <w:pPr>
        <w:pStyle w:val="NormalWeb"/>
        <w:numPr>
          <w:ilvl w:val="0"/>
          <w:numId w:val="13"/>
        </w:numPr>
        <w:shd w:val="clear" w:color="auto" w:fill="FFFFFF"/>
        <w:spacing w:before="0" w:beforeAutospacing="0" w:after="0" w:afterAutospacing="0"/>
        <w:jc w:val="both"/>
        <w:rPr>
          <w:rFonts w:ascii="Arial" w:hAnsi="Arial" w:cs="Arial"/>
          <w:sz w:val="22"/>
          <w:szCs w:val="22"/>
        </w:rPr>
      </w:pPr>
      <w:r w:rsidRPr="00247D6D">
        <w:rPr>
          <w:rFonts w:ascii="Arial" w:hAnsi="Arial" w:cs="Arial"/>
          <w:sz w:val="22"/>
          <w:szCs w:val="22"/>
        </w:rPr>
        <w:t>Para el efecto se deberá</w:t>
      </w:r>
      <w:r w:rsidR="00921CE3" w:rsidRPr="00247D6D">
        <w:rPr>
          <w:rFonts w:ascii="Arial" w:hAnsi="Arial" w:cs="Arial"/>
          <w:sz w:val="22"/>
          <w:szCs w:val="22"/>
        </w:rPr>
        <w:t>n</w:t>
      </w:r>
      <w:r w:rsidRPr="00247D6D">
        <w:rPr>
          <w:rFonts w:ascii="Arial" w:hAnsi="Arial" w:cs="Arial"/>
          <w:sz w:val="22"/>
          <w:szCs w:val="22"/>
        </w:rPr>
        <w:t xml:space="preserve"> reconocer </w:t>
      </w:r>
      <w:r w:rsidR="00C12FCC" w:rsidRPr="00247D6D">
        <w:rPr>
          <w:rFonts w:ascii="Arial" w:hAnsi="Arial" w:cs="Arial"/>
          <w:sz w:val="22"/>
          <w:szCs w:val="22"/>
        </w:rPr>
        <w:t xml:space="preserve">como </w:t>
      </w:r>
      <w:r w:rsidR="00716FE6" w:rsidRPr="00247D6D">
        <w:rPr>
          <w:rFonts w:ascii="Arial" w:hAnsi="Arial" w:cs="Arial"/>
          <w:sz w:val="22"/>
          <w:szCs w:val="22"/>
        </w:rPr>
        <w:t>activos</w:t>
      </w:r>
      <w:r w:rsidR="0004232F" w:rsidRPr="00247D6D">
        <w:rPr>
          <w:rFonts w:ascii="Arial" w:hAnsi="Arial" w:cs="Arial"/>
          <w:sz w:val="22"/>
          <w:szCs w:val="22"/>
        </w:rPr>
        <w:t xml:space="preserve"> </w:t>
      </w:r>
      <w:r w:rsidR="00C12FCC" w:rsidRPr="00247D6D">
        <w:rPr>
          <w:rFonts w:ascii="Arial" w:hAnsi="Arial" w:cs="Arial"/>
          <w:sz w:val="22"/>
          <w:szCs w:val="22"/>
        </w:rPr>
        <w:t xml:space="preserve">del negocio </w:t>
      </w:r>
      <w:r w:rsidR="00393808" w:rsidRPr="00247D6D">
        <w:rPr>
          <w:rFonts w:ascii="Arial" w:hAnsi="Arial" w:cs="Arial"/>
          <w:sz w:val="22"/>
          <w:szCs w:val="22"/>
        </w:rPr>
        <w:t xml:space="preserve">el </w:t>
      </w:r>
      <w:r w:rsidR="00C12FCC" w:rsidRPr="00247D6D">
        <w:rPr>
          <w:rFonts w:ascii="Arial" w:hAnsi="Arial" w:cs="Arial"/>
          <w:sz w:val="22"/>
          <w:szCs w:val="22"/>
        </w:rPr>
        <w:t xml:space="preserve">valor de los </w:t>
      </w:r>
      <w:r w:rsidR="00393808" w:rsidRPr="00247D6D">
        <w:rPr>
          <w:rFonts w:ascii="Arial" w:hAnsi="Arial" w:cs="Arial"/>
          <w:sz w:val="22"/>
          <w:szCs w:val="22"/>
        </w:rPr>
        <w:t>aporte</w:t>
      </w:r>
      <w:r w:rsidR="00C12FCC" w:rsidRPr="00247D6D">
        <w:rPr>
          <w:rFonts w:ascii="Arial" w:hAnsi="Arial" w:cs="Arial"/>
          <w:sz w:val="22"/>
          <w:szCs w:val="22"/>
        </w:rPr>
        <w:t>s</w:t>
      </w:r>
      <w:r w:rsidR="00393808" w:rsidRPr="00247D6D">
        <w:rPr>
          <w:rFonts w:ascii="Arial" w:hAnsi="Arial" w:cs="Arial"/>
          <w:sz w:val="22"/>
          <w:szCs w:val="22"/>
        </w:rPr>
        <w:t xml:space="preserve"> en dinero o especie</w:t>
      </w:r>
      <w:r w:rsidR="007C32CE" w:rsidRPr="00247D6D">
        <w:rPr>
          <w:rFonts w:ascii="Arial" w:hAnsi="Arial" w:cs="Arial"/>
          <w:sz w:val="22"/>
          <w:szCs w:val="22"/>
        </w:rPr>
        <w:t xml:space="preserve"> </w:t>
      </w:r>
      <w:r w:rsidR="00C12FCC" w:rsidRPr="00247D6D">
        <w:rPr>
          <w:rFonts w:ascii="Arial" w:hAnsi="Arial" w:cs="Arial"/>
          <w:sz w:val="22"/>
          <w:szCs w:val="22"/>
        </w:rPr>
        <w:t>por su valor de realización</w:t>
      </w:r>
      <w:r w:rsidR="007C32CE" w:rsidRPr="00247D6D">
        <w:rPr>
          <w:rFonts w:ascii="Arial" w:hAnsi="Arial" w:cs="Arial"/>
          <w:sz w:val="22"/>
          <w:szCs w:val="22"/>
        </w:rPr>
        <w:t>, podrán reconocerse títulos, inmuebles, cuentas por cobrar, etc.</w:t>
      </w:r>
    </w:p>
    <w:p w:rsidR="00393808" w:rsidRPr="00247D6D" w:rsidRDefault="00C12FCC" w:rsidP="00C15E1F">
      <w:pPr>
        <w:pStyle w:val="NormalWeb"/>
        <w:numPr>
          <w:ilvl w:val="0"/>
          <w:numId w:val="13"/>
        </w:numPr>
        <w:shd w:val="clear" w:color="auto" w:fill="FFFFFF"/>
        <w:spacing w:before="0" w:beforeAutospacing="0" w:after="0" w:afterAutospacing="0"/>
        <w:jc w:val="both"/>
        <w:rPr>
          <w:rFonts w:ascii="Arial" w:hAnsi="Arial" w:cs="Arial"/>
          <w:sz w:val="22"/>
          <w:szCs w:val="22"/>
        </w:rPr>
      </w:pPr>
      <w:r w:rsidRPr="00247D6D">
        <w:rPr>
          <w:rFonts w:ascii="Arial" w:hAnsi="Arial" w:cs="Arial"/>
          <w:sz w:val="22"/>
          <w:szCs w:val="22"/>
          <w:lang w:val="es-ES"/>
        </w:rPr>
        <w:t xml:space="preserve">Por su parte los </w:t>
      </w:r>
      <w:r w:rsidR="00393808" w:rsidRPr="00247D6D">
        <w:rPr>
          <w:rFonts w:ascii="Arial" w:hAnsi="Arial" w:cs="Arial"/>
          <w:sz w:val="22"/>
          <w:szCs w:val="22"/>
        </w:rPr>
        <w:t xml:space="preserve">pasivos recibidos se reconocerán </w:t>
      </w:r>
      <w:r w:rsidRPr="00247D6D">
        <w:rPr>
          <w:rFonts w:ascii="Arial" w:hAnsi="Arial" w:cs="Arial"/>
          <w:sz w:val="22"/>
          <w:szCs w:val="22"/>
        </w:rPr>
        <w:t xml:space="preserve">por su valor de liquidación según la resolución de reconocimiento de acreencias que le sea suministrada por </w:t>
      </w:r>
      <w:r w:rsidR="00921CE3" w:rsidRPr="00247D6D">
        <w:rPr>
          <w:rFonts w:ascii="Arial" w:hAnsi="Arial" w:cs="Arial"/>
          <w:sz w:val="22"/>
          <w:szCs w:val="22"/>
        </w:rPr>
        <w:t>parte d</w:t>
      </w:r>
      <w:r w:rsidR="002731CE" w:rsidRPr="00247D6D">
        <w:rPr>
          <w:rFonts w:ascii="Arial" w:hAnsi="Arial" w:cs="Arial"/>
          <w:sz w:val="22"/>
          <w:szCs w:val="22"/>
        </w:rPr>
        <w:t>el liquidador</w:t>
      </w:r>
      <w:r w:rsidR="00C95CAA" w:rsidRPr="00247D6D">
        <w:rPr>
          <w:rFonts w:ascii="Arial" w:hAnsi="Arial" w:cs="Arial"/>
          <w:sz w:val="22"/>
          <w:szCs w:val="22"/>
        </w:rPr>
        <w:t>.</w:t>
      </w:r>
      <w:r w:rsidR="00825817" w:rsidRPr="00247D6D">
        <w:rPr>
          <w:rFonts w:ascii="Arial" w:hAnsi="Arial" w:cs="Arial"/>
          <w:sz w:val="22"/>
          <w:szCs w:val="22"/>
        </w:rPr>
        <w:t xml:space="preserve"> </w:t>
      </w:r>
      <w:r w:rsidR="00393808" w:rsidRPr="00247D6D">
        <w:rPr>
          <w:rFonts w:ascii="Arial" w:hAnsi="Arial" w:cs="Arial"/>
          <w:sz w:val="22"/>
          <w:szCs w:val="22"/>
        </w:rPr>
        <w:t xml:space="preserve">En virtud de lo anterior, si los remanentes recibidos son de naturaleza deficitaria (obligaciones mayores a </w:t>
      </w:r>
      <w:r w:rsidR="00940CE6" w:rsidRPr="00247D6D">
        <w:rPr>
          <w:rFonts w:ascii="Arial" w:hAnsi="Arial" w:cs="Arial"/>
          <w:sz w:val="22"/>
          <w:szCs w:val="22"/>
        </w:rPr>
        <w:t xml:space="preserve">los </w:t>
      </w:r>
      <w:r w:rsidR="00825817" w:rsidRPr="00247D6D">
        <w:rPr>
          <w:rFonts w:ascii="Arial" w:hAnsi="Arial" w:cs="Arial"/>
          <w:sz w:val="22"/>
          <w:szCs w:val="22"/>
        </w:rPr>
        <w:t>activos reconocidos</w:t>
      </w:r>
      <w:r w:rsidR="00393808" w:rsidRPr="00247D6D">
        <w:rPr>
          <w:rFonts w:ascii="Arial" w:hAnsi="Arial" w:cs="Arial"/>
          <w:sz w:val="22"/>
          <w:szCs w:val="22"/>
        </w:rPr>
        <w:t xml:space="preserve">), el </w:t>
      </w:r>
      <w:r w:rsidR="00825817" w:rsidRPr="00247D6D">
        <w:rPr>
          <w:rFonts w:ascii="Arial" w:hAnsi="Arial" w:cs="Arial"/>
          <w:sz w:val="22"/>
          <w:szCs w:val="22"/>
        </w:rPr>
        <w:t xml:space="preserve">negocio deberá </w:t>
      </w:r>
      <w:r w:rsidR="00393808" w:rsidRPr="00247D6D">
        <w:rPr>
          <w:rFonts w:ascii="Arial" w:hAnsi="Arial" w:cs="Arial"/>
          <w:sz w:val="22"/>
          <w:szCs w:val="22"/>
        </w:rPr>
        <w:t xml:space="preserve">reflejar dicha situación, presentando saldo de naturaleza débito en las cuentas </w:t>
      </w:r>
      <w:r w:rsidR="00716FE6" w:rsidRPr="00247D6D">
        <w:rPr>
          <w:rFonts w:ascii="Arial" w:hAnsi="Arial" w:cs="Arial"/>
          <w:sz w:val="22"/>
          <w:szCs w:val="22"/>
        </w:rPr>
        <w:t>del patrimonio.</w:t>
      </w:r>
    </w:p>
    <w:p w:rsidR="002930EE" w:rsidRPr="00247D6D" w:rsidRDefault="00393808" w:rsidP="00C15E1F">
      <w:pPr>
        <w:pStyle w:val="NormalWeb"/>
        <w:numPr>
          <w:ilvl w:val="0"/>
          <w:numId w:val="13"/>
        </w:numPr>
        <w:shd w:val="clear" w:color="auto" w:fill="FFFFFF"/>
        <w:spacing w:before="0" w:beforeAutospacing="0" w:after="0" w:afterAutospacing="0"/>
        <w:jc w:val="both"/>
        <w:rPr>
          <w:rFonts w:ascii="Arial" w:hAnsi="Arial" w:cs="Arial"/>
          <w:b/>
          <w:sz w:val="22"/>
          <w:szCs w:val="22"/>
        </w:rPr>
      </w:pPr>
      <w:r w:rsidRPr="00247D6D">
        <w:rPr>
          <w:rFonts w:ascii="Arial" w:hAnsi="Arial" w:cs="Arial"/>
          <w:sz w:val="22"/>
          <w:szCs w:val="22"/>
        </w:rPr>
        <w:t>Todos los bienes</w:t>
      </w:r>
      <w:r w:rsidR="00716FE6" w:rsidRPr="00247D6D">
        <w:rPr>
          <w:rFonts w:ascii="Arial" w:hAnsi="Arial" w:cs="Arial"/>
          <w:sz w:val="22"/>
          <w:szCs w:val="22"/>
        </w:rPr>
        <w:t>, derechos</w:t>
      </w:r>
      <w:r w:rsidRPr="00247D6D">
        <w:rPr>
          <w:rFonts w:ascii="Arial" w:hAnsi="Arial" w:cs="Arial"/>
          <w:sz w:val="22"/>
          <w:szCs w:val="22"/>
        </w:rPr>
        <w:t xml:space="preserve"> y obligaciones recibidos de la </w:t>
      </w:r>
      <w:r w:rsidR="00F741EF" w:rsidRPr="00247D6D">
        <w:rPr>
          <w:rFonts w:ascii="Arial" w:hAnsi="Arial" w:cs="Arial"/>
          <w:sz w:val="22"/>
          <w:szCs w:val="22"/>
        </w:rPr>
        <w:t>E</w:t>
      </w:r>
      <w:r w:rsidRPr="00247D6D">
        <w:rPr>
          <w:rFonts w:ascii="Arial" w:hAnsi="Arial" w:cs="Arial"/>
          <w:sz w:val="22"/>
          <w:szCs w:val="22"/>
        </w:rPr>
        <w:t xml:space="preserve">ntidad liquidada deberán estar adecuadamente soportados, en caso de recibir activos o pasivos registrados en los estados financieros de cierre de la </w:t>
      </w:r>
      <w:r w:rsidR="000A7F9F" w:rsidRPr="00247D6D">
        <w:rPr>
          <w:rFonts w:ascii="Arial" w:hAnsi="Arial" w:cs="Arial"/>
          <w:sz w:val="22"/>
          <w:szCs w:val="22"/>
        </w:rPr>
        <w:t>E</w:t>
      </w:r>
      <w:r w:rsidRPr="00247D6D">
        <w:rPr>
          <w:rFonts w:ascii="Arial" w:hAnsi="Arial" w:cs="Arial"/>
          <w:sz w:val="22"/>
          <w:szCs w:val="22"/>
        </w:rPr>
        <w:t>ntidad liquidada que no cuenten con el soporte idóneo que sustente su valor de registro, se deberán iniciar acciones encaminadas a la depuración de los saldos recibidos</w:t>
      </w:r>
      <w:r w:rsidR="00DC6C2C" w:rsidRPr="00247D6D">
        <w:rPr>
          <w:rFonts w:ascii="Arial" w:hAnsi="Arial" w:cs="Arial"/>
          <w:sz w:val="22"/>
          <w:szCs w:val="22"/>
        </w:rPr>
        <w:t xml:space="preserve"> de forma que los hechos económicos sean </w:t>
      </w:r>
      <w:r w:rsidR="0004232F" w:rsidRPr="00247D6D">
        <w:rPr>
          <w:rFonts w:ascii="Arial" w:hAnsi="Arial" w:cs="Arial"/>
          <w:sz w:val="22"/>
          <w:szCs w:val="22"/>
        </w:rPr>
        <w:t xml:space="preserve">reconocidos </w:t>
      </w:r>
      <w:r w:rsidR="00DC6C2C" w:rsidRPr="00247D6D">
        <w:rPr>
          <w:rFonts w:ascii="Arial" w:hAnsi="Arial" w:cs="Arial"/>
          <w:sz w:val="22"/>
          <w:szCs w:val="22"/>
        </w:rPr>
        <w:t>y medidos de acuerdo a lo establecido en esta norma.</w:t>
      </w:r>
    </w:p>
    <w:p w:rsidR="007D1C73" w:rsidRPr="00247D6D" w:rsidRDefault="00393808" w:rsidP="00C15E1F">
      <w:pPr>
        <w:pStyle w:val="NormalWeb"/>
        <w:numPr>
          <w:ilvl w:val="0"/>
          <w:numId w:val="13"/>
        </w:numPr>
        <w:shd w:val="clear" w:color="auto" w:fill="FFFFFF"/>
        <w:spacing w:before="0" w:beforeAutospacing="0" w:after="0" w:afterAutospacing="0"/>
        <w:jc w:val="both"/>
        <w:rPr>
          <w:rFonts w:ascii="Arial" w:hAnsi="Arial" w:cs="Arial"/>
          <w:sz w:val="22"/>
          <w:szCs w:val="22"/>
        </w:rPr>
      </w:pPr>
      <w:r w:rsidRPr="00247D6D">
        <w:rPr>
          <w:rFonts w:ascii="Arial" w:hAnsi="Arial" w:cs="Arial"/>
          <w:sz w:val="22"/>
          <w:szCs w:val="22"/>
        </w:rPr>
        <w:lastRenderedPageBreak/>
        <w:t xml:space="preserve">Para el caso de pasivos estimados recibidos </w:t>
      </w:r>
      <w:r w:rsidR="00DC6C2C" w:rsidRPr="00247D6D">
        <w:rPr>
          <w:rFonts w:ascii="Arial" w:hAnsi="Arial" w:cs="Arial"/>
          <w:sz w:val="22"/>
          <w:szCs w:val="22"/>
        </w:rPr>
        <w:t xml:space="preserve">de la </w:t>
      </w:r>
      <w:r w:rsidR="00B202E4" w:rsidRPr="00247D6D">
        <w:rPr>
          <w:rFonts w:ascii="Arial" w:hAnsi="Arial" w:cs="Arial"/>
          <w:sz w:val="22"/>
          <w:szCs w:val="22"/>
        </w:rPr>
        <w:t>e</w:t>
      </w:r>
      <w:r w:rsidR="00DC6C2C" w:rsidRPr="00247D6D">
        <w:rPr>
          <w:rFonts w:ascii="Arial" w:hAnsi="Arial" w:cs="Arial"/>
          <w:sz w:val="22"/>
          <w:szCs w:val="22"/>
        </w:rPr>
        <w:t>ntidad liquidada</w:t>
      </w:r>
      <w:r w:rsidRPr="00247D6D">
        <w:rPr>
          <w:rFonts w:ascii="Arial" w:hAnsi="Arial" w:cs="Arial"/>
          <w:sz w:val="22"/>
          <w:szCs w:val="22"/>
        </w:rPr>
        <w:t>, relacionad</w:t>
      </w:r>
      <w:r w:rsidR="000A7F9F" w:rsidRPr="00247D6D">
        <w:rPr>
          <w:rFonts w:ascii="Arial" w:hAnsi="Arial" w:cs="Arial"/>
          <w:sz w:val="22"/>
          <w:szCs w:val="22"/>
        </w:rPr>
        <w:t>o</w:t>
      </w:r>
      <w:r w:rsidRPr="00247D6D">
        <w:rPr>
          <w:rFonts w:ascii="Arial" w:hAnsi="Arial" w:cs="Arial"/>
          <w:sz w:val="22"/>
          <w:szCs w:val="22"/>
        </w:rPr>
        <w:t>s con procesos judiciales en contra de la entidad</w:t>
      </w:r>
      <w:r w:rsidR="000218D4" w:rsidRPr="00247D6D">
        <w:rPr>
          <w:rFonts w:ascii="Arial" w:hAnsi="Arial" w:cs="Arial"/>
          <w:sz w:val="22"/>
          <w:szCs w:val="22"/>
        </w:rPr>
        <w:t>,</w:t>
      </w:r>
      <w:r w:rsidRPr="00247D6D">
        <w:rPr>
          <w:rFonts w:ascii="Arial" w:hAnsi="Arial" w:cs="Arial"/>
          <w:sz w:val="22"/>
          <w:szCs w:val="22"/>
        </w:rPr>
        <w:t xml:space="preserve"> pendientes de decisión </w:t>
      </w:r>
      <w:r w:rsidR="000218D4" w:rsidRPr="00247D6D">
        <w:rPr>
          <w:rFonts w:ascii="Arial" w:hAnsi="Arial" w:cs="Arial"/>
          <w:sz w:val="22"/>
          <w:szCs w:val="22"/>
        </w:rPr>
        <w:t xml:space="preserve">judicial </w:t>
      </w:r>
      <w:r w:rsidRPr="00247D6D">
        <w:rPr>
          <w:rFonts w:ascii="Arial" w:hAnsi="Arial" w:cs="Arial"/>
          <w:sz w:val="22"/>
          <w:szCs w:val="22"/>
        </w:rPr>
        <w:t xml:space="preserve">y que hayan sido instaurados con anterioridad al cierre de la liquidación, respecto de los cuales el </w:t>
      </w:r>
      <w:r w:rsidR="00B202E4" w:rsidRPr="00247D6D">
        <w:rPr>
          <w:rFonts w:ascii="Arial" w:hAnsi="Arial" w:cs="Arial"/>
          <w:sz w:val="22"/>
          <w:szCs w:val="22"/>
        </w:rPr>
        <w:t>l</w:t>
      </w:r>
      <w:r w:rsidRPr="00247D6D">
        <w:rPr>
          <w:rFonts w:ascii="Arial" w:hAnsi="Arial" w:cs="Arial"/>
          <w:sz w:val="22"/>
          <w:szCs w:val="22"/>
        </w:rPr>
        <w:t xml:space="preserve">iquidador realizó la individualización y provisión de la contingencia, se registrará como </w:t>
      </w:r>
      <w:r w:rsidR="007F799A" w:rsidRPr="00247D6D">
        <w:rPr>
          <w:rFonts w:ascii="Arial" w:hAnsi="Arial" w:cs="Arial"/>
          <w:sz w:val="22"/>
          <w:szCs w:val="22"/>
        </w:rPr>
        <w:t>“</w:t>
      </w:r>
      <w:r w:rsidR="00DC6C2C" w:rsidRPr="00247D6D">
        <w:rPr>
          <w:rFonts w:ascii="Arial" w:hAnsi="Arial" w:cs="Arial"/>
          <w:sz w:val="22"/>
          <w:szCs w:val="22"/>
        </w:rPr>
        <w:t>Provisiones</w:t>
      </w:r>
      <w:r w:rsidR="007F799A" w:rsidRPr="00247D6D">
        <w:rPr>
          <w:rFonts w:ascii="Arial" w:hAnsi="Arial" w:cs="Arial"/>
          <w:sz w:val="22"/>
          <w:szCs w:val="22"/>
        </w:rPr>
        <w:t>”</w:t>
      </w:r>
      <w:r w:rsidRPr="00247D6D">
        <w:rPr>
          <w:rFonts w:ascii="Arial" w:hAnsi="Arial" w:cs="Arial"/>
          <w:sz w:val="22"/>
          <w:szCs w:val="22"/>
        </w:rPr>
        <w:t xml:space="preserve"> </w:t>
      </w:r>
      <w:r w:rsidR="000218D4" w:rsidRPr="00247D6D">
        <w:rPr>
          <w:rFonts w:ascii="Arial" w:hAnsi="Arial" w:cs="Arial"/>
          <w:sz w:val="22"/>
          <w:szCs w:val="22"/>
        </w:rPr>
        <w:t>d</w:t>
      </w:r>
      <w:r w:rsidRPr="00247D6D">
        <w:rPr>
          <w:rFonts w:ascii="Arial" w:hAnsi="Arial" w:cs="Arial"/>
          <w:sz w:val="22"/>
          <w:szCs w:val="22"/>
        </w:rPr>
        <w:t xml:space="preserve">el </w:t>
      </w:r>
      <w:r w:rsidR="00DC6C2C" w:rsidRPr="00247D6D">
        <w:rPr>
          <w:rFonts w:ascii="Arial" w:hAnsi="Arial" w:cs="Arial"/>
          <w:sz w:val="22"/>
          <w:szCs w:val="22"/>
        </w:rPr>
        <w:t>valor determinado por el</w:t>
      </w:r>
      <w:r w:rsidRPr="00247D6D">
        <w:rPr>
          <w:rFonts w:ascii="Arial" w:hAnsi="Arial" w:cs="Arial"/>
          <w:sz w:val="22"/>
          <w:szCs w:val="22"/>
        </w:rPr>
        <w:t xml:space="preserve"> </w:t>
      </w:r>
      <w:r w:rsidR="00DC6C2C" w:rsidRPr="00247D6D">
        <w:rPr>
          <w:rFonts w:ascii="Arial" w:hAnsi="Arial" w:cs="Arial"/>
          <w:sz w:val="22"/>
          <w:szCs w:val="22"/>
        </w:rPr>
        <w:t>liquidador</w:t>
      </w:r>
      <w:r w:rsidRPr="00247D6D">
        <w:rPr>
          <w:rFonts w:ascii="Arial" w:hAnsi="Arial" w:cs="Arial"/>
          <w:sz w:val="22"/>
          <w:szCs w:val="22"/>
        </w:rPr>
        <w:t xml:space="preserve"> para cada proceso judicial en curso</w:t>
      </w:r>
      <w:r w:rsidR="00D04FD6" w:rsidRPr="00247D6D">
        <w:rPr>
          <w:rFonts w:ascii="Arial" w:hAnsi="Arial" w:cs="Arial"/>
          <w:sz w:val="22"/>
          <w:szCs w:val="22"/>
        </w:rPr>
        <w:t xml:space="preserve"> y atenderlos</w:t>
      </w:r>
      <w:r w:rsidR="008D6291" w:rsidRPr="00247D6D">
        <w:rPr>
          <w:rFonts w:ascii="Arial" w:hAnsi="Arial" w:cs="Arial"/>
          <w:sz w:val="22"/>
          <w:szCs w:val="22"/>
        </w:rPr>
        <w:t xml:space="preserve"> </w:t>
      </w:r>
      <w:r w:rsidR="000218D4" w:rsidRPr="00247D6D">
        <w:rPr>
          <w:rFonts w:ascii="Arial" w:hAnsi="Arial" w:cs="Arial"/>
          <w:sz w:val="22"/>
          <w:szCs w:val="22"/>
        </w:rPr>
        <w:t>conforme a la prelación legal de pagos</w:t>
      </w:r>
      <w:r w:rsidRPr="00247D6D">
        <w:rPr>
          <w:rFonts w:ascii="Arial" w:hAnsi="Arial" w:cs="Arial"/>
          <w:sz w:val="22"/>
          <w:szCs w:val="22"/>
        </w:rPr>
        <w:t>.</w:t>
      </w:r>
    </w:p>
    <w:p w:rsidR="007D1C73" w:rsidRPr="00247D6D" w:rsidRDefault="00393808" w:rsidP="00C15E1F">
      <w:pPr>
        <w:pStyle w:val="NormalWeb"/>
        <w:numPr>
          <w:ilvl w:val="0"/>
          <w:numId w:val="13"/>
        </w:numPr>
        <w:shd w:val="clear" w:color="auto" w:fill="FFFFFF"/>
        <w:spacing w:before="0" w:beforeAutospacing="0" w:after="0" w:afterAutospacing="0"/>
        <w:jc w:val="both"/>
        <w:rPr>
          <w:rFonts w:ascii="Arial" w:hAnsi="Arial" w:cs="Arial"/>
          <w:sz w:val="22"/>
          <w:szCs w:val="22"/>
        </w:rPr>
      </w:pPr>
      <w:r w:rsidRPr="00247D6D">
        <w:rPr>
          <w:rFonts w:ascii="Arial" w:hAnsi="Arial" w:cs="Arial"/>
          <w:sz w:val="22"/>
          <w:szCs w:val="22"/>
        </w:rPr>
        <w:t xml:space="preserve">La diferencia entre el valor de la </w:t>
      </w:r>
      <w:r w:rsidR="00B202E4" w:rsidRPr="00247D6D">
        <w:rPr>
          <w:rFonts w:ascii="Arial" w:hAnsi="Arial" w:cs="Arial"/>
          <w:sz w:val="22"/>
          <w:szCs w:val="22"/>
        </w:rPr>
        <w:t>p</w:t>
      </w:r>
      <w:r w:rsidRPr="00247D6D">
        <w:rPr>
          <w:rFonts w:ascii="Arial" w:hAnsi="Arial" w:cs="Arial"/>
          <w:sz w:val="22"/>
          <w:szCs w:val="22"/>
        </w:rPr>
        <w:t xml:space="preserve">retensión del proceso y el valor de la provisión determinada </w:t>
      </w:r>
      <w:r w:rsidR="002731CE" w:rsidRPr="00247D6D">
        <w:rPr>
          <w:rFonts w:ascii="Arial" w:hAnsi="Arial" w:cs="Arial"/>
          <w:sz w:val="22"/>
          <w:szCs w:val="22"/>
        </w:rPr>
        <w:t xml:space="preserve">y soportada técnicamente </w:t>
      </w:r>
      <w:r w:rsidRPr="00247D6D">
        <w:rPr>
          <w:rFonts w:ascii="Arial" w:hAnsi="Arial" w:cs="Arial"/>
          <w:sz w:val="22"/>
          <w:szCs w:val="22"/>
        </w:rPr>
        <w:t>por el liquidador y entregada al patrimonio q</w:t>
      </w:r>
      <w:r w:rsidR="008D6291" w:rsidRPr="00247D6D">
        <w:rPr>
          <w:rFonts w:ascii="Arial" w:hAnsi="Arial" w:cs="Arial"/>
          <w:sz w:val="22"/>
          <w:szCs w:val="22"/>
        </w:rPr>
        <w:t>ue administra el remanente, serán reconocidas en cuentas de control de forma individualizada y</w:t>
      </w:r>
      <w:r w:rsidRPr="00247D6D">
        <w:rPr>
          <w:rFonts w:ascii="Arial" w:hAnsi="Arial" w:cs="Arial"/>
          <w:sz w:val="22"/>
          <w:szCs w:val="22"/>
        </w:rPr>
        <w:t xml:space="preserve"> </w:t>
      </w:r>
      <w:r w:rsidR="008D6291" w:rsidRPr="00247D6D">
        <w:rPr>
          <w:rFonts w:ascii="Arial" w:hAnsi="Arial" w:cs="Arial"/>
          <w:sz w:val="22"/>
          <w:szCs w:val="22"/>
        </w:rPr>
        <w:t>revelada en las notas.</w:t>
      </w:r>
    </w:p>
    <w:p w:rsidR="00393808" w:rsidRPr="00247D6D" w:rsidRDefault="00393808" w:rsidP="00C15E1F">
      <w:pPr>
        <w:pStyle w:val="NormalWeb"/>
        <w:numPr>
          <w:ilvl w:val="0"/>
          <w:numId w:val="13"/>
        </w:numPr>
        <w:shd w:val="clear" w:color="auto" w:fill="FFFFFF"/>
        <w:spacing w:before="0" w:beforeAutospacing="0" w:after="0" w:afterAutospacing="0"/>
        <w:jc w:val="both"/>
        <w:rPr>
          <w:rFonts w:ascii="Arial" w:hAnsi="Arial" w:cs="Arial"/>
          <w:sz w:val="22"/>
          <w:szCs w:val="22"/>
        </w:rPr>
      </w:pPr>
      <w:r w:rsidRPr="00247D6D">
        <w:rPr>
          <w:rFonts w:ascii="Arial" w:hAnsi="Arial" w:cs="Arial"/>
          <w:sz w:val="22"/>
          <w:szCs w:val="22"/>
        </w:rPr>
        <w:t xml:space="preserve">Para aquellos patrimonios autónomos en los que contractualmente se establezca </w:t>
      </w:r>
      <w:r w:rsidR="008F29C9" w:rsidRPr="00247D6D">
        <w:rPr>
          <w:rFonts w:ascii="Arial" w:hAnsi="Arial" w:cs="Arial"/>
          <w:sz w:val="22"/>
          <w:szCs w:val="22"/>
        </w:rPr>
        <w:t>la</w:t>
      </w:r>
      <w:r w:rsidRPr="00247D6D">
        <w:rPr>
          <w:rFonts w:ascii="Arial" w:hAnsi="Arial" w:cs="Arial"/>
          <w:sz w:val="22"/>
          <w:szCs w:val="22"/>
        </w:rPr>
        <w:t xml:space="preserve"> insuficiencia de recursos para la atención de </w:t>
      </w:r>
      <w:r w:rsidR="00884E97" w:rsidRPr="00247D6D">
        <w:rPr>
          <w:rFonts w:ascii="Arial" w:hAnsi="Arial" w:cs="Arial"/>
          <w:sz w:val="22"/>
          <w:szCs w:val="22"/>
        </w:rPr>
        <w:t xml:space="preserve">las </w:t>
      </w:r>
      <w:r w:rsidRPr="00247D6D">
        <w:rPr>
          <w:rFonts w:ascii="Arial" w:hAnsi="Arial" w:cs="Arial"/>
          <w:sz w:val="22"/>
          <w:szCs w:val="22"/>
        </w:rPr>
        <w:t>obligaciones del patrimonio autónomo, estos serán asumidos por parte de un tercero (</w:t>
      </w:r>
      <w:r w:rsidR="00884E97" w:rsidRPr="00247D6D">
        <w:rPr>
          <w:rFonts w:ascii="Arial" w:hAnsi="Arial" w:cs="Arial"/>
          <w:sz w:val="22"/>
          <w:szCs w:val="22"/>
        </w:rPr>
        <w:t>p</w:t>
      </w:r>
      <w:r w:rsidRPr="00247D6D">
        <w:rPr>
          <w:rFonts w:ascii="Arial" w:hAnsi="Arial" w:cs="Arial"/>
          <w:sz w:val="22"/>
          <w:szCs w:val="22"/>
        </w:rPr>
        <w:t xml:space="preserve">or ej. </w:t>
      </w:r>
      <w:r w:rsidR="00884E97" w:rsidRPr="00247D6D">
        <w:rPr>
          <w:rFonts w:ascii="Arial" w:hAnsi="Arial" w:cs="Arial"/>
          <w:sz w:val="22"/>
          <w:szCs w:val="22"/>
        </w:rPr>
        <w:t xml:space="preserve">La </w:t>
      </w:r>
      <w:r w:rsidRPr="00247D6D">
        <w:rPr>
          <w:rFonts w:ascii="Arial" w:hAnsi="Arial" w:cs="Arial"/>
          <w:sz w:val="22"/>
          <w:szCs w:val="22"/>
        </w:rPr>
        <w:t xml:space="preserve">Nación, </w:t>
      </w:r>
      <w:r w:rsidR="00884E97" w:rsidRPr="00247D6D">
        <w:rPr>
          <w:rFonts w:ascii="Arial" w:hAnsi="Arial" w:cs="Arial"/>
          <w:sz w:val="22"/>
          <w:szCs w:val="22"/>
        </w:rPr>
        <w:t xml:space="preserve">los </w:t>
      </w:r>
      <w:r w:rsidRPr="00247D6D">
        <w:rPr>
          <w:rFonts w:ascii="Arial" w:hAnsi="Arial" w:cs="Arial"/>
          <w:sz w:val="22"/>
          <w:szCs w:val="22"/>
        </w:rPr>
        <w:t>Ministerios, etc</w:t>
      </w:r>
      <w:r w:rsidR="00884E97" w:rsidRPr="00247D6D">
        <w:rPr>
          <w:rFonts w:ascii="Arial" w:hAnsi="Arial" w:cs="Arial"/>
          <w:sz w:val="22"/>
          <w:szCs w:val="22"/>
        </w:rPr>
        <w:t>.</w:t>
      </w:r>
      <w:r w:rsidRPr="00247D6D">
        <w:rPr>
          <w:rFonts w:ascii="Arial" w:hAnsi="Arial" w:cs="Arial"/>
          <w:sz w:val="22"/>
          <w:szCs w:val="22"/>
        </w:rPr>
        <w:t>)</w:t>
      </w:r>
      <w:r w:rsidR="00884E97" w:rsidRPr="00247D6D">
        <w:rPr>
          <w:rFonts w:ascii="Arial" w:hAnsi="Arial" w:cs="Arial"/>
          <w:sz w:val="22"/>
          <w:szCs w:val="22"/>
        </w:rPr>
        <w:t>,</w:t>
      </w:r>
      <w:r w:rsidRPr="00247D6D">
        <w:rPr>
          <w:rFonts w:ascii="Arial" w:hAnsi="Arial" w:cs="Arial"/>
          <w:sz w:val="22"/>
          <w:szCs w:val="22"/>
        </w:rPr>
        <w:t xml:space="preserve"> en ningún caso se podrán registrar cuentas por cobrar a dicho tercero hasta que se tenga certeza de la existencia de la obligación de giro de recursos y su exigibilidad por parte del </w:t>
      </w:r>
      <w:r w:rsidR="00884E97" w:rsidRPr="00247D6D">
        <w:rPr>
          <w:rFonts w:ascii="Arial" w:hAnsi="Arial" w:cs="Arial"/>
          <w:sz w:val="22"/>
          <w:szCs w:val="22"/>
        </w:rPr>
        <w:t>f</w:t>
      </w:r>
      <w:r w:rsidRPr="00247D6D">
        <w:rPr>
          <w:rFonts w:ascii="Arial" w:hAnsi="Arial" w:cs="Arial"/>
          <w:sz w:val="22"/>
          <w:szCs w:val="22"/>
        </w:rPr>
        <w:t xml:space="preserve">ideicomiso, lo anterior considerando que esta situación representa un </w:t>
      </w:r>
      <w:r w:rsidR="00645589" w:rsidRPr="00247D6D">
        <w:rPr>
          <w:rFonts w:ascii="Arial" w:hAnsi="Arial" w:cs="Arial"/>
          <w:sz w:val="22"/>
          <w:szCs w:val="22"/>
        </w:rPr>
        <w:t>bien</w:t>
      </w:r>
      <w:r w:rsidRPr="00247D6D">
        <w:rPr>
          <w:rFonts w:ascii="Arial" w:hAnsi="Arial" w:cs="Arial"/>
          <w:sz w:val="22"/>
          <w:szCs w:val="22"/>
        </w:rPr>
        <w:t xml:space="preserve"> contingente del negocio que sólo será objeto de revelación en las notas a los </w:t>
      </w:r>
      <w:r w:rsidR="00DF4E49" w:rsidRPr="00247D6D">
        <w:rPr>
          <w:rFonts w:ascii="Arial" w:hAnsi="Arial" w:cs="Arial"/>
          <w:sz w:val="22"/>
          <w:szCs w:val="22"/>
        </w:rPr>
        <w:t xml:space="preserve">estados </w:t>
      </w:r>
      <w:r w:rsidRPr="00247D6D">
        <w:rPr>
          <w:rFonts w:ascii="Arial" w:hAnsi="Arial" w:cs="Arial"/>
          <w:sz w:val="22"/>
          <w:szCs w:val="22"/>
        </w:rPr>
        <w:t xml:space="preserve">financieros. </w:t>
      </w:r>
    </w:p>
    <w:p w:rsidR="00393808" w:rsidRPr="00247D6D" w:rsidRDefault="00393808" w:rsidP="00EE6592">
      <w:pPr>
        <w:jc w:val="both"/>
        <w:rPr>
          <w:rFonts w:ascii="Arial" w:hAnsi="Arial" w:cs="Arial"/>
          <w:sz w:val="22"/>
          <w:szCs w:val="22"/>
        </w:rPr>
      </w:pPr>
    </w:p>
    <w:p w:rsidR="00DE056A" w:rsidRPr="00247D6D" w:rsidRDefault="004C3C4E" w:rsidP="00BD2C9A">
      <w:pPr>
        <w:jc w:val="both"/>
        <w:rPr>
          <w:rFonts w:ascii="Arial" w:hAnsi="Arial" w:cs="Arial"/>
          <w:b/>
          <w:sz w:val="22"/>
          <w:szCs w:val="22"/>
        </w:rPr>
      </w:pPr>
      <w:r w:rsidRPr="00247D6D">
        <w:rPr>
          <w:rFonts w:ascii="Arial" w:hAnsi="Arial" w:cs="Arial"/>
          <w:b/>
          <w:sz w:val="22"/>
          <w:szCs w:val="22"/>
        </w:rPr>
        <w:t>Revelaci</w:t>
      </w:r>
      <w:r w:rsidR="00DE056A" w:rsidRPr="00247D6D">
        <w:rPr>
          <w:rFonts w:ascii="Arial" w:hAnsi="Arial" w:cs="Arial"/>
          <w:b/>
          <w:sz w:val="22"/>
          <w:szCs w:val="22"/>
        </w:rPr>
        <w:t>ón</w:t>
      </w:r>
    </w:p>
    <w:p w:rsidR="00393808" w:rsidRPr="00247D6D" w:rsidRDefault="00393808" w:rsidP="00B3684F">
      <w:pPr>
        <w:jc w:val="both"/>
        <w:rPr>
          <w:rFonts w:ascii="Arial" w:hAnsi="Arial" w:cs="Arial"/>
          <w:b/>
          <w:i/>
          <w:sz w:val="22"/>
          <w:szCs w:val="22"/>
        </w:rPr>
      </w:pPr>
    </w:p>
    <w:p w:rsidR="004C3C4E" w:rsidRPr="00247D6D" w:rsidRDefault="00DC6FE0" w:rsidP="00C15E1F">
      <w:pPr>
        <w:pStyle w:val="NormalWeb"/>
        <w:numPr>
          <w:ilvl w:val="0"/>
          <w:numId w:val="13"/>
        </w:numPr>
        <w:shd w:val="clear" w:color="auto" w:fill="FFFFFF"/>
        <w:spacing w:before="0" w:beforeAutospacing="0" w:after="0" w:afterAutospacing="0"/>
        <w:jc w:val="both"/>
        <w:rPr>
          <w:rFonts w:ascii="Arial" w:hAnsi="Arial" w:cs="Arial"/>
          <w:sz w:val="22"/>
          <w:szCs w:val="22"/>
        </w:rPr>
      </w:pPr>
      <w:r w:rsidRPr="00247D6D">
        <w:rPr>
          <w:rFonts w:ascii="Arial" w:hAnsi="Arial" w:cs="Arial"/>
          <w:sz w:val="22"/>
          <w:szCs w:val="22"/>
        </w:rPr>
        <w:t xml:space="preserve">Los negocios fiduciarios que </w:t>
      </w:r>
      <w:r w:rsidR="004C3C4E" w:rsidRPr="00247D6D">
        <w:rPr>
          <w:rFonts w:ascii="Arial" w:hAnsi="Arial" w:cs="Arial"/>
          <w:sz w:val="22"/>
          <w:szCs w:val="22"/>
        </w:rPr>
        <w:t>administr</w:t>
      </w:r>
      <w:r w:rsidRPr="00247D6D">
        <w:rPr>
          <w:rFonts w:ascii="Arial" w:hAnsi="Arial" w:cs="Arial"/>
          <w:sz w:val="22"/>
          <w:szCs w:val="22"/>
        </w:rPr>
        <w:t>a</w:t>
      </w:r>
      <w:r w:rsidR="004C3C4E" w:rsidRPr="00247D6D">
        <w:rPr>
          <w:rFonts w:ascii="Arial" w:hAnsi="Arial" w:cs="Arial"/>
          <w:sz w:val="22"/>
          <w:szCs w:val="22"/>
        </w:rPr>
        <w:t xml:space="preserve">n remanentes de entidades públicas liquidadas, </w:t>
      </w:r>
      <w:r w:rsidR="00507A4E" w:rsidRPr="00247D6D">
        <w:rPr>
          <w:rFonts w:ascii="Arial" w:hAnsi="Arial" w:cs="Arial"/>
          <w:sz w:val="22"/>
          <w:szCs w:val="22"/>
        </w:rPr>
        <w:t xml:space="preserve">deberán </w:t>
      </w:r>
      <w:r w:rsidR="004C3C4E" w:rsidRPr="00247D6D">
        <w:rPr>
          <w:rFonts w:ascii="Arial" w:hAnsi="Arial" w:cs="Arial"/>
          <w:sz w:val="22"/>
          <w:szCs w:val="22"/>
        </w:rPr>
        <w:t>revelar si está</w:t>
      </w:r>
      <w:r w:rsidR="007D1C73" w:rsidRPr="00247D6D">
        <w:rPr>
          <w:rFonts w:ascii="Arial" w:hAnsi="Arial" w:cs="Arial"/>
          <w:sz w:val="22"/>
          <w:szCs w:val="22"/>
        </w:rPr>
        <w:t>n</w:t>
      </w:r>
      <w:r w:rsidR="004C3C4E" w:rsidRPr="00247D6D">
        <w:rPr>
          <w:rFonts w:ascii="Arial" w:hAnsi="Arial" w:cs="Arial"/>
          <w:sz w:val="22"/>
          <w:szCs w:val="22"/>
        </w:rPr>
        <w:t xml:space="preserve"> obligado</w:t>
      </w:r>
      <w:r w:rsidR="007D1C73" w:rsidRPr="00247D6D">
        <w:rPr>
          <w:rFonts w:ascii="Arial" w:hAnsi="Arial" w:cs="Arial"/>
          <w:sz w:val="22"/>
          <w:szCs w:val="22"/>
        </w:rPr>
        <w:t>s</w:t>
      </w:r>
      <w:r w:rsidR="004C3C4E" w:rsidRPr="00247D6D">
        <w:rPr>
          <w:rFonts w:ascii="Arial" w:hAnsi="Arial" w:cs="Arial"/>
          <w:sz w:val="22"/>
          <w:szCs w:val="22"/>
        </w:rPr>
        <w:t xml:space="preserve"> a reportar información </w:t>
      </w:r>
      <w:r w:rsidR="00507A4E" w:rsidRPr="00247D6D">
        <w:rPr>
          <w:rFonts w:ascii="Arial" w:hAnsi="Arial" w:cs="Arial"/>
          <w:sz w:val="22"/>
          <w:szCs w:val="22"/>
        </w:rPr>
        <w:t xml:space="preserve">financiera </w:t>
      </w:r>
      <w:r w:rsidR="004C3C4E" w:rsidRPr="00247D6D">
        <w:rPr>
          <w:rFonts w:ascii="Arial" w:hAnsi="Arial" w:cs="Arial"/>
          <w:sz w:val="22"/>
          <w:szCs w:val="22"/>
        </w:rPr>
        <w:t>a la C</w:t>
      </w:r>
      <w:r w:rsidR="00754AC3" w:rsidRPr="00247D6D">
        <w:rPr>
          <w:rFonts w:ascii="Arial" w:hAnsi="Arial" w:cs="Arial"/>
          <w:sz w:val="22"/>
          <w:szCs w:val="22"/>
        </w:rPr>
        <w:t xml:space="preserve">ontaduría </w:t>
      </w:r>
      <w:r w:rsidR="004C3C4E" w:rsidRPr="00247D6D">
        <w:rPr>
          <w:rFonts w:ascii="Arial" w:hAnsi="Arial" w:cs="Arial"/>
          <w:sz w:val="22"/>
          <w:szCs w:val="22"/>
        </w:rPr>
        <w:t>G</w:t>
      </w:r>
      <w:r w:rsidR="00754AC3" w:rsidRPr="00247D6D">
        <w:rPr>
          <w:rFonts w:ascii="Arial" w:hAnsi="Arial" w:cs="Arial"/>
          <w:sz w:val="22"/>
          <w:szCs w:val="22"/>
        </w:rPr>
        <w:t xml:space="preserve">eneral de la </w:t>
      </w:r>
      <w:r w:rsidR="004C3C4E" w:rsidRPr="00247D6D">
        <w:rPr>
          <w:rFonts w:ascii="Arial" w:hAnsi="Arial" w:cs="Arial"/>
          <w:sz w:val="22"/>
          <w:szCs w:val="22"/>
        </w:rPr>
        <w:t>N</w:t>
      </w:r>
      <w:r w:rsidR="00754AC3" w:rsidRPr="00247D6D">
        <w:rPr>
          <w:rFonts w:ascii="Arial" w:hAnsi="Arial" w:cs="Arial"/>
          <w:sz w:val="22"/>
          <w:szCs w:val="22"/>
        </w:rPr>
        <w:t>ación,</w:t>
      </w:r>
      <w:r w:rsidR="008D6291" w:rsidRPr="00247D6D">
        <w:rPr>
          <w:rFonts w:ascii="Arial" w:hAnsi="Arial" w:cs="Arial"/>
          <w:sz w:val="22"/>
          <w:szCs w:val="22"/>
        </w:rPr>
        <w:t xml:space="preserve"> </w:t>
      </w:r>
      <w:r w:rsidR="00507A4E" w:rsidRPr="00247D6D">
        <w:rPr>
          <w:rFonts w:ascii="Arial" w:hAnsi="Arial" w:cs="Arial"/>
          <w:sz w:val="22"/>
          <w:szCs w:val="22"/>
        </w:rPr>
        <w:t xml:space="preserve">así como </w:t>
      </w:r>
      <w:r w:rsidR="007A2634" w:rsidRPr="00247D6D">
        <w:rPr>
          <w:rFonts w:ascii="Arial" w:hAnsi="Arial" w:cs="Arial"/>
          <w:sz w:val="22"/>
          <w:szCs w:val="22"/>
        </w:rPr>
        <w:t xml:space="preserve">el organismo </w:t>
      </w:r>
      <w:r w:rsidR="00507A4E" w:rsidRPr="00247D6D">
        <w:rPr>
          <w:rFonts w:ascii="Arial" w:hAnsi="Arial" w:cs="Arial"/>
          <w:sz w:val="22"/>
          <w:szCs w:val="22"/>
        </w:rPr>
        <w:t>al</w:t>
      </w:r>
      <w:r w:rsidR="007A2634" w:rsidRPr="00247D6D">
        <w:rPr>
          <w:rFonts w:ascii="Arial" w:hAnsi="Arial" w:cs="Arial"/>
          <w:sz w:val="22"/>
          <w:szCs w:val="22"/>
        </w:rPr>
        <w:t xml:space="preserve"> </w:t>
      </w:r>
      <w:r w:rsidR="00507A4E" w:rsidRPr="00247D6D">
        <w:rPr>
          <w:rFonts w:ascii="Arial" w:hAnsi="Arial" w:cs="Arial"/>
          <w:sz w:val="22"/>
          <w:szCs w:val="22"/>
        </w:rPr>
        <w:t xml:space="preserve">que </w:t>
      </w:r>
      <w:r w:rsidR="004C3C4E" w:rsidRPr="00247D6D">
        <w:rPr>
          <w:rFonts w:ascii="Arial" w:hAnsi="Arial" w:cs="Arial"/>
          <w:sz w:val="22"/>
          <w:szCs w:val="22"/>
        </w:rPr>
        <w:t>está</w:t>
      </w:r>
      <w:r w:rsidR="00507A4E" w:rsidRPr="00247D6D">
        <w:rPr>
          <w:rFonts w:ascii="Arial" w:hAnsi="Arial" w:cs="Arial"/>
          <w:sz w:val="22"/>
          <w:szCs w:val="22"/>
        </w:rPr>
        <w:t xml:space="preserve"> asignada la supervisión de los </w:t>
      </w:r>
      <w:r w:rsidR="004C3C4E" w:rsidRPr="00247D6D">
        <w:rPr>
          <w:rFonts w:ascii="Arial" w:hAnsi="Arial" w:cs="Arial"/>
          <w:sz w:val="22"/>
          <w:szCs w:val="22"/>
        </w:rPr>
        <w:t>derechos en fideicomiso.</w:t>
      </w:r>
    </w:p>
    <w:p w:rsidR="004C3C4E" w:rsidRPr="00247D6D" w:rsidRDefault="004C3C4E" w:rsidP="00C15E1F">
      <w:pPr>
        <w:pStyle w:val="NormalWeb"/>
        <w:numPr>
          <w:ilvl w:val="0"/>
          <w:numId w:val="13"/>
        </w:numPr>
        <w:shd w:val="clear" w:color="auto" w:fill="FFFFFF"/>
        <w:spacing w:before="0" w:beforeAutospacing="0" w:after="0" w:afterAutospacing="0"/>
        <w:jc w:val="both"/>
        <w:rPr>
          <w:rFonts w:ascii="Arial" w:hAnsi="Arial" w:cs="Arial"/>
          <w:sz w:val="22"/>
          <w:szCs w:val="22"/>
        </w:rPr>
      </w:pPr>
      <w:r w:rsidRPr="00247D6D">
        <w:rPr>
          <w:rFonts w:ascii="Arial" w:hAnsi="Arial" w:cs="Arial"/>
          <w:sz w:val="22"/>
          <w:szCs w:val="22"/>
        </w:rPr>
        <w:t xml:space="preserve">Se deberá revelar en las notas a los </w:t>
      </w:r>
      <w:r w:rsidR="00DF4E49" w:rsidRPr="00247D6D">
        <w:rPr>
          <w:rFonts w:ascii="Arial" w:hAnsi="Arial" w:cs="Arial"/>
          <w:sz w:val="22"/>
          <w:szCs w:val="22"/>
        </w:rPr>
        <w:t xml:space="preserve">estados </w:t>
      </w:r>
      <w:r w:rsidRPr="00247D6D">
        <w:rPr>
          <w:rFonts w:ascii="Arial" w:hAnsi="Arial" w:cs="Arial"/>
          <w:sz w:val="22"/>
          <w:szCs w:val="22"/>
        </w:rPr>
        <w:t xml:space="preserve">financieros, la existencia o no de reservas dinerarias </w:t>
      </w:r>
      <w:r w:rsidR="007A2634" w:rsidRPr="00247D6D">
        <w:rPr>
          <w:rFonts w:ascii="Arial" w:hAnsi="Arial" w:cs="Arial"/>
          <w:sz w:val="22"/>
          <w:szCs w:val="22"/>
        </w:rPr>
        <w:t xml:space="preserve">o en inversiones </w:t>
      </w:r>
      <w:r w:rsidRPr="00247D6D">
        <w:rPr>
          <w:rFonts w:ascii="Arial" w:hAnsi="Arial" w:cs="Arial"/>
          <w:sz w:val="22"/>
          <w:szCs w:val="22"/>
        </w:rPr>
        <w:t>para la atención de las provisiones u obligaciones contingentes recibid</w:t>
      </w:r>
      <w:r w:rsidR="007A2634" w:rsidRPr="00247D6D">
        <w:rPr>
          <w:rFonts w:ascii="Arial" w:hAnsi="Arial" w:cs="Arial"/>
          <w:sz w:val="22"/>
          <w:szCs w:val="22"/>
        </w:rPr>
        <w:t>a</w:t>
      </w:r>
      <w:r w:rsidRPr="00247D6D">
        <w:rPr>
          <w:rFonts w:ascii="Arial" w:hAnsi="Arial" w:cs="Arial"/>
          <w:sz w:val="22"/>
          <w:szCs w:val="22"/>
        </w:rPr>
        <w:t>s</w:t>
      </w:r>
      <w:r w:rsidR="007A2634" w:rsidRPr="00247D6D">
        <w:rPr>
          <w:rFonts w:ascii="Arial" w:hAnsi="Arial" w:cs="Arial"/>
          <w:sz w:val="22"/>
          <w:szCs w:val="22"/>
        </w:rPr>
        <w:t>, que estén</w:t>
      </w:r>
      <w:r w:rsidRPr="00247D6D">
        <w:rPr>
          <w:rFonts w:ascii="Arial" w:hAnsi="Arial" w:cs="Arial"/>
          <w:sz w:val="22"/>
          <w:szCs w:val="22"/>
        </w:rPr>
        <w:t xml:space="preserve"> relacionadas con procesos judiciales en contra, indicando los bienes que componen dichas reservas y </w:t>
      </w:r>
      <w:r w:rsidR="007A2634" w:rsidRPr="00247D6D">
        <w:rPr>
          <w:rFonts w:ascii="Arial" w:hAnsi="Arial" w:cs="Arial"/>
          <w:sz w:val="22"/>
          <w:szCs w:val="22"/>
        </w:rPr>
        <w:t xml:space="preserve">la </w:t>
      </w:r>
      <w:r w:rsidRPr="00247D6D">
        <w:rPr>
          <w:rFonts w:ascii="Arial" w:hAnsi="Arial" w:cs="Arial"/>
          <w:sz w:val="22"/>
          <w:szCs w:val="22"/>
        </w:rPr>
        <w:t>instrucción previ</w:t>
      </w:r>
      <w:r w:rsidR="007A2634" w:rsidRPr="00247D6D">
        <w:rPr>
          <w:rFonts w:ascii="Arial" w:hAnsi="Arial" w:cs="Arial"/>
          <w:sz w:val="22"/>
          <w:szCs w:val="22"/>
        </w:rPr>
        <w:t>sta</w:t>
      </w:r>
      <w:r w:rsidR="00AD5DC2" w:rsidRPr="00247D6D">
        <w:rPr>
          <w:rFonts w:ascii="Arial" w:hAnsi="Arial" w:cs="Arial"/>
          <w:sz w:val="22"/>
          <w:szCs w:val="22"/>
        </w:rPr>
        <w:t xml:space="preserve"> </w:t>
      </w:r>
      <w:r w:rsidRPr="00247D6D">
        <w:rPr>
          <w:rFonts w:ascii="Arial" w:hAnsi="Arial" w:cs="Arial"/>
          <w:sz w:val="22"/>
          <w:szCs w:val="22"/>
        </w:rPr>
        <w:t xml:space="preserve">en el contrato en caso de </w:t>
      </w:r>
      <w:r w:rsidR="007A2634" w:rsidRPr="00247D6D">
        <w:rPr>
          <w:rFonts w:ascii="Arial" w:hAnsi="Arial" w:cs="Arial"/>
          <w:sz w:val="22"/>
          <w:szCs w:val="22"/>
        </w:rPr>
        <w:t xml:space="preserve">que </w:t>
      </w:r>
      <w:r w:rsidRPr="00247D6D">
        <w:rPr>
          <w:rFonts w:ascii="Arial" w:hAnsi="Arial" w:cs="Arial"/>
          <w:sz w:val="22"/>
          <w:szCs w:val="22"/>
        </w:rPr>
        <w:t>las mismas sean deficitarias</w:t>
      </w:r>
      <w:r w:rsidR="007D1C73" w:rsidRPr="00247D6D">
        <w:rPr>
          <w:rFonts w:ascii="Arial" w:hAnsi="Arial" w:cs="Arial"/>
          <w:sz w:val="22"/>
          <w:szCs w:val="22"/>
        </w:rPr>
        <w:t>, si las mismas existieran</w:t>
      </w:r>
      <w:r w:rsidRPr="00247D6D">
        <w:rPr>
          <w:rFonts w:ascii="Arial" w:hAnsi="Arial" w:cs="Arial"/>
          <w:sz w:val="22"/>
          <w:szCs w:val="22"/>
        </w:rPr>
        <w:t>.</w:t>
      </w:r>
    </w:p>
    <w:p w:rsidR="004C3C4E" w:rsidRPr="00247D6D" w:rsidRDefault="004C3C4E" w:rsidP="00C15E1F">
      <w:pPr>
        <w:pStyle w:val="NormalWeb"/>
        <w:numPr>
          <w:ilvl w:val="0"/>
          <w:numId w:val="13"/>
        </w:numPr>
        <w:shd w:val="clear" w:color="auto" w:fill="FFFFFF"/>
        <w:spacing w:before="0" w:beforeAutospacing="0" w:after="0" w:afterAutospacing="0"/>
        <w:jc w:val="both"/>
        <w:rPr>
          <w:rFonts w:ascii="Arial" w:hAnsi="Arial" w:cs="Arial"/>
          <w:sz w:val="22"/>
          <w:szCs w:val="22"/>
        </w:rPr>
      </w:pPr>
      <w:r w:rsidRPr="00247D6D">
        <w:rPr>
          <w:rFonts w:ascii="Arial" w:hAnsi="Arial" w:cs="Arial"/>
          <w:sz w:val="22"/>
          <w:szCs w:val="22"/>
        </w:rPr>
        <w:t>Informar qui</w:t>
      </w:r>
      <w:r w:rsidR="007A2634" w:rsidRPr="00247D6D">
        <w:rPr>
          <w:rFonts w:ascii="Arial" w:hAnsi="Arial" w:cs="Arial"/>
          <w:sz w:val="22"/>
          <w:szCs w:val="22"/>
        </w:rPr>
        <w:t>é</w:t>
      </w:r>
      <w:r w:rsidRPr="00247D6D">
        <w:rPr>
          <w:rFonts w:ascii="Arial" w:hAnsi="Arial" w:cs="Arial"/>
          <w:sz w:val="22"/>
          <w:szCs w:val="22"/>
        </w:rPr>
        <w:t xml:space="preserve">n asumirá el pago de los procesos judiciales recibidos con posterioridad al inicio del negocio fiduciario (ya sea patrimonio autónomo u otro tercero </w:t>
      </w:r>
      <w:r w:rsidR="00541AD2" w:rsidRPr="00247D6D">
        <w:rPr>
          <w:rFonts w:ascii="Arial" w:hAnsi="Arial" w:cs="Arial"/>
          <w:sz w:val="22"/>
          <w:szCs w:val="22"/>
        </w:rPr>
        <w:t xml:space="preserve">según lo </w:t>
      </w:r>
      <w:r w:rsidRPr="00247D6D">
        <w:rPr>
          <w:rFonts w:ascii="Arial" w:hAnsi="Arial" w:cs="Arial"/>
          <w:sz w:val="22"/>
          <w:szCs w:val="22"/>
        </w:rPr>
        <w:t>definido en el co</w:t>
      </w:r>
      <w:r w:rsidR="00B755B2" w:rsidRPr="00247D6D">
        <w:rPr>
          <w:rFonts w:ascii="Arial" w:hAnsi="Arial" w:cs="Arial"/>
          <w:sz w:val="22"/>
          <w:szCs w:val="22"/>
        </w:rPr>
        <w:t>ntrato o normatividad vigente).</w:t>
      </w:r>
    </w:p>
    <w:p w:rsidR="00011225" w:rsidRPr="00247D6D" w:rsidRDefault="00011225" w:rsidP="00011225">
      <w:pPr>
        <w:pStyle w:val="NormalWeb"/>
        <w:shd w:val="clear" w:color="auto" w:fill="FFFFFF"/>
        <w:spacing w:before="0" w:beforeAutospacing="0" w:after="0" w:afterAutospacing="0"/>
        <w:ind w:left="360"/>
        <w:jc w:val="both"/>
        <w:rPr>
          <w:rFonts w:ascii="Arial" w:hAnsi="Arial" w:cs="Arial"/>
          <w:sz w:val="22"/>
          <w:szCs w:val="22"/>
        </w:rPr>
      </w:pPr>
      <w:bookmarkStart w:id="2" w:name="_GoBack"/>
      <w:bookmarkEnd w:id="2"/>
    </w:p>
    <w:sectPr w:rsidR="00011225" w:rsidRPr="00247D6D" w:rsidSect="00DF18A8">
      <w:headerReference w:type="default" r:id="rId8"/>
      <w:footerReference w:type="default" r:id="rId9"/>
      <w:pgSz w:w="12242" w:h="18722" w:code="257"/>
      <w:pgMar w:top="1701" w:right="1752" w:bottom="1701" w:left="1701" w:header="720" w:footer="720" w:gutter="0"/>
      <w:paperSrc w:first="2"/>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410A" w:rsidRDefault="0083410A">
      <w:r>
        <w:separator/>
      </w:r>
    </w:p>
  </w:endnote>
  <w:endnote w:type="continuationSeparator" w:id="0">
    <w:p w:rsidR="0083410A" w:rsidRDefault="00834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12D0" w:rsidRPr="000270F1" w:rsidRDefault="002712D0" w:rsidP="000270F1">
    <w:pPr>
      <w:pStyle w:val="Piedepgina"/>
      <w:tabs>
        <w:tab w:val="clear" w:pos="8504"/>
        <w:tab w:val="right" w:pos="9214"/>
      </w:tabs>
      <w:rPr>
        <w:rFonts w:ascii="Arial" w:hAnsi="Arial"/>
        <w:b/>
        <w:sz w:val="18"/>
        <w:szCs w:val="18"/>
        <w:lang w:val="es-ES_tradnl"/>
      </w:rPr>
    </w:pPr>
    <w:r w:rsidRPr="000270F1">
      <w:rPr>
        <w:rFonts w:ascii="Arial" w:hAnsi="Arial"/>
        <w:b/>
        <w:sz w:val="18"/>
        <w:szCs w:val="18"/>
        <w:lang w:val="es-ES_tradnl"/>
      </w:rPr>
      <w:t>Circular Externa</w:t>
    </w:r>
    <w:r>
      <w:rPr>
        <w:rFonts w:ascii="Arial" w:hAnsi="Arial"/>
        <w:b/>
        <w:sz w:val="18"/>
        <w:szCs w:val="18"/>
        <w:lang w:val="es-ES_tradnl"/>
      </w:rPr>
      <w:t xml:space="preserve"> </w:t>
    </w:r>
    <w:r w:rsidR="00507D9E">
      <w:rPr>
        <w:rFonts w:ascii="Arial" w:hAnsi="Arial"/>
        <w:b/>
        <w:sz w:val="18"/>
        <w:szCs w:val="18"/>
        <w:lang w:val="es-ES_tradnl"/>
      </w:rPr>
      <w:t xml:space="preserve">030 </w:t>
    </w:r>
    <w:r w:rsidRPr="000270F1">
      <w:rPr>
        <w:rFonts w:ascii="Arial" w:hAnsi="Arial"/>
        <w:b/>
        <w:sz w:val="18"/>
        <w:szCs w:val="18"/>
        <w:lang w:val="es-ES_tradnl"/>
      </w:rPr>
      <w:t>de 201</w:t>
    </w:r>
    <w:r>
      <w:rPr>
        <w:rFonts w:ascii="Arial" w:hAnsi="Arial"/>
        <w:b/>
        <w:sz w:val="18"/>
        <w:szCs w:val="18"/>
        <w:lang w:val="es-ES_tradnl"/>
      </w:rPr>
      <w:t>7</w:t>
    </w:r>
    <w:r>
      <w:rPr>
        <w:rFonts w:ascii="Arial" w:hAnsi="Arial"/>
        <w:b/>
        <w:sz w:val="18"/>
        <w:szCs w:val="18"/>
        <w:lang w:val="es-ES_tradnl"/>
      </w:rPr>
      <w:tab/>
    </w:r>
    <w:r>
      <w:rPr>
        <w:rFonts w:ascii="Arial" w:hAnsi="Arial"/>
        <w:b/>
        <w:sz w:val="18"/>
        <w:szCs w:val="18"/>
        <w:lang w:val="es-ES_tradnl"/>
      </w:rPr>
      <w:tab/>
    </w:r>
    <w:r w:rsidR="00DA3DFF">
      <w:rPr>
        <w:rFonts w:ascii="Arial" w:hAnsi="Arial"/>
        <w:b/>
        <w:sz w:val="18"/>
        <w:szCs w:val="18"/>
        <w:lang w:val="es-ES_tradnl"/>
      </w:rPr>
      <w:t xml:space="preserve">Octubre </w:t>
    </w:r>
    <w:r>
      <w:rPr>
        <w:rFonts w:ascii="Arial" w:hAnsi="Arial"/>
        <w:b/>
        <w:sz w:val="18"/>
        <w:szCs w:val="18"/>
        <w:lang w:val="es-ES_tradnl"/>
      </w:rPr>
      <w:t xml:space="preserve">de   </w:t>
    </w:r>
    <w:r w:rsidRPr="000270F1">
      <w:rPr>
        <w:rFonts w:ascii="Arial" w:hAnsi="Arial"/>
        <w:b/>
        <w:sz w:val="18"/>
        <w:szCs w:val="18"/>
        <w:lang w:val="es-ES_tradnl"/>
      </w:rPr>
      <w:t>201</w:t>
    </w:r>
    <w:r>
      <w:rPr>
        <w:rFonts w:ascii="Arial" w:hAnsi="Arial"/>
        <w:b/>
        <w:sz w:val="18"/>
        <w:szCs w:val="18"/>
        <w:lang w:val="es-ES_tradnl"/>
      </w:rPr>
      <w:t>7</w:t>
    </w:r>
  </w:p>
  <w:p w:rsidR="002712D0" w:rsidRPr="003A7F8D" w:rsidRDefault="002712D0" w:rsidP="000270F1">
    <w:pPr>
      <w:jc w:val="right"/>
      <w:rPr>
        <w:rFonts w:ascii="Arial Narrow" w:hAnsi="Arial Narrow" w:cs="Arial"/>
        <w:b/>
        <w:sz w:val="22"/>
        <w:szCs w:val="22"/>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410A" w:rsidRDefault="0083410A">
      <w:r>
        <w:separator/>
      </w:r>
    </w:p>
  </w:footnote>
  <w:footnote w:type="continuationSeparator" w:id="0">
    <w:p w:rsidR="0083410A" w:rsidRDefault="0083410A">
      <w:r>
        <w:continuationSeparator/>
      </w:r>
    </w:p>
  </w:footnote>
  <w:footnote w:id="1">
    <w:p w:rsidR="002712D0" w:rsidRPr="000C1D29" w:rsidRDefault="002712D0" w:rsidP="007A1F8E">
      <w:pPr>
        <w:pStyle w:val="Textoindependiente"/>
        <w:rPr>
          <w:rFonts w:ascii="Arial Narrow" w:hAnsi="Arial Narrow"/>
          <w:sz w:val="16"/>
          <w:szCs w:val="16"/>
        </w:rPr>
      </w:pPr>
      <w:r w:rsidRPr="00DE593E">
        <w:rPr>
          <w:rStyle w:val="Refdenotaalpie"/>
          <w:rFonts w:ascii="Times New Roman" w:hAnsi="Times New Roman"/>
          <w:sz w:val="20"/>
          <w:lang w:val="es-ES"/>
        </w:rPr>
        <w:footnoteRef/>
      </w:r>
      <w:r w:rsidRPr="00A64682">
        <w:t xml:space="preserve"> </w:t>
      </w:r>
      <w:r w:rsidRPr="00A64682">
        <w:rPr>
          <w:rFonts w:ascii="Arial Narrow" w:hAnsi="Arial Narrow"/>
          <w:sz w:val="16"/>
          <w:szCs w:val="16"/>
        </w:rPr>
        <w:t>C</w:t>
      </w:r>
      <w:r w:rsidRPr="000C1D29">
        <w:rPr>
          <w:rFonts w:ascii="Arial Narrow" w:hAnsi="Arial Narrow"/>
          <w:sz w:val="16"/>
          <w:szCs w:val="16"/>
        </w:rPr>
        <w:t xml:space="preserve">arta Circular 01 de 2015 mediante la cual se establece la inclusión de un campo en el </w:t>
      </w:r>
      <w:r>
        <w:rPr>
          <w:rFonts w:ascii="Arial Narrow" w:hAnsi="Arial Narrow"/>
          <w:sz w:val="16"/>
          <w:szCs w:val="16"/>
        </w:rPr>
        <w:t>“</w:t>
      </w:r>
      <w:r w:rsidRPr="000C1D29">
        <w:rPr>
          <w:rFonts w:ascii="Arial Narrow" w:hAnsi="Arial Narrow"/>
          <w:sz w:val="16"/>
          <w:szCs w:val="16"/>
        </w:rPr>
        <w:t>Módulo de Registro de Negocios Fiduciarios</w:t>
      </w:r>
      <w:r>
        <w:rPr>
          <w:rFonts w:ascii="Arial Narrow" w:hAnsi="Arial Narrow"/>
          <w:sz w:val="16"/>
          <w:szCs w:val="16"/>
        </w:rPr>
        <w:t>”</w:t>
      </w:r>
      <w:r w:rsidRPr="000C1D29">
        <w:rPr>
          <w:rFonts w:ascii="Arial Narrow" w:hAnsi="Arial Narrow"/>
          <w:sz w:val="16"/>
          <w:szCs w:val="16"/>
        </w:rPr>
        <w:t xml:space="preserve"> para la clasificación de los negocios de acuerdo al marco contable en el que deben reportar</w:t>
      </w:r>
      <w:r>
        <w:rPr>
          <w:rFonts w:ascii="Arial Narrow" w:hAnsi="Arial Narrow"/>
          <w:sz w:val="16"/>
          <w:szCs w:val="16"/>
        </w:rPr>
        <w:t xml:space="preserve">. En este caso se refiere al </w:t>
      </w:r>
      <w:r w:rsidRPr="000C1D29">
        <w:rPr>
          <w:rFonts w:ascii="Arial Narrow" w:hAnsi="Arial Narrow"/>
          <w:sz w:val="16"/>
          <w:szCs w:val="16"/>
        </w:rPr>
        <w:t xml:space="preserve">Grupo 3 – </w:t>
      </w:r>
      <w:r>
        <w:rPr>
          <w:rFonts w:ascii="Arial Narrow" w:hAnsi="Arial Narrow"/>
          <w:sz w:val="16"/>
          <w:szCs w:val="16"/>
        </w:rPr>
        <w:t>“</w:t>
      </w:r>
      <w:r w:rsidRPr="000C1D29">
        <w:rPr>
          <w:rFonts w:ascii="Arial Narrow" w:hAnsi="Arial Narrow"/>
          <w:i/>
          <w:sz w:val="16"/>
          <w:szCs w:val="16"/>
        </w:rPr>
        <w:t>Normas SFC: Establece la opción de clasificar aquellos negocios que no se encuentran incluidos en las demás categorías”</w:t>
      </w:r>
      <w:r w:rsidRPr="000C1D29">
        <w:rPr>
          <w:rFonts w:ascii="Arial Narrow" w:hAnsi="Arial Narrow"/>
          <w:sz w:val="16"/>
          <w:szCs w:val="16"/>
        </w:rPr>
        <w:t>.</w:t>
      </w:r>
    </w:p>
    <w:p w:rsidR="002712D0" w:rsidRPr="000C1D29" w:rsidRDefault="002712D0" w:rsidP="007A1F8E">
      <w:pPr>
        <w:pStyle w:val="Textonotapie"/>
        <w:jc w:val="both"/>
      </w:pPr>
    </w:p>
  </w:footnote>
  <w:footnote w:id="2">
    <w:p w:rsidR="0099601E" w:rsidRPr="00C778B4" w:rsidRDefault="0099601E" w:rsidP="00DE593E">
      <w:pPr>
        <w:pStyle w:val="Textonotapie"/>
        <w:jc w:val="both"/>
      </w:pPr>
      <w:r>
        <w:rPr>
          <w:rStyle w:val="Refdenotaalpie"/>
        </w:rPr>
        <w:footnoteRef/>
      </w:r>
      <w:r>
        <w:t xml:space="preserve"> </w:t>
      </w:r>
      <w:r w:rsidRPr="00516E53">
        <w:rPr>
          <w:rFonts w:ascii="Arial Narrow" w:hAnsi="Arial Narrow"/>
          <w:sz w:val="16"/>
          <w:szCs w:val="16"/>
          <w:lang w:val="es-CO"/>
        </w:rPr>
        <w:t xml:space="preserve">En adelante, el término “negocios” incluye a </w:t>
      </w:r>
      <w:r w:rsidRPr="00516E53">
        <w:rPr>
          <w:rFonts w:ascii="Arial Narrow" w:hAnsi="Arial Narrow" w:cs="Arial"/>
          <w:sz w:val="16"/>
          <w:szCs w:val="16"/>
          <w:lang w:val="es-CO"/>
        </w:rPr>
        <w:t>los portafolios de terceros administrados por las sociedades comisionistas de bolsa de valores, los negocios fiduciarios y cualquier otro vehículo de propósito especial, administrado por las entidades vigiladas por la Superintendencia Financiera de Colombia</w:t>
      </w:r>
    </w:p>
  </w:footnote>
  <w:footnote w:id="3">
    <w:p w:rsidR="002712D0" w:rsidRPr="00754AC3" w:rsidRDefault="002712D0" w:rsidP="00273DE5">
      <w:pPr>
        <w:pStyle w:val="Textonotapie"/>
        <w:jc w:val="both"/>
        <w:rPr>
          <w:rFonts w:ascii="Arial" w:hAnsi="Arial" w:cs="Arial"/>
          <w:sz w:val="16"/>
          <w:szCs w:val="16"/>
          <w:lang w:val="es-CO"/>
        </w:rPr>
      </w:pPr>
      <w:r w:rsidRPr="00754AC3">
        <w:rPr>
          <w:rStyle w:val="Refdenotaalpie"/>
          <w:rFonts w:ascii="Arial" w:hAnsi="Arial" w:cs="Arial"/>
          <w:sz w:val="16"/>
          <w:szCs w:val="16"/>
        </w:rPr>
        <w:footnoteRef/>
      </w:r>
      <w:r w:rsidRPr="00754AC3">
        <w:rPr>
          <w:rFonts w:ascii="Arial" w:hAnsi="Arial" w:cs="Arial"/>
          <w:sz w:val="16"/>
          <w:szCs w:val="16"/>
        </w:rPr>
        <w:t xml:space="preserve"> Entendidos éstos como los patrimonios autónomos constituidos a la terminación del plazo de liquidación de conformidad con las disposiciones legales vigentes, para transferir activos de la Liquidación con el fin de que se enajenen y su producto se destine a pagar los pasivos y contingencias de la entidad en liquidación</w:t>
      </w:r>
      <w:r>
        <w:rPr>
          <w:rFonts w:ascii="Arial" w:hAnsi="Arial" w:cs="Arial"/>
          <w:sz w:val="16"/>
          <w:szCs w:val="16"/>
        </w:rPr>
        <w:t>.</w:t>
      </w:r>
      <w:r w:rsidRPr="00754AC3">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12D0" w:rsidRDefault="002712D0">
    <w:pPr>
      <w:pStyle w:val="Encabezado"/>
      <w:rPr>
        <w:rFonts w:ascii="Arial" w:hAnsi="Arial" w:cs="Arial"/>
        <w:b/>
        <w:sz w:val="24"/>
        <w:szCs w:val="24"/>
      </w:rPr>
    </w:pPr>
  </w:p>
  <w:p w:rsidR="002712D0" w:rsidRDefault="002712D0" w:rsidP="007816F9">
    <w:pPr>
      <w:pStyle w:val="Encabezado"/>
      <w:tabs>
        <w:tab w:val="clear" w:pos="8504"/>
      </w:tabs>
      <w:jc w:val="center"/>
      <w:rPr>
        <w:rFonts w:ascii="Arial" w:hAnsi="Arial" w:cs="Arial"/>
        <w:b/>
        <w:sz w:val="24"/>
        <w:szCs w:val="24"/>
      </w:rPr>
    </w:pPr>
    <w:r w:rsidRPr="007816F9">
      <w:rPr>
        <w:rFonts w:ascii="Arial" w:hAnsi="Arial" w:cs="Arial"/>
        <w:b/>
        <w:sz w:val="24"/>
        <w:szCs w:val="24"/>
      </w:rPr>
      <w:t>SUPERINTENDENCIA FINANCIERA DE COLOMBIA</w:t>
    </w:r>
  </w:p>
  <w:p w:rsidR="002712D0" w:rsidRDefault="002712D0" w:rsidP="007816F9">
    <w:pPr>
      <w:pStyle w:val="Encabezado"/>
      <w:tabs>
        <w:tab w:val="clear" w:pos="8504"/>
      </w:tabs>
      <w:jc w:val="center"/>
      <w:rPr>
        <w:rFonts w:ascii="Arial" w:hAnsi="Arial" w:cs="Arial"/>
        <w:b/>
        <w:sz w:val="24"/>
        <w:szCs w:val="24"/>
      </w:rPr>
    </w:pPr>
  </w:p>
  <w:p w:rsidR="002712D0" w:rsidRPr="00081E29" w:rsidRDefault="002712D0" w:rsidP="00443523">
    <w:pPr>
      <w:pStyle w:val="Encabezado"/>
      <w:ind w:right="360"/>
      <w:jc w:val="center"/>
      <w:rPr>
        <w:rFonts w:ascii="Arial" w:hAnsi="Arial" w:cs="Arial"/>
        <w:b/>
        <w:bCs/>
        <w:sz w:val="16"/>
      </w:rPr>
    </w:pPr>
    <w:r w:rsidRPr="00081E29">
      <w:rPr>
        <w:rFonts w:ascii="Arial" w:hAnsi="Arial" w:cs="Arial"/>
        <w:b/>
        <w:bCs/>
        <w:sz w:val="16"/>
      </w:rPr>
      <w:t xml:space="preserve">CAPITULO </w:t>
    </w:r>
    <w:r>
      <w:rPr>
        <w:rFonts w:ascii="Arial" w:hAnsi="Arial" w:cs="Arial"/>
        <w:b/>
        <w:bCs/>
        <w:sz w:val="16"/>
      </w:rPr>
      <w:t xml:space="preserve">XXIX </w:t>
    </w:r>
    <w:r w:rsidRPr="00081E29">
      <w:rPr>
        <w:rFonts w:ascii="Arial" w:hAnsi="Arial" w:cs="Arial"/>
        <w:b/>
        <w:bCs/>
        <w:sz w:val="16"/>
      </w:rPr>
      <w:t>–</w:t>
    </w:r>
    <w:r>
      <w:rPr>
        <w:rFonts w:ascii="Arial" w:hAnsi="Arial" w:cs="Arial"/>
        <w:b/>
        <w:bCs/>
        <w:sz w:val="16"/>
      </w:rPr>
      <w:t xml:space="preserve"> </w:t>
    </w:r>
    <w:r w:rsidRPr="000270F1">
      <w:rPr>
        <w:rFonts w:ascii="Arial" w:hAnsi="Arial" w:cs="Arial"/>
        <w:b/>
        <w:bCs/>
        <w:sz w:val="16"/>
      </w:rPr>
      <w:t>INSTRUCCIONES PARA EL RECONOCIMIENTO</w:t>
    </w:r>
    <w:r>
      <w:rPr>
        <w:rFonts w:ascii="Arial" w:hAnsi="Arial" w:cs="Arial"/>
        <w:b/>
        <w:bCs/>
        <w:sz w:val="16"/>
      </w:rPr>
      <w:t>, MEDICIÓN</w:t>
    </w:r>
    <w:r w:rsidR="00DA3DFF">
      <w:rPr>
        <w:rFonts w:ascii="Arial" w:hAnsi="Arial" w:cs="Arial"/>
        <w:b/>
        <w:bCs/>
        <w:sz w:val="16"/>
      </w:rPr>
      <w:t>, PRESENTACIÓN, REVELACIÓN</w:t>
    </w:r>
    <w:r>
      <w:rPr>
        <w:rFonts w:ascii="Arial" w:hAnsi="Arial" w:cs="Arial"/>
        <w:b/>
        <w:bCs/>
        <w:sz w:val="16"/>
      </w:rPr>
      <w:t xml:space="preserve"> </w:t>
    </w:r>
    <w:r w:rsidRPr="000270F1">
      <w:rPr>
        <w:rFonts w:ascii="Arial" w:hAnsi="Arial" w:cs="Arial"/>
        <w:b/>
        <w:bCs/>
        <w:sz w:val="16"/>
      </w:rPr>
      <w:t>Y REPORTE DE INFORMACIÓN FINANCIERA CON FINES DE SUPERVISIÓN</w:t>
    </w:r>
    <w:r>
      <w:rPr>
        <w:rFonts w:ascii="Arial" w:hAnsi="Arial" w:cs="Arial"/>
        <w:b/>
        <w:bCs/>
        <w:sz w:val="16"/>
      </w:rPr>
      <w:t>.</w:t>
    </w:r>
  </w:p>
  <w:p w:rsidR="002712D0" w:rsidRDefault="002712D0" w:rsidP="00851D4C">
    <w:pPr>
      <w:pStyle w:val="Encabezado"/>
      <w:ind w:right="360"/>
      <w:jc w:val="both"/>
      <w:rPr>
        <w:rFonts w:ascii="Arial" w:hAnsi="Arial" w:cs="Arial"/>
        <w:b/>
        <w:bCs/>
      </w:rPr>
    </w:pPr>
  </w:p>
  <w:p w:rsidR="002712D0" w:rsidRDefault="002712D0" w:rsidP="00081E29">
    <w:pPr>
      <w:pStyle w:val="Encabezado"/>
      <w:rPr>
        <w:rFonts w:ascii="Arial" w:hAnsi="Arial" w:cs="Arial"/>
        <w:b/>
        <w:bCs/>
      </w:rPr>
    </w:pPr>
    <w:r w:rsidRPr="001670FB">
      <w:rPr>
        <w:rFonts w:ascii="Arial" w:hAnsi="Arial" w:cs="Arial"/>
        <w:b/>
        <w:bCs/>
      </w:rPr>
      <w:t xml:space="preserve">Página </w:t>
    </w:r>
    <w:r w:rsidRPr="001670FB">
      <w:rPr>
        <w:rStyle w:val="Nmerodepgina"/>
        <w:rFonts w:ascii="Arial" w:hAnsi="Arial" w:cs="Arial"/>
        <w:b/>
      </w:rPr>
      <w:fldChar w:fldCharType="begin"/>
    </w:r>
    <w:r w:rsidRPr="001670FB">
      <w:rPr>
        <w:rStyle w:val="Nmerodepgina"/>
        <w:rFonts w:ascii="Arial" w:hAnsi="Arial" w:cs="Arial"/>
        <w:b/>
      </w:rPr>
      <w:instrText xml:space="preserve">PAGE  </w:instrText>
    </w:r>
    <w:r w:rsidRPr="001670FB">
      <w:rPr>
        <w:rStyle w:val="Nmerodepgina"/>
        <w:rFonts w:ascii="Arial" w:hAnsi="Arial" w:cs="Arial"/>
        <w:b/>
      </w:rPr>
      <w:fldChar w:fldCharType="separate"/>
    </w:r>
    <w:r w:rsidR="00507D9E">
      <w:rPr>
        <w:rStyle w:val="Nmerodepgina"/>
        <w:rFonts w:ascii="Arial" w:hAnsi="Arial" w:cs="Arial"/>
        <w:b/>
        <w:noProof/>
      </w:rPr>
      <w:t>61</w:t>
    </w:r>
    <w:r w:rsidRPr="001670FB">
      <w:rPr>
        <w:rStyle w:val="Nmerodepgina"/>
        <w:rFonts w:ascii="Arial" w:hAnsi="Arial" w:cs="Arial"/>
        <w:b/>
      </w:rPr>
      <w:fldChar w:fldCharType="end"/>
    </w:r>
  </w:p>
  <w:p w:rsidR="002712D0" w:rsidRPr="007816F9" w:rsidRDefault="002712D0" w:rsidP="007816F9">
    <w:pPr>
      <w:pStyle w:val="Encabezado"/>
      <w:tabs>
        <w:tab w:val="clear" w:pos="8504"/>
      </w:tabs>
      <w:jc w:val="center"/>
      <w:rPr>
        <w:rFonts w:ascii="Arial" w:hAnsi="Arial" w:cs="Arial"/>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962FB4E"/>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0B0BA7"/>
    <w:multiLevelType w:val="hybridMultilevel"/>
    <w:tmpl w:val="E26E312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BCC4487"/>
    <w:multiLevelType w:val="hybridMultilevel"/>
    <w:tmpl w:val="6344B048"/>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0BE4672D"/>
    <w:multiLevelType w:val="hybridMultilevel"/>
    <w:tmpl w:val="0C78D3A6"/>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E922EF7"/>
    <w:multiLevelType w:val="hybridMultilevel"/>
    <w:tmpl w:val="44FCE8F2"/>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11E76E3C"/>
    <w:multiLevelType w:val="hybridMultilevel"/>
    <w:tmpl w:val="6D3C35CE"/>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41E0610"/>
    <w:multiLevelType w:val="hybridMultilevel"/>
    <w:tmpl w:val="5A1EADAA"/>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4F3553D"/>
    <w:multiLevelType w:val="hybridMultilevel"/>
    <w:tmpl w:val="869812D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15:restartNumberingAfterBreak="0">
    <w:nsid w:val="17DF6FA6"/>
    <w:multiLevelType w:val="hybridMultilevel"/>
    <w:tmpl w:val="F6825A3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19016367"/>
    <w:multiLevelType w:val="hybridMultilevel"/>
    <w:tmpl w:val="496ACB18"/>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0" w15:restartNumberingAfterBreak="0">
    <w:nsid w:val="1B746782"/>
    <w:multiLevelType w:val="hybridMultilevel"/>
    <w:tmpl w:val="AA2CC714"/>
    <w:lvl w:ilvl="0" w:tplc="51E06BFE">
      <w:start w:val="1"/>
      <w:numFmt w:val="decimal"/>
      <w:lvlText w:val="%1."/>
      <w:lvlJc w:val="left"/>
      <w:pPr>
        <w:ind w:left="360" w:hanging="360"/>
      </w:pPr>
      <w:rPr>
        <w:b/>
      </w:rPr>
    </w:lvl>
    <w:lvl w:ilvl="1" w:tplc="AF9A35B0">
      <w:start w:val="1"/>
      <w:numFmt w:val="lowerLetter"/>
      <w:lvlText w:val="(%2)"/>
      <w:lvlJc w:val="left"/>
      <w:pPr>
        <w:ind w:left="1080" w:hanging="360"/>
      </w:pPr>
      <w:rPr>
        <w:rFonts w:hint="default"/>
      </w:rPr>
    </w:lvl>
    <w:lvl w:ilvl="2" w:tplc="EED2788E">
      <w:start w:val="1"/>
      <w:numFmt w:val="lowerLetter"/>
      <w:lvlText w:val="%3)"/>
      <w:lvlJc w:val="left"/>
      <w:pPr>
        <w:ind w:left="1695" w:hanging="75"/>
      </w:pPr>
      <w:rPr>
        <w:rFonts w:hint="default"/>
      </w:r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15:restartNumberingAfterBreak="0">
    <w:nsid w:val="1BFD7307"/>
    <w:multiLevelType w:val="hybridMultilevel"/>
    <w:tmpl w:val="ADF6353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15:restartNumberingAfterBreak="0">
    <w:nsid w:val="20227BDF"/>
    <w:multiLevelType w:val="hybridMultilevel"/>
    <w:tmpl w:val="648E26E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15:restartNumberingAfterBreak="0">
    <w:nsid w:val="25850A78"/>
    <w:multiLevelType w:val="hybridMultilevel"/>
    <w:tmpl w:val="C0EA554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25F859B6"/>
    <w:multiLevelType w:val="hybridMultilevel"/>
    <w:tmpl w:val="CF8CC6B0"/>
    <w:lvl w:ilvl="0" w:tplc="240A0017">
      <w:start w:val="1"/>
      <w:numFmt w:val="lowerLetter"/>
      <w:lvlText w:val="%1)"/>
      <w:lvlJc w:val="left"/>
      <w:pPr>
        <w:ind w:left="360" w:hanging="360"/>
      </w:pPr>
      <w:rPr>
        <w:rFonts w:hint="default"/>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278425DC"/>
    <w:multiLevelType w:val="multilevel"/>
    <w:tmpl w:val="CC0C76E4"/>
    <w:lvl w:ilvl="0">
      <w:start w:val="1"/>
      <w:numFmt w:val="decimal"/>
      <w:lvlText w:val="%1."/>
      <w:lvlJc w:val="left"/>
      <w:pPr>
        <w:ind w:left="360" w:hanging="360"/>
      </w:pPr>
      <w:rPr>
        <w:b/>
        <w:color w:val="auto"/>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080" w:hanging="108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16" w15:restartNumberingAfterBreak="0">
    <w:nsid w:val="2A897DBC"/>
    <w:multiLevelType w:val="hybridMultilevel"/>
    <w:tmpl w:val="EE6893F6"/>
    <w:lvl w:ilvl="0" w:tplc="240A0001">
      <w:start w:val="1"/>
      <w:numFmt w:val="bullet"/>
      <w:lvlText w:val=""/>
      <w:lvlJc w:val="left"/>
      <w:pPr>
        <w:ind w:left="360" w:hanging="360"/>
      </w:pPr>
      <w:rPr>
        <w:rFonts w:ascii="Symbol" w:hAnsi="Symbol" w:hint="default"/>
      </w:rPr>
    </w:lvl>
    <w:lvl w:ilvl="1" w:tplc="240A0001">
      <w:start w:val="1"/>
      <w:numFmt w:val="bullet"/>
      <w:lvlText w:val=""/>
      <w:lvlJc w:val="left"/>
      <w:pPr>
        <w:ind w:left="1080" w:hanging="360"/>
      </w:pPr>
      <w:rPr>
        <w:rFonts w:ascii="Symbol" w:hAnsi="Symbol"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15:restartNumberingAfterBreak="0">
    <w:nsid w:val="2BA92893"/>
    <w:multiLevelType w:val="hybridMultilevel"/>
    <w:tmpl w:val="6E08BFAC"/>
    <w:lvl w:ilvl="0" w:tplc="240A0001">
      <w:start w:val="1"/>
      <w:numFmt w:val="bullet"/>
      <w:lvlText w:val=""/>
      <w:lvlJc w:val="left"/>
      <w:pPr>
        <w:ind w:left="380" w:hanging="360"/>
      </w:pPr>
      <w:rPr>
        <w:rFonts w:ascii="Symbol" w:hAnsi="Symbol" w:hint="default"/>
      </w:rPr>
    </w:lvl>
    <w:lvl w:ilvl="1" w:tplc="240A0003">
      <w:start w:val="1"/>
      <w:numFmt w:val="bullet"/>
      <w:lvlText w:val="o"/>
      <w:lvlJc w:val="left"/>
      <w:pPr>
        <w:ind w:left="1100" w:hanging="360"/>
      </w:pPr>
      <w:rPr>
        <w:rFonts w:ascii="Courier New" w:hAnsi="Courier New" w:cs="Courier New" w:hint="default"/>
      </w:rPr>
    </w:lvl>
    <w:lvl w:ilvl="2" w:tplc="240A0005" w:tentative="1">
      <w:start w:val="1"/>
      <w:numFmt w:val="bullet"/>
      <w:lvlText w:val=""/>
      <w:lvlJc w:val="left"/>
      <w:pPr>
        <w:ind w:left="1820" w:hanging="360"/>
      </w:pPr>
      <w:rPr>
        <w:rFonts w:ascii="Wingdings" w:hAnsi="Wingdings" w:hint="default"/>
      </w:rPr>
    </w:lvl>
    <w:lvl w:ilvl="3" w:tplc="240A0001" w:tentative="1">
      <w:start w:val="1"/>
      <w:numFmt w:val="bullet"/>
      <w:lvlText w:val=""/>
      <w:lvlJc w:val="left"/>
      <w:pPr>
        <w:ind w:left="2540" w:hanging="360"/>
      </w:pPr>
      <w:rPr>
        <w:rFonts w:ascii="Symbol" w:hAnsi="Symbol" w:hint="default"/>
      </w:rPr>
    </w:lvl>
    <w:lvl w:ilvl="4" w:tplc="240A0003" w:tentative="1">
      <w:start w:val="1"/>
      <w:numFmt w:val="bullet"/>
      <w:lvlText w:val="o"/>
      <w:lvlJc w:val="left"/>
      <w:pPr>
        <w:ind w:left="3260" w:hanging="360"/>
      </w:pPr>
      <w:rPr>
        <w:rFonts w:ascii="Courier New" w:hAnsi="Courier New" w:cs="Courier New" w:hint="default"/>
      </w:rPr>
    </w:lvl>
    <w:lvl w:ilvl="5" w:tplc="240A0005" w:tentative="1">
      <w:start w:val="1"/>
      <w:numFmt w:val="bullet"/>
      <w:lvlText w:val=""/>
      <w:lvlJc w:val="left"/>
      <w:pPr>
        <w:ind w:left="3980" w:hanging="360"/>
      </w:pPr>
      <w:rPr>
        <w:rFonts w:ascii="Wingdings" w:hAnsi="Wingdings" w:hint="default"/>
      </w:rPr>
    </w:lvl>
    <w:lvl w:ilvl="6" w:tplc="240A0001" w:tentative="1">
      <w:start w:val="1"/>
      <w:numFmt w:val="bullet"/>
      <w:lvlText w:val=""/>
      <w:lvlJc w:val="left"/>
      <w:pPr>
        <w:ind w:left="4700" w:hanging="360"/>
      </w:pPr>
      <w:rPr>
        <w:rFonts w:ascii="Symbol" w:hAnsi="Symbol" w:hint="default"/>
      </w:rPr>
    </w:lvl>
    <w:lvl w:ilvl="7" w:tplc="240A0003" w:tentative="1">
      <w:start w:val="1"/>
      <w:numFmt w:val="bullet"/>
      <w:lvlText w:val="o"/>
      <w:lvlJc w:val="left"/>
      <w:pPr>
        <w:ind w:left="5420" w:hanging="360"/>
      </w:pPr>
      <w:rPr>
        <w:rFonts w:ascii="Courier New" w:hAnsi="Courier New" w:cs="Courier New" w:hint="default"/>
      </w:rPr>
    </w:lvl>
    <w:lvl w:ilvl="8" w:tplc="240A0005" w:tentative="1">
      <w:start w:val="1"/>
      <w:numFmt w:val="bullet"/>
      <w:lvlText w:val=""/>
      <w:lvlJc w:val="left"/>
      <w:pPr>
        <w:ind w:left="6140" w:hanging="360"/>
      </w:pPr>
      <w:rPr>
        <w:rFonts w:ascii="Wingdings" w:hAnsi="Wingdings" w:hint="default"/>
      </w:rPr>
    </w:lvl>
  </w:abstractNum>
  <w:abstractNum w:abstractNumId="18" w15:restartNumberingAfterBreak="0">
    <w:nsid w:val="2CFA1F7C"/>
    <w:multiLevelType w:val="hybridMultilevel"/>
    <w:tmpl w:val="02B41FD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15:restartNumberingAfterBreak="0">
    <w:nsid w:val="30D472C3"/>
    <w:multiLevelType w:val="hybridMultilevel"/>
    <w:tmpl w:val="F4EA3718"/>
    <w:lvl w:ilvl="0" w:tplc="240A0003">
      <w:start w:val="1"/>
      <w:numFmt w:val="bullet"/>
      <w:lvlText w:val="o"/>
      <w:lvlJc w:val="left"/>
      <w:pPr>
        <w:ind w:left="360" w:hanging="360"/>
      </w:pPr>
      <w:rPr>
        <w:rFonts w:ascii="Courier New" w:hAnsi="Courier New" w:cs="Courier New"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15:restartNumberingAfterBreak="0">
    <w:nsid w:val="321E67D6"/>
    <w:multiLevelType w:val="hybridMultilevel"/>
    <w:tmpl w:val="DB527220"/>
    <w:lvl w:ilvl="0" w:tplc="240A0001">
      <w:start w:val="1"/>
      <w:numFmt w:val="bullet"/>
      <w:lvlText w:val=""/>
      <w:lvlJc w:val="left"/>
      <w:pPr>
        <w:ind w:left="360" w:hanging="360"/>
      </w:pPr>
      <w:rPr>
        <w:rFonts w:ascii="Symbol" w:hAnsi="Symbol" w:hint="default"/>
      </w:rPr>
    </w:lvl>
    <w:lvl w:ilvl="1" w:tplc="A53C5CAA">
      <w:numFmt w:val="bullet"/>
      <w:lvlText w:val="•"/>
      <w:lvlJc w:val="left"/>
      <w:pPr>
        <w:ind w:left="1536" w:hanging="816"/>
      </w:pPr>
      <w:rPr>
        <w:rFonts w:ascii="Arial" w:eastAsia="Calibri" w:hAnsi="Arial" w:cs="Arial"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15:restartNumberingAfterBreak="0">
    <w:nsid w:val="352D2ADE"/>
    <w:multiLevelType w:val="hybridMultilevel"/>
    <w:tmpl w:val="6158C136"/>
    <w:lvl w:ilvl="0" w:tplc="240A0017">
      <w:start w:val="1"/>
      <w:numFmt w:val="lowerLetter"/>
      <w:lvlText w:val="%1)"/>
      <w:lvlJc w:val="left"/>
      <w:pPr>
        <w:ind w:left="502"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2" w15:restartNumberingAfterBreak="0">
    <w:nsid w:val="439D278C"/>
    <w:multiLevelType w:val="hybridMultilevel"/>
    <w:tmpl w:val="AE02F8FE"/>
    <w:lvl w:ilvl="0" w:tplc="DB468BB0">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7874786"/>
    <w:multiLevelType w:val="hybridMultilevel"/>
    <w:tmpl w:val="D6C272AC"/>
    <w:lvl w:ilvl="0" w:tplc="A3C89E86">
      <w:start w:val="1"/>
      <w:numFmt w:val="lowerLetter"/>
      <w:lvlText w:val="%1)"/>
      <w:lvlJc w:val="left"/>
      <w:pPr>
        <w:ind w:left="360" w:hanging="360"/>
      </w:pPr>
      <w:rPr>
        <w:b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15:restartNumberingAfterBreak="0">
    <w:nsid w:val="551133C1"/>
    <w:multiLevelType w:val="hybridMultilevel"/>
    <w:tmpl w:val="0DC46AF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15:restartNumberingAfterBreak="0">
    <w:nsid w:val="58963794"/>
    <w:multiLevelType w:val="hybridMultilevel"/>
    <w:tmpl w:val="B27A98B0"/>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6" w15:restartNumberingAfterBreak="0">
    <w:nsid w:val="5CA01F37"/>
    <w:multiLevelType w:val="hybridMultilevel"/>
    <w:tmpl w:val="6DA4926C"/>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5E070428"/>
    <w:multiLevelType w:val="multilevel"/>
    <w:tmpl w:val="3B5206D2"/>
    <w:lvl w:ilvl="0">
      <w:numFmt w:val="bullet"/>
      <w:lvlText w:val="-"/>
      <w:lvlJc w:val="left"/>
      <w:pPr>
        <w:ind w:left="360" w:hanging="360"/>
      </w:pPr>
      <w:rPr>
        <w:rFonts w:ascii="Times New Roman" w:eastAsia="Times New Roman" w:hAnsi="Times New Roman" w:cs="Times New Roman" w:hint="default"/>
        <w:sz w:val="24"/>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607774DA"/>
    <w:multiLevelType w:val="hybridMultilevel"/>
    <w:tmpl w:val="06AC4E0C"/>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9" w15:restartNumberingAfterBreak="0">
    <w:nsid w:val="63A2050F"/>
    <w:multiLevelType w:val="hybridMultilevel"/>
    <w:tmpl w:val="673A995C"/>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67DE0799"/>
    <w:multiLevelType w:val="hybridMultilevel"/>
    <w:tmpl w:val="5F6E74EA"/>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699D78BB"/>
    <w:multiLevelType w:val="hybridMultilevel"/>
    <w:tmpl w:val="0EDC814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2" w15:restartNumberingAfterBreak="0">
    <w:nsid w:val="6A161E59"/>
    <w:multiLevelType w:val="hybridMultilevel"/>
    <w:tmpl w:val="0B12EFA2"/>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6D7740FF"/>
    <w:multiLevelType w:val="hybridMultilevel"/>
    <w:tmpl w:val="8D963E2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4" w15:restartNumberingAfterBreak="0">
    <w:nsid w:val="6E934984"/>
    <w:multiLevelType w:val="hybridMultilevel"/>
    <w:tmpl w:val="509E0F76"/>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5" w15:restartNumberingAfterBreak="0">
    <w:nsid w:val="6EB576DF"/>
    <w:multiLevelType w:val="hybridMultilevel"/>
    <w:tmpl w:val="52029FF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6" w15:restartNumberingAfterBreak="0">
    <w:nsid w:val="76C94C03"/>
    <w:multiLevelType w:val="multilevel"/>
    <w:tmpl w:val="0C0A001D"/>
    <w:styleLink w:val="Estilo1"/>
    <w:lvl w:ilvl="0">
      <w:start w:val="1"/>
      <w:numFmt w:val="lowerRoman"/>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7A6689F"/>
    <w:multiLevelType w:val="hybridMultilevel"/>
    <w:tmpl w:val="C762A2B6"/>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8" w15:restartNumberingAfterBreak="0">
    <w:nsid w:val="7A375582"/>
    <w:multiLevelType w:val="hybridMultilevel"/>
    <w:tmpl w:val="282450C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36"/>
  </w:num>
  <w:num w:numId="2">
    <w:abstractNumId w:val="0"/>
  </w:num>
  <w:num w:numId="3">
    <w:abstractNumId w:val="13"/>
  </w:num>
  <w:num w:numId="4">
    <w:abstractNumId w:val="11"/>
  </w:num>
  <w:num w:numId="5">
    <w:abstractNumId w:val="31"/>
  </w:num>
  <w:num w:numId="6">
    <w:abstractNumId w:val="2"/>
  </w:num>
  <w:num w:numId="7">
    <w:abstractNumId w:val="12"/>
  </w:num>
  <w:num w:numId="8">
    <w:abstractNumId w:val="6"/>
  </w:num>
  <w:num w:numId="9">
    <w:abstractNumId w:val="38"/>
  </w:num>
  <w:num w:numId="10">
    <w:abstractNumId w:val="9"/>
  </w:num>
  <w:num w:numId="11">
    <w:abstractNumId w:val="27"/>
  </w:num>
  <w:num w:numId="12">
    <w:abstractNumId w:val="20"/>
  </w:num>
  <w:num w:numId="13">
    <w:abstractNumId w:val="24"/>
  </w:num>
  <w:num w:numId="14">
    <w:abstractNumId w:val="33"/>
  </w:num>
  <w:num w:numId="15">
    <w:abstractNumId w:val="17"/>
  </w:num>
  <w:num w:numId="16">
    <w:abstractNumId w:val="26"/>
  </w:num>
  <w:num w:numId="17">
    <w:abstractNumId w:val="35"/>
  </w:num>
  <w:num w:numId="18">
    <w:abstractNumId w:val="34"/>
  </w:num>
  <w:num w:numId="19">
    <w:abstractNumId w:val="21"/>
  </w:num>
  <w:num w:numId="20">
    <w:abstractNumId w:val="1"/>
  </w:num>
  <w:num w:numId="21">
    <w:abstractNumId w:val="23"/>
  </w:num>
  <w:num w:numId="22">
    <w:abstractNumId w:val="37"/>
  </w:num>
  <w:num w:numId="23">
    <w:abstractNumId w:val="32"/>
  </w:num>
  <w:num w:numId="24">
    <w:abstractNumId w:val="15"/>
  </w:num>
  <w:num w:numId="25">
    <w:abstractNumId w:val="10"/>
  </w:num>
  <w:num w:numId="26">
    <w:abstractNumId w:val="22"/>
  </w:num>
  <w:num w:numId="27">
    <w:abstractNumId w:val="14"/>
  </w:num>
  <w:num w:numId="28">
    <w:abstractNumId w:val="19"/>
  </w:num>
  <w:num w:numId="29">
    <w:abstractNumId w:val="25"/>
  </w:num>
  <w:num w:numId="30">
    <w:abstractNumId w:val="30"/>
  </w:num>
  <w:num w:numId="31">
    <w:abstractNumId w:val="8"/>
  </w:num>
  <w:num w:numId="32">
    <w:abstractNumId w:val="28"/>
  </w:num>
  <w:num w:numId="33">
    <w:abstractNumId w:val="4"/>
  </w:num>
  <w:num w:numId="34">
    <w:abstractNumId w:val="5"/>
  </w:num>
  <w:num w:numId="35">
    <w:abstractNumId w:val="29"/>
  </w:num>
  <w:num w:numId="36">
    <w:abstractNumId w:val="7"/>
  </w:num>
  <w:num w:numId="37">
    <w:abstractNumId w:val="3"/>
  </w:num>
  <w:num w:numId="38">
    <w:abstractNumId w:val="18"/>
  </w:num>
  <w:num w:numId="39">
    <w:abstractNumId w:val="1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es-CO" w:vendorID="64" w:dllVersion="131078" w:nlCheck="1" w:checkStyle="0"/>
  <w:activeWritingStyle w:appName="MSWord" w:lang="es-ES" w:vendorID="64" w:dllVersion="131078" w:nlCheck="1" w:checkStyle="0"/>
  <w:activeWritingStyle w:appName="MSWord" w:lang="es-ES_tradnl"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A41"/>
    <w:rsid w:val="00000060"/>
    <w:rsid w:val="000004D4"/>
    <w:rsid w:val="00000EC0"/>
    <w:rsid w:val="000012EA"/>
    <w:rsid w:val="0000332E"/>
    <w:rsid w:val="00003947"/>
    <w:rsid w:val="00003F51"/>
    <w:rsid w:val="00003FFA"/>
    <w:rsid w:val="0000656E"/>
    <w:rsid w:val="000067FB"/>
    <w:rsid w:val="00007680"/>
    <w:rsid w:val="00011225"/>
    <w:rsid w:val="0001130B"/>
    <w:rsid w:val="000123D0"/>
    <w:rsid w:val="00012843"/>
    <w:rsid w:val="00012B39"/>
    <w:rsid w:val="00012E8E"/>
    <w:rsid w:val="00012EC1"/>
    <w:rsid w:val="0001312D"/>
    <w:rsid w:val="00013181"/>
    <w:rsid w:val="0001330B"/>
    <w:rsid w:val="000136E5"/>
    <w:rsid w:val="00013A26"/>
    <w:rsid w:val="00014DA4"/>
    <w:rsid w:val="00014F0B"/>
    <w:rsid w:val="00015080"/>
    <w:rsid w:val="00015691"/>
    <w:rsid w:val="00015EE1"/>
    <w:rsid w:val="000163A3"/>
    <w:rsid w:val="0001663D"/>
    <w:rsid w:val="0001699C"/>
    <w:rsid w:val="000218D4"/>
    <w:rsid w:val="00021A1D"/>
    <w:rsid w:val="0002275B"/>
    <w:rsid w:val="0002407A"/>
    <w:rsid w:val="0002409C"/>
    <w:rsid w:val="000255D8"/>
    <w:rsid w:val="00025C81"/>
    <w:rsid w:val="000260D5"/>
    <w:rsid w:val="000270F1"/>
    <w:rsid w:val="000272D4"/>
    <w:rsid w:val="000306D8"/>
    <w:rsid w:val="000307CB"/>
    <w:rsid w:val="00030AF0"/>
    <w:rsid w:val="00031EF3"/>
    <w:rsid w:val="00032FB1"/>
    <w:rsid w:val="000335A5"/>
    <w:rsid w:val="00033C3A"/>
    <w:rsid w:val="00034253"/>
    <w:rsid w:val="000347A8"/>
    <w:rsid w:val="000347E6"/>
    <w:rsid w:val="0003493E"/>
    <w:rsid w:val="00034DFA"/>
    <w:rsid w:val="000353A6"/>
    <w:rsid w:val="000361BB"/>
    <w:rsid w:val="00036BCB"/>
    <w:rsid w:val="0003726C"/>
    <w:rsid w:val="00037285"/>
    <w:rsid w:val="00037969"/>
    <w:rsid w:val="00037A60"/>
    <w:rsid w:val="00037D8A"/>
    <w:rsid w:val="000408E0"/>
    <w:rsid w:val="00040D66"/>
    <w:rsid w:val="00041BF6"/>
    <w:rsid w:val="0004232F"/>
    <w:rsid w:val="000425FC"/>
    <w:rsid w:val="000433C8"/>
    <w:rsid w:val="000436EF"/>
    <w:rsid w:val="00044FA2"/>
    <w:rsid w:val="0004666D"/>
    <w:rsid w:val="00046959"/>
    <w:rsid w:val="00046EA5"/>
    <w:rsid w:val="00047909"/>
    <w:rsid w:val="00047A55"/>
    <w:rsid w:val="000509B8"/>
    <w:rsid w:val="00050CDC"/>
    <w:rsid w:val="00050D2D"/>
    <w:rsid w:val="00050D5E"/>
    <w:rsid w:val="000519B5"/>
    <w:rsid w:val="00052827"/>
    <w:rsid w:val="00052895"/>
    <w:rsid w:val="000531EE"/>
    <w:rsid w:val="000533E3"/>
    <w:rsid w:val="000541FB"/>
    <w:rsid w:val="00054E1D"/>
    <w:rsid w:val="00055296"/>
    <w:rsid w:val="000553E0"/>
    <w:rsid w:val="00056379"/>
    <w:rsid w:val="000568C4"/>
    <w:rsid w:val="00056DFD"/>
    <w:rsid w:val="00057507"/>
    <w:rsid w:val="000600DC"/>
    <w:rsid w:val="00061022"/>
    <w:rsid w:val="00061038"/>
    <w:rsid w:val="0006197C"/>
    <w:rsid w:val="00061D4C"/>
    <w:rsid w:val="00063484"/>
    <w:rsid w:val="00063891"/>
    <w:rsid w:val="0006474E"/>
    <w:rsid w:val="00064B0D"/>
    <w:rsid w:val="00065430"/>
    <w:rsid w:val="00065B52"/>
    <w:rsid w:val="00065DF4"/>
    <w:rsid w:val="00066052"/>
    <w:rsid w:val="00066AE9"/>
    <w:rsid w:val="00066CFC"/>
    <w:rsid w:val="000675EA"/>
    <w:rsid w:val="00070253"/>
    <w:rsid w:val="0007029C"/>
    <w:rsid w:val="00070E95"/>
    <w:rsid w:val="00070F6D"/>
    <w:rsid w:val="00071DBA"/>
    <w:rsid w:val="00072F44"/>
    <w:rsid w:val="000731E8"/>
    <w:rsid w:val="000752F0"/>
    <w:rsid w:val="00076781"/>
    <w:rsid w:val="00077904"/>
    <w:rsid w:val="000807B5"/>
    <w:rsid w:val="0008174E"/>
    <w:rsid w:val="000817EF"/>
    <w:rsid w:val="00081E29"/>
    <w:rsid w:val="00081F19"/>
    <w:rsid w:val="000822F3"/>
    <w:rsid w:val="00082774"/>
    <w:rsid w:val="00082EF0"/>
    <w:rsid w:val="0008349B"/>
    <w:rsid w:val="00083F1F"/>
    <w:rsid w:val="00084231"/>
    <w:rsid w:val="00084759"/>
    <w:rsid w:val="00084EBB"/>
    <w:rsid w:val="00085F89"/>
    <w:rsid w:val="00086554"/>
    <w:rsid w:val="0008743F"/>
    <w:rsid w:val="00087C13"/>
    <w:rsid w:val="00087C70"/>
    <w:rsid w:val="000902F7"/>
    <w:rsid w:val="00090428"/>
    <w:rsid w:val="00090632"/>
    <w:rsid w:val="00090970"/>
    <w:rsid w:val="00090C37"/>
    <w:rsid w:val="000916B7"/>
    <w:rsid w:val="00091854"/>
    <w:rsid w:val="00091C72"/>
    <w:rsid w:val="00092558"/>
    <w:rsid w:val="000925C5"/>
    <w:rsid w:val="00092B85"/>
    <w:rsid w:val="00092CF4"/>
    <w:rsid w:val="00092F3B"/>
    <w:rsid w:val="0009447E"/>
    <w:rsid w:val="00094808"/>
    <w:rsid w:val="0009518E"/>
    <w:rsid w:val="000959A2"/>
    <w:rsid w:val="00095A35"/>
    <w:rsid w:val="0009622F"/>
    <w:rsid w:val="00097351"/>
    <w:rsid w:val="00097678"/>
    <w:rsid w:val="00097800"/>
    <w:rsid w:val="00097EA8"/>
    <w:rsid w:val="000A09CD"/>
    <w:rsid w:val="000A0D2A"/>
    <w:rsid w:val="000A1381"/>
    <w:rsid w:val="000A151F"/>
    <w:rsid w:val="000A17EE"/>
    <w:rsid w:val="000A1A77"/>
    <w:rsid w:val="000A1C73"/>
    <w:rsid w:val="000A20A4"/>
    <w:rsid w:val="000A2126"/>
    <w:rsid w:val="000A26D0"/>
    <w:rsid w:val="000A2E2B"/>
    <w:rsid w:val="000A2E4E"/>
    <w:rsid w:val="000A3FB5"/>
    <w:rsid w:val="000A4AED"/>
    <w:rsid w:val="000A4D41"/>
    <w:rsid w:val="000A58AE"/>
    <w:rsid w:val="000A5DD4"/>
    <w:rsid w:val="000A5EE5"/>
    <w:rsid w:val="000A684A"/>
    <w:rsid w:val="000A6FED"/>
    <w:rsid w:val="000A7BEC"/>
    <w:rsid w:val="000A7F25"/>
    <w:rsid w:val="000A7F9F"/>
    <w:rsid w:val="000B0556"/>
    <w:rsid w:val="000B0B96"/>
    <w:rsid w:val="000B1D7D"/>
    <w:rsid w:val="000B1DEB"/>
    <w:rsid w:val="000B2CDC"/>
    <w:rsid w:val="000B3624"/>
    <w:rsid w:val="000B3758"/>
    <w:rsid w:val="000B41FA"/>
    <w:rsid w:val="000B49A9"/>
    <w:rsid w:val="000B49BD"/>
    <w:rsid w:val="000B56CF"/>
    <w:rsid w:val="000B697B"/>
    <w:rsid w:val="000B6994"/>
    <w:rsid w:val="000B7369"/>
    <w:rsid w:val="000B78A6"/>
    <w:rsid w:val="000C16B5"/>
    <w:rsid w:val="000C1D00"/>
    <w:rsid w:val="000C1D29"/>
    <w:rsid w:val="000C3139"/>
    <w:rsid w:val="000C4CF3"/>
    <w:rsid w:val="000C4D30"/>
    <w:rsid w:val="000C54E8"/>
    <w:rsid w:val="000C6572"/>
    <w:rsid w:val="000C7BF4"/>
    <w:rsid w:val="000C7CD2"/>
    <w:rsid w:val="000D0318"/>
    <w:rsid w:val="000D06AA"/>
    <w:rsid w:val="000D1697"/>
    <w:rsid w:val="000D1EE1"/>
    <w:rsid w:val="000D3D9D"/>
    <w:rsid w:val="000D3E44"/>
    <w:rsid w:val="000D47C7"/>
    <w:rsid w:val="000D49E8"/>
    <w:rsid w:val="000D5914"/>
    <w:rsid w:val="000D6349"/>
    <w:rsid w:val="000D7414"/>
    <w:rsid w:val="000D7B32"/>
    <w:rsid w:val="000E0972"/>
    <w:rsid w:val="000E15EA"/>
    <w:rsid w:val="000E1756"/>
    <w:rsid w:val="000E1D48"/>
    <w:rsid w:val="000E2446"/>
    <w:rsid w:val="000E2C07"/>
    <w:rsid w:val="000E316C"/>
    <w:rsid w:val="000E3221"/>
    <w:rsid w:val="000E3237"/>
    <w:rsid w:val="000E3949"/>
    <w:rsid w:val="000E4972"/>
    <w:rsid w:val="000E4E2E"/>
    <w:rsid w:val="000E5871"/>
    <w:rsid w:val="000E5BB6"/>
    <w:rsid w:val="000E5C96"/>
    <w:rsid w:val="000E6FC7"/>
    <w:rsid w:val="000E78E7"/>
    <w:rsid w:val="000F11D2"/>
    <w:rsid w:val="000F154F"/>
    <w:rsid w:val="000F1E43"/>
    <w:rsid w:val="000F1EC6"/>
    <w:rsid w:val="000F2048"/>
    <w:rsid w:val="000F23F8"/>
    <w:rsid w:val="000F2586"/>
    <w:rsid w:val="000F289C"/>
    <w:rsid w:val="000F2B24"/>
    <w:rsid w:val="000F2ED9"/>
    <w:rsid w:val="000F5168"/>
    <w:rsid w:val="000F63DF"/>
    <w:rsid w:val="000F6556"/>
    <w:rsid w:val="000F6630"/>
    <w:rsid w:val="000F6674"/>
    <w:rsid w:val="000F6DA9"/>
    <w:rsid w:val="000F6E0D"/>
    <w:rsid w:val="000F7F95"/>
    <w:rsid w:val="00100975"/>
    <w:rsid w:val="001021C9"/>
    <w:rsid w:val="00102C27"/>
    <w:rsid w:val="001035A6"/>
    <w:rsid w:val="001040AF"/>
    <w:rsid w:val="00104709"/>
    <w:rsid w:val="00104D54"/>
    <w:rsid w:val="00105A65"/>
    <w:rsid w:val="00106083"/>
    <w:rsid w:val="001074C9"/>
    <w:rsid w:val="00107A42"/>
    <w:rsid w:val="001108AC"/>
    <w:rsid w:val="00111B80"/>
    <w:rsid w:val="00112E29"/>
    <w:rsid w:val="00113CEE"/>
    <w:rsid w:val="0011437A"/>
    <w:rsid w:val="00114922"/>
    <w:rsid w:val="00114D99"/>
    <w:rsid w:val="0011522D"/>
    <w:rsid w:val="00115749"/>
    <w:rsid w:val="0011631E"/>
    <w:rsid w:val="00117C65"/>
    <w:rsid w:val="00120078"/>
    <w:rsid w:val="001207B0"/>
    <w:rsid w:val="001207B6"/>
    <w:rsid w:val="001213A4"/>
    <w:rsid w:val="00121B4E"/>
    <w:rsid w:val="001220C4"/>
    <w:rsid w:val="00122EE9"/>
    <w:rsid w:val="00123718"/>
    <w:rsid w:val="001238CA"/>
    <w:rsid w:val="00123B36"/>
    <w:rsid w:val="001241BD"/>
    <w:rsid w:val="00126420"/>
    <w:rsid w:val="0012664B"/>
    <w:rsid w:val="0013053A"/>
    <w:rsid w:val="001307FD"/>
    <w:rsid w:val="00131630"/>
    <w:rsid w:val="0013265E"/>
    <w:rsid w:val="00133387"/>
    <w:rsid w:val="00133BF8"/>
    <w:rsid w:val="00135ACE"/>
    <w:rsid w:val="00136856"/>
    <w:rsid w:val="00140131"/>
    <w:rsid w:val="001416C8"/>
    <w:rsid w:val="001424BD"/>
    <w:rsid w:val="00142EB4"/>
    <w:rsid w:val="00143927"/>
    <w:rsid w:val="00144BE6"/>
    <w:rsid w:val="00145865"/>
    <w:rsid w:val="00146137"/>
    <w:rsid w:val="001461DE"/>
    <w:rsid w:val="00146211"/>
    <w:rsid w:val="00146A0A"/>
    <w:rsid w:val="00147C1E"/>
    <w:rsid w:val="00147EA7"/>
    <w:rsid w:val="00150664"/>
    <w:rsid w:val="0015083E"/>
    <w:rsid w:val="00150DBD"/>
    <w:rsid w:val="00150DEC"/>
    <w:rsid w:val="001511A8"/>
    <w:rsid w:val="00152467"/>
    <w:rsid w:val="0015283D"/>
    <w:rsid w:val="00152FC3"/>
    <w:rsid w:val="0015347C"/>
    <w:rsid w:val="00153DA5"/>
    <w:rsid w:val="00153ED9"/>
    <w:rsid w:val="0015453F"/>
    <w:rsid w:val="001553FE"/>
    <w:rsid w:val="001555C2"/>
    <w:rsid w:val="00155AB1"/>
    <w:rsid w:val="001565F2"/>
    <w:rsid w:val="00156F0D"/>
    <w:rsid w:val="00157112"/>
    <w:rsid w:val="0015737E"/>
    <w:rsid w:val="00160990"/>
    <w:rsid w:val="00161766"/>
    <w:rsid w:val="001633FE"/>
    <w:rsid w:val="001634DB"/>
    <w:rsid w:val="001638A7"/>
    <w:rsid w:val="00163952"/>
    <w:rsid w:val="001639C7"/>
    <w:rsid w:val="00166242"/>
    <w:rsid w:val="00167201"/>
    <w:rsid w:val="001675C2"/>
    <w:rsid w:val="00170B2D"/>
    <w:rsid w:val="00170DB6"/>
    <w:rsid w:val="0017149E"/>
    <w:rsid w:val="001723BF"/>
    <w:rsid w:val="001723ED"/>
    <w:rsid w:val="00173012"/>
    <w:rsid w:val="00174EE9"/>
    <w:rsid w:val="00175FA3"/>
    <w:rsid w:val="00176568"/>
    <w:rsid w:val="00176705"/>
    <w:rsid w:val="00176923"/>
    <w:rsid w:val="00176C72"/>
    <w:rsid w:val="00177E28"/>
    <w:rsid w:val="0018045E"/>
    <w:rsid w:val="00180DE6"/>
    <w:rsid w:val="00181CDB"/>
    <w:rsid w:val="00181EFD"/>
    <w:rsid w:val="00182109"/>
    <w:rsid w:val="00182B0B"/>
    <w:rsid w:val="00183111"/>
    <w:rsid w:val="001832F7"/>
    <w:rsid w:val="00184330"/>
    <w:rsid w:val="001847FC"/>
    <w:rsid w:val="00184CAB"/>
    <w:rsid w:val="00184EB9"/>
    <w:rsid w:val="00185F55"/>
    <w:rsid w:val="00186F4D"/>
    <w:rsid w:val="0018744B"/>
    <w:rsid w:val="001918DB"/>
    <w:rsid w:val="001961DD"/>
    <w:rsid w:val="001A0883"/>
    <w:rsid w:val="001A08AD"/>
    <w:rsid w:val="001A0A3A"/>
    <w:rsid w:val="001A1BE7"/>
    <w:rsid w:val="001A2F85"/>
    <w:rsid w:val="001A4415"/>
    <w:rsid w:val="001A44ED"/>
    <w:rsid w:val="001A5AAB"/>
    <w:rsid w:val="001A5AD4"/>
    <w:rsid w:val="001A71A4"/>
    <w:rsid w:val="001A7F0E"/>
    <w:rsid w:val="001B0231"/>
    <w:rsid w:val="001B0350"/>
    <w:rsid w:val="001B087E"/>
    <w:rsid w:val="001B0BB9"/>
    <w:rsid w:val="001B10D7"/>
    <w:rsid w:val="001B136B"/>
    <w:rsid w:val="001B2007"/>
    <w:rsid w:val="001B2869"/>
    <w:rsid w:val="001B2D50"/>
    <w:rsid w:val="001B451D"/>
    <w:rsid w:val="001B4AD7"/>
    <w:rsid w:val="001B4DDB"/>
    <w:rsid w:val="001B5761"/>
    <w:rsid w:val="001B5C3D"/>
    <w:rsid w:val="001B6A71"/>
    <w:rsid w:val="001B6DC4"/>
    <w:rsid w:val="001B7175"/>
    <w:rsid w:val="001B7755"/>
    <w:rsid w:val="001C00E8"/>
    <w:rsid w:val="001C0592"/>
    <w:rsid w:val="001C126E"/>
    <w:rsid w:val="001C1B95"/>
    <w:rsid w:val="001C312B"/>
    <w:rsid w:val="001C380A"/>
    <w:rsid w:val="001C401C"/>
    <w:rsid w:val="001C636F"/>
    <w:rsid w:val="001C6858"/>
    <w:rsid w:val="001C72F3"/>
    <w:rsid w:val="001C755B"/>
    <w:rsid w:val="001D0B92"/>
    <w:rsid w:val="001D17FF"/>
    <w:rsid w:val="001D1CF7"/>
    <w:rsid w:val="001D29F9"/>
    <w:rsid w:val="001D3023"/>
    <w:rsid w:val="001D4062"/>
    <w:rsid w:val="001D4640"/>
    <w:rsid w:val="001D4EED"/>
    <w:rsid w:val="001D50CF"/>
    <w:rsid w:val="001D6586"/>
    <w:rsid w:val="001D6D12"/>
    <w:rsid w:val="001D6DCE"/>
    <w:rsid w:val="001D6F65"/>
    <w:rsid w:val="001D727F"/>
    <w:rsid w:val="001E09BB"/>
    <w:rsid w:val="001E10ED"/>
    <w:rsid w:val="001E1172"/>
    <w:rsid w:val="001E2BCC"/>
    <w:rsid w:val="001E3B23"/>
    <w:rsid w:val="001E40E3"/>
    <w:rsid w:val="001E46AE"/>
    <w:rsid w:val="001E488C"/>
    <w:rsid w:val="001E4DA2"/>
    <w:rsid w:val="001E562B"/>
    <w:rsid w:val="001E6A31"/>
    <w:rsid w:val="001E7A19"/>
    <w:rsid w:val="001F0928"/>
    <w:rsid w:val="001F0F8D"/>
    <w:rsid w:val="001F1413"/>
    <w:rsid w:val="001F1581"/>
    <w:rsid w:val="001F2908"/>
    <w:rsid w:val="001F2FB3"/>
    <w:rsid w:val="001F3563"/>
    <w:rsid w:val="001F41EA"/>
    <w:rsid w:val="001F4B36"/>
    <w:rsid w:val="001F691E"/>
    <w:rsid w:val="001F7126"/>
    <w:rsid w:val="001F74C4"/>
    <w:rsid w:val="001F76D2"/>
    <w:rsid w:val="00200C3D"/>
    <w:rsid w:val="0020161F"/>
    <w:rsid w:val="002020C9"/>
    <w:rsid w:val="00202344"/>
    <w:rsid w:val="002031BD"/>
    <w:rsid w:val="0020363A"/>
    <w:rsid w:val="00204695"/>
    <w:rsid w:val="00205465"/>
    <w:rsid w:val="00206C4C"/>
    <w:rsid w:val="0020715D"/>
    <w:rsid w:val="00207775"/>
    <w:rsid w:val="0021019E"/>
    <w:rsid w:val="002102BD"/>
    <w:rsid w:val="00211C61"/>
    <w:rsid w:val="00213C1E"/>
    <w:rsid w:val="00214300"/>
    <w:rsid w:val="00214BEE"/>
    <w:rsid w:val="00214CF8"/>
    <w:rsid w:val="002168F3"/>
    <w:rsid w:val="00217C2C"/>
    <w:rsid w:val="00217E08"/>
    <w:rsid w:val="00220357"/>
    <w:rsid w:val="0022140E"/>
    <w:rsid w:val="002216B0"/>
    <w:rsid w:val="00221FA5"/>
    <w:rsid w:val="00223D5F"/>
    <w:rsid w:val="00224361"/>
    <w:rsid w:val="002244CE"/>
    <w:rsid w:val="00224DC2"/>
    <w:rsid w:val="00224E7C"/>
    <w:rsid w:val="0022638A"/>
    <w:rsid w:val="00226778"/>
    <w:rsid w:val="00226D4E"/>
    <w:rsid w:val="00226DF4"/>
    <w:rsid w:val="002272BF"/>
    <w:rsid w:val="002273EF"/>
    <w:rsid w:val="002307A1"/>
    <w:rsid w:val="00230CD5"/>
    <w:rsid w:val="00230FBE"/>
    <w:rsid w:val="00231709"/>
    <w:rsid w:val="00233239"/>
    <w:rsid w:val="0023378F"/>
    <w:rsid w:val="00233CEA"/>
    <w:rsid w:val="00234293"/>
    <w:rsid w:val="00234863"/>
    <w:rsid w:val="0023588D"/>
    <w:rsid w:val="00235B71"/>
    <w:rsid w:val="00235E83"/>
    <w:rsid w:val="00237AD1"/>
    <w:rsid w:val="00241B2C"/>
    <w:rsid w:val="00241F01"/>
    <w:rsid w:val="002425AB"/>
    <w:rsid w:val="00242E67"/>
    <w:rsid w:val="00243E3D"/>
    <w:rsid w:val="002440A2"/>
    <w:rsid w:val="00244125"/>
    <w:rsid w:val="00244A3C"/>
    <w:rsid w:val="0024634B"/>
    <w:rsid w:val="00246385"/>
    <w:rsid w:val="00246614"/>
    <w:rsid w:val="00247D6D"/>
    <w:rsid w:val="002505D8"/>
    <w:rsid w:val="002506E0"/>
    <w:rsid w:val="00250EE7"/>
    <w:rsid w:val="0025123E"/>
    <w:rsid w:val="00251530"/>
    <w:rsid w:val="00252196"/>
    <w:rsid w:val="00252426"/>
    <w:rsid w:val="002528F3"/>
    <w:rsid w:val="002533B5"/>
    <w:rsid w:val="00253599"/>
    <w:rsid w:val="002535A1"/>
    <w:rsid w:val="002539FE"/>
    <w:rsid w:val="00253E72"/>
    <w:rsid w:val="0025409B"/>
    <w:rsid w:val="00255E59"/>
    <w:rsid w:val="00256C8A"/>
    <w:rsid w:val="00260816"/>
    <w:rsid w:val="002619EE"/>
    <w:rsid w:val="002621B0"/>
    <w:rsid w:val="002633CF"/>
    <w:rsid w:val="0026372F"/>
    <w:rsid w:val="00264C74"/>
    <w:rsid w:val="00266351"/>
    <w:rsid w:val="00266A39"/>
    <w:rsid w:val="00266B9C"/>
    <w:rsid w:val="002706AE"/>
    <w:rsid w:val="002709F2"/>
    <w:rsid w:val="00270E14"/>
    <w:rsid w:val="002712D0"/>
    <w:rsid w:val="00272786"/>
    <w:rsid w:val="00272CBC"/>
    <w:rsid w:val="00272F0F"/>
    <w:rsid w:val="00273041"/>
    <w:rsid w:val="002731AD"/>
    <w:rsid w:val="002731CE"/>
    <w:rsid w:val="0027373E"/>
    <w:rsid w:val="002737F3"/>
    <w:rsid w:val="00273DE5"/>
    <w:rsid w:val="00273DEA"/>
    <w:rsid w:val="002744D4"/>
    <w:rsid w:val="00274833"/>
    <w:rsid w:val="00275179"/>
    <w:rsid w:val="00275609"/>
    <w:rsid w:val="0027696F"/>
    <w:rsid w:val="00277ABC"/>
    <w:rsid w:val="00277CBC"/>
    <w:rsid w:val="00280110"/>
    <w:rsid w:val="002801EE"/>
    <w:rsid w:val="002802D1"/>
    <w:rsid w:val="00280456"/>
    <w:rsid w:val="002807C1"/>
    <w:rsid w:val="00281CD7"/>
    <w:rsid w:val="002820AE"/>
    <w:rsid w:val="0028270D"/>
    <w:rsid w:val="00282AAB"/>
    <w:rsid w:val="002836B5"/>
    <w:rsid w:val="00284765"/>
    <w:rsid w:val="00284EC3"/>
    <w:rsid w:val="00284F48"/>
    <w:rsid w:val="00285620"/>
    <w:rsid w:val="00285944"/>
    <w:rsid w:val="00285A0B"/>
    <w:rsid w:val="00287162"/>
    <w:rsid w:val="00287935"/>
    <w:rsid w:val="00287AD9"/>
    <w:rsid w:val="00287B8D"/>
    <w:rsid w:val="00290BF4"/>
    <w:rsid w:val="00291241"/>
    <w:rsid w:val="00291DDD"/>
    <w:rsid w:val="00292219"/>
    <w:rsid w:val="00292473"/>
    <w:rsid w:val="002925E3"/>
    <w:rsid w:val="002926D4"/>
    <w:rsid w:val="00292A2F"/>
    <w:rsid w:val="002930EE"/>
    <w:rsid w:val="00293CD3"/>
    <w:rsid w:val="00293FB1"/>
    <w:rsid w:val="00294529"/>
    <w:rsid w:val="0029479D"/>
    <w:rsid w:val="002947C4"/>
    <w:rsid w:val="00294E02"/>
    <w:rsid w:val="00295A67"/>
    <w:rsid w:val="00295C77"/>
    <w:rsid w:val="00295EEA"/>
    <w:rsid w:val="0029705D"/>
    <w:rsid w:val="00297115"/>
    <w:rsid w:val="002A01ED"/>
    <w:rsid w:val="002A040B"/>
    <w:rsid w:val="002A0481"/>
    <w:rsid w:val="002A0DB6"/>
    <w:rsid w:val="002A1C6B"/>
    <w:rsid w:val="002A210F"/>
    <w:rsid w:val="002A2686"/>
    <w:rsid w:val="002A32C0"/>
    <w:rsid w:val="002A3CC7"/>
    <w:rsid w:val="002A3E23"/>
    <w:rsid w:val="002A579C"/>
    <w:rsid w:val="002A59DC"/>
    <w:rsid w:val="002A5A43"/>
    <w:rsid w:val="002A5B99"/>
    <w:rsid w:val="002A5C21"/>
    <w:rsid w:val="002A5EFD"/>
    <w:rsid w:val="002A5F22"/>
    <w:rsid w:val="002A7919"/>
    <w:rsid w:val="002B1645"/>
    <w:rsid w:val="002B1B8C"/>
    <w:rsid w:val="002B1EC9"/>
    <w:rsid w:val="002B3C01"/>
    <w:rsid w:val="002B3E0C"/>
    <w:rsid w:val="002B440E"/>
    <w:rsid w:val="002B47C4"/>
    <w:rsid w:val="002B4816"/>
    <w:rsid w:val="002B512A"/>
    <w:rsid w:val="002B63D6"/>
    <w:rsid w:val="002B6A2A"/>
    <w:rsid w:val="002B7A80"/>
    <w:rsid w:val="002C0284"/>
    <w:rsid w:val="002C028F"/>
    <w:rsid w:val="002C20E0"/>
    <w:rsid w:val="002C29C3"/>
    <w:rsid w:val="002C2F19"/>
    <w:rsid w:val="002C348D"/>
    <w:rsid w:val="002C4842"/>
    <w:rsid w:val="002C4DF6"/>
    <w:rsid w:val="002C52DD"/>
    <w:rsid w:val="002C5399"/>
    <w:rsid w:val="002C5486"/>
    <w:rsid w:val="002C5F84"/>
    <w:rsid w:val="002C6551"/>
    <w:rsid w:val="002C6883"/>
    <w:rsid w:val="002C6C98"/>
    <w:rsid w:val="002D009E"/>
    <w:rsid w:val="002D0315"/>
    <w:rsid w:val="002D045E"/>
    <w:rsid w:val="002D1B0E"/>
    <w:rsid w:val="002D2061"/>
    <w:rsid w:val="002D2973"/>
    <w:rsid w:val="002D29AF"/>
    <w:rsid w:val="002D29B3"/>
    <w:rsid w:val="002D2FF7"/>
    <w:rsid w:val="002D33C7"/>
    <w:rsid w:val="002D4254"/>
    <w:rsid w:val="002D48FB"/>
    <w:rsid w:val="002D7E5C"/>
    <w:rsid w:val="002E02CC"/>
    <w:rsid w:val="002E1AEC"/>
    <w:rsid w:val="002E289E"/>
    <w:rsid w:val="002E35FB"/>
    <w:rsid w:val="002E44BD"/>
    <w:rsid w:val="002E60EA"/>
    <w:rsid w:val="002E63B2"/>
    <w:rsid w:val="002E6968"/>
    <w:rsid w:val="002E6D20"/>
    <w:rsid w:val="002E6DD5"/>
    <w:rsid w:val="002E6E51"/>
    <w:rsid w:val="002E7222"/>
    <w:rsid w:val="002F06E0"/>
    <w:rsid w:val="002F0B7B"/>
    <w:rsid w:val="002F1379"/>
    <w:rsid w:val="002F13A7"/>
    <w:rsid w:val="002F17D3"/>
    <w:rsid w:val="002F3147"/>
    <w:rsid w:val="002F31A6"/>
    <w:rsid w:val="002F3D24"/>
    <w:rsid w:val="002F42DB"/>
    <w:rsid w:val="002F468F"/>
    <w:rsid w:val="002F4F64"/>
    <w:rsid w:val="002F52EB"/>
    <w:rsid w:val="002F5D6D"/>
    <w:rsid w:val="002F5DD7"/>
    <w:rsid w:val="002F7991"/>
    <w:rsid w:val="002F7BED"/>
    <w:rsid w:val="003000F0"/>
    <w:rsid w:val="00300CDB"/>
    <w:rsid w:val="00301729"/>
    <w:rsid w:val="0030225C"/>
    <w:rsid w:val="00302E7D"/>
    <w:rsid w:val="003040C0"/>
    <w:rsid w:val="003040DB"/>
    <w:rsid w:val="0030427B"/>
    <w:rsid w:val="003047E5"/>
    <w:rsid w:val="0030549E"/>
    <w:rsid w:val="00305614"/>
    <w:rsid w:val="00306302"/>
    <w:rsid w:val="0030650F"/>
    <w:rsid w:val="003069C6"/>
    <w:rsid w:val="00306D22"/>
    <w:rsid w:val="00306D7A"/>
    <w:rsid w:val="00307046"/>
    <w:rsid w:val="00307BBE"/>
    <w:rsid w:val="0031133F"/>
    <w:rsid w:val="003116EE"/>
    <w:rsid w:val="00311A2C"/>
    <w:rsid w:val="0031350F"/>
    <w:rsid w:val="0031420C"/>
    <w:rsid w:val="00315542"/>
    <w:rsid w:val="00315C9A"/>
    <w:rsid w:val="00317DF5"/>
    <w:rsid w:val="00320094"/>
    <w:rsid w:val="00320785"/>
    <w:rsid w:val="00320A79"/>
    <w:rsid w:val="00320FE1"/>
    <w:rsid w:val="00321E5B"/>
    <w:rsid w:val="003221AE"/>
    <w:rsid w:val="00322B50"/>
    <w:rsid w:val="00322C6E"/>
    <w:rsid w:val="00323C3E"/>
    <w:rsid w:val="00323CBE"/>
    <w:rsid w:val="003249E1"/>
    <w:rsid w:val="00325A28"/>
    <w:rsid w:val="00326659"/>
    <w:rsid w:val="00326F4D"/>
    <w:rsid w:val="003279DA"/>
    <w:rsid w:val="00327B14"/>
    <w:rsid w:val="00327C4E"/>
    <w:rsid w:val="00327D10"/>
    <w:rsid w:val="0033150D"/>
    <w:rsid w:val="00331924"/>
    <w:rsid w:val="00331B2E"/>
    <w:rsid w:val="00332285"/>
    <w:rsid w:val="00332E25"/>
    <w:rsid w:val="00333418"/>
    <w:rsid w:val="003350AE"/>
    <w:rsid w:val="00335FF0"/>
    <w:rsid w:val="003367B0"/>
    <w:rsid w:val="00337866"/>
    <w:rsid w:val="00340041"/>
    <w:rsid w:val="00340DE3"/>
    <w:rsid w:val="00340E24"/>
    <w:rsid w:val="00341CD9"/>
    <w:rsid w:val="00342348"/>
    <w:rsid w:val="0034257D"/>
    <w:rsid w:val="003427B6"/>
    <w:rsid w:val="0034377A"/>
    <w:rsid w:val="00344259"/>
    <w:rsid w:val="00344568"/>
    <w:rsid w:val="00344D5E"/>
    <w:rsid w:val="00345354"/>
    <w:rsid w:val="00346607"/>
    <w:rsid w:val="0034779B"/>
    <w:rsid w:val="0034792A"/>
    <w:rsid w:val="00352446"/>
    <w:rsid w:val="00352E97"/>
    <w:rsid w:val="00352F5F"/>
    <w:rsid w:val="00353044"/>
    <w:rsid w:val="00353C7F"/>
    <w:rsid w:val="003546CC"/>
    <w:rsid w:val="00355937"/>
    <w:rsid w:val="00355DB0"/>
    <w:rsid w:val="003564B1"/>
    <w:rsid w:val="00356FF5"/>
    <w:rsid w:val="00357A59"/>
    <w:rsid w:val="0036063E"/>
    <w:rsid w:val="00360664"/>
    <w:rsid w:val="00360701"/>
    <w:rsid w:val="00360A3A"/>
    <w:rsid w:val="0036117B"/>
    <w:rsid w:val="00362D9D"/>
    <w:rsid w:val="00362E02"/>
    <w:rsid w:val="00363336"/>
    <w:rsid w:val="003636A2"/>
    <w:rsid w:val="00363ECF"/>
    <w:rsid w:val="003641EE"/>
    <w:rsid w:val="00364431"/>
    <w:rsid w:val="00364642"/>
    <w:rsid w:val="00364CAC"/>
    <w:rsid w:val="003661FC"/>
    <w:rsid w:val="00366391"/>
    <w:rsid w:val="00366D54"/>
    <w:rsid w:val="00367CEF"/>
    <w:rsid w:val="003701C4"/>
    <w:rsid w:val="003705E0"/>
    <w:rsid w:val="00370D0E"/>
    <w:rsid w:val="00370EA0"/>
    <w:rsid w:val="003715D3"/>
    <w:rsid w:val="0037167C"/>
    <w:rsid w:val="00372221"/>
    <w:rsid w:val="003727AE"/>
    <w:rsid w:val="00372D4E"/>
    <w:rsid w:val="003738B0"/>
    <w:rsid w:val="00373D51"/>
    <w:rsid w:val="00374006"/>
    <w:rsid w:val="00374041"/>
    <w:rsid w:val="00374465"/>
    <w:rsid w:val="0037485F"/>
    <w:rsid w:val="00374894"/>
    <w:rsid w:val="00374B9F"/>
    <w:rsid w:val="003752B6"/>
    <w:rsid w:val="0037536C"/>
    <w:rsid w:val="00375419"/>
    <w:rsid w:val="00375C18"/>
    <w:rsid w:val="00376889"/>
    <w:rsid w:val="00376C4C"/>
    <w:rsid w:val="00376EB9"/>
    <w:rsid w:val="00377422"/>
    <w:rsid w:val="00380657"/>
    <w:rsid w:val="0038074F"/>
    <w:rsid w:val="00380958"/>
    <w:rsid w:val="00380978"/>
    <w:rsid w:val="003820BC"/>
    <w:rsid w:val="0038262A"/>
    <w:rsid w:val="00383E71"/>
    <w:rsid w:val="0038434A"/>
    <w:rsid w:val="00384750"/>
    <w:rsid w:val="00385C6B"/>
    <w:rsid w:val="003868B5"/>
    <w:rsid w:val="003869E2"/>
    <w:rsid w:val="00390398"/>
    <w:rsid w:val="00391FED"/>
    <w:rsid w:val="0039285F"/>
    <w:rsid w:val="0039333F"/>
    <w:rsid w:val="00393808"/>
    <w:rsid w:val="00393860"/>
    <w:rsid w:val="00393AF0"/>
    <w:rsid w:val="00394540"/>
    <w:rsid w:val="003946CC"/>
    <w:rsid w:val="003947F5"/>
    <w:rsid w:val="00394913"/>
    <w:rsid w:val="003966EF"/>
    <w:rsid w:val="00396E0F"/>
    <w:rsid w:val="00397169"/>
    <w:rsid w:val="003A02DD"/>
    <w:rsid w:val="003A0B7E"/>
    <w:rsid w:val="003A17B6"/>
    <w:rsid w:val="003A2715"/>
    <w:rsid w:val="003A2940"/>
    <w:rsid w:val="003A2D1D"/>
    <w:rsid w:val="003A322E"/>
    <w:rsid w:val="003A3848"/>
    <w:rsid w:val="003A5326"/>
    <w:rsid w:val="003A5BC0"/>
    <w:rsid w:val="003A5D35"/>
    <w:rsid w:val="003A68BE"/>
    <w:rsid w:val="003A6A73"/>
    <w:rsid w:val="003A78DF"/>
    <w:rsid w:val="003A7F8D"/>
    <w:rsid w:val="003B0C2F"/>
    <w:rsid w:val="003B0C50"/>
    <w:rsid w:val="003B0C5B"/>
    <w:rsid w:val="003B0EA6"/>
    <w:rsid w:val="003B19D6"/>
    <w:rsid w:val="003B2AB0"/>
    <w:rsid w:val="003B2C46"/>
    <w:rsid w:val="003B3D2A"/>
    <w:rsid w:val="003B3D95"/>
    <w:rsid w:val="003B444E"/>
    <w:rsid w:val="003B6271"/>
    <w:rsid w:val="003B69B2"/>
    <w:rsid w:val="003B71EF"/>
    <w:rsid w:val="003B7B84"/>
    <w:rsid w:val="003C0269"/>
    <w:rsid w:val="003C04A6"/>
    <w:rsid w:val="003C172A"/>
    <w:rsid w:val="003C2109"/>
    <w:rsid w:val="003C2C3E"/>
    <w:rsid w:val="003C2E56"/>
    <w:rsid w:val="003C3967"/>
    <w:rsid w:val="003C3EB0"/>
    <w:rsid w:val="003C41F5"/>
    <w:rsid w:val="003C4E3F"/>
    <w:rsid w:val="003C4E94"/>
    <w:rsid w:val="003C61CC"/>
    <w:rsid w:val="003C6343"/>
    <w:rsid w:val="003C69AC"/>
    <w:rsid w:val="003C7DE9"/>
    <w:rsid w:val="003C7EFA"/>
    <w:rsid w:val="003C7EFE"/>
    <w:rsid w:val="003D090E"/>
    <w:rsid w:val="003D0C67"/>
    <w:rsid w:val="003D1773"/>
    <w:rsid w:val="003D1C9F"/>
    <w:rsid w:val="003D294F"/>
    <w:rsid w:val="003D2D08"/>
    <w:rsid w:val="003D3512"/>
    <w:rsid w:val="003D38AB"/>
    <w:rsid w:val="003D3F9A"/>
    <w:rsid w:val="003D4027"/>
    <w:rsid w:val="003D4357"/>
    <w:rsid w:val="003D4A88"/>
    <w:rsid w:val="003D4AD9"/>
    <w:rsid w:val="003D570C"/>
    <w:rsid w:val="003D5C30"/>
    <w:rsid w:val="003D5DAE"/>
    <w:rsid w:val="003D5E82"/>
    <w:rsid w:val="003D68FD"/>
    <w:rsid w:val="003E088D"/>
    <w:rsid w:val="003E1763"/>
    <w:rsid w:val="003E1B17"/>
    <w:rsid w:val="003E2A37"/>
    <w:rsid w:val="003E3AA7"/>
    <w:rsid w:val="003E3C97"/>
    <w:rsid w:val="003E3F9A"/>
    <w:rsid w:val="003E44BD"/>
    <w:rsid w:val="003E4578"/>
    <w:rsid w:val="003E4D79"/>
    <w:rsid w:val="003E517A"/>
    <w:rsid w:val="003E5BD2"/>
    <w:rsid w:val="003E6411"/>
    <w:rsid w:val="003E6531"/>
    <w:rsid w:val="003E6F5D"/>
    <w:rsid w:val="003E7822"/>
    <w:rsid w:val="003E7975"/>
    <w:rsid w:val="003F023E"/>
    <w:rsid w:val="003F0DEB"/>
    <w:rsid w:val="003F1823"/>
    <w:rsid w:val="003F1FEE"/>
    <w:rsid w:val="003F2D2F"/>
    <w:rsid w:val="003F3060"/>
    <w:rsid w:val="003F325B"/>
    <w:rsid w:val="003F3549"/>
    <w:rsid w:val="003F3A8A"/>
    <w:rsid w:val="003F470F"/>
    <w:rsid w:val="003F5193"/>
    <w:rsid w:val="003F6006"/>
    <w:rsid w:val="003F652A"/>
    <w:rsid w:val="003F6623"/>
    <w:rsid w:val="003F68DD"/>
    <w:rsid w:val="003F6E70"/>
    <w:rsid w:val="003F6F8E"/>
    <w:rsid w:val="003F6FD2"/>
    <w:rsid w:val="003F71C5"/>
    <w:rsid w:val="003F7D45"/>
    <w:rsid w:val="003F7DE8"/>
    <w:rsid w:val="00400641"/>
    <w:rsid w:val="00401C53"/>
    <w:rsid w:val="0040207B"/>
    <w:rsid w:val="0040215F"/>
    <w:rsid w:val="004024A9"/>
    <w:rsid w:val="00402DC3"/>
    <w:rsid w:val="00402E64"/>
    <w:rsid w:val="00402FBD"/>
    <w:rsid w:val="0040313B"/>
    <w:rsid w:val="004043A0"/>
    <w:rsid w:val="00404B2D"/>
    <w:rsid w:val="004050E2"/>
    <w:rsid w:val="0040584A"/>
    <w:rsid w:val="00405BCF"/>
    <w:rsid w:val="00405F9C"/>
    <w:rsid w:val="00406371"/>
    <w:rsid w:val="00406442"/>
    <w:rsid w:val="00406E37"/>
    <w:rsid w:val="00407005"/>
    <w:rsid w:val="004070AE"/>
    <w:rsid w:val="00410A46"/>
    <w:rsid w:val="00410B0B"/>
    <w:rsid w:val="00410D1D"/>
    <w:rsid w:val="00410F40"/>
    <w:rsid w:val="0041124A"/>
    <w:rsid w:val="004118B7"/>
    <w:rsid w:val="00411B91"/>
    <w:rsid w:val="00412771"/>
    <w:rsid w:val="00413583"/>
    <w:rsid w:val="00413699"/>
    <w:rsid w:val="00413C3A"/>
    <w:rsid w:val="0041461C"/>
    <w:rsid w:val="00414FD3"/>
    <w:rsid w:val="004171A7"/>
    <w:rsid w:val="0041728B"/>
    <w:rsid w:val="00417580"/>
    <w:rsid w:val="00417686"/>
    <w:rsid w:val="004177A4"/>
    <w:rsid w:val="0042020F"/>
    <w:rsid w:val="0042062B"/>
    <w:rsid w:val="00420715"/>
    <w:rsid w:val="00422007"/>
    <w:rsid w:val="0042392A"/>
    <w:rsid w:val="00424141"/>
    <w:rsid w:val="00424461"/>
    <w:rsid w:val="0042644D"/>
    <w:rsid w:val="00426BCB"/>
    <w:rsid w:val="00427307"/>
    <w:rsid w:val="0043086A"/>
    <w:rsid w:val="00430C82"/>
    <w:rsid w:val="004315BC"/>
    <w:rsid w:val="00432A96"/>
    <w:rsid w:val="00432E1E"/>
    <w:rsid w:val="004346F2"/>
    <w:rsid w:val="00434A69"/>
    <w:rsid w:val="00434E70"/>
    <w:rsid w:val="004364B5"/>
    <w:rsid w:val="00436E1A"/>
    <w:rsid w:val="004378B6"/>
    <w:rsid w:val="0044007E"/>
    <w:rsid w:val="004405CB"/>
    <w:rsid w:val="00443523"/>
    <w:rsid w:val="00443FB9"/>
    <w:rsid w:val="00444881"/>
    <w:rsid w:val="00445517"/>
    <w:rsid w:val="0044561C"/>
    <w:rsid w:val="00445678"/>
    <w:rsid w:val="0044586A"/>
    <w:rsid w:val="00446098"/>
    <w:rsid w:val="00446609"/>
    <w:rsid w:val="00446698"/>
    <w:rsid w:val="00446CD7"/>
    <w:rsid w:val="00450DB6"/>
    <w:rsid w:val="004511C1"/>
    <w:rsid w:val="00451373"/>
    <w:rsid w:val="004517B5"/>
    <w:rsid w:val="004519B7"/>
    <w:rsid w:val="00451B9A"/>
    <w:rsid w:val="004526C9"/>
    <w:rsid w:val="0045340A"/>
    <w:rsid w:val="00455257"/>
    <w:rsid w:val="004554B0"/>
    <w:rsid w:val="0045574A"/>
    <w:rsid w:val="00455F6F"/>
    <w:rsid w:val="00456FBB"/>
    <w:rsid w:val="00456FF8"/>
    <w:rsid w:val="004600F5"/>
    <w:rsid w:val="0046057B"/>
    <w:rsid w:val="004608DC"/>
    <w:rsid w:val="00460D57"/>
    <w:rsid w:val="00462720"/>
    <w:rsid w:val="004638E6"/>
    <w:rsid w:val="00463E4D"/>
    <w:rsid w:val="004646B9"/>
    <w:rsid w:val="00464F4E"/>
    <w:rsid w:val="00465E84"/>
    <w:rsid w:val="00466170"/>
    <w:rsid w:val="00466699"/>
    <w:rsid w:val="00467288"/>
    <w:rsid w:val="00470036"/>
    <w:rsid w:val="0047099D"/>
    <w:rsid w:val="00470C23"/>
    <w:rsid w:val="00471702"/>
    <w:rsid w:val="00471F59"/>
    <w:rsid w:val="004720E5"/>
    <w:rsid w:val="00472E0A"/>
    <w:rsid w:val="0047366E"/>
    <w:rsid w:val="00473861"/>
    <w:rsid w:val="0047408D"/>
    <w:rsid w:val="0047492F"/>
    <w:rsid w:val="00474AB0"/>
    <w:rsid w:val="00475170"/>
    <w:rsid w:val="00475A27"/>
    <w:rsid w:val="00475DD5"/>
    <w:rsid w:val="0047664F"/>
    <w:rsid w:val="00476708"/>
    <w:rsid w:val="004768DD"/>
    <w:rsid w:val="00476E32"/>
    <w:rsid w:val="00476FC5"/>
    <w:rsid w:val="00480C7A"/>
    <w:rsid w:val="00481DCC"/>
    <w:rsid w:val="00483856"/>
    <w:rsid w:val="004842EB"/>
    <w:rsid w:val="00484D50"/>
    <w:rsid w:val="004852D8"/>
    <w:rsid w:val="004861F4"/>
    <w:rsid w:val="00486F9C"/>
    <w:rsid w:val="0048798E"/>
    <w:rsid w:val="00487F43"/>
    <w:rsid w:val="00490089"/>
    <w:rsid w:val="004903DF"/>
    <w:rsid w:val="00490A19"/>
    <w:rsid w:val="00490A97"/>
    <w:rsid w:val="004913DE"/>
    <w:rsid w:val="0049186E"/>
    <w:rsid w:val="00491CA1"/>
    <w:rsid w:val="004921F8"/>
    <w:rsid w:val="00494FE9"/>
    <w:rsid w:val="00495968"/>
    <w:rsid w:val="00495AF3"/>
    <w:rsid w:val="004963CA"/>
    <w:rsid w:val="00497107"/>
    <w:rsid w:val="004971B9"/>
    <w:rsid w:val="0049732D"/>
    <w:rsid w:val="004A0221"/>
    <w:rsid w:val="004A10F6"/>
    <w:rsid w:val="004A3070"/>
    <w:rsid w:val="004A3636"/>
    <w:rsid w:val="004A3F47"/>
    <w:rsid w:val="004A4158"/>
    <w:rsid w:val="004A5430"/>
    <w:rsid w:val="004A5F78"/>
    <w:rsid w:val="004A6058"/>
    <w:rsid w:val="004A6AFA"/>
    <w:rsid w:val="004A7082"/>
    <w:rsid w:val="004A7808"/>
    <w:rsid w:val="004B0D9C"/>
    <w:rsid w:val="004B32B6"/>
    <w:rsid w:val="004B406B"/>
    <w:rsid w:val="004B4134"/>
    <w:rsid w:val="004B45E6"/>
    <w:rsid w:val="004B5410"/>
    <w:rsid w:val="004B5901"/>
    <w:rsid w:val="004B5AA3"/>
    <w:rsid w:val="004B5DF1"/>
    <w:rsid w:val="004B640B"/>
    <w:rsid w:val="004B74CA"/>
    <w:rsid w:val="004B77AD"/>
    <w:rsid w:val="004C0870"/>
    <w:rsid w:val="004C268F"/>
    <w:rsid w:val="004C2785"/>
    <w:rsid w:val="004C31E2"/>
    <w:rsid w:val="004C3C4E"/>
    <w:rsid w:val="004C3F78"/>
    <w:rsid w:val="004C4678"/>
    <w:rsid w:val="004C51F8"/>
    <w:rsid w:val="004C6148"/>
    <w:rsid w:val="004C69BF"/>
    <w:rsid w:val="004C6C19"/>
    <w:rsid w:val="004D037D"/>
    <w:rsid w:val="004D05EB"/>
    <w:rsid w:val="004D0691"/>
    <w:rsid w:val="004D0A82"/>
    <w:rsid w:val="004D0AD7"/>
    <w:rsid w:val="004D0BE6"/>
    <w:rsid w:val="004D1374"/>
    <w:rsid w:val="004D194B"/>
    <w:rsid w:val="004D1AAE"/>
    <w:rsid w:val="004D1D8F"/>
    <w:rsid w:val="004D24E2"/>
    <w:rsid w:val="004D291D"/>
    <w:rsid w:val="004D2D68"/>
    <w:rsid w:val="004D2F41"/>
    <w:rsid w:val="004D3243"/>
    <w:rsid w:val="004D4D71"/>
    <w:rsid w:val="004D4DD0"/>
    <w:rsid w:val="004D5D75"/>
    <w:rsid w:val="004D61C8"/>
    <w:rsid w:val="004D62D4"/>
    <w:rsid w:val="004D7064"/>
    <w:rsid w:val="004E0388"/>
    <w:rsid w:val="004E1006"/>
    <w:rsid w:val="004E160A"/>
    <w:rsid w:val="004E1F90"/>
    <w:rsid w:val="004E432F"/>
    <w:rsid w:val="004E44F6"/>
    <w:rsid w:val="004E46B9"/>
    <w:rsid w:val="004E574E"/>
    <w:rsid w:val="004E677D"/>
    <w:rsid w:val="004F18AE"/>
    <w:rsid w:val="004F21B6"/>
    <w:rsid w:val="004F28FE"/>
    <w:rsid w:val="004F2CE6"/>
    <w:rsid w:val="004F3B52"/>
    <w:rsid w:val="004F4A47"/>
    <w:rsid w:val="004F4EB7"/>
    <w:rsid w:val="004F51AB"/>
    <w:rsid w:val="004F5D24"/>
    <w:rsid w:val="004F78B2"/>
    <w:rsid w:val="005004F3"/>
    <w:rsid w:val="00500B24"/>
    <w:rsid w:val="00503F72"/>
    <w:rsid w:val="00504AAB"/>
    <w:rsid w:val="00504C9F"/>
    <w:rsid w:val="005056EC"/>
    <w:rsid w:val="0050586F"/>
    <w:rsid w:val="005061DB"/>
    <w:rsid w:val="00506638"/>
    <w:rsid w:val="005069A6"/>
    <w:rsid w:val="00506A9E"/>
    <w:rsid w:val="0050702D"/>
    <w:rsid w:val="005078BE"/>
    <w:rsid w:val="00507A4E"/>
    <w:rsid w:val="00507C28"/>
    <w:rsid w:val="00507D9E"/>
    <w:rsid w:val="005109F8"/>
    <w:rsid w:val="00510B14"/>
    <w:rsid w:val="00510F40"/>
    <w:rsid w:val="00511064"/>
    <w:rsid w:val="005112B9"/>
    <w:rsid w:val="00511533"/>
    <w:rsid w:val="005117F6"/>
    <w:rsid w:val="00511A56"/>
    <w:rsid w:val="0051268B"/>
    <w:rsid w:val="00512CA6"/>
    <w:rsid w:val="00513C04"/>
    <w:rsid w:val="00513F80"/>
    <w:rsid w:val="00514121"/>
    <w:rsid w:val="00514273"/>
    <w:rsid w:val="00514711"/>
    <w:rsid w:val="00515C98"/>
    <w:rsid w:val="00515D79"/>
    <w:rsid w:val="00516A3F"/>
    <w:rsid w:val="00516E53"/>
    <w:rsid w:val="00517CFF"/>
    <w:rsid w:val="00517E1A"/>
    <w:rsid w:val="00517FC7"/>
    <w:rsid w:val="00520792"/>
    <w:rsid w:val="00520B09"/>
    <w:rsid w:val="00520C91"/>
    <w:rsid w:val="00520D2F"/>
    <w:rsid w:val="0052510B"/>
    <w:rsid w:val="00525182"/>
    <w:rsid w:val="0052557E"/>
    <w:rsid w:val="00525EB3"/>
    <w:rsid w:val="0052624C"/>
    <w:rsid w:val="00526E74"/>
    <w:rsid w:val="00526F23"/>
    <w:rsid w:val="00527422"/>
    <w:rsid w:val="00527FE2"/>
    <w:rsid w:val="00530427"/>
    <w:rsid w:val="005304BE"/>
    <w:rsid w:val="00530E51"/>
    <w:rsid w:val="005313BD"/>
    <w:rsid w:val="00531595"/>
    <w:rsid w:val="005315D5"/>
    <w:rsid w:val="005321E4"/>
    <w:rsid w:val="00532559"/>
    <w:rsid w:val="00533EA6"/>
    <w:rsid w:val="005342B5"/>
    <w:rsid w:val="0053480A"/>
    <w:rsid w:val="00535941"/>
    <w:rsid w:val="00536126"/>
    <w:rsid w:val="00536B02"/>
    <w:rsid w:val="00537CCE"/>
    <w:rsid w:val="005401AF"/>
    <w:rsid w:val="005418BB"/>
    <w:rsid w:val="00541AD2"/>
    <w:rsid w:val="00542143"/>
    <w:rsid w:val="00543717"/>
    <w:rsid w:val="005449C5"/>
    <w:rsid w:val="00544DA5"/>
    <w:rsid w:val="00544E2B"/>
    <w:rsid w:val="00545731"/>
    <w:rsid w:val="00545BDC"/>
    <w:rsid w:val="005467FA"/>
    <w:rsid w:val="00546DCF"/>
    <w:rsid w:val="00547507"/>
    <w:rsid w:val="00547E26"/>
    <w:rsid w:val="00550679"/>
    <w:rsid w:val="00550704"/>
    <w:rsid w:val="0055177E"/>
    <w:rsid w:val="00551A98"/>
    <w:rsid w:val="005527E4"/>
    <w:rsid w:val="0055294C"/>
    <w:rsid w:val="00552BF2"/>
    <w:rsid w:val="00552FE6"/>
    <w:rsid w:val="0055314F"/>
    <w:rsid w:val="005535FA"/>
    <w:rsid w:val="00553DE3"/>
    <w:rsid w:val="005546CB"/>
    <w:rsid w:val="00555A41"/>
    <w:rsid w:val="005563F7"/>
    <w:rsid w:val="00556C28"/>
    <w:rsid w:val="0055756F"/>
    <w:rsid w:val="005575F9"/>
    <w:rsid w:val="00557682"/>
    <w:rsid w:val="0055792F"/>
    <w:rsid w:val="005603A2"/>
    <w:rsid w:val="005609B0"/>
    <w:rsid w:val="00561249"/>
    <w:rsid w:val="005619B6"/>
    <w:rsid w:val="00562475"/>
    <w:rsid w:val="0056289F"/>
    <w:rsid w:val="00562A65"/>
    <w:rsid w:val="00562C2D"/>
    <w:rsid w:val="0056302C"/>
    <w:rsid w:val="00564330"/>
    <w:rsid w:val="00564CDE"/>
    <w:rsid w:val="0056501E"/>
    <w:rsid w:val="00565684"/>
    <w:rsid w:val="00565A9F"/>
    <w:rsid w:val="00566721"/>
    <w:rsid w:val="00567912"/>
    <w:rsid w:val="00567FDB"/>
    <w:rsid w:val="005700A0"/>
    <w:rsid w:val="005702C8"/>
    <w:rsid w:val="00570606"/>
    <w:rsid w:val="00570960"/>
    <w:rsid w:val="00570C61"/>
    <w:rsid w:val="005712BD"/>
    <w:rsid w:val="00571472"/>
    <w:rsid w:val="00571AF0"/>
    <w:rsid w:val="00572706"/>
    <w:rsid w:val="0057294D"/>
    <w:rsid w:val="00573FC9"/>
    <w:rsid w:val="00575490"/>
    <w:rsid w:val="00575503"/>
    <w:rsid w:val="00575E0E"/>
    <w:rsid w:val="00576ACB"/>
    <w:rsid w:val="00577253"/>
    <w:rsid w:val="00577950"/>
    <w:rsid w:val="00580DBD"/>
    <w:rsid w:val="00582118"/>
    <w:rsid w:val="0058270F"/>
    <w:rsid w:val="005832FF"/>
    <w:rsid w:val="00583AF7"/>
    <w:rsid w:val="00583FA2"/>
    <w:rsid w:val="00584583"/>
    <w:rsid w:val="00584E02"/>
    <w:rsid w:val="005858C9"/>
    <w:rsid w:val="00585A41"/>
    <w:rsid w:val="005864D5"/>
    <w:rsid w:val="0058672B"/>
    <w:rsid w:val="00590CCB"/>
    <w:rsid w:val="0059104E"/>
    <w:rsid w:val="0059194E"/>
    <w:rsid w:val="00591C8D"/>
    <w:rsid w:val="00591F4B"/>
    <w:rsid w:val="005931EA"/>
    <w:rsid w:val="00593E9B"/>
    <w:rsid w:val="0059463A"/>
    <w:rsid w:val="005978D9"/>
    <w:rsid w:val="005A0059"/>
    <w:rsid w:val="005A1104"/>
    <w:rsid w:val="005A238F"/>
    <w:rsid w:val="005A2B1B"/>
    <w:rsid w:val="005A32CF"/>
    <w:rsid w:val="005A3392"/>
    <w:rsid w:val="005A35B0"/>
    <w:rsid w:val="005A409A"/>
    <w:rsid w:val="005A4E73"/>
    <w:rsid w:val="005A4F79"/>
    <w:rsid w:val="005A5F92"/>
    <w:rsid w:val="005A6728"/>
    <w:rsid w:val="005A6804"/>
    <w:rsid w:val="005A6FD0"/>
    <w:rsid w:val="005A7563"/>
    <w:rsid w:val="005B04BC"/>
    <w:rsid w:val="005B088D"/>
    <w:rsid w:val="005B168C"/>
    <w:rsid w:val="005B27F9"/>
    <w:rsid w:val="005B3687"/>
    <w:rsid w:val="005B3EE7"/>
    <w:rsid w:val="005B3FAF"/>
    <w:rsid w:val="005B46C8"/>
    <w:rsid w:val="005B4ED8"/>
    <w:rsid w:val="005B5736"/>
    <w:rsid w:val="005B5CB0"/>
    <w:rsid w:val="005B5FF3"/>
    <w:rsid w:val="005B78DF"/>
    <w:rsid w:val="005B7FEE"/>
    <w:rsid w:val="005C0456"/>
    <w:rsid w:val="005C0646"/>
    <w:rsid w:val="005C0690"/>
    <w:rsid w:val="005C1746"/>
    <w:rsid w:val="005C18C2"/>
    <w:rsid w:val="005C1FBE"/>
    <w:rsid w:val="005C2D65"/>
    <w:rsid w:val="005C2E70"/>
    <w:rsid w:val="005C341B"/>
    <w:rsid w:val="005C36CD"/>
    <w:rsid w:val="005C40C7"/>
    <w:rsid w:val="005C4E24"/>
    <w:rsid w:val="005C62BE"/>
    <w:rsid w:val="005C6FD2"/>
    <w:rsid w:val="005C6FFC"/>
    <w:rsid w:val="005C74D7"/>
    <w:rsid w:val="005C757F"/>
    <w:rsid w:val="005C796B"/>
    <w:rsid w:val="005D18BD"/>
    <w:rsid w:val="005D1E1D"/>
    <w:rsid w:val="005D2026"/>
    <w:rsid w:val="005D21D9"/>
    <w:rsid w:val="005D2867"/>
    <w:rsid w:val="005D488E"/>
    <w:rsid w:val="005D4F51"/>
    <w:rsid w:val="005D5568"/>
    <w:rsid w:val="005D68F0"/>
    <w:rsid w:val="005D6C80"/>
    <w:rsid w:val="005E0070"/>
    <w:rsid w:val="005E0863"/>
    <w:rsid w:val="005E1534"/>
    <w:rsid w:val="005E208B"/>
    <w:rsid w:val="005E2DF8"/>
    <w:rsid w:val="005E3A02"/>
    <w:rsid w:val="005E49EA"/>
    <w:rsid w:val="005E4B79"/>
    <w:rsid w:val="005E4F22"/>
    <w:rsid w:val="005E525E"/>
    <w:rsid w:val="005E67C5"/>
    <w:rsid w:val="005E7CC7"/>
    <w:rsid w:val="005F0587"/>
    <w:rsid w:val="005F12D2"/>
    <w:rsid w:val="005F16E3"/>
    <w:rsid w:val="005F1B4E"/>
    <w:rsid w:val="005F215E"/>
    <w:rsid w:val="005F22A1"/>
    <w:rsid w:val="005F274B"/>
    <w:rsid w:val="005F2BAE"/>
    <w:rsid w:val="005F2BF6"/>
    <w:rsid w:val="005F30BB"/>
    <w:rsid w:val="005F348C"/>
    <w:rsid w:val="005F3A09"/>
    <w:rsid w:val="005F411E"/>
    <w:rsid w:val="005F4EF6"/>
    <w:rsid w:val="005F5AB6"/>
    <w:rsid w:val="005F5C84"/>
    <w:rsid w:val="005F5F8B"/>
    <w:rsid w:val="005F7E68"/>
    <w:rsid w:val="0060032F"/>
    <w:rsid w:val="00600C63"/>
    <w:rsid w:val="00600F8E"/>
    <w:rsid w:val="00602D96"/>
    <w:rsid w:val="00602DB5"/>
    <w:rsid w:val="00602F02"/>
    <w:rsid w:val="0060440F"/>
    <w:rsid w:val="0060457A"/>
    <w:rsid w:val="0060460B"/>
    <w:rsid w:val="00604760"/>
    <w:rsid w:val="006058D9"/>
    <w:rsid w:val="006062AF"/>
    <w:rsid w:val="0060636F"/>
    <w:rsid w:val="00606C11"/>
    <w:rsid w:val="00607021"/>
    <w:rsid w:val="00607CD7"/>
    <w:rsid w:val="00607D22"/>
    <w:rsid w:val="0061057D"/>
    <w:rsid w:val="006109D9"/>
    <w:rsid w:val="0061292C"/>
    <w:rsid w:val="00612AEC"/>
    <w:rsid w:val="00612C68"/>
    <w:rsid w:val="0061412D"/>
    <w:rsid w:val="006146D0"/>
    <w:rsid w:val="006152BA"/>
    <w:rsid w:val="00615313"/>
    <w:rsid w:val="00615670"/>
    <w:rsid w:val="00615844"/>
    <w:rsid w:val="00615A49"/>
    <w:rsid w:val="00616050"/>
    <w:rsid w:val="00616664"/>
    <w:rsid w:val="00617232"/>
    <w:rsid w:val="0062106B"/>
    <w:rsid w:val="00621405"/>
    <w:rsid w:val="006218A7"/>
    <w:rsid w:val="00622503"/>
    <w:rsid w:val="006230B2"/>
    <w:rsid w:val="00623985"/>
    <w:rsid w:val="00623E75"/>
    <w:rsid w:val="006246D4"/>
    <w:rsid w:val="006250A7"/>
    <w:rsid w:val="006253AC"/>
    <w:rsid w:val="00626E7F"/>
    <w:rsid w:val="00627383"/>
    <w:rsid w:val="00627564"/>
    <w:rsid w:val="0063168E"/>
    <w:rsid w:val="00632163"/>
    <w:rsid w:val="00632797"/>
    <w:rsid w:val="00632A50"/>
    <w:rsid w:val="00633CB5"/>
    <w:rsid w:val="0063433F"/>
    <w:rsid w:val="00634436"/>
    <w:rsid w:val="006356DD"/>
    <w:rsid w:val="006357B5"/>
    <w:rsid w:val="006363D3"/>
    <w:rsid w:val="0063663F"/>
    <w:rsid w:val="00636983"/>
    <w:rsid w:val="0063702B"/>
    <w:rsid w:val="0063706D"/>
    <w:rsid w:val="00637938"/>
    <w:rsid w:val="00637B43"/>
    <w:rsid w:val="00637B4D"/>
    <w:rsid w:val="00640616"/>
    <w:rsid w:val="006407A9"/>
    <w:rsid w:val="00643BA1"/>
    <w:rsid w:val="00643C7E"/>
    <w:rsid w:val="0064447D"/>
    <w:rsid w:val="0064461E"/>
    <w:rsid w:val="0064482F"/>
    <w:rsid w:val="00645589"/>
    <w:rsid w:val="006460D3"/>
    <w:rsid w:val="00646635"/>
    <w:rsid w:val="00646C4A"/>
    <w:rsid w:val="00646CC9"/>
    <w:rsid w:val="00647394"/>
    <w:rsid w:val="006473EE"/>
    <w:rsid w:val="00647E77"/>
    <w:rsid w:val="0065164D"/>
    <w:rsid w:val="00651A86"/>
    <w:rsid w:val="00652221"/>
    <w:rsid w:val="00652E14"/>
    <w:rsid w:val="0065490C"/>
    <w:rsid w:val="00654917"/>
    <w:rsid w:val="00654BC9"/>
    <w:rsid w:val="00654FC8"/>
    <w:rsid w:val="006552F1"/>
    <w:rsid w:val="00656372"/>
    <w:rsid w:val="00656467"/>
    <w:rsid w:val="006606E1"/>
    <w:rsid w:val="0066120F"/>
    <w:rsid w:val="00661A86"/>
    <w:rsid w:val="00661DF9"/>
    <w:rsid w:val="006633B0"/>
    <w:rsid w:val="00663711"/>
    <w:rsid w:val="00663E99"/>
    <w:rsid w:val="00663FB0"/>
    <w:rsid w:val="00664871"/>
    <w:rsid w:val="00664938"/>
    <w:rsid w:val="006654B3"/>
    <w:rsid w:val="0066572D"/>
    <w:rsid w:val="00666BD7"/>
    <w:rsid w:val="00667598"/>
    <w:rsid w:val="00667D25"/>
    <w:rsid w:val="006701DD"/>
    <w:rsid w:val="0067084F"/>
    <w:rsid w:val="00670FC5"/>
    <w:rsid w:val="0067485C"/>
    <w:rsid w:val="00674D15"/>
    <w:rsid w:val="006750FB"/>
    <w:rsid w:val="0067565D"/>
    <w:rsid w:val="00675A5A"/>
    <w:rsid w:val="00675EC6"/>
    <w:rsid w:val="006760DD"/>
    <w:rsid w:val="0067622A"/>
    <w:rsid w:val="006764F3"/>
    <w:rsid w:val="00676725"/>
    <w:rsid w:val="0067692B"/>
    <w:rsid w:val="00676F8B"/>
    <w:rsid w:val="006771E3"/>
    <w:rsid w:val="006771E9"/>
    <w:rsid w:val="0068104F"/>
    <w:rsid w:val="0068285B"/>
    <w:rsid w:val="006828E4"/>
    <w:rsid w:val="00682FA9"/>
    <w:rsid w:val="00683563"/>
    <w:rsid w:val="006836FE"/>
    <w:rsid w:val="0068397F"/>
    <w:rsid w:val="00683DB0"/>
    <w:rsid w:val="0068416C"/>
    <w:rsid w:val="00685261"/>
    <w:rsid w:val="00685CD2"/>
    <w:rsid w:val="00686153"/>
    <w:rsid w:val="00686840"/>
    <w:rsid w:val="00687BA3"/>
    <w:rsid w:val="00687EB6"/>
    <w:rsid w:val="00690B78"/>
    <w:rsid w:val="00692247"/>
    <w:rsid w:val="00693520"/>
    <w:rsid w:val="006935D8"/>
    <w:rsid w:val="00694D49"/>
    <w:rsid w:val="00695451"/>
    <w:rsid w:val="006958B1"/>
    <w:rsid w:val="006959C4"/>
    <w:rsid w:val="006961FE"/>
    <w:rsid w:val="0069651E"/>
    <w:rsid w:val="006965E7"/>
    <w:rsid w:val="00696D95"/>
    <w:rsid w:val="00696DC6"/>
    <w:rsid w:val="006973EA"/>
    <w:rsid w:val="00697B67"/>
    <w:rsid w:val="006A057B"/>
    <w:rsid w:val="006A0A6A"/>
    <w:rsid w:val="006A1788"/>
    <w:rsid w:val="006A276D"/>
    <w:rsid w:val="006A2EC2"/>
    <w:rsid w:val="006A34BE"/>
    <w:rsid w:val="006A3881"/>
    <w:rsid w:val="006A4368"/>
    <w:rsid w:val="006A5DD8"/>
    <w:rsid w:val="006A5EF8"/>
    <w:rsid w:val="006A60A9"/>
    <w:rsid w:val="006A6631"/>
    <w:rsid w:val="006A6BE4"/>
    <w:rsid w:val="006A6FDA"/>
    <w:rsid w:val="006A77DA"/>
    <w:rsid w:val="006A7878"/>
    <w:rsid w:val="006A7A7F"/>
    <w:rsid w:val="006B0ACB"/>
    <w:rsid w:val="006B0F9B"/>
    <w:rsid w:val="006B219D"/>
    <w:rsid w:val="006B2541"/>
    <w:rsid w:val="006B4F44"/>
    <w:rsid w:val="006B5021"/>
    <w:rsid w:val="006B50BB"/>
    <w:rsid w:val="006B6015"/>
    <w:rsid w:val="006B7819"/>
    <w:rsid w:val="006B7D18"/>
    <w:rsid w:val="006C1452"/>
    <w:rsid w:val="006C2ECD"/>
    <w:rsid w:val="006C34DB"/>
    <w:rsid w:val="006C4753"/>
    <w:rsid w:val="006C4D73"/>
    <w:rsid w:val="006C51E8"/>
    <w:rsid w:val="006C5421"/>
    <w:rsid w:val="006C5550"/>
    <w:rsid w:val="006C5852"/>
    <w:rsid w:val="006C5D4B"/>
    <w:rsid w:val="006C5F6D"/>
    <w:rsid w:val="006C67DE"/>
    <w:rsid w:val="006C6B42"/>
    <w:rsid w:val="006C6F03"/>
    <w:rsid w:val="006C7221"/>
    <w:rsid w:val="006C7238"/>
    <w:rsid w:val="006C7C95"/>
    <w:rsid w:val="006D00D3"/>
    <w:rsid w:val="006D07E6"/>
    <w:rsid w:val="006D2974"/>
    <w:rsid w:val="006D3CE2"/>
    <w:rsid w:val="006D42C3"/>
    <w:rsid w:val="006D447D"/>
    <w:rsid w:val="006D4F93"/>
    <w:rsid w:val="006D578E"/>
    <w:rsid w:val="006D6841"/>
    <w:rsid w:val="006D79F8"/>
    <w:rsid w:val="006D7B7F"/>
    <w:rsid w:val="006D7C48"/>
    <w:rsid w:val="006D7E68"/>
    <w:rsid w:val="006E062F"/>
    <w:rsid w:val="006E0742"/>
    <w:rsid w:val="006E23F8"/>
    <w:rsid w:val="006E2FA3"/>
    <w:rsid w:val="006E353D"/>
    <w:rsid w:val="006E3772"/>
    <w:rsid w:val="006E45A5"/>
    <w:rsid w:val="006E48A1"/>
    <w:rsid w:val="006E4EF5"/>
    <w:rsid w:val="006E53DF"/>
    <w:rsid w:val="006E56CE"/>
    <w:rsid w:val="006E7169"/>
    <w:rsid w:val="006E79E6"/>
    <w:rsid w:val="006F0B4B"/>
    <w:rsid w:val="006F13DF"/>
    <w:rsid w:val="006F1F1B"/>
    <w:rsid w:val="006F25BF"/>
    <w:rsid w:val="006F2EE0"/>
    <w:rsid w:val="006F3A1C"/>
    <w:rsid w:val="006F3EF7"/>
    <w:rsid w:val="006F4907"/>
    <w:rsid w:val="006F4BF8"/>
    <w:rsid w:val="006F4EE6"/>
    <w:rsid w:val="006F50BA"/>
    <w:rsid w:val="006F5538"/>
    <w:rsid w:val="006F5CFA"/>
    <w:rsid w:val="006F5D04"/>
    <w:rsid w:val="006F5EDC"/>
    <w:rsid w:val="006F62A5"/>
    <w:rsid w:val="006F636C"/>
    <w:rsid w:val="006F6619"/>
    <w:rsid w:val="006F69EE"/>
    <w:rsid w:val="006F7195"/>
    <w:rsid w:val="006F7695"/>
    <w:rsid w:val="006F7929"/>
    <w:rsid w:val="006F7C16"/>
    <w:rsid w:val="00700380"/>
    <w:rsid w:val="00700567"/>
    <w:rsid w:val="007011F0"/>
    <w:rsid w:val="00701493"/>
    <w:rsid w:val="00701896"/>
    <w:rsid w:val="0070277A"/>
    <w:rsid w:val="007029DD"/>
    <w:rsid w:val="00702AA7"/>
    <w:rsid w:val="00703072"/>
    <w:rsid w:val="0070424E"/>
    <w:rsid w:val="00705934"/>
    <w:rsid w:val="00705D06"/>
    <w:rsid w:val="00705EAC"/>
    <w:rsid w:val="00707068"/>
    <w:rsid w:val="00710669"/>
    <w:rsid w:val="00710812"/>
    <w:rsid w:val="00710AA1"/>
    <w:rsid w:val="00710FEF"/>
    <w:rsid w:val="00711EB9"/>
    <w:rsid w:val="00712352"/>
    <w:rsid w:val="00712678"/>
    <w:rsid w:val="00713950"/>
    <w:rsid w:val="00713EA7"/>
    <w:rsid w:val="007142E5"/>
    <w:rsid w:val="00714994"/>
    <w:rsid w:val="00715F3E"/>
    <w:rsid w:val="0071620F"/>
    <w:rsid w:val="00716D0D"/>
    <w:rsid w:val="00716FAC"/>
    <w:rsid w:val="00716FE6"/>
    <w:rsid w:val="0071715D"/>
    <w:rsid w:val="00717C44"/>
    <w:rsid w:val="00721010"/>
    <w:rsid w:val="00721606"/>
    <w:rsid w:val="00721A1F"/>
    <w:rsid w:val="007221BF"/>
    <w:rsid w:val="00722831"/>
    <w:rsid w:val="00722ADF"/>
    <w:rsid w:val="00722FA2"/>
    <w:rsid w:val="00723354"/>
    <w:rsid w:val="007234B0"/>
    <w:rsid w:val="00723AB0"/>
    <w:rsid w:val="00723B84"/>
    <w:rsid w:val="00724223"/>
    <w:rsid w:val="00724498"/>
    <w:rsid w:val="00724E4E"/>
    <w:rsid w:val="00724E60"/>
    <w:rsid w:val="00725815"/>
    <w:rsid w:val="0072592E"/>
    <w:rsid w:val="00725F6B"/>
    <w:rsid w:val="00726045"/>
    <w:rsid w:val="007267B2"/>
    <w:rsid w:val="00726FD6"/>
    <w:rsid w:val="00727C0A"/>
    <w:rsid w:val="00727F63"/>
    <w:rsid w:val="00730517"/>
    <w:rsid w:val="00730615"/>
    <w:rsid w:val="00730944"/>
    <w:rsid w:val="0073097A"/>
    <w:rsid w:val="00731658"/>
    <w:rsid w:val="007331A4"/>
    <w:rsid w:val="007336D0"/>
    <w:rsid w:val="00733BD6"/>
    <w:rsid w:val="007341FF"/>
    <w:rsid w:val="0073430A"/>
    <w:rsid w:val="00734813"/>
    <w:rsid w:val="007350D7"/>
    <w:rsid w:val="0073524F"/>
    <w:rsid w:val="0073530F"/>
    <w:rsid w:val="00735FC4"/>
    <w:rsid w:val="00742259"/>
    <w:rsid w:val="00743F02"/>
    <w:rsid w:val="007449AE"/>
    <w:rsid w:val="00744FFB"/>
    <w:rsid w:val="0074575A"/>
    <w:rsid w:val="007466E9"/>
    <w:rsid w:val="007505E7"/>
    <w:rsid w:val="00750BE2"/>
    <w:rsid w:val="007511EC"/>
    <w:rsid w:val="00752752"/>
    <w:rsid w:val="007531C3"/>
    <w:rsid w:val="00753211"/>
    <w:rsid w:val="007533DD"/>
    <w:rsid w:val="00754AC3"/>
    <w:rsid w:val="00754C1C"/>
    <w:rsid w:val="00754DB3"/>
    <w:rsid w:val="0075504D"/>
    <w:rsid w:val="0076028F"/>
    <w:rsid w:val="0076046B"/>
    <w:rsid w:val="00760EBF"/>
    <w:rsid w:val="00761007"/>
    <w:rsid w:val="00761168"/>
    <w:rsid w:val="0076219D"/>
    <w:rsid w:val="0076235F"/>
    <w:rsid w:val="00762E08"/>
    <w:rsid w:val="00763164"/>
    <w:rsid w:val="00764058"/>
    <w:rsid w:val="007642C4"/>
    <w:rsid w:val="0076503F"/>
    <w:rsid w:val="007662E6"/>
    <w:rsid w:val="00766FAA"/>
    <w:rsid w:val="007670F2"/>
    <w:rsid w:val="007675C2"/>
    <w:rsid w:val="00770126"/>
    <w:rsid w:val="00771384"/>
    <w:rsid w:val="007717F6"/>
    <w:rsid w:val="0077192E"/>
    <w:rsid w:val="00774AA0"/>
    <w:rsid w:val="00774AF5"/>
    <w:rsid w:val="007755DB"/>
    <w:rsid w:val="00775D90"/>
    <w:rsid w:val="00775F01"/>
    <w:rsid w:val="007767CC"/>
    <w:rsid w:val="00776B51"/>
    <w:rsid w:val="00777575"/>
    <w:rsid w:val="00777CF2"/>
    <w:rsid w:val="00777D4B"/>
    <w:rsid w:val="00777EF0"/>
    <w:rsid w:val="007806F3"/>
    <w:rsid w:val="00780D4D"/>
    <w:rsid w:val="007816F9"/>
    <w:rsid w:val="00781BB9"/>
    <w:rsid w:val="007829D3"/>
    <w:rsid w:val="00783AFD"/>
    <w:rsid w:val="00783F01"/>
    <w:rsid w:val="00784497"/>
    <w:rsid w:val="00784DD4"/>
    <w:rsid w:val="00785B58"/>
    <w:rsid w:val="00785CDD"/>
    <w:rsid w:val="00786086"/>
    <w:rsid w:val="0078672C"/>
    <w:rsid w:val="007873C3"/>
    <w:rsid w:val="00787A26"/>
    <w:rsid w:val="00787FB3"/>
    <w:rsid w:val="007900DF"/>
    <w:rsid w:val="00791831"/>
    <w:rsid w:val="00792989"/>
    <w:rsid w:val="007932B2"/>
    <w:rsid w:val="00793D4B"/>
    <w:rsid w:val="00795B5E"/>
    <w:rsid w:val="00796107"/>
    <w:rsid w:val="007962A7"/>
    <w:rsid w:val="00796CC3"/>
    <w:rsid w:val="00796D16"/>
    <w:rsid w:val="00797229"/>
    <w:rsid w:val="00797417"/>
    <w:rsid w:val="0079758B"/>
    <w:rsid w:val="00797A6F"/>
    <w:rsid w:val="00797D10"/>
    <w:rsid w:val="00797FFA"/>
    <w:rsid w:val="007A0113"/>
    <w:rsid w:val="007A0C37"/>
    <w:rsid w:val="007A1F8E"/>
    <w:rsid w:val="007A1FD6"/>
    <w:rsid w:val="007A206B"/>
    <w:rsid w:val="007A237C"/>
    <w:rsid w:val="007A2480"/>
    <w:rsid w:val="007A2634"/>
    <w:rsid w:val="007A2708"/>
    <w:rsid w:val="007A3150"/>
    <w:rsid w:val="007A4042"/>
    <w:rsid w:val="007A4226"/>
    <w:rsid w:val="007A5076"/>
    <w:rsid w:val="007A52C8"/>
    <w:rsid w:val="007A6062"/>
    <w:rsid w:val="007A6BAE"/>
    <w:rsid w:val="007A6ED2"/>
    <w:rsid w:val="007A72D5"/>
    <w:rsid w:val="007A7F82"/>
    <w:rsid w:val="007B0270"/>
    <w:rsid w:val="007B14C9"/>
    <w:rsid w:val="007B2B59"/>
    <w:rsid w:val="007B31A5"/>
    <w:rsid w:val="007B332E"/>
    <w:rsid w:val="007B348D"/>
    <w:rsid w:val="007B34AC"/>
    <w:rsid w:val="007B3E99"/>
    <w:rsid w:val="007B4091"/>
    <w:rsid w:val="007B418C"/>
    <w:rsid w:val="007B5013"/>
    <w:rsid w:val="007B5A84"/>
    <w:rsid w:val="007B636A"/>
    <w:rsid w:val="007B69B8"/>
    <w:rsid w:val="007B6B03"/>
    <w:rsid w:val="007B6FC0"/>
    <w:rsid w:val="007B7B03"/>
    <w:rsid w:val="007C0444"/>
    <w:rsid w:val="007C0FFE"/>
    <w:rsid w:val="007C2944"/>
    <w:rsid w:val="007C2AF5"/>
    <w:rsid w:val="007C2DC1"/>
    <w:rsid w:val="007C32CE"/>
    <w:rsid w:val="007C47DB"/>
    <w:rsid w:val="007C4AE2"/>
    <w:rsid w:val="007C54B7"/>
    <w:rsid w:val="007C5C3D"/>
    <w:rsid w:val="007C5ECB"/>
    <w:rsid w:val="007C63D3"/>
    <w:rsid w:val="007C6F0F"/>
    <w:rsid w:val="007C711C"/>
    <w:rsid w:val="007C7319"/>
    <w:rsid w:val="007C7CAA"/>
    <w:rsid w:val="007D0767"/>
    <w:rsid w:val="007D0A8D"/>
    <w:rsid w:val="007D127B"/>
    <w:rsid w:val="007D1C73"/>
    <w:rsid w:val="007D1E7F"/>
    <w:rsid w:val="007D21EB"/>
    <w:rsid w:val="007D235C"/>
    <w:rsid w:val="007D2590"/>
    <w:rsid w:val="007D2762"/>
    <w:rsid w:val="007D30BA"/>
    <w:rsid w:val="007D3853"/>
    <w:rsid w:val="007D386A"/>
    <w:rsid w:val="007D3CED"/>
    <w:rsid w:val="007D46FA"/>
    <w:rsid w:val="007D548F"/>
    <w:rsid w:val="007D5623"/>
    <w:rsid w:val="007D680E"/>
    <w:rsid w:val="007D6C0F"/>
    <w:rsid w:val="007D7235"/>
    <w:rsid w:val="007D77EC"/>
    <w:rsid w:val="007E0746"/>
    <w:rsid w:val="007E0CB7"/>
    <w:rsid w:val="007E0FF9"/>
    <w:rsid w:val="007E2A1E"/>
    <w:rsid w:val="007E2F03"/>
    <w:rsid w:val="007E515F"/>
    <w:rsid w:val="007E52DB"/>
    <w:rsid w:val="007E546E"/>
    <w:rsid w:val="007E5723"/>
    <w:rsid w:val="007E5D79"/>
    <w:rsid w:val="007E6E9B"/>
    <w:rsid w:val="007E7255"/>
    <w:rsid w:val="007E73F2"/>
    <w:rsid w:val="007E74EA"/>
    <w:rsid w:val="007F0502"/>
    <w:rsid w:val="007F06AD"/>
    <w:rsid w:val="007F0D97"/>
    <w:rsid w:val="007F117C"/>
    <w:rsid w:val="007F139F"/>
    <w:rsid w:val="007F1440"/>
    <w:rsid w:val="007F1954"/>
    <w:rsid w:val="007F1C71"/>
    <w:rsid w:val="007F2179"/>
    <w:rsid w:val="007F233C"/>
    <w:rsid w:val="007F2453"/>
    <w:rsid w:val="007F2A52"/>
    <w:rsid w:val="007F2A85"/>
    <w:rsid w:val="007F2EC5"/>
    <w:rsid w:val="007F4FA0"/>
    <w:rsid w:val="007F5A92"/>
    <w:rsid w:val="007F6149"/>
    <w:rsid w:val="007F6B70"/>
    <w:rsid w:val="007F799A"/>
    <w:rsid w:val="008002C0"/>
    <w:rsid w:val="00800CB7"/>
    <w:rsid w:val="008010ED"/>
    <w:rsid w:val="00801952"/>
    <w:rsid w:val="008027A9"/>
    <w:rsid w:val="0080284F"/>
    <w:rsid w:val="008038F8"/>
    <w:rsid w:val="00803ACB"/>
    <w:rsid w:val="00803FF0"/>
    <w:rsid w:val="0080588E"/>
    <w:rsid w:val="00805AC5"/>
    <w:rsid w:val="0080680E"/>
    <w:rsid w:val="00807797"/>
    <w:rsid w:val="008078C1"/>
    <w:rsid w:val="00807C42"/>
    <w:rsid w:val="00810558"/>
    <w:rsid w:val="00810FDB"/>
    <w:rsid w:val="00811503"/>
    <w:rsid w:val="0081188C"/>
    <w:rsid w:val="00811BD3"/>
    <w:rsid w:val="00811FDE"/>
    <w:rsid w:val="00812A0E"/>
    <w:rsid w:val="00812DCF"/>
    <w:rsid w:val="00812DE2"/>
    <w:rsid w:val="00812E93"/>
    <w:rsid w:val="00813C69"/>
    <w:rsid w:val="008143A0"/>
    <w:rsid w:val="0081640A"/>
    <w:rsid w:val="00816F42"/>
    <w:rsid w:val="00817E2B"/>
    <w:rsid w:val="008203C8"/>
    <w:rsid w:val="00820B9F"/>
    <w:rsid w:val="00820D29"/>
    <w:rsid w:val="00821390"/>
    <w:rsid w:val="00821492"/>
    <w:rsid w:val="008215BC"/>
    <w:rsid w:val="008218E2"/>
    <w:rsid w:val="00821BDB"/>
    <w:rsid w:val="00822C77"/>
    <w:rsid w:val="00822C87"/>
    <w:rsid w:val="008234CE"/>
    <w:rsid w:val="0082554E"/>
    <w:rsid w:val="00825817"/>
    <w:rsid w:val="00827292"/>
    <w:rsid w:val="008273F7"/>
    <w:rsid w:val="00827C3F"/>
    <w:rsid w:val="00830EC3"/>
    <w:rsid w:val="008312D2"/>
    <w:rsid w:val="008334F9"/>
    <w:rsid w:val="008335FF"/>
    <w:rsid w:val="0083361B"/>
    <w:rsid w:val="0083410A"/>
    <w:rsid w:val="00835A00"/>
    <w:rsid w:val="00835E59"/>
    <w:rsid w:val="00835FCC"/>
    <w:rsid w:val="00835FE3"/>
    <w:rsid w:val="008368D2"/>
    <w:rsid w:val="00836A9A"/>
    <w:rsid w:val="00836B41"/>
    <w:rsid w:val="008409FD"/>
    <w:rsid w:val="00841095"/>
    <w:rsid w:val="00841479"/>
    <w:rsid w:val="0084148A"/>
    <w:rsid w:val="0084215A"/>
    <w:rsid w:val="0084263C"/>
    <w:rsid w:val="00842AB2"/>
    <w:rsid w:val="00842B04"/>
    <w:rsid w:val="00842B16"/>
    <w:rsid w:val="00843E52"/>
    <w:rsid w:val="008448BA"/>
    <w:rsid w:val="0084683C"/>
    <w:rsid w:val="008470BF"/>
    <w:rsid w:val="00847FF7"/>
    <w:rsid w:val="00850094"/>
    <w:rsid w:val="00850DD8"/>
    <w:rsid w:val="00851D4C"/>
    <w:rsid w:val="00851F1B"/>
    <w:rsid w:val="00851F48"/>
    <w:rsid w:val="0085238C"/>
    <w:rsid w:val="00852A68"/>
    <w:rsid w:val="0085396C"/>
    <w:rsid w:val="00854B34"/>
    <w:rsid w:val="008568B0"/>
    <w:rsid w:val="00857187"/>
    <w:rsid w:val="00860388"/>
    <w:rsid w:val="00860554"/>
    <w:rsid w:val="00861FA7"/>
    <w:rsid w:val="00862063"/>
    <w:rsid w:val="00862AE4"/>
    <w:rsid w:val="00863316"/>
    <w:rsid w:val="0086394D"/>
    <w:rsid w:val="00863A03"/>
    <w:rsid w:val="008648EC"/>
    <w:rsid w:val="00865BDF"/>
    <w:rsid w:val="00866927"/>
    <w:rsid w:val="008673A3"/>
    <w:rsid w:val="008676B7"/>
    <w:rsid w:val="0087058F"/>
    <w:rsid w:val="00870755"/>
    <w:rsid w:val="008711AC"/>
    <w:rsid w:val="00871489"/>
    <w:rsid w:val="00871BA2"/>
    <w:rsid w:val="00872397"/>
    <w:rsid w:val="0087251B"/>
    <w:rsid w:val="00872D23"/>
    <w:rsid w:val="00872DEF"/>
    <w:rsid w:val="008730FC"/>
    <w:rsid w:val="00873717"/>
    <w:rsid w:val="00873A1F"/>
    <w:rsid w:val="00874119"/>
    <w:rsid w:val="00874540"/>
    <w:rsid w:val="00874A1D"/>
    <w:rsid w:val="00875833"/>
    <w:rsid w:val="00875E83"/>
    <w:rsid w:val="00877E8B"/>
    <w:rsid w:val="00877F7D"/>
    <w:rsid w:val="00880069"/>
    <w:rsid w:val="00880E0E"/>
    <w:rsid w:val="00882B16"/>
    <w:rsid w:val="00882C48"/>
    <w:rsid w:val="00882F4E"/>
    <w:rsid w:val="008834E3"/>
    <w:rsid w:val="00883523"/>
    <w:rsid w:val="00883909"/>
    <w:rsid w:val="00884222"/>
    <w:rsid w:val="00884E97"/>
    <w:rsid w:val="008871AE"/>
    <w:rsid w:val="00887485"/>
    <w:rsid w:val="008879F1"/>
    <w:rsid w:val="008879F3"/>
    <w:rsid w:val="00887A36"/>
    <w:rsid w:val="008900A3"/>
    <w:rsid w:val="00890BE2"/>
    <w:rsid w:val="00891331"/>
    <w:rsid w:val="0089174A"/>
    <w:rsid w:val="008925FD"/>
    <w:rsid w:val="00892893"/>
    <w:rsid w:val="008930F8"/>
    <w:rsid w:val="00893839"/>
    <w:rsid w:val="00893DFE"/>
    <w:rsid w:val="00894680"/>
    <w:rsid w:val="0089524F"/>
    <w:rsid w:val="00895602"/>
    <w:rsid w:val="00896450"/>
    <w:rsid w:val="00896906"/>
    <w:rsid w:val="0089759A"/>
    <w:rsid w:val="0089798E"/>
    <w:rsid w:val="008A0A71"/>
    <w:rsid w:val="008A0DAF"/>
    <w:rsid w:val="008A10D2"/>
    <w:rsid w:val="008A1A23"/>
    <w:rsid w:val="008A1C40"/>
    <w:rsid w:val="008A2C2A"/>
    <w:rsid w:val="008A2ED1"/>
    <w:rsid w:val="008A39EF"/>
    <w:rsid w:val="008A410E"/>
    <w:rsid w:val="008A4EC2"/>
    <w:rsid w:val="008A6625"/>
    <w:rsid w:val="008A6AE1"/>
    <w:rsid w:val="008A700C"/>
    <w:rsid w:val="008A7358"/>
    <w:rsid w:val="008A7CDF"/>
    <w:rsid w:val="008B12C9"/>
    <w:rsid w:val="008B1733"/>
    <w:rsid w:val="008B2148"/>
    <w:rsid w:val="008B257B"/>
    <w:rsid w:val="008B296F"/>
    <w:rsid w:val="008B2E59"/>
    <w:rsid w:val="008B3135"/>
    <w:rsid w:val="008B3E42"/>
    <w:rsid w:val="008B4EEB"/>
    <w:rsid w:val="008B531C"/>
    <w:rsid w:val="008B59DF"/>
    <w:rsid w:val="008B5A40"/>
    <w:rsid w:val="008B5A42"/>
    <w:rsid w:val="008B5FC3"/>
    <w:rsid w:val="008B6D32"/>
    <w:rsid w:val="008C03BE"/>
    <w:rsid w:val="008C065B"/>
    <w:rsid w:val="008C0AB6"/>
    <w:rsid w:val="008C10D4"/>
    <w:rsid w:val="008C2024"/>
    <w:rsid w:val="008C2633"/>
    <w:rsid w:val="008C3352"/>
    <w:rsid w:val="008C3540"/>
    <w:rsid w:val="008C456C"/>
    <w:rsid w:val="008C6531"/>
    <w:rsid w:val="008C7FCB"/>
    <w:rsid w:val="008D06F7"/>
    <w:rsid w:val="008D0A74"/>
    <w:rsid w:val="008D1022"/>
    <w:rsid w:val="008D2D0E"/>
    <w:rsid w:val="008D3469"/>
    <w:rsid w:val="008D3691"/>
    <w:rsid w:val="008D4794"/>
    <w:rsid w:val="008D4D85"/>
    <w:rsid w:val="008D5742"/>
    <w:rsid w:val="008D59D5"/>
    <w:rsid w:val="008D6291"/>
    <w:rsid w:val="008D6B62"/>
    <w:rsid w:val="008D729B"/>
    <w:rsid w:val="008E0C8D"/>
    <w:rsid w:val="008E1647"/>
    <w:rsid w:val="008E1A0F"/>
    <w:rsid w:val="008E1AF8"/>
    <w:rsid w:val="008E2773"/>
    <w:rsid w:val="008E27FC"/>
    <w:rsid w:val="008E458E"/>
    <w:rsid w:val="008E46CB"/>
    <w:rsid w:val="008E4D3F"/>
    <w:rsid w:val="008E696B"/>
    <w:rsid w:val="008E6C54"/>
    <w:rsid w:val="008E7387"/>
    <w:rsid w:val="008E7AAD"/>
    <w:rsid w:val="008F01F8"/>
    <w:rsid w:val="008F0492"/>
    <w:rsid w:val="008F0B20"/>
    <w:rsid w:val="008F0D6D"/>
    <w:rsid w:val="008F118C"/>
    <w:rsid w:val="008F15E0"/>
    <w:rsid w:val="008F1D3C"/>
    <w:rsid w:val="008F29C9"/>
    <w:rsid w:val="008F3C20"/>
    <w:rsid w:val="008F4380"/>
    <w:rsid w:val="008F4C60"/>
    <w:rsid w:val="008F4FBC"/>
    <w:rsid w:val="008F531B"/>
    <w:rsid w:val="008F5B1E"/>
    <w:rsid w:val="008F7473"/>
    <w:rsid w:val="008F7919"/>
    <w:rsid w:val="008F79CE"/>
    <w:rsid w:val="00900714"/>
    <w:rsid w:val="0090137D"/>
    <w:rsid w:val="009017CB"/>
    <w:rsid w:val="00901B35"/>
    <w:rsid w:val="00901FBC"/>
    <w:rsid w:val="00902E85"/>
    <w:rsid w:val="00904E29"/>
    <w:rsid w:val="00905640"/>
    <w:rsid w:val="00907081"/>
    <w:rsid w:val="00907390"/>
    <w:rsid w:val="00910EA6"/>
    <w:rsid w:val="00910F61"/>
    <w:rsid w:val="00912728"/>
    <w:rsid w:val="0091299D"/>
    <w:rsid w:val="00912A39"/>
    <w:rsid w:val="00912A7F"/>
    <w:rsid w:val="00912D50"/>
    <w:rsid w:val="00913EDF"/>
    <w:rsid w:val="009140C8"/>
    <w:rsid w:val="009144C7"/>
    <w:rsid w:val="009146F4"/>
    <w:rsid w:val="0091654F"/>
    <w:rsid w:val="00916B93"/>
    <w:rsid w:val="00916E67"/>
    <w:rsid w:val="00917B91"/>
    <w:rsid w:val="00920C1B"/>
    <w:rsid w:val="00920EE4"/>
    <w:rsid w:val="009218F3"/>
    <w:rsid w:val="00921CE3"/>
    <w:rsid w:val="00922220"/>
    <w:rsid w:val="009228A4"/>
    <w:rsid w:val="00922D2A"/>
    <w:rsid w:val="00922E3F"/>
    <w:rsid w:val="00923F7A"/>
    <w:rsid w:val="00925466"/>
    <w:rsid w:val="00925FEE"/>
    <w:rsid w:val="00930213"/>
    <w:rsid w:val="00930269"/>
    <w:rsid w:val="00930AE8"/>
    <w:rsid w:val="00930D34"/>
    <w:rsid w:val="0093106A"/>
    <w:rsid w:val="00931C3A"/>
    <w:rsid w:val="00932423"/>
    <w:rsid w:val="0093279B"/>
    <w:rsid w:val="009338F6"/>
    <w:rsid w:val="00934CFB"/>
    <w:rsid w:val="00935486"/>
    <w:rsid w:val="00936637"/>
    <w:rsid w:val="009368DD"/>
    <w:rsid w:val="00937C40"/>
    <w:rsid w:val="00940480"/>
    <w:rsid w:val="009404A0"/>
    <w:rsid w:val="00940CE6"/>
    <w:rsid w:val="00940E1C"/>
    <w:rsid w:val="00940ED1"/>
    <w:rsid w:val="00941399"/>
    <w:rsid w:val="00941497"/>
    <w:rsid w:val="00941A1A"/>
    <w:rsid w:val="00942E59"/>
    <w:rsid w:val="00943392"/>
    <w:rsid w:val="00943A9C"/>
    <w:rsid w:val="00944588"/>
    <w:rsid w:val="00944AA2"/>
    <w:rsid w:val="00944B5E"/>
    <w:rsid w:val="00945450"/>
    <w:rsid w:val="009467AD"/>
    <w:rsid w:val="00946953"/>
    <w:rsid w:val="00946FFA"/>
    <w:rsid w:val="00947A58"/>
    <w:rsid w:val="00947EF8"/>
    <w:rsid w:val="00950154"/>
    <w:rsid w:val="009507A5"/>
    <w:rsid w:val="009516A1"/>
    <w:rsid w:val="00952E1F"/>
    <w:rsid w:val="00952EC0"/>
    <w:rsid w:val="00952F02"/>
    <w:rsid w:val="00953393"/>
    <w:rsid w:val="0095504A"/>
    <w:rsid w:val="00955408"/>
    <w:rsid w:val="009554FF"/>
    <w:rsid w:val="009556A8"/>
    <w:rsid w:val="00955BA2"/>
    <w:rsid w:val="00956177"/>
    <w:rsid w:val="009573A3"/>
    <w:rsid w:val="00957B8F"/>
    <w:rsid w:val="009606E5"/>
    <w:rsid w:val="0096094B"/>
    <w:rsid w:val="00960BA4"/>
    <w:rsid w:val="00960F0C"/>
    <w:rsid w:val="00961F88"/>
    <w:rsid w:val="00962478"/>
    <w:rsid w:val="00962927"/>
    <w:rsid w:val="00962EB5"/>
    <w:rsid w:val="0096371E"/>
    <w:rsid w:val="00963800"/>
    <w:rsid w:val="0096413E"/>
    <w:rsid w:val="009648CB"/>
    <w:rsid w:val="00964C1D"/>
    <w:rsid w:val="00964C43"/>
    <w:rsid w:val="00964CAD"/>
    <w:rsid w:val="00964E75"/>
    <w:rsid w:val="00965FFC"/>
    <w:rsid w:val="009660A1"/>
    <w:rsid w:val="00971077"/>
    <w:rsid w:val="009711E8"/>
    <w:rsid w:val="0097152C"/>
    <w:rsid w:val="0097196E"/>
    <w:rsid w:val="00971FE5"/>
    <w:rsid w:val="00973163"/>
    <w:rsid w:val="00973614"/>
    <w:rsid w:val="009736F4"/>
    <w:rsid w:val="00973FA0"/>
    <w:rsid w:val="00974234"/>
    <w:rsid w:val="00974EC9"/>
    <w:rsid w:val="00974FC2"/>
    <w:rsid w:val="00975AE2"/>
    <w:rsid w:val="00975B6E"/>
    <w:rsid w:val="009768E1"/>
    <w:rsid w:val="009779F3"/>
    <w:rsid w:val="009805AC"/>
    <w:rsid w:val="009808A3"/>
    <w:rsid w:val="00980B6C"/>
    <w:rsid w:val="00981A6B"/>
    <w:rsid w:val="00981B5D"/>
    <w:rsid w:val="00984443"/>
    <w:rsid w:val="00985E0B"/>
    <w:rsid w:val="00986086"/>
    <w:rsid w:val="00986375"/>
    <w:rsid w:val="00986C59"/>
    <w:rsid w:val="009878B5"/>
    <w:rsid w:val="009901EF"/>
    <w:rsid w:val="00990463"/>
    <w:rsid w:val="00991D00"/>
    <w:rsid w:val="00991FB3"/>
    <w:rsid w:val="009921EC"/>
    <w:rsid w:val="0099271B"/>
    <w:rsid w:val="00992A1A"/>
    <w:rsid w:val="00992DA7"/>
    <w:rsid w:val="00992E57"/>
    <w:rsid w:val="0099344F"/>
    <w:rsid w:val="00993710"/>
    <w:rsid w:val="0099412E"/>
    <w:rsid w:val="00994DFF"/>
    <w:rsid w:val="00995285"/>
    <w:rsid w:val="00995A32"/>
    <w:rsid w:val="00995C06"/>
    <w:rsid w:val="00995E24"/>
    <w:rsid w:val="0099601E"/>
    <w:rsid w:val="0099684E"/>
    <w:rsid w:val="00996D59"/>
    <w:rsid w:val="00996E8C"/>
    <w:rsid w:val="00997477"/>
    <w:rsid w:val="0099751B"/>
    <w:rsid w:val="009A03C9"/>
    <w:rsid w:val="009A0881"/>
    <w:rsid w:val="009A203B"/>
    <w:rsid w:val="009A22EA"/>
    <w:rsid w:val="009A2D3B"/>
    <w:rsid w:val="009A2D5D"/>
    <w:rsid w:val="009A310F"/>
    <w:rsid w:val="009A352D"/>
    <w:rsid w:val="009A3EB5"/>
    <w:rsid w:val="009A3EBA"/>
    <w:rsid w:val="009A40BE"/>
    <w:rsid w:val="009A4506"/>
    <w:rsid w:val="009A48DB"/>
    <w:rsid w:val="009A4E27"/>
    <w:rsid w:val="009A57B0"/>
    <w:rsid w:val="009A5AD1"/>
    <w:rsid w:val="009A5F1F"/>
    <w:rsid w:val="009A76CF"/>
    <w:rsid w:val="009A77F6"/>
    <w:rsid w:val="009B029E"/>
    <w:rsid w:val="009B1169"/>
    <w:rsid w:val="009B1181"/>
    <w:rsid w:val="009B17DF"/>
    <w:rsid w:val="009B1EEA"/>
    <w:rsid w:val="009B1F48"/>
    <w:rsid w:val="009B2702"/>
    <w:rsid w:val="009B3E6B"/>
    <w:rsid w:val="009B4BCC"/>
    <w:rsid w:val="009B5586"/>
    <w:rsid w:val="009B59F9"/>
    <w:rsid w:val="009B6ADA"/>
    <w:rsid w:val="009B6ED0"/>
    <w:rsid w:val="009C018E"/>
    <w:rsid w:val="009C028E"/>
    <w:rsid w:val="009C0438"/>
    <w:rsid w:val="009C1BC2"/>
    <w:rsid w:val="009C1C11"/>
    <w:rsid w:val="009C252A"/>
    <w:rsid w:val="009C2911"/>
    <w:rsid w:val="009C2928"/>
    <w:rsid w:val="009C2DDF"/>
    <w:rsid w:val="009C3052"/>
    <w:rsid w:val="009C401B"/>
    <w:rsid w:val="009C4E3E"/>
    <w:rsid w:val="009C505D"/>
    <w:rsid w:val="009C5B22"/>
    <w:rsid w:val="009C6125"/>
    <w:rsid w:val="009C6136"/>
    <w:rsid w:val="009C6DA3"/>
    <w:rsid w:val="009D0535"/>
    <w:rsid w:val="009D0A2C"/>
    <w:rsid w:val="009D0D15"/>
    <w:rsid w:val="009D0EB4"/>
    <w:rsid w:val="009D1828"/>
    <w:rsid w:val="009D215C"/>
    <w:rsid w:val="009D2645"/>
    <w:rsid w:val="009D31A4"/>
    <w:rsid w:val="009D34E9"/>
    <w:rsid w:val="009D378E"/>
    <w:rsid w:val="009D58CE"/>
    <w:rsid w:val="009D59CF"/>
    <w:rsid w:val="009D61B2"/>
    <w:rsid w:val="009D66D4"/>
    <w:rsid w:val="009D7243"/>
    <w:rsid w:val="009E03AA"/>
    <w:rsid w:val="009E08D7"/>
    <w:rsid w:val="009E0A54"/>
    <w:rsid w:val="009E3D83"/>
    <w:rsid w:val="009E705A"/>
    <w:rsid w:val="009E70C8"/>
    <w:rsid w:val="009E7708"/>
    <w:rsid w:val="009F028C"/>
    <w:rsid w:val="009F15B0"/>
    <w:rsid w:val="009F2433"/>
    <w:rsid w:val="009F2ABB"/>
    <w:rsid w:val="009F4D35"/>
    <w:rsid w:val="009F5513"/>
    <w:rsid w:val="009F5A6E"/>
    <w:rsid w:val="009F5E4A"/>
    <w:rsid w:val="009F66E1"/>
    <w:rsid w:val="009F7089"/>
    <w:rsid w:val="009F73EA"/>
    <w:rsid w:val="009F772B"/>
    <w:rsid w:val="009F7755"/>
    <w:rsid w:val="00A015AD"/>
    <w:rsid w:val="00A01A71"/>
    <w:rsid w:val="00A01F3A"/>
    <w:rsid w:val="00A01F8A"/>
    <w:rsid w:val="00A02D0E"/>
    <w:rsid w:val="00A02D14"/>
    <w:rsid w:val="00A031E2"/>
    <w:rsid w:val="00A035FD"/>
    <w:rsid w:val="00A03FC1"/>
    <w:rsid w:val="00A040A4"/>
    <w:rsid w:val="00A0474F"/>
    <w:rsid w:val="00A047C0"/>
    <w:rsid w:val="00A05854"/>
    <w:rsid w:val="00A062C6"/>
    <w:rsid w:val="00A06E8C"/>
    <w:rsid w:val="00A0712B"/>
    <w:rsid w:val="00A07256"/>
    <w:rsid w:val="00A073AF"/>
    <w:rsid w:val="00A07A3D"/>
    <w:rsid w:val="00A07EF8"/>
    <w:rsid w:val="00A10627"/>
    <w:rsid w:val="00A10787"/>
    <w:rsid w:val="00A112C0"/>
    <w:rsid w:val="00A12517"/>
    <w:rsid w:val="00A126B8"/>
    <w:rsid w:val="00A12B59"/>
    <w:rsid w:val="00A12BFA"/>
    <w:rsid w:val="00A13A73"/>
    <w:rsid w:val="00A13A78"/>
    <w:rsid w:val="00A14CA9"/>
    <w:rsid w:val="00A1520F"/>
    <w:rsid w:val="00A152EE"/>
    <w:rsid w:val="00A15413"/>
    <w:rsid w:val="00A17440"/>
    <w:rsid w:val="00A17482"/>
    <w:rsid w:val="00A17AD3"/>
    <w:rsid w:val="00A17D9F"/>
    <w:rsid w:val="00A21B80"/>
    <w:rsid w:val="00A21BF8"/>
    <w:rsid w:val="00A22A8C"/>
    <w:rsid w:val="00A2326B"/>
    <w:rsid w:val="00A23623"/>
    <w:rsid w:val="00A238D6"/>
    <w:rsid w:val="00A23C99"/>
    <w:rsid w:val="00A23EDD"/>
    <w:rsid w:val="00A243C6"/>
    <w:rsid w:val="00A25342"/>
    <w:rsid w:val="00A253DE"/>
    <w:rsid w:val="00A25C7B"/>
    <w:rsid w:val="00A25C9F"/>
    <w:rsid w:val="00A25D59"/>
    <w:rsid w:val="00A2707F"/>
    <w:rsid w:val="00A31A48"/>
    <w:rsid w:val="00A31ABF"/>
    <w:rsid w:val="00A31C3C"/>
    <w:rsid w:val="00A31E02"/>
    <w:rsid w:val="00A32B88"/>
    <w:rsid w:val="00A32D1B"/>
    <w:rsid w:val="00A33A2C"/>
    <w:rsid w:val="00A33BBE"/>
    <w:rsid w:val="00A33FC5"/>
    <w:rsid w:val="00A348BB"/>
    <w:rsid w:val="00A361A5"/>
    <w:rsid w:val="00A3627A"/>
    <w:rsid w:val="00A36E64"/>
    <w:rsid w:val="00A40495"/>
    <w:rsid w:val="00A405F0"/>
    <w:rsid w:val="00A40A76"/>
    <w:rsid w:val="00A4110F"/>
    <w:rsid w:val="00A4142E"/>
    <w:rsid w:val="00A41887"/>
    <w:rsid w:val="00A41E58"/>
    <w:rsid w:val="00A41E92"/>
    <w:rsid w:val="00A42AC1"/>
    <w:rsid w:val="00A44B19"/>
    <w:rsid w:val="00A45BBF"/>
    <w:rsid w:val="00A470F4"/>
    <w:rsid w:val="00A478F5"/>
    <w:rsid w:val="00A47B8B"/>
    <w:rsid w:val="00A47ED2"/>
    <w:rsid w:val="00A5313B"/>
    <w:rsid w:val="00A532CF"/>
    <w:rsid w:val="00A53750"/>
    <w:rsid w:val="00A53AAF"/>
    <w:rsid w:val="00A53ABC"/>
    <w:rsid w:val="00A53EC0"/>
    <w:rsid w:val="00A5655C"/>
    <w:rsid w:val="00A56607"/>
    <w:rsid w:val="00A56920"/>
    <w:rsid w:val="00A5759C"/>
    <w:rsid w:val="00A57B39"/>
    <w:rsid w:val="00A601A1"/>
    <w:rsid w:val="00A610DF"/>
    <w:rsid w:val="00A62E45"/>
    <w:rsid w:val="00A64682"/>
    <w:rsid w:val="00A647DD"/>
    <w:rsid w:val="00A648F6"/>
    <w:rsid w:val="00A66036"/>
    <w:rsid w:val="00A6660A"/>
    <w:rsid w:val="00A6687F"/>
    <w:rsid w:val="00A66D15"/>
    <w:rsid w:val="00A700F0"/>
    <w:rsid w:val="00A705C4"/>
    <w:rsid w:val="00A705D4"/>
    <w:rsid w:val="00A70FC7"/>
    <w:rsid w:val="00A7123A"/>
    <w:rsid w:val="00A71F49"/>
    <w:rsid w:val="00A72895"/>
    <w:rsid w:val="00A72E74"/>
    <w:rsid w:val="00A7382E"/>
    <w:rsid w:val="00A73CE4"/>
    <w:rsid w:val="00A7430B"/>
    <w:rsid w:val="00A7430F"/>
    <w:rsid w:val="00A74D5F"/>
    <w:rsid w:val="00A75814"/>
    <w:rsid w:val="00A7692C"/>
    <w:rsid w:val="00A769DA"/>
    <w:rsid w:val="00A76A25"/>
    <w:rsid w:val="00A76BCF"/>
    <w:rsid w:val="00A7768C"/>
    <w:rsid w:val="00A779E5"/>
    <w:rsid w:val="00A77C14"/>
    <w:rsid w:val="00A80207"/>
    <w:rsid w:val="00A807C7"/>
    <w:rsid w:val="00A80847"/>
    <w:rsid w:val="00A82AA9"/>
    <w:rsid w:val="00A8385D"/>
    <w:rsid w:val="00A83EA9"/>
    <w:rsid w:val="00A87B19"/>
    <w:rsid w:val="00A87F9F"/>
    <w:rsid w:val="00A90BC4"/>
    <w:rsid w:val="00A90ED1"/>
    <w:rsid w:val="00A919EC"/>
    <w:rsid w:val="00A91E78"/>
    <w:rsid w:val="00A91ED3"/>
    <w:rsid w:val="00A929E8"/>
    <w:rsid w:val="00A92E32"/>
    <w:rsid w:val="00A9356F"/>
    <w:rsid w:val="00A940A3"/>
    <w:rsid w:val="00A94B73"/>
    <w:rsid w:val="00A95FF7"/>
    <w:rsid w:val="00A96346"/>
    <w:rsid w:val="00A9640F"/>
    <w:rsid w:val="00A96EF8"/>
    <w:rsid w:val="00A97676"/>
    <w:rsid w:val="00A97E4C"/>
    <w:rsid w:val="00AA08EF"/>
    <w:rsid w:val="00AA0F1D"/>
    <w:rsid w:val="00AA0F63"/>
    <w:rsid w:val="00AA1CEC"/>
    <w:rsid w:val="00AA1F57"/>
    <w:rsid w:val="00AA1FA7"/>
    <w:rsid w:val="00AA270F"/>
    <w:rsid w:val="00AA284F"/>
    <w:rsid w:val="00AA2889"/>
    <w:rsid w:val="00AA299F"/>
    <w:rsid w:val="00AA2DF9"/>
    <w:rsid w:val="00AA2F61"/>
    <w:rsid w:val="00AA3E27"/>
    <w:rsid w:val="00AA424F"/>
    <w:rsid w:val="00AA42F8"/>
    <w:rsid w:val="00AA4F9C"/>
    <w:rsid w:val="00AA54B0"/>
    <w:rsid w:val="00AA5603"/>
    <w:rsid w:val="00AA68D8"/>
    <w:rsid w:val="00AA7C2B"/>
    <w:rsid w:val="00AB0B6F"/>
    <w:rsid w:val="00AB126F"/>
    <w:rsid w:val="00AB1932"/>
    <w:rsid w:val="00AB2C9E"/>
    <w:rsid w:val="00AB38A0"/>
    <w:rsid w:val="00AB3D42"/>
    <w:rsid w:val="00AB47C9"/>
    <w:rsid w:val="00AB4ED9"/>
    <w:rsid w:val="00AB54DD"/>
    <w:rsid w:val="00AB5651"/>
    <w:rsid w:val="00AB5A57"/>
    <w:rsid w:val="00AB652B"/>
    <w:rsid w:val="00AB73AF"/>
    <w:rsid w:val="00AB7551"/>
    <w:rsid w:val="00AB7756"/>
    <w:rsid w:val="00AC0982"/>
    <w:rsid w:val="00AC1749"/>
    <w:rsid w:val="00AC1C41"/>
    <w:rsid w:val="00AC43DE"/>
    <w:rsid w:val="00AC4B53"/>
    <w:rsid w:val="00AC4DB3"/>
    <w:rsid w:val="00AC4FA2"/>
    <w:rsid w:val="00AC5384"/>
    <w:rsid w:val="00AC5CFC"/>
    <w:rsid w:val="00AC5F59"/>
    <w:rsid w:val="00AC643C"/>
    <w:rsid w:val="00AC65AC"/>
    <w:rsid w:val="00AC65DE"/>
    <w:rsid w:val="00AC7062"/>
    <w:rsid w:val="00AC70BB"/>
    <w:rsid w:val="00AD0408"/>
    <w:rsid w:val="00AD0848"/>
    <w:rsid w:val="00AD0A38"/>
    <w:rsid w:val="00AD0A8F"/>
    <w:rsid w:val="00AD0AEC"/>
    <w:rsid w:val="00AD0DE2"/>
    <w:rsid w:val="00AD146C"/>
    <w:rsid w:val="00AD2243"/>
    <w:rsid w:val="00AD27CC"/>
    <w:rsid w:val="00AD29CE"/>
    <w:rsid w:val="00AD29EF"/>
    <w:rsid w:val="00AD2C8A"/>
    <w:rsid w:val="00AD31C3"/>
    <w:rsid w:val="00AD36C8"/>
    <w:rsid w:val="00AD4B7A"/>
    <w:rsid w:val="00AD5CFA"/>
    <w:rsid w:val="00AD5D92"/>
    <w:rsid w:val="00AD5DC2"/>
    <w:rsid w:val="00AD607E"/>
    <w:rsid w:val="00AD65AF"/>
    <w:rsid w:val="00AD68E4"/>
    <w:rsid w:val="00AD786F"/>
    <w:rsid w:val="00AE09B6"/>
    <w:rsid w:val="00AE0CB5"/>
    <w:rsid w:val="00AE1505"/>
    <w:rsid w:val="00AE1714"/>
    <w:rsid w:val="00AE1E42"/>
    <w:rsid w:val="00AE1FC8"/>
    <w:rsid w:val="00AE2EC3"/>
    <w:rsid w:val="00AE3414"/>
    <w:rsid w:val="00AE4C90"/>
    <w:rsid w:val="00AE5DCC"/>
    <w:rsid w:val="00AE6AEA"/>
    <w:rsid w:val="00AE6F8C"/>
    <w:rsid w:val="00AE78DB"/>
    <w:rsid w:val="00AE7F82"/>
    <w:rsid w:val="00AF0C38"/>
    <w:rsid w:val="00AF0E42"/>
    <w:rsid w:val="00AF0EF0"/>
    <w:rsid w:val="00AF32C1"/>
    <w:rsid w:val="00AF3407"/>
    <w:rsid w:val="00AF4EC6"/>
    <w:rsid w:val="00AF5A30"/>
    <w:rsid w:val="00AF5A4D"/>
    <w:rsid w:val="00AF5BF5"/>
    <w:rsid w:val="00AF730A"/>
    <w:rsid w:val="00AF7672"/>
    <w:rsid w:val="00B0035A"/>
    <w:rsid w:val="00B0049C"/>
    <w:rsid w:val="00B01316"/>
    <w:rsid w:val="00B019CE"/>
    <w:rsid w:val="00B02136"/>
    <w:rsid w:val="00B022A7"/>
    <w:rsid w:val="00B0280D"/>
    <w:rsid w:val="00B02AA9"/>
    <w:rsid w:val="00B02BF5"/>
    <w:rsid w:val="00B03B19"/>
    <w:rsid w:val="00B03DBF"/>
    <w:rsid w:val="00B03EBB"/>
    <w:rsid w:val="00B0512E"/>
    <w:rsid w:val="00B05B10"/>
    <w:rsid w:val="00B05D2B"/>
    <w:rsid w:val="00B05F5A"/>
    <w:rsid w:val="00B06148"/>
    <w:rsid w:val="00B0657B"/>
    <w:rsid w:val="00B0779B"/>
    <w:rsid w:val="00B0786F"/>
    <w:rsid w:val="00B07F35"/>
    <w:rsid w:val="00B07F92"/>
    <w:rsid w:val="00B10678"/>
    <w:rsid w:val="00B1097F"/>
    <w:rsid w:val="00B10C5E"/>
    <w:rsid w:val="00B12DA0"/>
    <w:rsid w:val="00B130BD"/>
    <w:rsid w:val="00B1337A"/>
    <w:rsid w:val="00B142E4"/>
    <w:rsid w:val="00B14601"/>
    <w:rsid w:val="00B14EF2"/>
    <w:rsid w:val="00B157BC"/>
    <w:rsid w:val="00B16061"/>
    <w:rsid w:val="00B16261"/>
    <w:rsid w:val="00B16349"/>
    <w:rsid w:val="00B1636D"/>
    <w:rsid w:val="00B166B5"/>
    <w:rsid w:val="00B170EE"/>
    <w:rsid w:val="00B17D15"/>
    <w:rsid w:val="00B17D63"/>
    <w:rsid w:val="00B202E4"/>
    <w:rsid w:val="00B2088F"/>
    <w:rsid w:val="00B211F7"/>
    <w:rsid w:val="00B21FBB"/>
    <w:rsid w:val="00B23388"/>
    <w:rsid w:val="00B235FF"/>
    <w:rsid w:val="00B23733"/>
    <w:rsid w:val="00B2373A"/>
    <w:rsid w:val="00B23B75"/>
    <w:rsid w:val="00B23C14"/>
    <w:rsid w:val="00B2407F"/>
    <w:rsid w:val="00B24F34"/>
    <w:rsid w:val="00B2557D"/>
    <w:rsid w:val="00B2647C"/>
    <w:rsid w:val="00B30A42"/>
    <w:rsid w:val="00B30BC7"/>
    <w:rsid w:val="00B30C0B"/>
    <w:rsid w:val="00B30CCC"/>
    <w:rsid w:val="00B31445"/>
    <w:rsid w:val="00B31529"/>
    <w:rsid w:val="00B31F8B"/>
    <w:rsid w:val="00B330C9"/>
    <w:rsid w:val="00B34189"/>
    <w:rsid w:val="00B34348"/>
    <w:rsid w:val="00B343F0"/>
    <w:rsid w:val="00B3454B"/>
    <w:rsid w:val="00B34C2A"/>
    <w:rsid w:val="00B360CD"/>
    <w:rsid w:val="00B36722"/>
    <w:rsid w:val="00B3684F"/>
    <w:rsid w:val="00B37B29"/>
    <w:rsid w:val="00B4033D"/>
    <w:rsid w:val="00B406CF"/>
    <w:rsid w:val="00B42F2C"/>
    <w:rsid w:val="00B44278"/>
    <w:rsid w:val="00B443C1"/>
    <w:rsid w:val="00B44451"/>
    <w:rsid w:val="00B45180"/>
    <w:rsid w:val="00B461E6"/>
    <w:rsid w:val="00B50DDE"/>
    <w:rsid w:val="00B517D6"/>
    <w:rsid w:val="00B51CEE"/>
    <w:rsid w:val="00B52464"/>
    <w:rsid w:val="00B52BD6"/>
    <w:rsid w:val="00B53850"/>
    <w:rsid w:val="00B538DD"/>
    <w:rsid w:val="00B541A6"/>
    <w:rsid w:val="00B547C5"/>
    <w:rsid w:val="00B5497A"/>
    <w:rsid w:val="00B55214"/>
    <w:rsid w:val="00B55561"/>
    <w:rsid w:val="00B556B5"/>
    <w:rsid w:val="00B55D41"/>
    <w:rsid w:val="00B568FF"/>
    <w:rsid w:val="00B56C3A"/>
    <w:rsid w:val="00B570C8"/>
    <w:rsid w:val="00B57A4B"/>
    <w:rsid w:val="00B602BB"/>
    <w:rsid w:val="00B60F3A"/>
    <w:rsid w:val="00B61514"/>
    <w:rsid w:val="00B618F2"/>
    <w:rsid w:val="00B63B03"/>
    <w:rsid w:val="00B64351"/>
    <w:rsid w:val="00B65029"/>
    <w:rsid w:val="00B65916"/>
    <w:rsid w:val="00B65FEA"/>
    <w:rsid w:val="00B67040"/>
    <w:rsid w:val="00B67430"/>
    <w:rsid w:val="00B6759E"/>
    <w:rsid w:val="00B70744"/>
    <w:rsid w:val="00B71165"/>
    <w:rsid w:val="00B7197E"/>
    <w:rsid w:val="00B721E6"/>
    <w:rsid w:val="00B724FB"/>
    <w:rsid w:val="00B72772"/>
    <w:rsid w:val="00B72943"/>
    <w:rsid w:val="00B72C4C"/>
    <w:rsid w:val="00B73689"/>
    <w:rsid w:val="00B74B67"/>
    <w:rsid w:val="00B74B99"/>
    <w:rsid w:val="00B7518D"/>
    <w:rsid w:val="00B75293"/>
    <w:rsid w:val="00B755B2"/>
    <w:rsid w:val="00B75723"/>
    <w:rsid w:val="00B7651D"/>
    <w:rsid w:val="00B76807"/>
    <w:rsid w:val="00B76EFA"/>
    <w:rsid w:val="00B771D9"/>
    <w:rsid w:val="00B77EC1"/>
    <w:rsid w:val="00B803A2"/>
    <w:rsid w:val="00B80556"/>
    <w:rsid w:val="00B8098D"/>
    <w:rsid w:val="00B80DAE"/>
    <w:rsid w:val="00B828BB"/>
    <w:rsid w:val="00B82E15"/>
    <w:rsid w:val="00B83686"/>
    <w:rsid w:val="00B8427F"/>
    <w:rsid w:val="00B84BD5"/>
    <w:rsid w:val="00B84DDF"/>
    <w:rsid w:val="00B85946"/>
    <w:rsid w:val="00B85C09"/>
    <w:rsid w:val="00B86695"/>
    <w:rsid w:val="00B866A8"/>
    <w:rsid w:val="00B867EC"/>
    <w:rsid w:val="00B86823"/>
    <w:rsid w:val="00B87905"/>
    <w:rsid w:val="00B87C51"/>
    <w:rsid w:val="00B9065E"/>
    <w:rsid w:val="00B90BC2"/>
    <w:rsid w:val="00B91331"/>
    <w:rsid w:val="00B91E2E"/>
    <w:rsid w:val="00B920B4"/>
    <w:rsid w:val="00B929F9"/>
    <w:rsid w:val="00B92F17"/>
    <w:rsid w:val="00B93266"/>
    <w:rsid w:val="00B94250"/>
    <w:rsid w:val="00B955BC"/>
    <w:rsid w:val="00B9600C"/>
    <w:rsid w:val="00B968EA"/>
    <w:rsid w:val="00B978BF"/>
    <w:rsid w:val="00BA0133"/>
    <w:rsid w:val="00BA2336"/>
    <w:rsid w:val="00BA25AE"/>
    <w:rsid w:val="00BA2ADD"/>
    <w:rsid w:val="00BA2DDF"/>
    <w:rsid w:val="00BA355F"/>
    <w:rsid w:val="00BA36FD"/>
    <w:rsid w:val="00BA3EF6"/>
    <w:rsid w:val="00BA4AB5"/>
    <w:rsid w:val="00BA4BC6"/>
    <w:rsid w:val="00BA51C1"/>
    <w:rsid w:val="00BA52AD"/>
    <w:rsid w:val="00BA64AA"/>
    <w:rsid w:val="00BA6525"/>
    <w:rsid w:val="00BA6578"/>
    <w:rsid w:val="00BA67D8"/>
    <w:rsid w:val="00BA6F68"/>
    <w:rsid w:val="00BA7429"/>
    <w:rsid w:val="00BA7F2C"/>
    <w:rsid w:val="00BB001D"/>
    <w:rsid w:val="00BB0782"/>
    <w:rsid w:val="00BB098C"/>
    <w:rsid w:val="00BB0C8F"/>
    <w:rsid w:val="00BB1233"/>
    <w:rsid w:val="00BB13BD"/>
    <w:rsid w:val="00BB2BB7"/>
    <w:rsid w:val="00BB2F8D"/>
    <w:rsid w:val="00BB35BF"/>
    <w:rsid w:val="00BB454C"/>
    <w:rsid w:val="00BB4843"/>
    <w:rsid w:val="00BB4CA2"/>
    <w:rsid w:val="00BB59F0"/>
    <w:rsid w:val="00BB60CF"/>
    <w:rsid w:val="00BB70F7"/>
    <w:rsid w:val="00BB7679"/>
    <w:rsid w:val="00BB7799"/>
    <w:rsid w:val="00BB7DF1"/>
    <w:rsid w:val="00BB7FA0"/>
    <w:rsid w:val="00BC064A"/>
    <w:rsid w:val="00BC0D7F"/>
    <w:rsid w:val="00BC11C1"/>
    <w:rsid w:val="00BC12F7"/>
    <w:rsid w:val="00BC135B"/>
    <w:rsid w:val="00BC18DB"/>
    <w:rsid w:val="00BC1915"/>
    <w:rsid w:val="00BC2051"/>
    <w:rsid w:val="00BC357C"/>
    <w:rsid w:val="00BC4864"/>
    <w:rsid w:val="00BC541B"/>
    <w:rsid w:val="00BC5A08"/>
    <w:rsid w:val="00BC5C01"/>
    <w:rsid w:val="00BC6D0E"/>
    <w:rsid w:val="00BC6E71"/>
    <w:rsid w:val="00BC77A8"/>
    <w:rsid w:val="00BD16C2"/>
    <w:rsid w:val="00BD1D2A"/>
    <w:rsid w:val="00BD26BB"/>
    <w:rsid w:val="00BD2C9A"/>
    <w:rsid w:val="00BD448E"/>
    <w:rsid w:val="00BD4557"/>
    <w:rsid w:val="00BD54D8"/>
    <w:rsid w:val="00BD5786"/>
    <w:rsid w:val="00BD59D4"/>
    <w:rsid w:val="00BD6259"/>
    <w:rsid w:val="00BD6625"/>
    <w:rsid w:val="00BD6851"/>
    <w:rsid w:val="00BD7CE1"/>
    <w:rsid w:val="00BE01DE"/>
    <w:rsid w:val="00BE0A5C"/>
    <w:rsid w:val="00BE0EE5"/>
    <w:rsid w:val="00BE1F14"/>
    <w:rsid w:val="00BE21F4"/>
    <w:rsid w:val="00BE2D27"/>
    <w:rsid w:val="00BE2D73"/>
    <w:rsid w:val="00BE2DF2"/>
    <w:rsid w:val="00BE3E7C"/>
    <w:rsid w:val="00BE5593"/>
    <w:rsid w:val="00BE5EB1"/>
    <w:rsid w:val="00BE69EC"/>
    <w:rsid w:val="00BE70FB"/>
    <w:rsid w:val="00BF012E"/>
    <w:rsid w:val="00BF1468"/>
    <w:rsid w:val="00BF2438"/>
    <w:rsid w:val="00BF26F1"/>
    <w:rsid w:val="00BF2D9E"/>
    <w:rsid w:val="00BF39DF"/>
    <w:rsid w:val="00BF3FCE"/>
    <w:rsid w:val="00BF4261"/>
    <w:rsid w:val="00BF4808"/>
    <w:rsid w:val="00BF5562"/>
    <w:rsid w:val="00BF6395"/>
    <w:rsid w:val="00C00D1A"/>
    <w:rsid w:val="00C01B14"/>
    <w:rsid w:val="00C02808"/>
    <w:rsid w:val="00C031EA"/>
    <w:rsid w:val="00C034F9"/>
    <w:rsid w:val="00C03702"/>
    <w:rsid w:val="00C042EF"/>
    <w:rsid w:val="00C053F6"/>
    <w:rsid w:val="00C05648"/>
    <w:rsid w:val="00C05778"/>
    <w:rsid w:val="00C05BFB"/>
    <w:rsid w:val="00C05E47"/>
    <w:rsid w:val="00C06BDE"/>
    <w:rsid w:val="00C07B08"/>
    <w:rsid w:val="00C107F0"/>
    <w:rsid w:val="00C10876"/>
    <w:rsid w:val="00C10A86"/>
    <w:rsid w:val="00C111F0"/>
    <w:rsid w:val="00C12FCC"/>
    <w:rsid w:val="00C139A6"/>
    <w:rsid w:val="00C14BDE"/>
    <w:rsid w:val="00C15D3D"/>
    <w:rsid w:val="00C15E1F"/>
    <w:rsid w:val="00C165A5"/>
    <w:rsid w:val="00C16699"/>
    <w:rsid w:val="00C168FE"/>
    <w:rsid w:val="00C1712F"/>
    <w:rsid w:val="00C17418"/>
    <w:rsid w:val="00C178B3"/>
    <w:rsid w:val="00C178FF"/>
    <w:rsid w:val="00C2092F"/>
    <w:rsid w:val="00C213B3"/>
    <w:rsid w:val="00C2175D"/>
    <w:rsid w:val="00C21781"/>
    <w:rsid w:val="00C21E01"/>
    <w:rsid w:val="00C222E4"/>
    <w:rsid w:val="00C227E8"/>
    <w:rsid w:val="00C232BA"/>
    <w:rsid w:val="00C23850"/>
    <w:rsid w:val="00C23E0A"/>
    <w:rsid w:val="00C23E41"/>
    <w:rsid w:val="00C244F9"/>
    <w:rsid w:val="00C2481A"/>
    <w:rsid w:val="00C26550"/>
    <w:rsid w:val="00C26EBE"/>
    <w:rsid w:val="00C27AF7"/>
    <w:rsid w:val="00C3018E"/>
    <w:rsid w:val="00C31BEE"/>
    <w:rsid w:val="00C3368E"/>
    <w:rsid w:val="00C34819"/>
    <w:rsid w:val="00C34838"/>
    <w:rsid w:val="00C34C68"/>
    <w:rsid w:val="00C352AA"/>
    <w:rsid w:val="00C35EF7"/>
    <w:rsid w:val="00C3634B"/>
    <w:rsid w:val="00C365B6"/>
    <w:rsid w:val="00C376F5"/>
    <w:rsid w:val="00C37781"/>
    <w:rsid w:val="00C4167F"/>
    <w:rsid w:val="00C41CB6"/>
    <w:rsid w:val="00C42EE6"/>
    <w:rsid w:val="00C43A53"/>
    <w:rsid w:val="00C4426A"/>
    <w:rsid w:val="00C4537E"/>
    <w:rsid w:val="00C466C2"/>
    <w:rsid w:val="00C469C5"/>
    <w:rsid w:val="00C46CA4"/>
    <w:rsid w:val="00C46E3C"/>
    <w:rsid w:val="00C47C8C"/>
    <w:rsid w:val="00C47DDD"/>
    <w:rsid w:val="00C47FDB"/>
    <w:rsid w:val="00C518D6"/>
    <w:rsid w:val="00C52929"/>
    <w:rsid w:val="00C52F87"/>
    <w:rsid w:val="00C535D1"/>
    <w:rsid w:val="00C53ABC"/>
    <w:rsid w:val="00C541E2"/>
    <w:rsid w:val="00C550FD"/>
    <w:rsid w:val="00C55FAC"/>
    <w:rsid w:val="00C568B4"/>
    <w:rsid w:val="00C606E8"/>
    <w:rsid w:val="00C61256"/>
    <w:rsid w:val="00C614F1"/>
    <w:rsid w:val="00C616CC"/>
    <w:rsid w:val="00C61BFC"/>
    <w:rsid w:val="00C6294F"/>
    <w:rsid w:val="00C62AB9"/>
    <w:rsid w:val="00C64946"/>
    <w:rsid w:val="00C65018"/>
    <w:rsid w:val="00C65B59"/>
    <w:rsid w:val="00C65B6C"/>
    <w:rsid w:val="00C66611"/>
    <w:rsid w:val="00C673C4"/>
    <w:rsid w:val="00C67F8D"/>
    <w:rsid w:val="00C70CF4"/>
    <w:rsid w:val="00C70ECC"/>
    <w:rsid w:val="00C7197F"/>
    <w:rsid w:val="00C73D5A"/>
    <w:rsid w:val="00C73E61"/>
    <w:rsid w:val="00C7581C"/>
    <w:rsid w:val="00C75B50"/>
    <w:rsid w:val="00C769D0"/>
    <w:rsid w:val="00C76A7C"/>
    <w:rsid w:val="00C778B4"/>
    <w:rsid w:val="00C8030D"/>
    <w:rsid w:val="00C80A7E"/>
    <w:rsid w:val="00C8127F"/>
    <w:rsid w:val="00C8149C"/>
    <w:rsid w:val="00C81F2E"/>
    <w:rsid w:val="00C8277A"/>
    <w:rsid w:val="00C82DE3"/>
    <w:rsid w:val="00C82F9D"/>
    <w:rsid w:val="00C853EB"/>
    <w:rsid w:val="00C85468"/>
    <w:rsid w:val="00C85D7F"/>
    <w:rsid w:val="00C87527"/>
    <w:rsid w:val="00C90B0D"/>
    <w:rsid w:val="00C9321E"/>
    <w:rsid w:val="00C936DE"/>
    <w:rsid w:val="00C94F6B"/>
    <w:rsid w:val="00C9517E"/>
    <w:rsid w:val="00C951A2"/>
    <w:rsid w:val="00C951FE"/>
    <w:rsid w:val="00C95CAA"/>
    <w:rsid w:val="00C970B8"/>
    <w:rsid w:val="00CA07AF"/>
    <w:rsid w:val="00CA0C7B"/>
    <w:rsid w:val="00CA0D83"/>
    <w:rsid w:val="00CA12A4"/>
    <w:rsid w:val="00CA154B"/>
    <w:rsid w:val="00CA1EFC"/>
    <w:rsid w:val="00CA20F6"/>
    <w:rsid w:val="00CA2D43"/>
    <w:rsid w:val="00CA31F2"/>
    <w:rsid w:val="00CA3813"/>
    <w:rsid w:val="00CA389B"/>
    <w:rsid w:val="00CA3FF1"/>
    <w:rsid w:val="00CA45B3"/>
    <w:rsid w:val="00CA4664"/>
    <w:rsid w:val="00CA4960"/>
    <w:rsid w:val="00CA56E8"/>
    <w:rsid w:val="00CA59DF"/>
    <w:rsid w:val="00CA5C44"/>
    <w:rsid w:val="00CA6BC5"/>
    <w:rsid w:val="00CA6BF9"/>
    <w:rsid w:val="00CA7401"/>
    <w:rsid w:val="00CA7D97"/>
    <w:rsid w:val="00CA7EAC"/>
    <w:rsid w:val="00CB0B50"/>
    <w:rsid w:val="00CB10DF"/>
    <w:rsid w:val="00CB17EA"/>
    <w:rsid w:val="00CB27B1"/>
    <w:rsid w:val="00CB3B0A"/>
    <w:rsid w:val="00CB4F3F"/>
    <w:rsid w:val="00CB526A"/>
    <w:rsid w:val="00CB52C9"/>
    <w:rsid w:val="00CB626A"/>
    <w:rsid w:val="00CB62B5"/>
    <w:rsid w:val="00CB6CE7"/>
    <w:rsid w:val="00CB7D4F"/>
    <w:rsid w:val="00CB7E4B"/>
    <w:rsid w:val="00CB7FDA"/>
    <w:rsid w:val="00CC0D94"/>
    <w:rsid w:val="00CC0F07"/>
    <w:rsid w:val="00CC1F38"/>
    <w:rsid w:val="00CC53F4"/>
    <w:rsid w:val="00CC5619"/>
    <w:rsid w:val="00CC5821"/>
    <w:rsid w:val="00CC660D"/>
    <w:rsid w:val="00CC7137"/>
    <w:rsid w:val="00CC7384"/>
    <w:rsid w:val="00CD0012"/>
    <w:rsid w:val="00CD0B66"/>
    <w:rsid w:val="00CD1B2F"/>
    <w:rsid w:val="00CD1E5E"/>
    <w:rsid w:val="00CD2440"/>
    <w:rsid w:val="00CD322D"/>
    <w:rsid w:val="00CD3420"/>
    <w:rsid w:val="00CD421A"/>
    <w:rsid w:val="00CD4C01"/>
    <w:rsid w:val="00CD4DE1"/>
    <w:rsid w:val="00CD525F"/>
    <w:rsid w:val="00CD54E6"/>
    <w:rsid w:val="00CD5D01"/>
    <w:rsid w:val="00CD687D"/>
    <w:rsid w:val="00CD6CE8"/>
    <w:rsid w:val="00CD7C4A"/>
    <w:rsid w:val="00CD7C55"/>
    <w:rsid w:val="00CE02DC"/>
    <w:rsid w:val="00CE0D09"/>
    <w:rsid w:val="00CE12F1"/>
    <w:rsid w:val="00CE130A"/>
    <w:rsid w:val="00CE1599"/>
    <w:rsid w:val="00CE181F"/>
    <w:rsid w:val="00CE25BE"/>
    <w:rsid w:val="00CE2662"/>
    <w:rsid w:val="00CE2E9F"/>
    <w:rsid w:val="00CE3107"/>
    <w:rsid w:val="00CE343F"/>
    <w:rsid w:val="00CE3815"/>
    <w:rsid w:val="00CE3A09"/>
    <w:rsid w:val="00CE3AFA"/>
    <w:rsid w:val="00CE5544"/>
    <w:rsid w:val="00CE5A7A"/>
    <w:rsid w:val="00CE5A7E"/>
    <w:rsid w:val="00CE6331"/>
    <w:rsid w:val="00CE697F"/>
    <w:rsid w:val="00CE7CD1"/>
    <w:rsid w:val="00CF002D"/>
    <w:rsid w:val="00CF0470"/>
    <w:rsid w:val="00CF0AA4"/>
    <w:rsid w:val="00CF3267"/>
    <w:rsid w:val="00CF3AC5"/>
    <w:rsid w:val="00CF5E50"/>
    <w:rsid w:val="00CF626D"/>
    <w:rsid w:val="00CF71D7"/>
    <w:rsid w:val="00D004C8"/>
    <w:rsid w:val="00D00B89"/>
    <w:rsid w:val="00D00E6C"/>
    <w:rsid w:val="00D017F0"/>
    <w:rsid w:val="00D01AB0"/>
    <w:rsid w:val="00D01CD1"/>
    <w:rsid w:val="00D025A4"/>
    <w:rsid w:val="00D03BAE"/>
    <w:rsid w:val="00D03DDD"/>
    <w:rsid w:val="00D0419C"/>
    <w:rsid w:val="00D041FB"/>
    <w:rsid w:val="00D04B33"/>
    <w:rsid w:val="00D04F14"/>
    <w:rsid w:val="00D04FD6"/>
    <w:rsid w:val="00D05404"/>
    <w:rsid w:val="00D05987"/>
    <w:rsid w:val="00D05C5F"/>
    <w:rsid w:val="00D06D83"/>
    <w:rsid w:val="00D07225"/>
    <w:rsid w:val="00D075E3"/>
    <w:rsid w:val="00D07A78"/>
    <w:rsid w:val="00D10036"/>
    <w:rsid w:val="00D1009E"/>
    <w:rsid w:val="00D1047F"/>
    <w:rsid w:val="00D1174D"/>
    <w:rsid w:val="00D1176D"/>
    <w:rsid w:val="00D11AFF"/>
    <w:rsid w:val="00D11F3E"/>
    <w:rsid w:val="00D121A3"/>
    <w:rsid w:val="00D12368"/>
    <w:rsid w:val="00D12DF4"/>
    <w:rsid w:val="00D149B4"/>
    <w:rsid w:val="00D14CB3"/>
    <w:rsid w:val="00D15375"/>
    <w:rsid w:val="00D159EB"/>
    <w:rsid w:val="00D16177"/>
    <w:rsid w:val="00D16600"/>
    <w:rsid w:val="00D17871"/>
    <w:rsid w:val="00D17CB7"/>
    <w:rsid w:val="00D215FC"/>
    <w:rsid w:val="00D217AF"/>
    <w:rsid w:val="00D21BF3"/>
    <w:rsid w:val="00D21C33"/>
    <w:rsid w:val="00D2241C"/>
    <w:rsid w:val="00D22A65"/>
    <w:rsid w:val="00D22C6E"/>
    <w:rsid w:val="00D2311C"/>
    <w:rsid w:val="00D25F60"/>
    <w:rsid w:val="00D26333"/>
    <w:rsid w:val="00D26666"/>
    <w:rsid w:val="00D26F75"/>
    <w:rsid w:val="00D3076C"/>
    <w:rsid w:val="00D310B3"/>
    <w:rsid w:val="00D31A2F"/>
    <w:rsid w:val="00D31BC8"/>
    <w:rsid w:val="00D32758"/>
    <w:rsid w:val="00D34D33"/>
    <w:rsid w:val="00D34FFA"/>
    <w:rsid w:val="00D36B53"/>
    <w:rsid w:val="00D37810"/>
    <w:rsid w:val="00D40473"/>
    <w:rsid w:val="00D40BC4"/>
    <w:rsid w:val="00D42CBE"/>
    <w:rsid w:val="00D42D18"/>
    <w:rsid w:val="00D435CA"/>
    <w:rsid w:val="00D43799"/>
    <w:rsid w:val="00D438AE"/>
    <w:rsid w:val="00D438F9"/>
    <w:rsid w:val="00D448FD"/>
    <w:rsid w:val="00D46345"/>
    <w:rsid w:val="00D46BC7"/>
    <w:rsid w:val="00D46C69"/>
    <w:rsid w:val="00D477F7"/>
    <w:rsid w:val="00D47D19"/>
    <w:rsid w:val="00D5100C"/>
    <w:rsid w:val="00D51B78"/>
    <w:rsid w:val="00D51DD8"/>
    <w:rsid w:val="00D51E97"/>
    <w:rsid w:val="00D520EF"/>
    <w:rsid w:val="00D528BA"/>
    <w:rsid w:val="00D536BD"/>
    <w:rsid w:val="00D53F5A"/>
    <w:rsid w:val="00D55B3B"/>
    <w:rsid w:val="00D55F93"/>
    <w:rsid w:val="00D56333"/>
    <w:rsid w:val="00D563A8"/>
    <w:rsid w:val="00D56411"/>
    <w:rsid w:val="00D5760C"/>
    <w:rsid w:val="00D57BEA"/>
    <w:rsid w:val="00D57DB5"/>
    <w:rsid w:val="00D60B2F"/>
    <w:rsid w:val="00D60D0B"/>
    <w:rsid w:val="00D61509"/>
    <w:rsid w:val="00D61698"/>
    <w:rsid w:val="00D6321F"/>
    <w:rsid w:val="00D636A6"/>
    <w:rsid w:val="00D63913"/>
    <w:rsid w:val="00D63C56"/>
    <w:rsid w:val="00D64865"/>
    <w:rsid w:val="00D6567A"/>
    <w:rsid w:val="00D65FA4"/>
    <w:rsid w:val="00D663B4"/>
    <w:rsid w:val="00D6665A"/>
    <w:rsid w:val="00D6789A"/>
    <w:rsid w:val="00D67B91"/>
    <w:rsid w:val="00D67BAA"/>
    <w:rsid w:val="00D700E0"/>
    <w:rsid w:val="00D70BEF"/>
    <w:rsid w:val="00D70C87"/>
    <w:rsid w:val="00D70E8D"/>
    <w:rsid w:val="00D712A2"/>
    <w:rsid w:val="00D712B4"/>
    <w:rsid w:val="00D713F4"/>
    <w:rsid w:val="00D7236F"/>
    <w:rsid w:val="00D72891"/>
    <w:rsid w:val="00D72D77"/>
    <w:rsid w:val="00D72EE4"/>
    <w:rsid w:val="00D72F40"/>
    <w:rsid w:val="00D73388"/>
    <w:rsid w:val="00D73DEB"/>
    <w:rsid w:val="00D77760"/>
    <w:rsid w:val="00D7778C"/>
    <w:rsid w:val="00D77CD2"/>
    <w:rsid w:val="00D77D9C"/>
    <w:rsid w:val="00D80234"/>
    <w:rsid w:val="00D81225"/>
    <w:rsid w:val="00D814CC"/>
    <w:rsid w:val="00D81692"/>
    <w:rsid w:val="00D81EFF"/>
    <w:rsid w:val="00D81F2E"/>
    <w:rsid w:val="00D82B2E"/>
    <w:rsid w:val="00D83BBA"/>
    <w:rsid w:val="00D83DD2"/>
    <w:rsid w:val="00D83F40"/>
    <w:rsid w:val="00D846CB"/>
    <w:rsid w:val="00D8491D"/>
    <w:rsid w:val="00D868DA"/>
    <w:rsid w:val="00D87D48"/>
    <w:rsid w:val="00D90283"/>
    <w:rsid w:val="00D9061A"/>
    <w:rsid w:val="00D90C2A"/>
    <w:rsid w:val="00D914AD"/>
    <w:rsid w:val="00D92776"/>
    <w:rsid w:val="00D935BC"/>
    <w:rsid w:val="00D939FE"/>
    <w:rsid w:val="00D95725"/>
    <w:rsid w:val="00D957F6"/>
    <w:rsid w:val="00D9601B"/>
    <w:rsid w:val="00D967EB"/>
    <w:rsid w:val="00D969A8"/>
    <w:rsid w:val="00D96BF9"/>
    <w:rsid w:val="00D975E9"/>
    <w:rsid w:val="00D977C1"/>
    <w:rsid w:val="00D97841"/>
    <w:rsid w:val="00DA1078"/>
    <w:rsid w:val="00DA1AE0"/>
    <w:rsid w:val="00DA2803"/>
    <w:rsid w:val="00DA2E19"/>
    <w:rsid w:val="00DA308C"/>
    <w:rsid w:val="00DA319D"/>
    <w:rsid w:val="00DA342B"/>
    <w:rsid w:val="00DA39A5"/>
    <w:rsid w:val="00DA3AD5"/>
    <w:rsid w:val="00DA3B4D"/>
    <w:rsid w:val="00DA3D4B"/>
    <w:rsid w:val="00DA3DFF"/>
    <w:rsid w:val="00DA4009"/>
    <w:rsid w:val="00DA4CA8"/>
    <w:rsid w:val="00DA4DA2"/>
    <w:rsid w:val="00DA5244"/>
    <w:rsid w:val="00DA547C"/>
    <w:rsid w:val="00DA5590"/>
    <w:rsid w:val="00DA6366"/>
    <w:rsid w:val="00DA6B9C"/>
    <w:rsid w:val="00DA6D0A"/>
    <w:rsid w:val="00DA71DB"/>
    <w:rsid w:val="00DA76BE"/>
    <w:rsid w:val="00DA7866"/>
    <w:rsid w:val="00DB03BD"/>
    <w:rsid w:val="00DB05F9"/>
    <w:rsid w:val="00DB14AD"/>
    <w:rsid w:val="00DB1567"/>
    <w:rsid w:val="00DB239E"/>
    <w:rsid w:val="00DB262B"/>
    <w:rsid w:val="00DB2FB6"/>
    <w:rsid w:val="00DB3314"/>
    <w:rsid w:val="00DB368A"/>
    <w:rsid w:val="00DB3DF7"/>
    <w:rsid w:val="00DB468C"/>
    <w:rsid w:val="00DB4B9A"/>
    <w:rsid w:val="00DB5A5A"/>
    <w:rsid w:val="00DB628C"/>
    <w:rsid w:val="00DB62D4"/>
    <w:rsid w:val="00DB66E5"/>
    <w:rsid w:val="00DB7DFB"/>
    <w:rsid w:val="00DC0CC5"/>
    <w:rsid w:val="00DC14F1"/>
    <w:rsid w:val="00DC3DBF"/>
    <w:rsid w:val="00DC3E12"/>
    <w:rsid w:val="00DC4320"/>
    <w:rsid w:val="00DC57AE"/>
    <w:rsid w:val="00DC5D5C"/>
    <w:rsid w:val="00DC6ACD"/>
    <w:rsid w:val="00DC6C2C"/>
    <w:rsid w:val="00DC6CDF"/>
    <w:rsid w:val="00DC6FE0"/>
    <w:rsid w:val="00DD0A9A"/>
    <w:rsid w:val="00DD0E27"/>
    <w:rsid w:val="00DD0EF4"/>
    <w:rsid w:val="00DD2E3A"/>
    <w:rsid w:val="00DD2FAF"/>
    <w:rsid w:val="00DD3146"/>
    <w:rsid w:val="00DD3202"/>
    <w:rsid w:val="00DD3572"/>
    <w:rsid w:val="00DD3A8F"/>
    <w:rsid w:val="00DD44C2"/>
    <w:rsid w:val="00DD4567"/>
    <w:rsid w:val="00DD5372"/>
    <w:rsid w:val="00DD71B3"/>
    <w:rsid w:val="00DD73FA"/>
    <w:rsid w:val="00DE020A"/>
    <w:rsid w:val="00DE056A"/>
    <w:rsid w:val="00DE05A6"/>
    <w:rsid w:val="00DE06CA"/>
    <w:rsid w:val="00DE0E18"/>
    <w:rsid w:val="00DE12EE"/>
    <w:rsid w:val="00DE13B1"/>
    <w:rsid w:val="00DE14C1"/>
    <w:rsid w:val="00DE1F50"/>
    <w:rsid w:val="00DE240E"/>
    <w:rsid w:val="00DE262B"/>
    <w:rsid w:val="00DE3F6F"/>
    <w:rsid w:val="00DE448B"/>
    <w:rsid w:val="00DE44F8"/>
    <w:rsid w:val="00DE4583"/>
    <w:rsid w:val="00DE593E"/>
    <w:rsid w:val="00DE5E12"/>
    <w:rsid w:val="00DE6401"/>
    <w:rsid w:val="00DE6A55"/>
    <w:rsid w:val="00DE79A6"/>
    <w:rsid w:val="00DF18A8"/>
    <w:rsid w:val="00DF1A94"/>
    <w:rsid w:val="00DF3068"/>
    <w:rsid w:val="00DF33AB"/>
    <w:rsid w:val="00DF4E49"/>
    <w:rsid w:val="00DF500A"/>
    <w:rsid w:val="00DF537D"/>
    <w:rsid w:val="00DF545B"/>
    <w:rsid w:val="00DF5993"/>
    <w:rsid w:val="00DF5BF0"/>
    <w:rsid w:val="00DF61B9"/>
    <w:rsid w:val="00DF6A8E"/>
    <w:rsid w:val="00DF761F"/>
    <w:rsid w:val="00DF780C"/>
    <w:rsid w:val="00DF7C6E"/>
    <w:rsid w:val="00DF7CF1"/>
    <w:rsid w:val="00E00435"/>
    <w:rsid w:val="00E02218"/>
    <w:rsid w:val="00E025C1"/>
    <w:rsid w:val="00E02D2F"/>
    <w:rsid w:val="00E03BEB"/>
    <w:rsid w:val="00E03D08"/>
    <w:rsid w:val="00E05005"/>
    <w:rsid w:val="00E05500"/>
    <w:rsid w:val="00E05DCE"/>
    <w:rsid w:val="00E06124"/>
    <w:rsid w:val="00E06B4A"/>
    <w:rsid w:val="00E073B3"/>
    <w:rsid w:val="00E07662"/>
    <w:rsid w:val="00E07670"/>
    <w:rsid w:val="00E07F84"/>
    <w:rsid w:val="00E1172A"/>
    <w:rsid w:val="00E12125"/>
    <w:rsid w:val="00E122F6"/>
    <w:rsid w:val="00E13D1F"/>
    <w:rsid w:val="00E143B8"/>
    <w:rsid w:val="00E15370"/>
    <w:rsid w:val="00E15D78"/>
    <w:rsid w:val="00E16425"/>
    <w:rsid w:val="00E1768C"/>
    <w:rsid w:val="00E17D98"/>
    <w:rsid w:val="00E20A20"/>
    <w:rsid w:val="00E221C9"/>
    <w:rsid w:val="00E22411"/>
    <w:rsid w:val="00E225D0"/>
    <w:rsid w:val="00E229F4"/>
    <w:rsid w:val="00E23E59"/>
    <w:rsid w:val="00E245A9"/>
    <w:rsid w:val="00E24B4D"/>
    <w:rsid w:val="00E24B8A"/>
    <w:rsid w:val="00E2519B"/>
    <w:rsid w:val="00E256E8"/>
    <w:rsid w:val="00E25BFE"/>
    <w:rsid w:val="00E25CF0"/>
    <w:rsid w:val="00E25F79"/>
    <w:rsid w:val="00E26790"/>
    <w:rsid w:val="00E26AF4"/>
    <w:rsid w:val="00E26F0F"/>
    <w:rsid w:val="00E27255"/>
    <w:rsid w:val="00E3090C"/>
    <w:rsid w:val="00E31A14"/>
    <w:rsid w:val="00E31B71"/>
    <w:rsid w:val="00E32006"/>
    <w:rsid w:val="00E3241A"/>
    <w:rsid w:val="00E3246E"/>
    <w:rsid w:val="00E33674"/>
    <w:rsid w:val="00E348F6"/>
    <w:rsid w:val="00E34A4F"/>
    <w:rsid w:val="00E36747"/>
    <w:rsid w:val="00E36A91"/>
    <w:rsid w:val="00E3711A"/>
    <w:rsid w:val="00E37984"/>
    <w:rsid w:val="00E40227"/>
    <w:rsid w:val="00E407A3"/>
    <w:rsid w:val="00E4532F"/>
    <w:rsid w:val="00E46844"/>
    <w:rsid w:val="00E46E46"/>
    <w:rsid w:val="00E475AB"/>
    <w:rsid w:val="00E52E14"/>
    <w:rsid w:val="00E53576"/>
    <w:rsid w:val="00E538C5"/>
    <w:rsid w:val="00E53ECE"/>
    <w:rsid w:val="00E54B1B"/>
    <w:rsid w:val="00E54EE2"/>
    <w:rsid w:val="00E54FB1"/>
    <w:rsid w:val="00E55340"/>
    <w:rsid w:val="00E55A6C"/>
    <w:rsid w:val="00E56F00"/>
    <w:rsid w:val="00E57638"/>
    <w:rsid w:val="00E60299"/>
    <w:rsid w:val="00E60AA4"/>
    <w:rsid w:val="00E6141C"/>
    <w:rsid w:val="00E62E22"/>
    <w:rsid w:val="00E64892"/>
    <w:rsid w:val="00E64E45"/>
    <w:rsid w:val="00E652CB"/>
    <w:rsid w:val="00E6544D"/>
    <w:rsid w:val="00E65C87"/>
    <w:rsid w:val="00E66E42"/>
    <w:rsid w:val="00E674F7"/>
    <w:rsid w:val="00E67B44"/>
    <w:rsid w:val="00E67E2D"/>
    <w:rsid w:val="00E700B4"/>
    <w:rsid w:val="00E70618"/>
    <w:rsid w:val="00E727D8"/>
    <w:rsid w:val="00E729EC"/>
    <w:rsid w:val="00E72C7B"/>
    <w:rsid w:val="00E73C42"/>
    <w:rsid w:val="00E73D2C"/>
    <w:rsid w:val="00E743B7"/>
    <w:rsid w:val="00E74C4B"/>
    <w:rsid w:val="00E753A6"/>
    <w:rsid w:val="00E765C9"/>
    <w:rsid w:val="00E76DB4"/>
    <w:rsid w:val="00E77F61"/>
    <w:rsid w:val="00E80A98"/>
    <w:rsid w:val="00E816F0"/>
    <w:rsid w:val="00E81AAE"/>
    <w:rsid w:val="00E833E3"/>
    <w:rsid w:val="00E83CD3"/>
    <w:rsid w:val="00E83FAA"/>
    <w:rsid w:val="00E84346"/>
    <w:rsid w:val="00E84C9E"/>
    <w:rsid w:val="00E85117"/>
    <w:rsid w:val="00E85975"/>
    <w:rsid w:val="00E85AF1"/>
    <w:rsid w:val="00E86566"/>
    <w:rsid w:val="00E8661C"/>
    <w:rsid w:val="00E879F2"/>
    <w:rsid w:val="00E90A0E"/>
    <w:rsid w:val="00E91090"/>
    <w:rsid w:val="00E91411"/>
    <w:rsid w:val="00E9203C"/>
    <w:rsid w:val="00E92097"/>
    <w:rsid w:val="00E92878"/>
    <w:rsid w:val="00E92ED5"/>
    <w:rsid w:val="00E930B5"/>
    <w:rsid w:val="00E932E0"/>
    <w:rsid w:val="00E94376"/>
    <w:rsid w:val="00E945AB"/>
    <w:rsid w:val="00E946A2"/>
    <w:rsid w:val="00E947DD"/>
    <w:rsid w:val="00E95BFC"/>
    <w:rsid w:val="00E96783"/>
    <w:rsid w:val="00E973F9"/>
    <w:rsid w:val="00E97455"/>
    <w:rsid w:val="00EA02C3"/>
    <w:rsid w:val="00EA107C"/>
    <w:rsid w:val="00EA1B1D"/>
    <w:rsid w:val="00EA1C1B"/>
    <w:rsid w:val="00EA200A"/>
    <w:rsid w:val="00EA20F6"/>
    <w:rsid w:val="00EA40DE"/>
    <w:rsid w:val="00EA4329"/>
    <w:rsid w:val="00EA488B"/>
    <w:rsid w:val="00EA4EB8"/>
    <w:rsid w:val="00EA6EE9"/>
    <w:rsid w:val="00EA713C"/>
    <w:rsid w:val="00EA74F1"/>
    <w:rsid w:val="00EA7D1B"/>
    <w:rsid w:val="00EA7F10"/>
    <w:rsid w:val="00EB09CD"/>
    <w:rsid w:val="00EB0C87"/>
    <w:rsid w:val="00EB0D0C"/>
    <w:rsid w:val="00EB0FF8"/>
    <w:rsid w:val="00EB101E"/>
    <w:rsid w:val="00EB12FB"/>
    <w:rsid w:val="00EB16C7"/>
    <w:rsid w:val="00EB1A03"/>
    <w:rsid w:val="00EB1D59"/>
    <w:rsid w:val="00EB1F69"/>
    <w:rsid w:val="00EB2353"/>
    <w:rsid w:val="00EB2DE9"/>
    <w:rsid w:val="00EB36D0"/>
    <w:rsid w:val="00EB38E8"/>
    <w:rsid w:val="00EB47F0"/>
    <w:rsid w:val="00EB4DAB"/>
    <w:rsid w:val="00EB5DF1"/>
    <w:rsid w:val="00EB72CC"/>
    <w:rsid w:val="00EC010E"/>
    <w:rsid w:val="00EC1105"/>
    <w:rsid w:val="00EC18FD"/>
    <w:rsid w:val="00EC3CB7"/>
    <w:rsid w:val="00EC5C29"/>
    <w:rsid w:val="00EC6585"/>
    <w:rsid w:val="00EC66CC"/>
    <w:rsid w:val="00EC7BBD"/>
    <w:rsid w:val="00ED0B0F"/>
    <w:rsid w:val="00ED0E33"/>
    <w:rsid w:val="00ED1280"/>
    <w:rsid w:val="00ED1734"/>
    <w:rsid w:val="00ED35CC"/>
    <w:rsid w:val="00ED35F4"/>
    <w:rsid w:val="00ED4683"/>
    <w:rsid w:val="00ED548B"/>
    <w:rsid w:val="00ED5B10"/>
    <w:rsid w:val="00ED6541"/>
    <w:rsid w:val="00ED6A58"/>
    <w:rsid w:val="00EE04AE"/>
    <w:rsid w:val="00EE09A1"/>
    <w:rsid w:val="00EE1497"/>
    <w:rsid w:val="00EE2AFB"/>
    <w:rsid w:val="00EE37AA"/>
    <w:rsid w:val="00EE4140"/>
    <w:rsid w:val="00EE454E"/>
    <w:rsid w:val="00EE4592"/>
    <w:rsid w:val="00EE53F9"/>
    <w:rsid w:val="00EE5636"/>
    <w:rsid w:val="00EE58B9"/>
    <w:rsid w:val="00EE6592"/>
    <w:rsid w:val="00EE74DC"/>
    <w:rsid w:val="00EF054C"/>
    <w:rsid w:val="00EF0684"/>
    <w:rsid w:val="00EF0705"/>
    <w:rsid w:val="00EF0837"/>
    <w:rsid w:val="00EF10C3"/>
    <w:rsid w:val="00EF10FF"/>
    <w:rsid w:val="00EF1156"/>
    <w:rsid w:val="00EF3598"/>
    <w:rsid w:val="00EF3F80"/>
    <w:rsid w:val="00EF4085"/>
    <w:rsid w:val="00EF49F7"/>
    <w:rsid w:val="00EF4AE9"/>
    <w:rsid w:val="00EF5395"/>
    <w:rsid w:val="00EF5411"/>
    <w:rsid w:val="00EF598B"/>
    <w:rsid w:val="00EF6177"/>
    <w:rsid w:val="00EF644F"/>
    <w:rsid w:val="00EF757B"/>
    <w:rsid w:val="00EF7A11"/>
    <w:rsid w:val="00EF7D79"/>
    <w:rsid w:val="00F006B5"/>
    <w:rsid w:val="00F019FF"/>
    <w:rsid w:val="00F02256"/>
    <w:rsid w:val="00F02B0A"/>
    <w:rsid w:val="00F03CB0"/>
    <w:rsid w:val="00F03F40"/>
    <w:rsid w:val="00F04BB3"/>
    <w:rsid w:val="00F05C73"/>
    <w:rsid w:val="00F0643C"/>
    <w:rsid w:val="00F06A4A"/>
    <w:rsid w:val="00F0726C"/>
    <w:rsid w:val="00F0763F"/>
    <w:rsid w:val="00F07945"/>
    <w:rsid w:val="00F07A87"/>
    <w:rsid w:val="00F10C4A"/>
    <w:rsid w:val="00F10FBD"/>
    <w:rsid w:val="00F11451"/>
    <w:rsid w:val="00F11F0E"/>
    <w:rsid w:val="00F127DC"/>
    <w:rsid w:val="00F12B82"/>
    <w:rsid w:val="00F13222"/>
    <w:rsid w:val="00F13B60"/>
    <w:rsid w:val="00F14375"/>
    <w:rsid w:val="00F14E81"/>
    <w:rsid w:val="00F15C4C"/>
    <w:rsid w:val="00F161F9"/>
    <w:rsid w:val="00F16567"/>
    <w:rsid w:val="00F16D55"/>
    <w:rsid w:val="00F17658"/>
    <w:rsid w:val="00F20542"/>
    <w:rsid w:val="00F205BC"/>
    <w:rsid w:val="00F216E2"/>
    <w:rsid w:val="00F22158"/>
    <w:rsid w:val="00F22A35"/>
    <w:rsid w:val="00F22F5D"/>
    <w:rsid w:val="00F230B4"/>
    <w:rsid w:val="00F230E2"/>
    <w:rsid w:val="00F23746"/>
    <w:rsid w:val="00F24915"/>
    <w:rsid w:val="00F25394"/>
    <w:rsid w:val="00F26BC2"/>
    <w:rsid w:val="00F26F40"/>
    <w:rsid w:val="00F2798D"/>
    <w:rsid w:val="00F27A8E"/>
    <w:rsid w:val="00F3019E"/>
    <w:rsid w:val="00F301D7"/>
    <w:rsid w:val="00F30B2B"/>
    <w:rsid w:val="00F31345"/>
    <w:rsid w:val="00F316A6"/>
    <w:rsid w:val="00F32488"/>
    <w:rsid w:val="00F32B93"/>
    <w:rsid w:val="00F33C4C"/>
    <w:rsid w:val="00F37006"/>
    <w:rsid w:val="00F37805"/>
    <w:rsid w:val="00F37BB6"/>
    <w:rsid w:val="00F37D7D"/>
    <w:rsid w:val="00F41599"/>
    <w:rsid w:val="00F42899"/>
    <w:rsid w:val="00F42F1E"/>
    <w:rsid w:val="00F43B84"/>
    <w:rsid w:val="00F447DF"/>
    <w:rsid w:val="00F44AFC"/>
    <w:rsid w:val="00F4651A"/>
    <w:rsid w:val="00F466C8"/>
    <w:rsid w:val="00F4776D"/>
    <w:rsid w:val="00F47B97"/>
    <w:rsid w:val="00F47F52"/>
    <w:rsid w:val="00F50009"/>
    <w:rsid w:val="00F50EF6"/>
    <w:rsid w:val="00F50F0D"/>
    <w:rsid w:val="00F52D4F"/>
    <w:rsid w:val="00F52E96"/>
    <w:rsid w:val="00F5318E"/>
    <w:rsid w:val="00F53BAD"/>
    <w:rsid w:val="00F540D4"/>
    <w:rsid w:val="00F54280"/>
    <w:rsid w:val="00F551F3"/>
    <w:rsid w:val="00F556FB"/>
    <w:rsid w:val="00F55E4A"/>
    <w:rsid w:val="00F56455"/>
    <w:rsid w:val="00F5698E"/>
    <w:rsid w:val="00F569EA"/>
    <w:rsid w:val="00F56A9F"/>
    <w:rsid w:val="00F57176"/>
    <w:rsid w:val="00F5746C"/>
    <w:rsid w:val="00F6028E"/>
    <w:rsid w:val="00F602F6"/>
    <w:rsid w:val="00F60458"/>
    <w:rsid w:val="00F606EF"/>
    <w:rsid w:val="00F62283"/>
    <w:rsid w:val="00F630B9"/>
    <w:rsid w:val="00F63326"/>
    <w:rsid w:val="00F63AE2"/>
    <w:rsid w:val="00F6467E"/>
    <w:rsid w:val="00F64FF0"/>
    <w:rsid w:val="00F6595B"/>
    <w:rsid w:val="00F6598B"/>
    <w:rsid w:val="00F65D47"/>
    <w:rsid w:val="00F665A9"/>
    <w:rsid w:val="00F66639"/>
    <w:rsid w:val="00F67587"/>
    <w:rsid w:val="00F676F7"/>
    <w:rsid w:val="00F709FA"/>
    <w:rsid w:val="00F71000"/>
    <w:rsid w:val="00F735F1"/>
    <w:rsid w:val="00F7364E"/>
    <w:rsid w:val="00F74043"/>
    <w:rsid w:val="00F740CA"/>
    <w:rsid w:val="00F741EF"/>
    <w:rsid w:val="00F748A4"/>
    <w:rsid w:val="00F7506A"/>
    <w:rsid w:val="00F76597"/>
    <w:rsid w:val="00F76A62"/>
    <w:rsid w:val="00F76E44"/>
    <w:rsid w:val="00F77905"/>
    <w:rsid w:val="00F77E1D"/>
    <w:rsid w:val="00F804D6"/>
    <w:rsid w:val="00F80F22"/>
    <w:rsid w:val="00F8167B"/>
    <w:rsid w:val="00F81EDA"/>
    <w:rsid w:val="00F81F5B"/>
    <w:rsid w:val="00F82301"/>
    <w:rsid w:val="00F83720"/>
    <w:rsid w:val="00F84962"/>
    <w:rsid w:val="00F84E65"/>
    <w:rsid w:val="00F85597"/>
    <w:rsid w:val="00F8613A"/>
    <w:rsid w:val="00F867A9"/>
    <w:rsid w:val="00F86980"/>
    <w:rsid w:val="00F869A6"/>
    <w:rsid w:val="00F9099C"/>
    <w:rsid w:val="00F91BCC"/>
    <w:rsid w:val="00F922F5"/>
    <w:rsid w:val="00F9249D"/>
    <w:rsid w:val="00F92B56"/>
    <w:rsid w:val="00F93354"/>
    <w:rsid w:val="00F939B7"/>
    <w:rsid w:val="00F94045"/>
    <w:rsid w:val="00F94059"/>
    <w:rsid w:val="00F946E9"/>
    <w:rsid w:val="00F955BD"/>
    <w:rsid w:val="00F957E6"/>
    <w:rsid w:val="00F95B57"/>
    <w:rsid w:val="00F96758"/>
    <w:rsid w:val="00F96B4C"/>
    <w:rsid w:val="00F96BBE"/>
    <w:rsid w:val="00F96BF9"/>
    <w:rsid w:val="00F96D7D"/>
    <w:rsid w:val="00F96E56"/>
    <w:rsid w:val="00F974F9"/>
    <w:rsid w:val="00FA109A"/>
    <w:rsid w:val="00FA2101"/>
    <w:rsid w:val="00FA3070"/>
    <w:rsid w:val="00FA4B68"/>
    <w:rsid w:val="00FA5299"/>
    <w:rsid w:val="00FA52EB"/>
    <w:rsid w:val="00FA5E18"/>
    <w:rsid w:val="00FA6035"/>
    <w:rsid w:val="00FA64E5"/>
    <w:rsid w:val="00FA6855"/>
    <w:rsid w:val="00FA71E3"/>
    <w:rsid w:val="00FA777D"/>
    <w:rsid w:val="00FA7A73"/>
    <w:rsid w:val="00FA7BA4"/>
    <w:rsid w:val="00FA7F3B"/>
    <w:rsid w:val="00FB07FD"/>
    <w:rsid w:val="00FB15B2"/>
    <w:rsid w:val="00FB16E2"/>
    <w:rsid w:val="00FB1D0C"/>
    <w:rsid w:val="00FB2826"/>
    <w:rsid w:val="00FB28F9"/>
    <w:rsid w:val="00FB33EB"/>
    <w:rsid w:val="00FB348B"/>
    <w:rsid w:val="00FB3802"/>
    <w:rsid w:val="00FB7B0C"/>
    <w:rsid w:val="00FC0082"/>
    <w:rsid w:val="00FC0BC9"/>
    <w:rsid w:val="00FC10C9"/>
    <w:rsid w:val="00FC213F"/>
    <w:rsid w:val="00FC2281"/>
    <w:rsid w:val="00FC26AE"/>
    <w:rsid w:val="00FC37FD"/>
    <w:rsid w:val="00FC40E4"/>
    <w:rsid w:val="00FC41D9"/>
    <w:rsid w:val="00FC4396"/>
    <w:rsid w:val="00FC5529"/>
    <w:rsid w:val="00FC55F7"/>
    <w:rsid w:val="00FC6226"/>
    <w:rsid w:val="00FC6384"/>
    <w:rsid w:val="00FC6F91"/>
    <w:rsid w:val="00FC757A"/>
    <w:rsid w:val="00FD0DA8"/>
    <w:rsid w:val="00FD1453"/>
    <w:rsid w:val="00FD1ECA"/>
    <w:rsid w:val="00FD464F"/>
    <w:rsid w:val="00FD5621"/>
    <w:rsid w:val="00FD685C"/>
    <w:rsid w:val="00FD742D"/>
    <w:rsid w:val="00FE0090"/>
    <w:rsid w:val="00FE02F5"/>
    <w:rsid w:val="00FE05A8"/>
    <w:rsid w:val="00FE0A9B"/>
    <w:rsid w:val="00FE0BC6"/>
    <w:rsid w:val="00FE196F"/>
    <w:rsid w:val="00FE1D0A"/>
    <w:rsid w:val="00FE2023"/>
    <w:rsid w:val="00FE365F"/>
    <w:rsid w:val="00FE3F99"/>
    <w:rsid w:val="00FE44B9"/>
    <w:rsid w:val="00FE52CC"/>
    <w:rsid w:val="00FE6866"/>
    <w:rsid w:val="00FE7213"/>
    <w:rsid w:val="00FE772B"/>
    <w:rsid w:val="00FE7FB7"/>
    <w:rsid w:val="00FF013B"/>
    <w:rsid w:val="00FF024B"/>
    <w:rsid w:val="00FF0791"/>
    <w:rsid w:val="00FF0838"/>
    <w:rsid w:val="00FF0A2D"/>
    <w:rsid w:val="00FF16C6"/>
    <w:rsid w:val="00FF17DE"/>
    <w:rsid w:val="00FF1BE9"/>
    <w:rsid w:val="00FF3752"/>
    <w:rsid w:val="00FF3D6E"/>
    <w:rsid w:val="00FF542B"/>
    <w:rsid w:val="00FF66E0"/>
    <w:rsid w:val="00FF7B8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435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7D3"/>
    <w:rPr>
      <w:lang w:val="es-ES" w:eastAsia="es-ES"/>
    </w:rPr>
  </w:style>
  <w:style w:type="paragraph" w:styleId="Ttulo1">
    <w:name w:val="heading 1"/>
    <w:basedOn w:val="Normal"/>
    <w:next w:val="Normal"/>
    <w:link w:val="Ttulo1Car"/>
    <w:qFormat/>
    <w:rsid w:val="00FA68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3">
    <w:name w:val="heading 3"/>
    <w:basedOn w:val="Normal"/>
    <w:next w:val="Normal"/>
    <w:link w:val="Ttulo3Car"/>
    <w:semiHidden/>
    <w:unhideWhenUsed/>
    <w:qFormat/>
    <w:rsid w:val="00B0049C"/>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nhideWhenUsed/>
    <w:qFormat/>
    <w:rsid w:val="00FA6855"/>
    <w:pPr>
      <w:keepNext/>
      <w:keepLines/>
      <w:spacing w:before="20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55A41"/>
    <w:pPr>
      <w:tabs>
        <w:tab w:val="center" w:pos="4252"/>
        <w:tab w:val="right" w:pos="8504"/>
      </w:tabs>
    </w:pPr>
  </w:style>
  <w:style w:type="paragraph" w:styleId="Piedepgina">
    <w:name w:val="footer"/>
    <w:basedOn w:val="Normal"/>
    <w:link w:val="PiedepginaCar"/>
    <w:uiPriority w:val="99"/>
    <w:rsid w:val="00555A41"/>
    <w:pPr>
      <w:tabs>
        <w:tab w:val="center" w:pos="4252"/>
        <w:tab w:val="right" w:pos="8504"/>
      </w:tabs>
    </w:pPr>
  </w:style>
  <w:style w:type="paragraph" w:styleId="Textoindependiente">
    <w:name w:val="Body Text"/>
    <w:basedOn w:val="Normal"/>
    <w:rsid w:val="00555A41"/>
    <w:pPr>
      <w:jc w:val="both"/>
    </w:pPr>
    <w:rPr>
      <w:rFonts w:ascii="Arial" w:hAnsi="Arial"/>
      <w:sz w:val="24"/>
      <w:lang w:val="es-CO"/>
    </w:rPr>
  </w:style>
  <w:style w:type="character" w:styleId="Nmerodepgina">
    <w:name w:val="page number"/>
    <w:basedOn w:val="Fuentedeprrafopredeter"/>
    <w:rsid w:val="00890BE2"/>
  </w:style>
  <w:style w:type="paragraph" w:styleId="Prrafodelista">
    <w:name w:val="List Paragraph"/>
    <w:aliases w:val="EY EPM - Lista"/>
    <w:basedOn w:val="Normal"/>
    <w:uiPriority w:val="34"/>
    <w:qFormat/>
    <w:rsid w:val="00E932E0"/>
    <w:pPr>
      <w:ind w:left="720"/>
      <w:contextualSpacing/>
    </w:pPr>
  </w:style>
  <w:style w:type="paragraph" w:styleId="Textonotapie">
    <w:name w:val="footnote text"/>
    <w:basedOn w:val="Normal"/>
    <w:link w:val="TextonotapieCar"/>
    <w:rsid w:val="008215BC"/>
  </w:style>
  <w:style w:type="character" w:customStyle="1" w:styleId="TextonotapieCar">
    <w:name w:val="Texto nota pie Car"/>
    <w:basedOn w:val="Fuentedeprrafopredeter"/>
    <w:link w:val="Textonotapie"/>
    <w:rsid w:val="008215BC"/>
    <w:rPr>
      <w:lang w:val="es-ES" w:eastAsia="es-ES"/>
    </w:rPr>
  </w:style>
  <w:style w:type="character" w:styleId="Refdenotaalpie">
    <w:name w:val="footnote reference"/>
    <w:basedOn w:val="Fuentedeprrafopredeter"/>
    <w:rsid w:val="008215BC"/>
    <w:rPr>
      <w:vertAlign w:val="superscript"/>
    </w:rPr>
  </w:style>
  <w:style w:type="character" w:styleId="Refdecomentario">
    <w:name w:val="annotation reference"/>
    <w:basedOn w:val="Fuentedeprrafopredeter"/>
    <w:uiPriority w:val="99"/>
    <w:rsid w:val="00B52BD6"/>
    <w:rPr>
      <w:sz w:val="16"/>
      <w:szCs w:val="16"/>
    </w:rPr>
  </w:style>
  <w:style w:type="paragraph" w:styleId="Textocomentario">
    <w:name w:val="annotation text"/>
    <w:basedOn w:val="Normal"/>
    <w:link w:val="TextocomentarioCar"/>
    <w:uiPriority w:val="99"/>
    <w:rsid w:val="00B52BD6"/>
  </w:style>
  <w:style w:type="character" w:customStyle="1" w:styleId="TextocomentarioCar">
    <w:name w:val="Texto comentario Car"/>
    <w:basedOn w:val="Fuentedeprrafopredeter"/>
    <w:link w:val="Textocomentario"/>
    <w:uiPriority w:val="99"/>
    <w:rsid w:val="00B52BD6"/>
    <w:rPr>
      <w:lang w:val="es-ES" w:eastAsia="es-ES"/>
    </w:rPr>
  </w:style>
  <w:style w:type="paragraph" w:styleId="Asuntodelcomentario">
    <w:name w:val="annotation subject"/>
    <w:basedOn w:val="Textocomentario"/>
    <w:next w:val="Textocomentario"/>
    <w:link w:val="AsuntodelcomentarioCar"/>
    <w:rsid w:val="00B52BD6"/>
    <w:rPr>
      <w:b/>
      <w:bCs/>
    </w:rPr>
  </w:style>
  <w:style w:type="character" w:customStyle="1" w:styleId="AsuntodelcomentarioCar">
    <w:name w:val="Asunto del comentario Car"/>
    <w:basedOn w:val="TextocomentarioCar"/>
    <w:link w:val="Asuntodelcomentario"/>
    <w:rsid w:val="00B52BD6"/>
    <w:rPr>
      <w:b/>
      <w:bCs/>
      <w:lang w:val="es-ES" w:eastAsia="es-ES"/>
    </w:rPr>
  </w:style>
  <w:style w:type="paragraph" w:styleId="Textodeglobo">
    <w:name w:val="Balloon Text"/>
    <w:basedOn w:val="Normal"/>
    <w:link w:val="TextodegloboCar"/>
    <w:rsid w:val="00B52BD6"/>
    <w:rPr>
      <w:rFonts w:ascii="Tahoma" w:hAnsi="Tahoma" w:cs="Tahoma"/>
      <w:sz w:val="16"/>
      <w:szCs w:val="16"/>
    </w:rPr>
  </w:style>
  <w:style w:type="character" w:customStyle="1" w:styleId="TextodegloboCar">
    <w:name w:val="Texto de globo Car"/>
    <w:basedOn w:val="Fuentedeprrafopredeter"/>
    <w:link w:val="Textodeglobo"/>
    <w:rsid w:val="00B52BD6"/>
    <w:rPr>
      <w:rFonts w:ascii="Tahoma" w:hAnsi="Tahoma" w:cs="Tahoma"/>
      <w:sz w:val="16"/>
      <w:szCs w:val="16"/>
      <w:lang w:val="es-ES" w:eastAsia="es-ES"/>
    </w:rPr>
  </w:style>
  <w:style w:type="paragraph" w:customStyle="1" w:styleId="Default">
    <w:name w:val="Default"/>
    <w:rsid w:val="00EE4592"/>
    <w:pPr>
      <w:autoSpaceDE w:val="0"/>
      <w:autoSpaceDN w:val="0"/>
      <w:adjustRightInd w:val="0"/>
    </w:pPr>
    <w:rPr>
      <w:color w:val="000000"/>
      <w:sz w:val="24"/>
      <w:szCs w:val="24"/>
    </w:rPr>
  </w:style>
  <w:style w:type="paragraph" w:styleId="Sinespaciado">
    <w:name w:val="No Spacing"/>
    <w:uiPriority w:val="1"/>
    <w:qFormat/>
    <w:rsid w:val="00870755"/>
    <w:rPr>
      <w:lang w:val="es-ES"/>
    </w:rPr>
  </w:style>
  <w:style w:type="numbering" w:customStyle="1" w:styleId="Estilo1">
    <w:name w:val="Estilo1"/>
    <w:rsid w:val="00344259"/>
    <w:pPr>
      <w:numPr>
        <w:numId w:val="1"/>
      </w:numPr>
    </w:pPr>
  </w:style>
  <w:style w:type="character" w:customStyle="1" w:styleId="Ttulo1Car">
    <w:name w:val="Título 1 Car"/>
    <w:basedOn w:val="Fuentedeprrafopredeter"/>
    <w:link w:val="Ttulo1"/>
    <w:rsid w:val="00FA6855"/>
    <w:rPr>
      <w:rFonts w:asciiTheme="majorHAnsi" w:eastAsiaTheme="majorEastAsia" w:hAnsiTheme="majorHAnsi" w:cstheme="majorBidi"/>
      <w:b/>
      <w:bCs/>
      <w:color w:val="365F91" w:themeColor="accent1" w:themeShade="BF"/>
      <w:sz w:val="28"/>
      <w:szCs w:val="28"/>
      <w:lang w:val="es-ES" w:eastAsia="es-ES"/>
    </w:rPr>
  </w:style>
  <w:style w:type="character" w:customStyle="1" w:styleId="Ttulo4Car">
    <w:name w:val="Título 4 Car"/>
    <w:basedOn w:val="Fuentedeprrafopredeter"/>
    <w:link w:val="Ttulo4"/>
    <w:rsid w:val="00FA6855"/>
    <w:rPr>
      <w:rFonts w:asciiTheme="majorHAnsi" w:eastAsiaTheme="majorEastAsia" w:hAnsiTheme="majorHAnsi" w:cstheme="majorBidi"/>
      <w:b/>
      <w:bCs/>
      <w:i/>
      <w:iCs/>
      <w:color w:val="4F81BD" w:themeColor="accent1"/>
      <w:lang w:val="es-ES" w:eastAsia="es-ES"/>
    </w:rPr>
  </w:style>
  <w:style w:type="paragraph" w:styleId="Lista">
    <w:name w:val="List"/>
    <w:basedOn w:val="Normal"/>
    <w:rsid w:val="00FA6855"/>
    <w:pPr>
      <w:ind w:left="283" w:hanging="283"/>
      <w:contextualSpacing/>
    </w:pPr>
  </w:style>
  <w:style w:type="paragraph" w:styleId="Listaconvietas2">
    <w:name w:val="List Bullet 2"/>
    <w:basedOn w:val="Normal"/>
    <w:rsid w:val="00FA6855"/>
    <w:pPr>
      <w:numPr>
        <w:numId w:val="2"/>
      </w:numPr>
      <w:contextualSpacing/>
    </w:pPr>
  </w:style>
  <w:style w:type="paragraph" w:styleId="Continuarlista">
    <w:name w:val="List Continue"/>
    <w:basedOn w:val="Normal"/>
    <w:rsid w:val="00FA6855"/>
    <w:pPr>
      <w:spacing w:after="120"/>
      <w:ind w:left="283"/>
      <w:contextualSpacing/>
    </w:pPr>
  </w:style>
  <w:style w:type="paragraph" w:styleId="Continuarlista2">
    <w:name w:val="List Continue 2"/>
    <w:basedOn w:val="Normal"/>
    <w:rsid w:val="00FA6855"/>
    <w:pPr>
      <w:spacing w:after="120"/>
      <w:ind w:left="566"/>
      <w:contextualSpacing/>
    </w:pPr>
  </w:style>
  <w:style w:type="paragraph" w:styleId="Ttulo">
    <w:name w:val="Title"/>
    <w:basedOn w:val="Normal"/>
    <w:next w:val="Normal"/>
    <w:link w:val="TtuloCar"/>
    <w:qFormat/>
    <w:rsid w:val="00FA685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rsid w:val="00FA6855"/>
    <w:rPr>
      <w:rFonts w:asciiTheme="majorHAnsi" w:eastAsiaTheme="majorEastAsia" w:hAnsiTheme="majorHAnsi" w:cstheme="majorBidi"/>
      <w:color w:val="17365D" w:themeColor="text2" w:themeShade="BF"/>
      <w:spacing w:val="5"/>
      <w:kern w:val="28"/>
      <w:sz w:val="52"/>
      <w:szCs w:val="52"/>
      <w:lang w:val="es-ES" w:eastAsia="es-ES"/>
    </w:rPr>
  </w:style>
  <w:style w:type="paragraph" w:styleId="Sangradetextonormal">
    <w:name w:val="Body Text Indent"/>
    <w:basedOn w:val="Normal"/>
    <w:link w:val="SangradetextonormalCar"/>
    <w:rsid w:val="00FA6855"/>
    <w:pPr>
      <w:spacing w:after="120"/>
      <w:ind w:left="283"/>
    </w:pPr>
  </w:style>
  <w:style w:type="character" w:customStyle="1" w:styleId="SangradetextonormalCar">
    <w:name w:val="Sangría de texto normal Car"/>
    <w:basedOn w:val="Fuentedeprrafopredeter"/>
    <w:link w:val="Sangradetextonormal"/>
    <w:rsid w:val="00FA6855"/>
    <w:rPr>
      <w:lang w:val="es-ES" w:eastAsia="es-ES"/>
    </w:rPr>
  </w:style>
  <w:style w:type="paragraph" w:styleId="Textoindependienteprimerasangra2">
    <w:name w:val="Body Text First Indent 2"/>
    <w:basedOn w:val="Sangradetextonormal"/>
    <w:link w:val="Textoindependienteprimerasangra2Car"/>
    <w:rsid w:val="00FA6855"/>
    <w:pPr>
      <w:spacing w:after="0"/>
      <w:ind w:left="360" w:firstLine="360"/>
    </w:pPr>
  </w:style>
  <w:style w:type="character" w:customStyle="1" w:styleId="Textoindependienteprimerasangra2Car">
    <w:name w:val="Texto independiente primera sangría 2 Car"/>
    <w:basedOn w:val="SangradetextonormalCar"/>
    <w:link w:val="Textoindependienteprimerasangra2"/>
    <w:rsid w:val="00FA6855"/>
    <w:rPr>
      <w:lang w:val="es-ES" w:eastAsia="es-ES"/>
    </w:rPr>
  </w:style>
  <w:style w:type="table" w:styleId="Tablaconcuadrcula">
    <w:name w:val="Table Grid"/>
    <w:basedOn w:val="Tablanormal"/>
    <w:rsid w:val="007602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uerpodeltexto">
    <w:name w:val="Cuerpo del texto_"/>
    <w:basedOn w:val="Fuentedeprrafopredeter"/>
    <w:link w:val="Cuerpodeltexto0"/>
    <w:locked/>
    <w:rsid w:val="007D6C0F"/>
    <w:rPr>
      <w:rFonts w:ascii="Calibri" w:eastAsia="Calibri" w:hAnsi="Calibri" w:cs="Calibri"/>
      <w:spacing w:val="2"/>
      <w:sz w:val="19"/>
      <w:szCs w:val="19"/>
      <w:shd w:val="clear" w:color="auto" w:fill="FFFFFF"/>
    </w:rPr>
  </w:style>
  <w:style w:type="paragraph" w:customStyle="1" w:styleId="Cuerpodeltexto0">
    <w:name w:val="Cuerpo del texto"/>
    <w:basedOn w:val="Normal"/>
    <w:link w:val="Cuerpodeltexto"/>
    <w:rsid w:val="007D6C0F"/>
    <w:pPr>
      <w:widowControl w:val="0"/>
      <w:shd w:val="clear" w:color="auto" w:fill="FFFFFF"/>
      <w:spacing w:before="360" w:after="240" w:line="269" w:lineRule="exact"/>
      <w:ind w:hanging="360"/>
      <w:jc w:val="both"/>
    </w:pPr>
    <w:rPr>
      <w:rFonts w:ascii="Calibri" w:eastAsia="Calibri" w:hAnsi="Calibri" w:cs="Calibri"/>
      <w:spacing w:val="2"/>
      <w:sz w:val="19"/>
      <w:szCs w:val="19"/>
      <w:lang w:val="es-CO" w:eastAsia="es-CO"/>
    </w:rPr>
  </w:style>
  <w:style w:type="paragraph" w:styleId="Revisin">
    <w:name w:val="Revision"/>
    <w:hidden/>
    <w:uiPriority w:val="99"/>
    <w:semiHidden/>
    <w:rsid w:val="00A53EC0"/>
    <w:rPr>
      <w:lang w:val="es-ES" w:eastAsia="es-ES"/>
    </w:rPr>
  </w:style>
  <w:style w:type="paragraph" w:styleId="NormalWeb">
    <w:name w:val="Normal (Web)"/>
    <w:basedOn w:val="Normal"/>
    <w:uiPriority w:val="99"/>
    <w:unhideWhenUsed/>
    <w:rsid w:val="00D60B2F"/>
    <w:pPr>
      <w:spacing w:before="100" w:beforeAutospacing="1" w:after="100" w:afterAutospacing="1"/>
    </w:pPr>
    <w:rPr>
      <w:sz w:val="24"/>
      <w:szCs w:val="24"/>
      <w:lang w:val="es-CO" w:eastAsia="es-CO"/>
    </w:rPr>
  </w:style>
  <w:style w:type="character" w:customStyle="1" w:styleId="Ttulo5">
    <w:name w:val="Título #5_"/>
    <w:basedOn w:val="Fuentedeprrafopredeter"/>
    <w:link w:val="Ttulo50"/>
    <w:rsid w:val="00A96346"/>
    <w:rPr>
      <w:rFonts w:ascii="Calibri" w:eastAsia="Calibri" w:hAnsi="Calibri" w:cs="Calibri"/>
      <w:b/>
      <w:bCs/>
      <w:spacing w:val="1"/>
      <w:shd w:val="clear" w:color="auto" w:fill="FFFFFF"/>
    </w:rPr>
  </w:style>
  <w:style w:type="paragraph" w:customStyle="1" w:styleId="Ttulo50">
    <w:name w:val="Título #5"/>
    <w:basedOn w:val="Normal"/>
    <w:link w:val="Ttulo5"/>
    <w:rsid w:val="00A96346"/>
    <w:pPr>
      <w:widowControl w:val="0"/>
      <w:shd w:val="clear" w:color="auto" w:fill="FFFFFF"/>
      <w:spacing w:before="240" w:after="240" w:line="0" w:lineRule="atLeast"/>
      <w:ind w:hanging="360"/>
      <w:jc w:val="both"/>
      <w:outlineLvl w:val="4"/>
    </w:pPr>
    <w:rPr>
      <w:rFonts w:ascii="Calibri" w:eastAsia="Calibri" w:hAnsi="Calibri" w:cs="Calibri"/>
      <w:b/>
      <w:bCs/>
      <w:spacing w:val="1"/>
      <w:lang w:val="es-CO" w:eastAsia="es-CO"/>
    </w:rPr>
  </w:style>
  <w:style w:type="character" w:customStyle="1" w:styleId="Ttulo3Car">
    <w:name w:val="Título 3 Car"/>
    <w:basedOn w:val="Fuentedeprrafopredeter"/>
    <w:link w:val="Ttulo3"/>
    <w:semiHidden/>
    <w:rsid w:val="00B0049C"/>
    <w:rPr>
      <w:rFonts w:asciiTheme="majorHAnsi" w:eastAsiaTheme="majorEastAsia" w:hAnsiTheme="majorHAnsi" w:cstheme="majorBidi"/>
      <w:b/>
      <w:bCs/>
      <w:color w:val="4F81BD" w:themeColor="accent1"/>
      <w:lang w:val="es-ES" w:eastAsia="es-ES"/>
    </w:rPr>
  </w:style>
  <w:style w:type="paragraph" w:customStyle="1" w:styleId="CM913">
    <w:name w:val="CM9+13"/>
    <w:basedOn w:val="Default"/>
    <w:next w:val="Default"/>
    <w:uiPriority w:val="99"/>
    <w:rsid w:val="00417580"/>
    <w:pPr>
      <w:spacing w:line="278" w:lineRule="atLeast"/>
    </w:pPr>
    <w:rPr>
      <w:rFonts w:ascii="Arial" w:hAnsi="Arial" w:cs="Arial"/>
      <w:color w:val="auto"/>
    </w:rPr>
  </w:style>
  <w:style w:type="character" w:styleId="Hipervnculo">
    <w:name w:val="Hyperlink"/>
    <w:basedOn w:val="Fuentedeprrafopredeter"/>
    <w:uiPriority w:val="99"/>
    <w:semiHidden/>
    <w:unhideWhenUsed/>
    <w:rsid w:val="00EE6592"/>
    <w:rPr>
      <w:color w:val="0000FF"/>
      <w:u w:val="single"/>
    </w:rPr>
  </w:style>
  <w:style w:type="character" w:customStyle="1" w:styleId="il">
    <w:name w:val="il"/>
    <w:basedOn w:val="Fuentedeprrafopredeter"/>
    <w:rsid w:val="00EE6592"/>
  </w:style>
  <w:style w:type="paragraph" w:styleId="Textoindependiente2">
    <w:name w:val="Body Text 2"/>
    <w:basedOn w:val="Normal"/>
    <w:link w:val="Textoindependiente2Car"/>
    <w:unhideWhenUsed/>
    <w:rsid w:val="00654BC9"/>
    <w:pPr>
      <w:spacing w:after="120" w:line="480" w:lineRule="auto"/>
    </w:pPr>
  </w:style>
  <w:style w:type="character" w:customStyle="1" w:styleId="Textoindependiente2Car">
    <w:name w:val="Texto independiente 2 Car"/>
    <w:basedOn w:val="Fuentedeprrafopredeter"/>
    <w:link w:val="Textoindependiente2"/>
    <w:rsid w:val="00654BC9"/>
    <w:rPr>
      <w:lang w:val="es-ES" w:eastAsia="es-ES"/>
    </w:rPr>
  </w:style>
  <w:style w:type="character" w:customStyle="1" w:styleId="PiedepginaCar">
    <w:name w:val="Pie de página Car"/>
    <w:link w:val="Piedepgina"/>
    <w:uiPriority w:val="99"/>
    <w:rsid w:val="000270F1"/>
    <w:rPr>
      <w:lang w:val="es-ES" w:eastAsia="es-ES"/>
    </w:rPr>
  </w:style>
  <w:style w:type="paragraph" w:customStyle="1" w:styleId="CM129">
    <w:name w:val="CM129"/>
    <w:basedOn w:val="Default"/>
    <w:next w:val="Default"/>
    <w:uiPriority w:val="99"/>
    <w:rsid w:val="00725815"/>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30845">
      <w:bodyDiv w:val="1"/>
      <w:marLeft w:val="0"/>
      <w:marRight w:val="0"/>
      <w:marTop w:val="0"/>
      <w:marBottom w:val="0"/>
      <w:divBdr>
        <w:top w:val="none" w:sz="0" w:space="0" w:color="auto"/>
        <w:left w:val="none" w:sz="0" w:space="0" w:color="auto"/>
        <w:bottom w:val="none" w:sz="0" w:space="0" w:color="auto"/>
        <w:right w:val="none" w:sz="0" w:space="0" w:color="auto"/>
      </w:divBdr>
    </w:div>
    <w:div w:id="225381461">
      <w:bodyDiv w:val="1"/>
      <w:marLeft w:val="0"/>
      <w:marRight w:val="0"/>
      <w:marTop w:val="0"/>
      <w:marBottom w:val="0"/>
      <w:divBdr>
        <w:top w:val="none" w:sz="0" w:space="0" w:color="auto"/>
        <w:left w:val="none" w:sz="0" w:space="0" w:color="auto"/>
        <w:bottom w:val="none" w:sz="0" w:space="0" w:color="auto"/>
        <w:right w:val="none" w:sz="0" w:space="0" w:color="auto"/>
      </w:divBdr>
    </w:div>
    <w:div w:id="269242293">
      <w:bodyDiv w:val="1"/>
      <w:marLeft w:val="0"/>
      <w:marRight w:val="0"/>
      <w:marTop w:val="0"/>
      <w:marBottom w:val="0"/>
      <w:divBdr>
        <w:top w:val="none" w:sz="0" w:space="0" w:color="auto"/>
        <w:left w:val="none" w:sz="0" w:space="0" w:color="auto"/>
        <w:bottom w:val="none" w:sz="0" w:space="0" w:color="auto"/>
        <w:right w:val="none" w:sz="0" w:space="0" w:color="auto"/>
      </w:divBdr>
    </w:div>
    <w:div w:id="290748462">
      <w:bodyDiv w:val="1"/>
      <w:marLeft w:val="0"/>
      <w:marRight w:val="0"/>
      <w:marTop w:val="0"/>
      <w:marBottom w:val="0"/>
      <w:divBdr>
        <w:top w:val="none" w:sz="0" w:space="0" w:color="auto"/>
        <w:left w:val="none" w:sz="0" w:space="0" w:color="auto"/>
        <w:bottom w:val="none" w:sz="0" w:space="0" w:color="auto"/>
        <w:right w:val="none" w:sz="0" w:space="0" w:color="auto"/>
      </w:divBdr>
    </w:div>
    <w:div w:id="302390457">
      <w:bodyDiv w:val="1"/>
      <w:marLeft w:val="0"/>
      <w:marRight w:val="0"/>
      <w:marTop w:val="0"/>
      <w:marBottom w:val="0"/>
      <w:divBdr>
        <w:top w:val="none" w:sz="0" w:space="0" w:color="auto"/>
        <w:left w:val="none" w:sz="0" w:space="0" w:color="auto"/>
        <w:bottom w:val="none" w:sz="0" w:space="0" w:color="auto"/>
        <w:right w:val="none" w:sz="0" w:space="0" w:color="auto"/>
      </w:divBdr>
    </w:div>
    <w:div w:id="462893918">
      <w:bodyDiv w:val="1"/>
      <w:marLeft w:val="0"/>
      <w:marRight w:val="0"/>
      <w:marTop w:val="0"/>
      <w:marBottom w:val="0"/>
      <w:divBdr>
        <w:top w:val="none" w:sz="0" w:space="0" w:color="auto"/>
        <w:left w:val="none" w:sz="0" w:space="0" w:color="auto"/>
        <w:bottom w:val="none" w:sz="0" w:space="0" w:color="auto"/>
        <w:right w:val="none" w:sz="0" w:space="0" w:color="auto"/>
      </w:divBdr>
    </w:div>
    <w:div w:id="682782109">
      <w:bodyDiv w:val="1"/>
      <w:marLeft w:val="0"/>
      <w:marRight w:val="0"/>
      <w:marTop w:val="0"/>
      <w:marBottom w:val="0"/>
      <w:divBdr>
        <w:top w:val="none" w:sz="0" w:space="0" w:color="auto"/>
        <w:left w:val="none" w:sz="0" w:space="0" w:color="auto"/>
        <w:bottom w:val="none" w:sz="0" w:space="0" w:color="auto"/>
        <w:right w:val="none" w:sz="0" w:space="0" w:color="auto"/>
      </w:divBdr>
    </w:div>
    <w:div w:id="773477967">
      <w:bodyDiv w:val="1"/>
      <w:marLeft w:val="0"/>
      <w:marRight w:val="0"/>
      <w:marTop w:val="0"/>
      <w:marBottom w:val="0"/>
      <w:divBdr>
        <w:top w:val="none" w:sz="0" w:space="0" w:color="auto"/>
        <w:left w:val="none" w:sz="0" w:space="0" w:color="auto"/>
        <w:bottom w:val="none" w:sz="0" w:space="0" w:color="auto"/>
        <w:right w:val="none" w:sz="0" w:space="0" w:color="auto"/>
      </w:divBdr>
    </w:div>
    <w:div w:id="942374857">
      <w:bodyDiv w:val="1"/>
      <w:marLeft w:val="0"/>
      <w:marRight w:val="0"/>
      <w:marTop w:val="0"/>
      <w:marBottom w:val="0"/>
      <w:divBdr>
        <w:top w:val="none" w:sz="0" w:space="0" w:color="auto"/>
        <w:left w:val="none" w:sz="0" w:space="0" w:color="auto"/>
        <w:bottom w:val="none" w:sz="0" w:space="0" w:color="auto"/>
        <w:right w:val="none" w:sz="0" w:space="0" w:color="auto"/>
      </w:divBdr>
    </w:div>
    <w:div w:id="994840898">
      <w:bodyDiv w:val="1"/>
      <w:marLeft w:val="0"/>
      <w:marRight w:val="0"/>
      <w:marTop w:val="0"/>
      <w:marBottom w:val="0"/>
      <w:divBdr>
        <w:top w:val="none" w:sz="0" w:space="0" w:color="auto"/>
        <w:left w:val="none" w:sz="0" w:space="0" w:color="auto"/>
        <w:bottom w:val="none" w:sz="0" w:space="0" w:color="auto"/>
        <w:right w:val="none" w:sz="0" w:space="0" w:color="auto"/>
      </w:divBdr>
    </w:div>
    <w:div w:id="995768329">
      <w:bodyDiv w:val="1"/>
      <w:marLeft w:val="0"/>
      <w:marRight w:val="0"/>
      <w:marTop w:val="0"/>
      <w:marBottom w:val="0"/>
      <w:divBdr>
        <w:top w:val="none" w:sz="0" w:space="0" w:color="auto"/>
        <w:left w:val="none" w:sz="0" w:space="0" w:color="auto"/>
        <w:bottom w:val="none" w:sz="0" w:space="0" w:color="auto"/>
        <w:right w:val="none" w:sz="0" w:space="0" w:color="auto"/>
      </w:divBdr>
    </w:div>
    <w:div w:id="996883552">
      <w:bodyDiv w:val="1"/>
      <w:marLeft w:val="0"/>
      <w:marRight w:val="0"/>
      <w:marTop w:val="0"/>
      <w:marBottom w:val="0"/>
      <w:divBdr>
        <w:top w:val="none" w:sz="0" w:space="0" w:color="auto"/>
        <w:left w:val="none" w:sz="0" w:space="0" w:color="auto"/>
        <w:bottom w:val="none" w:sz="0" w:space="0" w:color="auto"/>
        <w:right w:val="none" w:sz="0" w:space="0" w:color="auto"/>
      </w:divBdr>
    </w:div>
    <w:div w:id="1031419463">
      <w:bodyDiv w:val="1"/>
      <w:marLeft w:val="0"/>
      <w:marRight w:val="0"/>
      <w:marTop w:val="0"/>
      <w:marBottom w:val="0"/>
      <w:divBdr>
        <w:top w:val="none" w:sz="0" w:space="0" w:color="auto"/>
        <w:left w:val="none" w:sz="0" w:space="0" w:color="auto"/>
        <w:bottom w:val="none" w:sz="0" w:space="0" w:color="auto"/>
        <w:right w:val="none" w:sz="0" w:space="0" w:color="auto"/>
      </w:divBdr>
    </w:div>
    <w:div w:id="1064330139">
      <w:bodyDiv w:val="1"/>
      <w:marLeft w:val="0"/>
      <w:marRight w:val="0"/>
      <w:marTop w:val="0"/>
      <w:marBottom w:val="0"/>
      <w:divBdr>
        <w:top w:val="none" w:sz="0" w:space="0" w:color="auto"/>
        <w:left w:val="none" w:sz="0" w:space="0" w:color="auto"/>
        <w:bottom w:val="none" w:sz="0" w:space="0" w:color="auto"/>
        <w:right w:val="none" w:sz="0" w:space="0" w:color="auto"/>
      </w:divBdr>
    </w:div>
    <w:div w:id="1106147634">
      <w:bodyDiv w:val="1"/>
      <w:marLeft w:val="0"/>
      <w:marRight w:val="0"/>
      <w:marTop w:val="0"/>
      <w:marBottom w:val="0"/>
      <w:divBdr>
        <w:top w:val="none" w:sz="0" w:space="0" w:color="auto"/>
        <w:left w:val="none" w:sz="0" w:space="0" w:color="auto"/>
        <w:bottom w:val="none" w:sz="0" w:space="0" w:color="auto"/>
        <w:right w:val="none" w:sz="0" w:space="0" w:color="auto"/>
      </w:divBdr>
    </w:div>
    <w:div w:id="1404064868">
      <w:bodyDiv w:val="1"/>
      <w:marLeft w:val="0"/>
      <w:marRight w:val="0"/>
      <w:marTop w:val="0"/>
      <w:marBottom w:val="0"/>
      <w:divBdr>
        <w:top w:val="none" w:sz="0" w:space="0" w:color="auto"/>
        <w:left w:val="none" w:sz="0" w:space="0" w:color="auto"/>
        <w:bottom w:val="none" w:sz="0" w:space="0" w:color="auto"/>
        <w:right w:val="none" w:sz="0" w:space="0" w:color="auto"/>
      </w:divBdr>
    </w:div>
    <w:div w:id="1513762644">
      <w:bodyDiv w:val="1"/>
      <w:marLeft w:val="0"/>
      <w:marRight w:val="0"/>
      <w:marTop w:val="0"/>
      <w:marBottom w:val="0"/>
      <w:divBdr>
        <w:top w:val="none" w:sz="0" w:space="0" w:color="auto"/>
        <w:left w:val="none" w:sz="0" w:space="0" w:color="auto"/>
        <w:bottom w:val="none" w:sz="0" w:space="0" w:color="auto"/>
        <w:right w:val="none" w:sz="0" w:space="0" w:color="auto"/>
      </w:divBdr>
    </w:div>
    <w:div w:id="1543640385">
      <w:bodyDiv w:val="1"/>
      <w:marLeft w:val="0"/>
      <w:marRight w:val="0"/>
      <w:marTop w:val="0"/>
      <w:marBottom w:val="0"/>
      <w:divBdr>
        <w:top w:val="none" w:sz="0" w:space="0" w:color="auto"/>
        <w:left w:val="none" w:sz="0" w:space="0" w:color="auto"/>
        <w:bottom w:val="none" w:sz="0" w:space="0" w:color="auto"/>
        <w:right w:val="none" w:sz="0" w:space="0" w:color="auto"/>
      </w:divBdr>
    </w:div>
    <w:div w:id="1549881169">
      <w:bodyDiv w:val="1"/>
      <w:marLeft w:val="0"/>
      <w:marRight w:val="0"/>
      <w:marTop w:val="0"/>
      <w:marBottom w:val="0"/>
      <w:divBdr>
        <w:top w:val="none" w:sz="0" w:space="0" w:color="auto"/>
        <w:left w:val="none" w:sz="0" w:space="0" w:color="auto"/>
        <w:bottom w:val="none" w:sz="0" w:space="0" w:color="auto"/>
        <w:right w:val="none" w:sz="0" w:space="0" w:color="auto"/>
      </w:divBdr>
    </w:div>
    <w:div w:id="1650934569">
      <w:bodyDiv w:val="1"/>
      <w:marLeft w:val="0"/>
      <w:marRight w:val="0"/>
      <w:marTop w:val="0"/>
      <w:marBottom w:val="0"/>
      <w:divBdr>
        <w:top w:val="none" w:sz="0" w:space="0" w:color="auto"/>
        <w:left w:val="none" w:sz="0" w:space="0" w:color="auto"/>
        <w:bottom w:val="none" w:sz="0" w:space="0" w:color="auto"/>
        <w:right w:val="none" w:sz="0" w:space="0" w:color="auto"/>
      </w:divBdr>
    </w:div>
    <w:div w:id="1670325074">
      <w:bodyDiv w:val="1"/>
      <w:marLeft w:val="0"/>
      <w:marRight w:val="0"/>
      <w:marTop w:val="0"/>
      <w:marBottom w:val="0"/>
      <w:divBdr>
        <w:top w:val="none" w:sz="0" w:space="0" w:color="auto"/>
        <w:left w:val="none" w:sz="0" w:space="0" w:color="auto"/>
        <w:bottom w:val="none" w:sz="0" w:space="0" w:color="auto"/>
        <w:right w:val="none" w:sz="0" w:space="0" w:color="auto"/>
      </w:divBdr>
    </w:div>
    <w:div w:id="1670326969">
      <w:bodyDiv w:val="1"/>
      <w:marLeft w:val="0"/>
      <w:marRight w:val="0"/>
      <w:marTop w:val="0"/>
      <w:marBottom w:val="0"/>
      <w:divBdr>
        <w:top w:val="none" w:sz="0" w:space="0" w:color="auto"/>
        <w:left w:val="none" w:sz="0" w:space="0" w:color="auto"/>
        <w:bottom w:val="none" w:sz="0" w:space="0" w:color="auto"/>
        <w:right w:val="none" w:sz="0" w:space="0" w:color="auto"/>
      </w:divBdr>
    </w:div>
    <w:div w:id="1720276370">
      <w:bodyDiv w:val="1"/>
      <w:marLeft w:val="0"/>
      <w:marRight w:val="0"/>
      <w:marTop w:val="0"/>
      <w:marBottom w:val="0"/>
      <w:divBdr>
        <w:top w:val="none" w:sz="0" w:space="0" w:color="auto"/>
        <w:left w:val="none" w:sz="0" w:space="0" w:color="auto"/>
        <w:bottom w:val="none" w:sz="0" w:space="0" w:color="auto"/>
        <w:right w:val="none" w:sz="0" w:space="0" w:color="auto"/>
      </w:divBdr>
    </w:div>
    <w:div w:id="1780634979">
      <w:bodyDiv w:val="1"/>
      <w:marLeft w:val="0"/>
      <w:marRight w:val="0"/>
      <w:marTop w:val="0"/>
      <w:marBottom w:val="0"/>
      <w:divBdr>
        <w:top w:val="none" w:sz="0" w:space="0" w:color="auto"/>
        <w:left w:val="none" w:sz="0" w:space="0" w:color="auto"/>
        <w:bottom w:val="none" w:sz="0" w:space="0" w:color="auto"/>
        <w:right w:val="none" w:sz="0" w:space="0" w:color="auto"/>
      </w:divBdr>
    </w:div>
    <w:div w:id="1826165412">
      <w:bodyDiv w:val="1"/>
      <w:marLeft w:val="0"/>
      <w:marRight w:val="0"/>
      <w:marTop w:val="0"/>
      <w:marBottom w:val="0"/>
      <w:divBdr>
        <w:top w:val="none" w:sz="0" w:space="0" w:color="auto"/>
        <w:left w:val="none" w:sz="0" w:space="0" w:color="auto"/>
        <w:bottom w:val="none" w:sz="0" w:space="0" w:color="auto"/>
        <w:right w:val="none" w:sz="0" w:space="0" w:color="auto"/>
      </w:divBdr>
    </w:div>
    <w:div w:id="1909074087">
      <w:bodyDiv w:val="1"/>
      <w:marLeft w:val="0"/>
      <w:marRight w:val="0"/>
      <w:marTop w:val="0"/>
      <w:marBottom w:val="0"/>
      <w:divBdr>
        <w:top w:val="none" w:sz="0" w:space="0" w:color="auto"/>
        <w:left w:val="none" w:sz="0" w:space="0" w:color="auto"/>
        <w:bottom w:val="none" w:sz="0" w:space="0" w:color="auto"/>
        <w:right w:val="none" w:sz="0" w:space="0" w:color="auto"/>
      </w:divBdr>
    </w:div>
    <w:div w:id="1940522362">
      <w:bodyDiv w:val="1"/>
      <w:marLeft w:val="0"/>
      <w:marRight w:val="0"/>
      <w:marTop w:val="0"/>
      <w:marBottom w:val="0"/>
      <w:divBdr>
        <w:top w:val="none" w:sz="0" w:space="0" w:color="auto"/>
        <w:left w:val="none" w:sz="0" w:space="0" w:color="auto"/>
        <w:bottom w:val="none" w:sz="0" w:space="0" w:color="auto"/>
        <w:right w:val="none" w:sz="0" w:space="0" w:color="auto"/>
      </w:divBdr>
    </w:div>
    <w:div w:id="21265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62CD0-C35C-45A1-86C2-DBA91BA44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29473</Words>
  <Characters>162105</Characters>
  <Application>Microsoft Office Word</Application>
  <DocSecurity>0</DocSecurity>
  <Lines>1350</Lines>
  <Paragraphs>382</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191196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2017-10-23T21:53:00Z</dcterms:created>
  <dcterms:modified xsi:type="dcterms:W3CDTF">2017-10-27T23:26:00Z</dcterms:modified>
</cp:coreProperties>
</file>