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1C40B" w14:textId="6202CDF6" w:rsidR="00A11945" w:rsidRPr="00F665DB" w:rsidRDefault="00927180">
      <w:pPr>
        <w:rPr>
          <w:b/>
          <w:bCs/>
        </w:rPr>
      </w:pPr>
      <w:r w:rsidRPr="00F665DB">
        <w:rPr>
          <w:b/>
          <w:bCs/>
        </w:rPr>
        <w:t xml:space="preserve">Página </w:t>
      </w:r>
      <w:r w:rsidR="00403759">
        <w:rPr>
          <w:b/>
          <w:bCs/>
        </w:rPr>
        <w:t>297</w:t>
      </w:r>
    </w:p>
    <w:p w14:paraId="6A2EB1DA" w14:textId="77777777" w:rsidR="00927180" w:rsidRPr="00F665DB" w:rsidRDefault="00927180"/>
    <w:p w14:paraId="3EE30709" w14:textId="77777777" w:rsidR="00A11945" w:rsidRPr="00F665DB" w:rsidRDefault="00A11945"/>
    <w:tbl>
      <w:tblPr>
        <w:tblW w:w="9139" w:type="dxa"/>
        <w:tblInd w:w="-72" w:type="dxa"/>
        <w:tblLayout w:type="fixed"/>
        <w:tblCellMar>
          <w:left w:w="70" w:type="dxa"/>
          <w:right w:w="70" w:type="dxa"/>
        </w:tblCellMar>
        <w:tblLook w:val="0000" w:firstRow="0" w:lastRow="0" w:firstColumn="0" w:lastColumn="0" w:noHBand="0" w:noVBand="0"/>
      </w:tblPr>
      <w:tblGrid>
        <w:gridCol w:w="4149"/>
        <w:gridCol w:w="4990"/>
      </w:tblGrid>
      <w:tr w:rsidR="00D16D3F" w:rsidRPr="00F665DB" w14:paraId="25E7A6FB" w14:textId="77777777" w:rsidTr="00F665DB">
        <w:trPr>
          <w:trHeight w:val="240"/>
        </w:trPr>
        <w:tc>
          <w:tcPr>
            <w:tcW w:w="4149" w:type="dxa"/>
          </w:tcPr>
          <w:p w14:paraId="6EF26205" w14:textId="77777777" w:rsidR="00D16D3F" w:rsidRPr="00F665DB" w:rsidRDefault="00D16D3F" w:rsidP="00BE1F55">
            <w:pPr>
              <w:jc w:val="both"/>
              <w:rPr>
                <w:b/>
                <w:bCs/>
              </w:rPr>
            </w:pPr>
            <w:r w:rsidRPr="00F665DB">
              <w:rPr>
                <w:b/>
                <w:bCs/>
              </w:rPr>
              <w:t>TEMA:</w:t>
            </w:r>
          </w:p>
        </w:tc>
        <w:tc>
          <w:tcPr>
            <w:tcW w:w="4990" w:type="dxa"/>
          </w:tcPr>
          <w:p w14:paraId="148AD9DE" w14:textId="06B1F90D" w:rsidR="00D16D3F" w:rsidRPr="00F665DB" w:rsidRDefault="00E25D19" w:rsidP="00BE1F55">
            <w:pPr>
              <w:jc w:val="both"/>
              <w:rPr>
                <w:b/>
              </w:rPr>
            </w:pPr>
            <w:r w:rsidRPr="00F665DB">
              <w:rPr>
                <w:b/>
              </w:rPr>
              <w:t>Coeficiente de Fondeo Estable Neto</w:t>
            </w:r>
            <w:r w:rsidR="00F665DB">
              <w:rPr>
                <w:b/>
              </w:rPr>
              <w:t xml:space="preserve"> - CFEN</w:t>
            </w:r>
          </w:p>
          <w:p w14:paraId="63A757FE" w14:textId="136B4034" w:rsidR="00927180" w:rsidRPr="00F665DB" w:rsidRDefault="00927180" w:rsidP="00BE1F55">
            <w:pPr>
              <w:jc w:val="both"/>
              <w:rPr>
                <w:b/>
                <w:bCs/>
              </w:rPr>
            </w:pPr>
          </w:p>
        </w:tc>
      </w:tr>
      <w:tr w:rsidR="00927180" w:rsidRPr="00F665DB" w14:paraId="43791FFB" w14:textId="77777777" w:rsidTr="00F665DB">
        <w:trPr>
          <w:trHeight w:val="240"/>
        </w:trPr>
        <w:tc>
          <w:tcPr>
            <w:tcW w:w="4149" w:type="dxa"/>
          </w:tcPr>
          <w:p w14:paraId="62BFBEE1" w14:textId="7FF7B951" w:rsidR="00927180" w:rsidRPr="00F665DB" w:rsidRDefault="00927180" w:rsidP="00927180">
            <w:pPr>
              <w:jc w:val="both"/>
              <w:rPr>
                <w:b/>
                <w:bCs/>
              </w:rPr>
            </w:pPr>
            <w:r w:rsidRPr="00F665DB">
              <w:rPr>
                <w:b/>
                <w:bCs/>
              </w:rPr>
              <w:t>NOMBRE DE PROFORMA:</w:t>
            </w:r>
          </w:p>
        </w:tc>
        <w:tc>
          <w:tcPr>
            <w:tcW w:w="4990" w:type="dxa"/>
          </w:tcPr>
          <w:p w14:paraId="710AB971" w14:textId="43D31100" w:rsidR="00927180" w:rsidRPr="00F665DB" w:rsidRDefault="00927180" w:rsidP="00927180">
            <w:pPr>
              <w:jc w:val="both"/>
              <w:rPr>
                <w:b/>
              </w:rPr>
            </w:pPr>
            <w:r w:rsidRPr="00F665DB">
              <w:rPr>
                <w:bCs/>
              </w:rPr>
              <w:t xml:space="preserve">Coeficiente de </w:t>
            </w:r>
            <w:r w:rsidR="00D45080">
              <w:rPr>
                <w:bCs/>
              </w:rPr>
              <w:t>Fondeo</w:t>
            </w:r>
            <w:r w:rsidRPr="00F665DB">
              <w:rPr>
                <w:bCs/>
              </w:rPr>
              <w:t xml:space="preserve"> Estable Neto</w:t>
            </w:r>
            <w:r w:rsidR="00F665DB">
              <w:rPr>
                <w:bCs/>
              </w:rPr>
              <w:t xml:space="preserve"> - CFEN</w:t>
            </w:r>
          </w:p>
        </w:tc>
      </w:tr>
      <w:tr w:rsidR="00927180" w:rsidRPr="00F665DB" w14:paraId="521924B1" w14:textId="77777777" w:rsidTr="00F665DB">
        <w:trPr>
          <w:trHeight w:val="240"/>
        </w:trPr>
        <w:tc>
          <w:tcPr>
            <w:tcW w:w="4149" w:type="dxa"/>
          </w:tcPr>
          <w:p w14:paraId="2B7D5DDA" w14:textId="78BACDDB" w:rsidR="00927180" w:rsidRPr="00F665DB" w:rsidRDefault="00927180" w:rsidP="00927180">
            <w:pPr>
              <w:jc w:val="both"/>
              <w:rPr>
                <w:b/>
                <w:bCs/>
              </w:rPr>
            </w:pPr>
            <w:r w:rsidRPr="00F665DB">
              <w:rPr>
                <w:b/>
                <w:bCs/>
              </w:rPr>
              <w:t>NUMERO DE PROFORMA:</w:t>
            </w:r>
          </w:p>
        </w:tc>
        <w:tc>
          <w:tcPr>
            <w:tcW w:w="4990" w:type="dxa"/>
          </w:tcPr>
          <w:p w14:paraId="03864BDE" w14:textId="317848D0" w:rsidR="00927180" w:rsidRPr="00D45080" w:rsidRDefault="00927180" w:rsidP="00927180">
            <w:pPr>
              <w:jc w:val="both"/>
              <w:rPr>
                <w:bCs/>
              </w:rPr>
            </w:pPr>
            <w:r w:rsidRPr="00D45080">
              <w:t>F.1000-140</w:t>
            </w:r>
          </w:p>
        </w:tc>
      </w:tr>
      <w:tr w:rsidR="00927180" w:rsidRPr="00F665DB" w14:paraId="68AB32A5" w14:textId="77777777" w:rsidTr="00F665DB">
        <w:trPr>
          <w:trHeight w:val="240"/>
        </w:trPr>
        <w:tc>
          <w:tcPr>
            <w:tcW w:w="4149" w:type="dxa"/>
          </w:tcPr>
          <w:p w14:paraId="67C73D58" w14:textId="6E8E2FF2" w:rsidR="00927180" w:rsidRPr="00F665DB" w:rsidRDefault="00927180" w:rsidP="00927180">
            <w:pPr>
              <w:jc w:val="both"/>
              <w:rPr>
                <w:b/>
                <w:bCs/>
              </w:rPr>
            </w:pPr>
            <w:r w:rsidRPr="00F665DB">
              <w:rPr>
                <w:b/>
                <w:bCs/>
              </w:rPr>
              <w:t>NUMERO DE FORMATO</w:t>
            </w:r>
          </w:p>
        </w:tc>
        <w:tc>
          <w:tcPr>
            <w:tcW w:w="4990" w:type="dxa"/>
          </w:tcPr>
          <w:p w14:paraId="61893B0C" w14:textId="34C02544" w:rsidR="00927180" w:rsidRPr="00D45080" w:rsidRDefault="00927180" w:rsidP="00927180">
            <w:pPr>
              <w:jc w:val="both"/>
              <w:rPr>
                <w:bCs/>
              </w:rPr>
            </w:pPr>
            <w:r w:rsidRPr="00D45080">
              <w:t>F-</w:t>
            </w:r>
            <w:r w:rsidR="00D45080" w:rsidRPr="00D45080">
              <w:t>238</w:t>
            </w:r>
          </w:p>
        </w:tc>
      </w:tr>
      <w:tr w:rsidR="00927180" w:rsidRPr="00F665DB" w14:paraId="479746B4" w14:textId="77777777" w:rsidTr="00F665DB">
        <w:trPr>
          <w:trHeight w:val="240"/>
        </w:trPr>
        <w:tc>
          <w:tcPr>
            <w:tcW w:w="4149" w:type="dxa"/>
          </w:tcPr>
          <w:p w14:paraId="2CE077E8" w14:textId="77777777" w:rsidR="00927180" w:rsidRPr="00F665DB" w:rsidRDefault="00927180" w:rsidP="00927180">
            <w:pPr>
              <w:jc w:val="both"/>
              <w:rPr>
                <w:b/>
                <w:bCs/>
              </w:rPr>
            </w:pPr>
            <w:r w:rsidRPr="00F665DB">
              <w:rPr>
                <w:b/>
                <w:bCs/>
              </w:rPr>
              <w:t>OBJETIVO:</w:t>
            </w:r>
          </w:p>
        </w:tc>
        <w:tc>
          <w:tcPr>
            <w:tcW w:w="4990" w:type="dxa"/>
          </w:tcPr>
          <w:p w14:paraId="3A64C99C" w14:textId="0B908E94" w:rsidR="00927180" w:rsidRPr="00F665DB" w:rsidRDefault="00927180" w:rsidP="00927180">
            <w:pPr>
              <w:jc w:val="both"/>
            </w:pPr>
            <w:r w:rsidRPr="00F665DB">
              <w:t>Contar con información apropiada para efectos estadísticos que permita a los establecimientos de crédito mantener un perfil de financiación estable de largo plazo en relación con la composición de sus activos.</w:t>
            </w:r>
            <w:r w:rsidRPr="00F665DB">
              <w:rPr>
                <w:b/>
              </w:rPr>
              <w:t xml:space="preserve"> </w:t>
            </w:r>
          </w:p>
        </w:tc>
      </w:tr>
      <w:tr w:rsidR="00927180" w:rsidRPr="00F665DB" w14:paraId="1F56E4A0" w14:textId="77777777" w:rsidTr="00F665DB">
        <w:trPr>
          <w:trHeight w:val="240"/>
        </w:trPr>
        <w:tc>
          <w:tcPr>
            <w:tcW w:w="4149" w:type="dxa"/>
          </w:tcPr>
          <w:p w14:paraId="118049D9" w14:textId="77777777" w:rsidR="00927180" w:rsidRPr="00F665DB" w:rsidRDefault="00927180" w:rsidP="00927180">
            <w:pPr>
              <w:jc w:val="both"/>
              <w:rPr>
                <w:b/>
                <w:bCs/>
              </w:rPr>
            </w:pPr>
            <w:r w:rsidRPr="00F665DB">
              <w:rPr>
                <w:b/>
                <w:bCs/>
              </w:rPr>
              <w:t>TIPO DE ENTIDAD A LA QUE APLICA:</w:t>
            </w:r>
          </w:p>
        </w:tc>
        <w:tc>
          <w:tcPr>
            <w:tcW w:w="4990" w:type="dxa"/>
          </w:tcPr>
          <w:p w14:paraId="019DD73D" w14:textId="41401EB2" w:rsidR="00927180" w:rsidRPr="00F665DB" w:rsidRDefault="00927180" w:rsidP="00927180">
            <w:pPr>
              <w:jc w:val="both"/>
            </w:pPr>
            <w:r w:rsidRPr="00F665DB">
              <w:t xml:space="preserve">Establecimientos de crédito e </w:t>
            </w:r>
            <w:proofErr w:type="spellStart"/>
            <w:r w:rsidRPr="00F665DB">
              <w:t>IOEs</w:t>
            </w:r>
            <w:proofErr w:type="spellEnd"/>
            <w:r w:rsidRPr="00F665DB">
              <w:t xml:space="preserve"> señaladas en el </w:t>
            </w:r>
            <w:proofErr w:type="spellStart"/>
            <w:r w:rsidRPr="00F665DB">
              <w:t>subnumeral</w:t>
            </w:r>
            <w:proofErr w:type="spellEnd"/>
            <w:r w:rsidRPr="00F665DB">
              <w:t xml:space="preserve"> i) del numeral 5.2.1 del Capítulo VI de la CBCF.</w:t>
            </w:r>
          </w:p>
        </w:tc>
      </w:tr>
      <w:tr w:rsidR="00927180" w:rsidRPr="00F665DB" w14:paraId="6789B70D" w14:textId="77777777" w:rsidTr="00F665DB">
        <w:trPr>
          <w:trHeight w:val="240"/>
        </w:trPr>
        <w:tc>
          <w:tcPr>
            <w:tcW w:w="4149" w:type="dxa"/>
          </w:tcPr>
          <w:p w14:paraId="638DA112" w14:textId="77777777" w:rsidR="00927180" w:rsidRPr="00F665DB" w:rsidRDefault="00927180" w:rsidP="00927180">
            <w:pPr>
              <w:jc w:val="both"/>
              <w:rPr>
                <w:b/>
                <w:bCs/>
              </w:rPr>
            </w:pPr>
            <w:r w:rsidRPr="00F665DB">
              <w:rPr>
                <w:b/>
                <w:bCs/>
              </w:rPr>
              <w:t>PERIODICIDAD:</w:t>
            </w:r>
          </w:p>
        </w:tc>
        <w:tc>
          <w:tcPr>
            <w:tcW w:w="4990" w:type="dxa"/>
          </w:tcPr>
          <w:p w14:paraId="19C2F6FB" w14:textId="17A6B3BB" w:rsidR="00927180" w:rsidRPr="00F665DB" w:rsidRDefault="00927180" w:rsidP="00927180">
            <w:pPr>
              <w:jc w:val="both"/>
            </w:pPr>
            <w:r w:rsidRPr="00F665DB">
              <w:t>Mensual</w:t>
            </w:r>
          </w:p>
        </w:tc>
      </w:tr>
      <w:tr w:rsidR="00927180" w:rsidRPr="00F665DB" w14:paraId="75001EFF" w14:textId="77777777" w:rsidTr="00F665DB">
        <w:trPr>
          <w:trHeight w:val="240"/>
        </w:trPr>
        <w:tc>
          <w:tcPr>
            <w:tcW w:w="4149" w:type="dxa"/>
          </w:tcPr>
          <w:p w14:paraId="29404C95" w14:textId="77777777" w:rsidR="00927180" w:rsidRPr="00F665DB" w:rsidRDefault="00927180" w:rsidP="00927180">
            <w:pPr>
              <w:jc w:val="both"/>
              <w:rPr>
                <w:b/>
                <w:bCs/>
              </w:rPr>
            </w:pPr>
            <w:r w:rsidRPr="00F665DB">
              <w:rPr>
                <w:b/>
                <w:bCs/>
              </w:rPr>
              <w:t>FECHA DE CORTE DE LA INFORMACION:</w:t>
            </w:r>
          </w:p>
        </w:tc>
        <w:tc>
          <w:tcPr>
            <w:tcW w:w="4990" w:type="dxa"/>
          </w:tcPr>
          <w:p w14:paraId="3EFFC39C" w14:textId="363084C4" w:rsidR="00927180" w:rsidRPr="00F665DB" w:rsidRDefault="00927180" w:rsidP="00927180">
            <w:pPr>
              <w:jc w:val="both"/>
            </w:pPr>
            <w:r w:rsidRPr="00F665DB">
              <w:t xml:space="preserve">Último día del mes </w:t>
            </w:r>
          </w:p>
        </w:tc>
      </w:tr>
      <w:tr w:rsidR="00927180" w:rsidRPr="00F665DB" w14:paraId="11830F67" w14:textId="77777777" w:rsidTr="00F665DB">
        <w:trPr>
          <w:trHeight w:val="240"/>
        </w:trPr>
        <w:tc>
          <w:tcPr>
            <w:tcW w:w="4149" w:type="dxa"/>
          </w:tcPr>
          <w:p w14:paraId="20B208FC" w14:textId="77777777" w:rsidR="00927180" w:rsidRPr="00F665DB" w:rsidRDefault="00927180" w:rsidP="00927180">
            <w:pPr>
              <w:jc w:val="both"/>
              <w:rPr>
                <w:b/>
                <w:bCs/>
              </w:rPr>
            </w:pPr>
            <w:r w:rsidRPr="00F665DB">
              <w:rPr>
                <w:b/>
                <w:bCs/>
              </w:rPr>
              <w:t>FECHA DE REPORTE:</w:t>
            </w:r>
          </w:p>
        </w:tc>
        <w:tc>
          <w:tcPr>
            <w:tcW w:w="4990" w:type="dxa"/>
          </w:tcPr>
          <w:p w14:paraId="690F7832" w14:textId="01375C0D" w:rsidR="00927180" w:rsidRPr="00F665DB" w:rsidRDefault="00D45080" w:rsidP="00927180">
            <w:pPr>
              <w:jc w:val="both"/>
            </w:pPr>
            <w:r>
              <w:rPr>
                <w:color w:val="000000"/>
              </w:rPr>
              <w:t xml:space="preserve">La misma fecha de reporte </w:t>
            </w:r>
            <w:r w:rsidR="00927180" w:rsidRPr="00F665DB">
              <w:t>para transmisión del Catálogo Único de Información Financiera (CUIF)</w:t>
            </w:r>
          </w:p>
        </w:tc>
      </w:tr>
      <w:tr w:rsidR="00927180" w:rsidRPr="00F665DB" w14:paraId="7FDDAC8E" w14:textId="77777777" w:rsidTr="00F665DB">
        <w:trPr>
          <w:trHeight w:val="240"/>
        </w:trPr>
        <w:tc>
          <w:tcPr>
            <w:tcW w:w="4149" w:type="dxa"/>
          </w:tcPr>
          <w:p w14:paraId="00686B56" w14:textId="5EFC7D8A" w:rsidR="00927180" w:rsidRPr="00F665DB" w:rsidRDefault="00927180" w:rsidP="00927180">
            <w:pPr>
              <w:jc w:val="both"/>
              <w:rPr>
                <w:b/>
                <w:bCs/>
              </w:rPr>
            </w:pPr>
            <w:r w:rsidRPr="00F665DB">
              <w:rPr>
                <w:b/>
                <w:bCs/>
              </w:rPr>
              <w:t>DOCUMENTO TÉCNICO:</w:t>
            </w:r>
          </w:p>
        </w:tc>
        <w:tc>
          <w:tcPr>
            <w:tcW w:w="4990" w:type="dxa"/>
          </w:tcPr>
          <w:p w14:paraId="40EA842E" w14:textId="0E6E27B1" w:rsidR="00927180" w:rsidRPr="00F665DB" w:rsidRDefault="00403759" w:rsidP="00927180">
            <w:pPr>
              <w:jc w:val="both"/>
            </w:pPr>
            <w:r>
              <w:rPr>
                <w:lang w:eastAsia="ko-KR"/>
              </w:rPr>
              <w:t>A-DT-GTI-003 (antes SB-DS-003)</w:t>
            </w:r>
          </w:p>
        </w:tc>
      </w:tr>
      <w:tr w:rsidR="00927180" w:rsidRPr="00F665DB" w14:paraId="30486ED8" w14:textId="77777777" w:rsidTr="00F665DB">
        <w:trPr>
          <w:trHeight w:val="240"/>
        </w:trPr>
        <w:tc>
          <w:tcPr>
            <w:tcW w:w="4149" w:type="dxa"/>
          </w:tcPr>
          <w:p w14:paraId="045AEA4E" w14:textId="33E5249B" w:rsidR="00927180" w:rsidRPr="00403759" w:rsidRDefault="00927180" w:rsidP="00927180">
            <w:pPr>
              <w:jc w:val="both"/>
              <w:rPr>
                <w:b/>
                <w:bCs/>
              </w:rPr>
            </w:pPr>
            <w:r w:rsidRPr="00403759">
              <w:rPr>
                <w:b/>
                <w:bCs/>
              </w:rPr>
              <w:t>TIPO Y NÚMERO DE INFORME:</w:t>
            </w:r>
          </w:p>
        </w:tc>
        <w:tc>
          <w:tcPr>
            <w:tcW w:w="4990" w:type="dxa"/>
          </w:tcPr>
          <w:p w14:paraId="2EDB5B40" w14:textId="08E35B68" w:rsidR="00927180" w:rsidRPr="00403759" w:rsidRDefault="00403759" w:rsidP="00927180">
            <w:pPr>
              <w:jc w:val="both"/>
            </w:pPr>
            <w:r w:rsidRPr="00403759">
              <w:rPr>
                <w:lang w:eastAsia="ko-KR"/>
              </w:rPr>
              <w:t>69</w:t>
            </w:r>
            <w:r w:rsidR="00927180" w:rsidRPr="00403759">
              <w:t xml:space="preserve"> </w:t>
            </w:r>
            <w:r w:rsidR="00F665DB" w:rsidRPr="00403759">
              <w:t>-</w:t>
            </w:r>
            <w:r w:rsidR="00927180" w:rsidRPr="00403759">
              <w:t xml:space="preserve"> </w:t>
            </w:r>
            <w:r w:rsidRPr="00403759">
              <w:t>Flujos de Caja y Riesgo de Liquidez Mensual</w:t>
            </w:r>
          </w:p>
        </w:tc>
      </w:tr>
      <w:tr w:rsidR="00927180" w:rsidRPr="00F665DB" w14:paraId="031E561E" w14:textId="77777777" w:rsidTr="00F665DB">
        <w:trPr>
          <w:trHeight w:val="240"/>
        </w:trPr>
        <w:tc>
          <w:tcPr>
            <w:tcW w:w="4149" w:type="dxa"/>
          </w:tcPr>
          <w:p w14:paraId="7C32FAF4" w14:textId="19A5BFD7" w:rsidR="00927180" w:rsidRPr="00F665DB" w:rsidRDefault="00927180" w:rsidP="00927180">
            <w:pPr>
              <w:jc w:val="both"/>
              <w:rPr>
                <w:b/>
                <w:bCs/>
              </w:rPr>
            </w:pPr>
            <w:r w:rsidRPr="00F665DB">
              <w:rPr>
                <w:b/>
                <w:bCs/>
              </w:rPr>
              <w:t>MEDIO DE ENVÍO:</w:t>
            </w:r>
          </w:p>
        </w:tc>
        <w:tc>
          <w:tcPr>
            <w:tcW w:w="4990" w:type="dxa"/>
          </w:tcPr>
          <w:p w14:paraId="4AD25BF3" w14:textId="06BD5AE0" w:rsidR="00927180" w:rsidRPr="00F665DB" w:rsidRDefault="00927180" w:rsidP="00927180">
            <w:pPr>
              <w:jc w:val="both"/>
            </w:pPr>
            <w:r w:rsidRPr="00F665DB">
              <w:t>WEB</w:t>
            </w:r>
          </w:p>
        </w:tc>
      </w:tr>
      <w:tr w:rsidR="00927180" w:rsidRPr="00F665DB" w14:paraId="51C98551" w14:textId="77777777" w:rsidTr="00F665DB">
        <w:trPr>
          <w:trHeight w:val="240"/>
        </w:trPr>
        <w:tc>
          <w:tcPr>
            <w:tcW w:w="4149" w:type="dxa"/>
          </w:tcPr>
          <w:p w14:paraId="35CB5BD2" w14:textId="77777777" w:rsidR="00927180" w:rsidRPr="00F665DB" w:rsidRDefault="00927180" w:rsidP="00927180">
            <w:pPr>
              <w:jc w:val="both"/>
              <w:rPr>
                <w:bCs/>
              </w:rPr>
            </w:pPr>
            <w:r w:rsidRPr="00F665DB">
              <w:rPr>
                <w:b/>
                <w:bCs/>
              </w:rPr>
              <w:t>DEPENDENCIA RESPONSABLE:</w:t>
            </w:r>
          </w:p>
        </w:tc>
        <w:tc>
          <w:tcPr>
            <w:tcW w:w="4990" w:type="dxa"/>
          </w:tcPr>
          <w:p w14:paraId="558E5E6E" w14:textId="77777777" w:rsidR="00927180" w:rsidRPr="00F665DB" w:rsidRDefault="00927180" w:rsidP="00927180">
            <w:pPr>
              <w:jc w:val="both"/>
            </w:pPr>
            <w:r w:rsidRPr="00F665DB">
              <w:t>Delegatura para Riesgo de Mercado y Liquidez</w:t>
            </w:r>
          </w:p>
        </w:tc>
      </w:tr>
      <w:tr w:rsidR="00927180" w:rsidRPr="00F665DB" w14:paraId="588CB3EC" w14:textId="77777777" w:rsidTr="00F665DB">
        <w:trPr>
          <w:trHeight w:val="240"/>
        </w:trPr>
        <w:tc>
          <w:tcPr>
            <w:tcW w:w="4149" w:type="dxa"/>
          </w:tcPr>
          <w:p w14:paraId="3B0C48B9" w14:textId="77777777" w:rsidR="00927180" w:rsidRPr="00F665DB" w:rsidRDefault="00927180" w:rsidP="00927180">
            <w:pPr>
              <w:jc w:val="both"/>
              <w:rPr>
                <w:b/>
                <w:bCs/>
              </w:rPr>
            </w:pPr>
            <w:r w:rsidRPr="00F665DB">
              <w:rPr>
                <w:b/>
                <w:bCs/>
              </w:rPr>
              <w:t>DEPENDENCIA USUARIA:</w:t>
            </w:r>
          </w:p>
        </w:tc>
        <w:tc>
          <w:tcPr>
            <w:tcW w:w="4990" w:type="dxa"/>
          </w:tcPr>
          <w:p w14:paraId="614EA1F2" w14:textId="77777777" w:rsidR="00927180" w:rsidRPr="00F665DB" w:rsidRDefault="00927180" w:rsidP="00927180">
            <w:pPr>
              <w:jc w:val="both"/>
            </w:pPr>
            <w:r w:rsidRPr="00F665DB">
              <w:t>Delegatura para Intermediarios Financieros</w:t>
            </w:r>
          </w:p>
          <w:p w14:paraId="20A7985C" w14:textId="77777777" w:rsidR="00927180" w:rsidRPr="00F665DB" w:rsidRDefault="00927180" w:rsidP="00927180">
            <w:pPr>
              <w:jc w:val="both"/>
            </w:pPr>
            <w:r w:rsidRPr="00F665DB">
              <w:t>Dirección de Investigación y Desarrollo</w:t>
            </w:r>
          </w:p>
        </w:tc>
      </w:tr>
    </w:tbl>
    <w:p w14:paraId="28DF4EE9" w14:textId="77777777" w:rsidR="003D0C6A" w:rsidRPr="00F665DB" w:rsidRDefault="003D0C6A" w:rsidP="00BE1F55">
      <w:pPr>
        <w:jc w:val="both"/>
        <w:rPr>
          <w:b/>
          <w:bCs/>
        </w:rPr>
      </w:pPr>
    </w:p>
    <w:p w14:paraId="19E302E2" w14:textId="77777777" w:rsidR="00814582" w:rsidRPr="00F665DB" w:rsidRDefault="00814582">
      <w:pPr>
        <w:jc w:val="both"/>
        <w:rPr>
          <w:b/>
        </w:rPr>
      </w:pPr>
    </w:p>
    <w:p w14:paraId="34F26175" w14:textId="3C45E103" w:rsidR="00D16D3F" w:rsidRPr="00F665DB" w:rsidRDefault="00D16D3F">
      <w:pPr>
        <w:jc w:val="both"/>
        <w:rPr>
          <w:b/>
        </w:rPr>
      </w:pPr>
      <w:r w:rsidRPr="00F665DB">
        <w:rPr>
          <w:b/>
        </w:rPr>
        <w:t xml:space="preserve">INSTRUCTIVO: </w:t>
      </w:r>
    </w:p>
    <w:p w14:paraId="5FD6055B" w14:textId="74AC216A" w:rsidR="00B6552B" w:rsidRDefault="00B6552B">
      <w:pPr>
        <w:jc w:val="both"/>
        <w:rPr>
          <w:b/>
        </w:rPr>
      </w:pPr>
    </w:p>
    <w:p w14:paraId="0A8ADA78" w14:textId="77777777" w:rsidR="00F665DB" w:rsidRPr="00F665DB" w:rsidRDefault="00F665DB">
      <w:pPr>
        <w:jc w:val="both"/>
        <w:rPr>
          <w:b/>
        </w:rPr>
      </w:pPr>
    </w:p>
    <w:p w14:paraId="599AF026" w14:textId="77777777" w:rsidR="004232E9" w:rsidRPr="00F665DB" w:rsidRDefault="004232E9" w:rsidP="00BE1F55">
      <w:pPr>
        <w:tabs>
          <w:tab w:val="left" w:pos="9356"/>
        </w:tabs>
        <w:jc w:val="both"/>
        <w:rPr>
          <w:b/>
        </w:rPr>
      </w:pPr>
      <w:r w:rsidRPr="00F665DB">
        <w:rPr>
          <w:b/>
        </w:rPr>
        <w:t>GENERALIDADES</w:t>
      </w:r>
    </w:p>
    <w:p w14:paraId="27FBD0B3" w14:textId="77777777" w:rsidR="004232E9" w:rsidRPr="00F665DB" w:rsidRDefault="004232E9" w:rsidP="00BE1F55">
      <w:pPr>
        <w:jc w:val="both"/>
      </w:pPr>
    </w:p>
    <w:p w14:paraId="35FE31EF" w14:textId="280E4E80" w:rsidR="00A11945" w:rsidRPr="00F665DB" w:rsidRDefault="00B6552B">
      <w:pPr>
        <w:tabs>
          <w:tab w:val="left" w:pos="284"/>
        </w:tabs>
        <w:jc w:val="both"/>
      </w:pPr>
      <w:r w:rsidRPr="00F665DB">
        <w:t>La presente proforma debe ser remitida</w:t>
      </w:r>
      <w:r w:rsidR="00CB54EC" w:rsidRPr="00F665DB">
        <w:t xml:space="preserve"> con la firma digital del Representante Legal</w:t>
      </w:r>
      <w:r w:rsidR="00A11945" w:rsidRPr="00F665DB">
        <w:t>.</w:t>
      </w:r>
    </w:p>
    <w:p w14:paraId="1DDD57BF" w14:textId="77777777" w:rsidR="00A11945" w:rsidRPr="00F665DB" w:rsidRDefault="00A11945">
      <w:pPr>
        <w:tabs>
          <w:tab w:val="left" w:pos="284"/>
        </w:tabs>
        <w:autoSpaceDE/>
        <w:autoSpaceDN/>
        <w:adjustRightInd/>
        <w:jc w:val="both"/>
        <w:rPr>
          <w:highlight w:val="yellow"/>
        </w:rPr>
      </w:pPr>
    </w:p>
    <w:p w14:paraId="4C73D6CD" w14:textId="2F54F6C9" w:rsidR="00E60465" w:rsidRPr="00F665DB" w:rsidRDefault="00FE04BE">
      <w:pPr>
        <w:tabs>
          <w:tab w:val="left" w:pos="284"/>
        </w:tabs>
        <w:autoSpaceDE/>
        <w:autoSpaceDN/>
        <w:adjustRightInd/>
        <w:jc w:val="both"/>
      </w:pPr>
      <w:r w:rsidRPr="00F665DB">
        <w:t>Las cifras se deben reportar</w:t>
      </w:r>
      <w:r w:rsidR="00E60465" w:rsidRPr="00F665DB">
        <w:t xml:space="preserve"> en </w:t>
      </w:r>
      <w:r w:rsidR="00E70675" w:rsidRPr="00F665DB">
        <w:t>pesos colombianos</w:t>
      </w:r>
      <w:r w:rsidR="00A11945" w:rsidRPr="00F665DB">
        <w:t>, con dos decimales</w:t>
      </w:r>
      <w:r w:rsidR="00E70675" w:rsidRPr="00F665DB">
        <w:t>.</w:t>
      </w:r>
    </w:p>
    <w:p w14:paraId="13046119" w14:textId="7A5F9943" w:rsidR="00E60465" w:rsidRPr="00F665DB" w:rsidRDefault="00E60465">
      <w:pPr>
        <w:tabs>
          <w:tab w:val="left" w:pos="284"/>
        </w:tabs>
        <w:autoSpaceDE/>
        <w:autoSpaceDN/>
        <w:adjustRightInd/>
        <w:jc w:val="both"/>
      </w:pPr>
    </w:p>
    <w:p w14:paraId="214F51FF" w14:textId="64D5FAB6" w:rsidR="00A11945" w:rsidRPr="00F665DB" w:rsidRDefault="00E03007" w:rsidP="00A11945">
      <w:pPr>
        <w:tabs>
          <w:tab w:val="left" w:pos="284"/>
        </w:tabs>
        <w:jc w:val="both"/>
      </w:pPr>
      <w:r w:rsidRPr="00E03007">
        <w:t>La subcuenta 015 de la unidad de captura 03, se registra en términos porcentuales con dos decimales,</w:t>
      </w:r>
      <w:r>
        <w:t xml:space="preserve"> aproximando el último decimal por el sistema de redondeo; es decir 25.837% se debe reportar así 25.84.</w:t>
      </w:r>
    </w:p>
    <w:p w14:paraId="1E4BBB84" w14:textId="77777777" w:rsidR="00E03007" w:rsidRDefault="00E03007" w:rsidP="00E03007">
      <w:pPr>
        <w:tabs>
          <w:tab w:val="left" w:pos="284"/>
        </w:tabs>
        <w:jc w:val="both"/>
      </w:pPr>
    </w:p>
    <w:p w14:paraId="697C86CA" w14:textId="694BDC35" w:rsidR="00E03007" w:rsidRPr="00F665DB" w:rsidRDefault="00E03007" w:rsidP="00E03007">
      <w:pPr>
        <w:tabs>
          <w:tab w:val="left" w:pos="284"/>
        </w:tabs>
        <w:jc w:val="both"/>
      </w:pPr>
      <w:r w:rsidRPr="00F665DB">
        <w:t>Los valores se registran en términos absolutos.</w:t>
      </w:r>
    </w:p>
    <w:p w14:paraId="4087A9A8" w14:textId="77777777" w:rsidR="00A11945" w:rsidRPr="00F665DB" w:rsidRDefault="00A11945">
      <w:pPr>
        <w:tabs>
          <w:tab w:val="left" w:pos="284"/>
        </w:tabs>
        <w:autoSpaceDE/>
        <w:autoSpaceDN/>
        <w:adjustRightInd/>
        <w:jc w:val="both"/>
      </w:pPr>
    </w:p>
    <w:p w14:paraId="2A0DC1C4" w14:textId="3DBD2836" w:rsidR="00814582" w:rsidRPr="00F665DB" w:rsidRDefault="00814582">
      <w:pPr>
        <w:tabs>
          <w:tab w:val="left" w:pos="284"/>
        </w:tabs>
        <w:jc w:val="both"/>
      </w:pPr>
      <w:r w:rsidRPr="00F665DB">
        <w:t xml:space="preserve">Las subcuentas que no contengan valor o no apliquen, </w:t>
      </w:r>
      <w:r w:rsidR="00E70675" w:rsidRPr="00F665DB">
        <w:t>se deben reportar en ceros</w:t>
      </w:r>
      <w:r w:rsidRPr="00F665DB">
        <w:t>.</w:t>
      </w:r>
    </w:p>
    <w:p w14:paraId="6CCF5331" w14:textId="77777777" w:rsidR="00E60465" w:rsidRPr="00F665DB" w:rsidRDefault="00E60465">
      <w:pPr>
        <w:tabs>
          <w:tab w:val="left" w:pos="284"/>
        </w:tabs>
        <w:autoSpaceDE/>
        <w:autoSpaceDN/>
        <w:adjustRightInd/>
        <w:jc w:val="both"/>
      </w:pPr>
    </w:p>
    <w:p w14:paraId="632F9A1C" w14:textId="6251B9EA" w:rsidR="00E60465" w:rsidRPr="00F665DB" w:rsidRDefault="00A026D2">
      <w:pPr>
        <w:pStyle w:val="Prrafodelista"/>
        <w:tabs>
          <w:tab w:val="left" w:pos="284"/>
        </w:tabs>
        <w:autoSpaceDE/>
        <w:autoSpaceDN/>
        <w:adjustRightInd/>
        <w:ind w:left="0"/>
        <w:contextualSpacing/>
        <w:jc w:val="both"/>
      </w:pPr>
      <w:r w:rsidRPr="00F665DB" w:rsidDel="00687DA7">
        <w:t>La información para reportar</w:t>
      </w:r>
      <w:r w:rsidR="00BC6ED9" w:rsidRPr="00F665DB" w:rsidDel="00687DA7">
        <w:t xml:space="preserve"> debe corresponder a los cierres mensuales</w:t>
      </w:r>
      <w:r w:rsidR="00E70675" w:rsidRPr="00F665DB">
        <w:t xml:space="preserve"> a </w:t>
      </w:r>
      <w:r w:rsidR="00E60465" w:rsidRPr="00F665DB">
        <w:t>nivel individual</w:t>
      </w:r>
      <w:r w:rsidR="00BC6ED9" w:rsidRPr="00F665DB">
        <w:t xml:space="preserve"> en los términos del Decreto 2420 de 2015 y la</w:t>
      </w:r>
      <w:r w:rsidR="00576C88" w:rsidRPr="00F665DB">
        <w:t>s instrucciones correspondientes de la SFC</w:t>
      </w:r>
      <w:r w:rsidR="00E60465" w:rsidRPr="00F665DB">
        <w:t>.</w:t>
      </w:r>
    </w:p>
    <w:p w14:paraId="343802A8" w14:textId="77777777" w:rsidR="00E60465" w:rsidRPr="00F665DB" w:rsidRDefault="00E60465">
      <w:pPr>
        <w:pStyle w:val="Prrafodelista"/>
        <w:tabs>
          <w:tab w:val="left" w:pos="284"/>
        </w:tabs>
        <w:autoSpaceDE/>
        <w:autoSpaceDN/>
        <w:adjustRightInd/>
        <w:ind w:left="0"/>
        <w:contextualSpacing/>
        <w:jc w:val="both"/>
      </w:pPr>
    </w:p>
    <w:p w14:paraId="66ABF63A" w14:textId="1F789888" w:rsidR="00687DA7" w:rsidRPr="00EB2BB6" w:rsidRDefault="00687DA7">
      <w:pPr>
        <w:pStyle w:val="Prrafodelista"/>
        <w:tabs>
          <w:tab w:val="left" w:pos="284"/>
        </w:tabs>
        <w:autoSpaceDE/>
        <w:autoSpaceDN/>
        <w:adjustRightInd/>
        <w:ind w:left="0"/>
        <w:contextualSpacing/>
        <w:jc w:val="both"/>
      </w:pPr>
      <w:r w:rsidRPr="00F665DB">
        <w:t xml:space="preserve">Los valores reportados para cada clase de activos o la suma de sus valores parciales por tramos y/o contrapartes deben ser consistentes con los valores reportados </w:t>
      </w:r>
      <w:r w:rsidRPr="00EB2BB6">
        <w:t xml:space="preserve">en el Estado de Situación Financiera (Subcuentas de la cuenta 1 del </w:t>
      </w:r>
      <w:r w:rsidR="00B6552B" w:rsidRPr="00EB2BB6">
        <w:t xml:space="preserve">Catálogo Único de Información Financiera - </w:t>
      </w:r>
      <w:r w:rsidR="00814582" w:rsidRPr="00EB2BB6">
        <w:t>CUIF</w:t>
      </w:r>
      <w:r w:rsidRPr="00EB2BB6">
        <w:t>), con periodicidad mensual para el reporte individual o separado.</w:t>
      </w:r>
    </w:p>
    <w:p w14:paraId="6E120D2C" w14:textId="77777777" w:rsidR="00687DA7" w:rsidRPr="00EB2BB6" w:rsidRDefault="00687DA7">
      <w:pPr>
        <w:pStyle w:val="Prrafodelista"/>
        <w:tabs>
          <w:tab w:val="left" w:pos="284"/>
        </w:tabs>
        <w:autoSpaceDE/>
        <w:autoSpaceDN/>
        <w:adjustRightInd/>
        <w:ind w:left="0"/>
        <w:contextualSpacing/>
        <w:jc w:val="both"/>
      </w:pPr>
    </w:p>
    <w:p w14:paraId="459045B9" w14:textId="647C960A" w:rsidR="00687DA7" w:rsidRPr="00F665DB" w:rsidRDefault="00687DA7">
      <w:pPr>
        <w:pStyle w:val="Prrafodelista"/>
        <w:tabs>
          <w:tab w:val="left" w:pos="284"/>
        </w:tabs>
        <w:autoSpaceDE/>
        <w:autoSpaceDN/>
        <w:adjustRightInd/>
        <w:ind w:left="0"/>
        <w:contextualSpacing/>
        <w:jc w:val="both"/>
      </w:pPr>
      <w:r w:rsidRPr="00EB2BB6">
        <w:t>Los valores reportados para cada clase de pasivos o la suma de sus valores parciales por tramos y/o contrapartes deben ser consistentes con los valores reportados en el Estado de Situación Financiera</w:t>
      </w:r>
      <w:r w:rsidRPr="00F665DB">
        <w:t xml:space="preserve"> (Subcuentas de la cuenta 2 del </w:t>
      </w:r>
      <w:r w:rsidR="00B6552B" w:rsidRPr="00F665DB">
        <w:t>CUIF</w:t>
      </w:r>
      <w:r w:rsidRPr="00F665DB">
        <w:t>), con periodicidad mensual para el reporte individual o separado.</w:t>
      </w:r>
    </w:p>
    <w:p w14:paraId="0A6D4259" w14:textId="77777777" w:rsidR="0097596E" w:rsidRPr="00F665DB" w:rsidRDefault="0097596E" w:rsidP="00BE1F55">
      <w:pPr>
        <w:tabs>
          <w:tab w:val="left" w:pos="9356"/>
        </w:tabs>
        <w:jc w:val="both"/>
        <w:rPr>
          <w:b/>
        </w:rPr>
      </w:pPr>
    </w:p>
    <w:p w14:paraId="40F200C3" w14:textId="77777777" w:rsidR="00F665DB" w:rsidRPr="00F665DB" w:rsidRDefault="00F665DB" w:rsidP="00BE1F55">
      <w:pPr>
        <w:tabs>
          <w:tab w:val="left" w:pos="9356"/>
        </w:tabs>
        <w:jc w:val="both"/>
        <w:rPr>
          <w:b/>
        </w:rPr>
      </w:pPr>
    </w:p>
    <w:p w14:paraId="71B1AABF" w14:textId="4239DD77" w:rsidR="004232E9" w:rsidRPr="00F665DB" w:rsidRDefault="004232E9" w:rsidP="00BE1F55">
      <w:pPr>
        <w:tabs>
          <w:tab w:val="left" w:pos="9356"/>
        </w:tabs>
        <w:jc w:val="both"/>
        <w:rPr>
          <w:b/>
        </w:rPr>
      </w:pPr>
      <w:r w:rsidRPr="00F665DB">
        <w:rPr>
          <w:b/>
        </w:rPr>
        <w:t>ENCABEZADO:</w:t>
      </w:r>
    </w:p>
    <w:p w14:paraId="0C6B8449" w14:textId="77777777" w:rsidR="004232E9" w:rsidRPr="00F665DB" w:rsidRDefault="004232E9">
      <w:pPr>
        <w:jc w:val="both"/>
      </w:pPr>
    </w:p>
    <w:p w14:paraId="5EC87002" w14:textId="22E2A260" w:rsidR="00506A7B" w:rsidRPr="00F665DB" w:rsidRDefault="00506A7B">
      <w:pPr>
        <w:jc w:val="both"/>
      </w:pPr>
      <w:r w:rsidRPr="00F665DB">
        <w:rPr>
          <w:b/>
          <w:bCs/>
        </w:rPr>
        <w:t xml:space="preserve">Entidad: </w:t>
      </w:r>
      <w:r w:rsidRPr="00F665DB">
        <w:t xml:space="preserve">Registre el tipo y código de la entidad asignados por la Superintendencia Financiera </w:t>
      </w:r>
      <w:r w:rsidR="00231C56">
        <w:t xml:space="preserve">de Colombia y </w:t>
      </w:r>
      <w:r w:rsidRPr="00F665DB">
        <w:t xml:space="preserve">el nombre o razón social de la entidad vigilada que reporta. </w:t>
      </w:r>
    </w:p>
    <w:p w14:paraId="59AB7E31" w14:textId="77777777" w:rsidR="00506A7B" w:rsidRPr="00F665DB" w:rsidRDefault="00506A7B">
      <w:pPr>
        <w:jc w:val="both"/>
        <w:rPr>
          <w:b/>
          <w:bCs/>
        </w:rPr>
      </w:pPr>
    </w:p>
    <w:p w14:paraId="13BE924E" w14:textId="455BEEF5" w:rsidR="000F0E89" w:rsidRPr="00F665DB" w:rsidRDefault="001B3536">
      <w:pPr>
        <w:jc w:val="both"/>
      </w:pPr>
      <w:r w:rsidRPr="00F665DB">
        <w:rPr>
          <w:b/>
          <w:bCs/>
        </w:rPr>
        <w:t>Fecha de corte</w:t>
      </w:r>
      <w:r w:rsidRPr="00F665DB">
        <w:rPr>
          <w:bCs/>
        </w:rPr>
        <w:t xml:space="preserve">: </w:t>
      </w:r>
      <w:r w:rsidR="00506A7B" w:rsidRPr="00F665DB">
        <w:rPr>
          <w:bCs/>
        </w:rPr>
        <w:t xml:space="preserve"> Registe la fecha de corte con la información </w:t>
      </w:r>
      <w:r w:rsidR="000F0E89" w:rsidRPr="00F665DB">
        <w:t>bajo el formato DD/MM/AAAA (día, mes, año)</w:t>
      </w:r>
      <w:r w:rsidR="00506A7B" w:rsidRPr="00F665DB">
        <w:t>.</w:t>
      </w:r>
    </w:p>
    <w:p w14:paraId="10FF6D24" w14:textId="77777777" w:rsidR="001B3536" w:rsidRPr="00F665DB" w:rsidRDefault="001B3536">
      <w:pPr>
        <w:jc w:val="both"/>
      </w:pPr>
    </w:p>
    <w:p w14:paraId="2F07BD19" w14:textId="77777777" w:rsidR="000D7E48" w:rsidRPr="00F665DB" w:rsidRDefault="000D7E48">
      <w:pPr>
        <w:jc w:val="both"/>
        <w:rPr>
          <w:b/>
        </w:rPr>
      </w:pPr>
    </w:p>
    <w:p w14:paraId="202680D2" w14:textId="77777777" w:rsidR="00D45080" w:rsidRDefault="00D45080" w:rsidP="00F665DB">
      <w:pPr>
        <w:rPr>
          <w:b/>
          <w:bCs/>
        </w:rPr>
      </w:pPr>
    </w:p>
    <w:p w14:paraId="59B7C2E0" w14:textId="11E082B5" w:rsidR="00F665DB" w:rsidRPr="00F665DB" w:rsidRDefault="00F665DB" w:rsidP="00F665DB">
      <w:pPr>
        <w:rPr>
          <w:b/>
          <w:bCs/>
        </w:rPr>
      </w:pPr>
      <w:r w:rsidRPr="00F665DB">
        <w:rPr>
          <w:b/>
          <w:bCs/>
        </w:rPr>
        <w:lastRenderedPageBreak/>
        <w:t xml:space="preserve">Página </w:t>
      </w:r>
      <w:r w:rsidR="00403759">
        <w:rPr>
          <w:b/>
          <w:bCs/>
        </w:rPr>
        <w:t>298</w:t>
      </w:r>
    </w:p>
    <w:p w14:paraId="73937C4B" w14:textId="77777777" w:rsidR="00F665DB" w:rsidRDefault="00F665DB">
      <w:pPr>
        <w:jc w:val="both"/>
        <w:rPr>
          <w:b/>
        </w:rPr>
      </w:pPr>
    </w:p>
    <w:p w14:paraId="602A9C2B" w14:textId="7C1445D9" w:rsidR="001B3536" w:rsidRPr="00F665DB" w:rsidRDefault="0037393F">
      <w:pPr>
        <w:jc w:val="both"/>
        <w:rPr>
          <w:b/>
        </w:rPr>
      </w:pPr>
      <w:r w:rsidRPr="00F665DB">
        <w:rPr>
          <w:b/>
        </w:rPr>
        <w:t>CUERPO DEL FORMATO</w:t>
      </w:r>
      <w:r w:rsidR="001B3536" w:rsidRPr="00F665DB">
        <w:rPr>
          <w:b/>
        </w:rPr>
        <w:t>:</w:t>
      </w:r>
    </w:p>
    <w:p w14:paraId="6634D03C" w14:textId="13258649" w:rsidR="00EE6F19" w:rsidRPr="00F665DB" w:rsidRDefault="00EE6F19">
      <w:pPr>
        <w:jc w:val="both"/>
        <w:rPr>
          <w:b/>
        </w:rPr>
      </w:pPr>
    </w:p>
    <w:p w14:paraId="1F4F4798" w14:textId="77777777" w:rsidR="00F665DB" w:rsidRDefault="00F665DB">
      <w:pPr>
        <w:jc w:val="both"/>
        <w:rPr>
          <w:b/>
          <w:u w:val="single"/>
        </w:rPr>
      </w:pPr>
    </w:p>
    <w:p w14:paraId="219D54FF" w14:textId="4D5DB756" w:rsidR="00EE6F19" w:rsidRPr="00F665DB" w:rsidRDefault="00EE6F19">
      <w:pPr>
        <w:jc w:val="both"/>
        <w:rPr>
          <w:b/>
          <w:u w:val="single"/>
        </w:rPr>
      </w:pPr>
      <w:r w:rsidRPr="00F665DB">
        <w:rPr>
          <w:b/>
          <w:u w:val="single"/>
        </w:rPr>
        <w:t>UNIDAD DE CAPTURA</w:t>
      </w:r>
    </w:p>
    <w:p w14:paraId="5DB60ED6" w14:textId="77777777" w:rsidR="00725D07" w:rsidRPr="00F665DB" w:rsidRDefault="00725D07">
      <w:pPr>
        <w:jc w:val="both"/>
        <w:rPr>
          <w:b/>
          <w:u w:val="single"/>
        </w:rPr>
      </w:pPr>
    </w:p>
    <w:p w14:paraId="575058ED" w14:textId="77777777" w:rsidR="00A026D2" w:rsidRDefault="00A026D2">
      <w:pPr>
        <w:jc w:val="both"/>
        <w:rPr>
          <w:b/>
        </w:rPr>
      </w:pPr>
    </w:p>
    <w:p w14:paraId="2C641331" w14:textId="009460C0" w:rsidR="00E60465" w:rsidRPr="00F665DB" w:rsidRDefault="00EE6F19">
      <w:pPr>
        <w:jc w:val="both"/>
        <w:rPr>
          <w:b/>
        </w:rPr>
      </w:pPr>
      <w:r w:rsidRPr="00F665DB">
        <w:rPr>
          <w:b/>
        </w:rPr>
        <w:t>Unidad de captura 01 - Fondeo Estable Disponible - FED:</w:t>
      </w:r>
    </w:p>
    <w:p w14:paraId="68D210DA" w14:textId="77777777" w:rsidR="00EE6F19" w:rsidRPr="00F665DB" w:rsidRDefault="00EE6F19">
      <w:pPr>
        <w:jc w:val="both"/>
        <w:rPr>
          <w:b/>
        </w:rPr>
      </w:pPr>
    </w:p>
    <w:p w14:paraId="5753002B" w14:textId="5A437450" w:rsidR="00E70675" w:rsidRPr="00F665DB" w:rsidRDefault="00E70675">
      <w:pPr>
        <w:jc w:val="both"/>
        <w:rPr>
          <w:b/>
        </w:rPr>
      </w:pPr>
      <w:r w:rsidRPr="00F665DB">
        <w:rPr>
          <w:b/>
        </w:rPr>
        <w:t>Rubros de Capital:</w:t>
      </w:r>
    </w:p>
    <w:p w14:paraId="4D55A418" w14:textId="77777777" w:rsidR="00E60465" w:rsidRPr="00F665DB" w:rsidRDefault="00E60465">
      <w:pPr>
        <w:jc w:val="both"/>
      </w:pPr>
    </w:p>
    <w:p w14:paraId="6985068E" w14:textId="03628404" w:rsidR="00E70675" w:rsidRPr="00F665DB" w:rsidRDefault="00EE6F19">
      <w:pPr>
        <w:jc w:val="both"/>
      </w:pPr>
      <w:r w:rsidRPr="00F665DB">
        <w:rPr>
          <w:b/>
        </w:rPr>
        <w:t>Subcuenta 005</w:t>
      </w:r>
      <w:r w:rsidR="00E60465" w:rsidRPr="00F665DB">
        <w:t xml:space="preserve"> </w:t>
      </w:r>
      <w:r w:rsidR="00E60465" w:rsidRPr="00F665DB">
        <w:rPr>
          <w:b/>
        </w:rPr>
        <w:t xml:space="preserve">- </w:t>
      </w:r>
      <w:r w:rsidR="00E70675" w:rsidRPr="00F665DB">
        <w:rPr>
          <w:b/>
        </w:rPr>
        <w:t xml:space="preserve">Patrimonio </w:t>
      </w:r>
      <w:r w:rsidR="001948B6">
        <w:rPr>
          <w:b/>
        </w:rPr>
        <w:t>t</w:t>
      </w:r>
      <w:r w:rsidR="00E70675" w:rsidRPr="00F665DB">
        <w:rPr>
          <w:b/>
        </w:rPr>
        <w:t xml:space="preserve">écnico (excluyendo el </w:t>
      </w:r>
      <w:r w:rsidR="00F4277E">
        <w:rPr>
          <w:b/>
        </w:rPr>
        <w:t>p</w:t>
      </w:r>
      <w:r w:rsidR="00E70675" w:rsidRPr="00F665DB">
        <w:rPr>
          <w:b/>
        </w:rPr>
        <w:t xml:space="preserve">atrimonio </w:t>
      </w:r>
      <w:r w:rsidR="00F4277E">
        <w:rPr>
          <w:b/>
        </w:rPr>
        <w:t>a</w:t>
      </w:r>
      <w:r w:rsidR="00E70675" w:rsidRPr="00F665DB">
        <w:rPr>
          <w:b/>
        </w:rPr>
        <w:t xml:space="preserve">dicional con vencimiento residual inferior a un año): </w:t>
      </w:r>
      <w:r w:rsidR="00E70675" w:rsidRPr="00F665DB">
        <w:t xml:space="preserve">Registre el valor del </w:t>
      </w:r>
      <w:r w:rsidR="00EB2BB6">
        <w:t>p</w:t>
      </w:r>
      <w:r w:rsidR="00E70675" w:rsidRPr="00F665DB">
        <w:t xml:space="preserve">atrimonio </w:t>
      </w:r>
      <w:r w:rsidR="00EB2BB6">
        <w:t>t</w:t>
      </w:r>
      <w:r w:rsidR="00E70675" w:rsidRPr="00F665DB">
        <w:t>écnico, según lo establecido en el Decreto 2555 de 2010.</w:t>
      </w:r>
    </w:p>
    <w:p w14:paraId="14CF4627" w14:textId="77777777" w:rsidR="00E60465" w:rsidRPr="00F665DB" w:rsidRDefault="00E60465">
      <w:pPr>
        <w:jc w:val="both"/>
      </w:pPr>
    </w:p>
    <w:p w14:paraId="6EC31464" w14:textId="6AF972F9" w:rsidR="00E60465" w:rsidRPr="00F665DB" w:rsidRDefault="00EE6F19">
      <w:pPr>
        <w:jc w:val="both"/>
      </w:pPr>
      <w:r w:rsidRPr="00F665DB">
        <w:rPr>
          <w:b/>
        </w:rPr>
        <w:t>Subcuenta 010</w:t>
      </w:r>
      <w:r w:rsidR="00E60465" w:rsidRPr="00F665DB">
        <w:rPr>
          <w:b/>
        </w:rPr>
        <w:t xml:space="preserve"> - </w:t>
      </w:r>
      <w:r w:rsidR="00E70675" w:rsidRPr="00F665DB">
        <w:rPr>
          <w:b/>
        </w:rPr>
        <w:t xml:space="preserve">Otros instrumentos de </w:t>
      </w:r>
      <w:r w:rsidR="001948B6">
        <w:rPr>
          <w:b/>
        </w:rPr>
        <w:t>c</w:t>
      </w:r>
      <w:r w:rsidR="00E70675" w:rsidRPr="00F665DB">
        <w:rPr>
          <w:b/>
        </w:rPr>
        <w:t>apital (que no hagan parte del PT)</w:t>
      </w:r>
      <w:r w:rsidR="00E60465" w:rsidRPr="00F665DB">
        <w:rPr>
          <w:b/>
        </w:rPr>
        <w:t>:</w:t>
      </w:r>
      <w:r w:rsidR="00E60465" w:rsidRPr="00F665DB">
        <w:t xml:space="preserve"> </w:t>
      </w:r>
      <w:r w:rsidR="00E70675" w:rsidRPr="00F665DB">
        <w:t xml:space="preserve">Registre el valor de los instrumentos del capital que no hacen parte del </w:t>
      </w:r>
      <w:r w:rsidR="00EB2BB6">
        <w:t>p</w:t>
      </w:r>
      <w:r w:rsidR="00E70675" w:rsidRPr="00F665DB">
        <w:t xml:space="preserve">atrimonio </w:t>
      </w:r>
      <w:r w:rsidR="00EB2BB6">
        <w:t>t</w:t>
      </w:r>
      <w:r w:rsidR="00E70675" w:rsidRPr="00F665DB">
        <w:t>écnico.</w:t>
      </w:r>
    </w:p>
    <w:p w14:paraId="02860B78" w14:textId="77777777" w:rsidR="00E70675" w:rsidRPr="00F665DB" w:rsidRDefault="00E70675">
      <w:pPr>
        <w:jc w:val="both"/>
        <w:rPr>
          <w:b/>
        </w:rPr>
      </w:pPr>
    </w:p>
    <w:p w14:paraId="6B72BC14" w14:textId="77777777" w:rsidR="00E70675" w:rsidRPr="00F665DB" w:rsidRDefault="00E70675">
      <w:pPr>
        <w:jc w:val="both"/>
        <w:rPr>
          <w:b/>
        </w:rPr>
      </w:pPr>
      <w:r w:rsidRPr="00F665DB">
        <w:rPr>
          <w:b/>
        </w:rPr>
        <w:t>Rubros de Depósitos a la Vista:</w:t>
      </w:r>
    </w:p>
    <w:p w14:paraId="2BA64208" w14:textId="77777777" w:rsidR="00E70675" w:rsidRPr="00F665DB" w:rsidRDefault="00E70675">
      <w:pPr>
        <w:jc w:val="both"/>
        <w:rPr>
          <w:b/>
        </w:rPr>
      </w:pPr>
    </w:p>
    <w:p w14:paraId="243FF391" w14:textId="2BC4B145" w:rsidR="00E70675" w:rsidRPr="00F665DB" w:rsidRDefault="00EE6F19">
      <w:pPr>
        <w:jc w:val="both"/>
      </w:pPr>
      <w:r w:rsidRPr="00F665DB">
        <w:rPr>
          <w:b/>
        </w:rPr>
        <w:t>Subcuenta 015</w:t>
      </w:r>
      <w:r w:rsidR="00E70675" w:rsidRPr="00F665DB">
        <w:rPr>
          <w:b/>
        </w:rPr>
        <w:t xml:space="preserve"> </w:t>
      </w:r>
      <w:r w:rsidR="00F665DB">
        <w:rPr>
          <w:b/>
        </w:rPr>
        <w:t>-</w:t>
      </w:r>
      <w:r w:rsidR="002013A0" w:rsidRPr="00F665DB">
        <w:t xml:space="preserve"> </w:t>
      </w:r>
      <w:r w:rsidR="002013A0" w:rsidRPr="00F665DB">
        <w:rPr>
          <w:b/>
        </w:rPr>
        <w:t xml:space="preserve">Depósitos a la vista de </w:t>
      </w:r>
      <w:r w:rsidR="001948B6">
        <w:rPr>
          <w:b/>
        </w:rPr>
        <w:t>m</w:t>
      </w:r>
      <w:r w:rsidR="002013A0" w:rsidRPr="00F665DB">
        <w:rPr>
          <w:b/>
        </w:rPr>
        <w:t>inoristas</w:t>
      </w:r>
      <w:r w:rsidR="008E7CD5" w:rsidRPr="00F665DB">
        <w:rPr>
          <w:b/>
        </w:rPr>
        <w:t xml:space="preserve">: </w:t>
      </w:r>
      <w:r w:rsidR="008E7CD5" w:rsidRPr="00F665DB">
        <w:t>Registre el saldo de los depósitos a la vista de clientes minoristas en los términos del anexo 1 del Capítulo VI de la CBCF (debe coincidir con el corte mensual correspondiente del formato 458, en la UC-08 subcuenta 035, columna 7).</w:t>
      </w:r>
    </w:p>
    <w:p w14:paraId="0324A39D" w14:textId="77777777" w:rsidR="00676550" w:rsidRPr="00F665DB" w:rsidRDefault="00676550">
      <w:pPr>
        <w:jc w:val="both"/>
      </w:pPr>
    </w:p>
    <w:p w14:paraId="446FC02B" w14:textId="6A8E7598" w:rsidR="00E70675" w:rsidRPr="00F665DB" w:rsidRDefault="00EE6F19">
      <w:pPr>
        <w:jc w:val="both"/>
      </w:pPr>
      <w:r w:rsidRPr="00F665DB">
        <w:rPr>
          <w:b/>
        </w:rPr>
        <w:t>Subcuenta 020</w:t>
      </w:r>
      <w:r w:rsidR="00E70675" w:rsidRPr="00F665DB">
        <w:rPr>
          <w:b/>
        </w:rPr>
        <w:t xml:space="preserve"> </w:t>
      </w:r>
      <w:r w:rsidR="00F665DB">
        <w:rPr>
          <w:b/>
        </w:rPr>
        <w:t>-</w:t>
      </w:r>
      <w:r w:rsidR="00E70675" w:rsidRPr="00F665DB">
        <w:rPr>
          <w:b/>
        </w:rPr>
        <w:t xml:space="preserve"> </w:t>
      </w:r>
      <w:r w:rsidR="002013A0" w:rsidRPr="00F665DB">
        <w:rPr>
          <w:b/>
        </w:rPr>
        <w:t xml:space="preserve">Depósitos a la vista de PYMES y </w:t>
      </w:r>
      <w:r w:rsidR="001948B6">
        <w:rPr>
          <w:b/>
        </w:rPr>
        <w:t>p</w:t>
      </w:r>
      <w:r w:rsidR="002013A0" w:rsidRPr="00F665DB">
        <w:rPr>
          <w:b/>
        </w:rPr>
        <w:t xml:space="preserve">ersonas </w:t>
      </w:r>
      <w:r w:rsidR="001948B6">
        <w:rPr>
          <w:b/>
        </w:rPr>
        <w:t>n</w:t>
      </w:r>
      <w:r w:rsidR="002013A0" w:rsidRPr="00F665DB">
        <w:rPr>
          <w:b/>
        </w:rPr>
        <w:t xml:space="preserve">aturales </w:t>
      </w:r>
      <w:r w:rsidR="001948B6">
        <w:rPr>
          <w:b/>
        </w:rPr>
        <w:t>m</w:t>
      </w:r>
      <w:r w:rsidR="002013A0" w:rsidRPr="00F665DB">
        <w:rPr>
          <w:b/>
        </w:rPr>
        <w:t>edianas</w:t>
      </w:r>
      <w:r w:rsidR="008E7CD5" w:rsidRPr="00F665DB">
        <w:rPr>
          <w:b/>
        </w:rPr>
        <w:t xml:space="preserve">: </w:t>
      </w:r>
      <w:r w:rsidR="008E7CD5" w:rsidRPr="00F665DB">
        <w:t xml:space="preserve">Registre el saldo de los depósitos a la vista de clientes PYMES y </w:t>
      </w:r>
      <w:r w:rsidR="00EB2BB6">
        <w:t>p</w:t>
      </w:r>
      <w:r w:rsidR="008E7CD5" w:rsidRPr="00F665DB">
        <w:t xml:space="preserve">ersonas </w:t>
      </w:r>
      <w:r w:rsidR="00EB2BB6">
        <w:t>n</w:t>
      </w:r>
      <w:r w:rsidR="008E7CD5" w:rsidRPr="00F665DB">
        <w:t xml:space="preserve">aturales </w:t>
      </w:r>
      <w:r w:rsidR="00EB2BB6">
        <w:t>m</w:t>
      </w:r>
      <w:r w:rsidR="008E7CD5" w:rsidRPr="00F665DB">
        <w:t>edianas en los términos del anexo 1 del Capítulo VI de la CBCF (debe coincidir con el corte mensual correspondiente del formato 458, en la UC-08 subcuenta 040, columna 7).</w:t>
      </w:r>
    </w:p>
    <w:p w14:paraId="2FA57974" w14:textId="77777777" w:rsidR="00676550" w:rsidRPr="00F665DB" w:rsidRDefault="00676550">
      <w:pPr>
        <w:jc w:val="both"/>
      </w:pPr>
    </w:p>
    <w:p w14:paraId="0E2BF7D5" w14:textId="123EE35F" w:rsidR="00E70675" w:rsidRPr="00F665DB" w:rsidRDefault="00EE6F19">
      <w:pPr>
        <w:jc w:val="both"/>
      </w:pPr>
      <w:r w:rsidRPr="00F665DB">
        <w:rPr>
          <w:b/>
        </w:rPr>
        <w:t>Subcuenta 025</w:t>
      </w:r>
      <w:r w:rsidR="00E70675" w:rsidRPr="00F665DB">
        <w:rPr>
          <w:b/>
        </w:rPr>
        <w:t xml:space="preserve"> </w:t>
      </w:r>
      <w:r w:rsidR="00F665DB">
        <w:rPr>
          <w:b/>
        </w:rPr>
        <w:t>-</w:t>
      </w:r>
      <w:r w:rsidR="00E70675" w:rsidRPr="00F665DB">
        <w:rPr>
          <w:b/>
        </w:rPr>
        <w:t xml:space="preserve"> </w:t>
      </w:r>
      <w:r w:rsidR="002013A0" w:rsidRPr="00F665DB">
        <w:rPr>
          <w:b/>
        </w:rPr>
        <w:t xml:space="preserve">Depósitos </w:t>
      </w:r>
      <w:r w:rsidR="001948B6">
        <w:rPr>
          <w:b/>
        </w:rPr>
        <w:t>j</w:t>
      </w:r>
      <w:r w:rsidR="002013A0" w:rsidRPr="00F665DB">
        <w:rPr>
          <w:b/>
        </w:rPr>
        <w:t>udiciales</w:t>
      </w:r>
      <w:r w:rsidR="008E7CD5" w:rsidRPr="00F665DB">
        <w:rPr>
          <w:b/>
        </w:rPr>
        <w:t xml:space="preserve">: </w:t>
      </w:r>
      <w:r w:rsidR="008E7CD5" w:rsidRPr="00F665DB">
        <w:t>Registre el saldo de los depósitos judiciales en los términos del anexo 1 del Capítulo VI de la CBCF (debe coincidir con el corte mensual correspondiente del formato 458, en la UC-08 subcuenta 070, columna 7).</w:t>
      </w:r>
    </w:p>
    <w:p w14:paraId="7A31328D" w14:textId="77777777" w:rsidR="00676550" w:rsidRPr="00F665DB" w:rsidRDefault="00676550">
      <w:pPr>
        <w:jc w:val="both"/>
      </w:pPr>
    </w:p>
    <w:p w14:paraId="47CF616C" w14:textId="50629910" w:rsidR="00E70675" w:rsidRPr="00F665DB" w:rsidRDefault="00EE6F19">
      <w:pPr>
        <w:jc w:val="both"/>
        <w:rPr>
          <w:color w:val="000000"/>
          <w:lang w:val="es-CO" w:eastAsia="es-CO"/>
        </w:rPr>
      </w:pPr>
      <w:r w:rsidRPr="00F665DB">
        <w:rPr>
          <w:b/>
        </w:rPr>
        <w:t>Subcuenta 030</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la vista de </w:t>
      </w:r>
      <w:r w:rsidR="001948B6">
        <w:rPr>
          <w:b/>
          <w:color w:val="000000"/>
          <w:lang w:val="es-CO" w:eastAsia="es-CO"/>
        </w:rPr>
        <w:t>m</w:t>
      </w:r>
      <w:r w:rsidR="00694B5C" w:rsidRPr="00F665DB">
        <w:rPr>
          <w:b/>
          <w:color w:val="000000"/>
          <w:lang w:val="es-CO" w:eastAsia="es-CO"/>
        </w:rPr>
        <w:t xml:space="preserve">ayoristas </w:t>
      </w:r>
      <w:r w:rsidR="001948B6">
        <w:rPr>
          <w:b/>
          <w:color w:val="000000"/>
          <w:lang w:val="es-CO" w:eastAsia="es-CO"/>
        </w:rPr>
        <w:t>s</w:t>
      </w:r>
      <w:r w:rsidR="00694B5C" w:rsidRPr="00F665DB">
        <w:rPr>
          <w:b/>
          <w:color w:val="000000"/>
          <w:lang w:val="es-CO" w:eastAsia="es-CO"/>
        </w:rPr>
        <w:t xml:space="preserve">ector </w:t>
      </w:r>
      <w:r w:rsidR="001948B6">
        <w:rPr>
          <w:b/>
          <w:color w:val="000000"/>
          <w:lang w:val="es-CO" w:eastAsia="es-CO"/>
        </w:rPr>
        <w:t>r</w:t>
      </w:r>
      <w:r w:rsidR="00694B5C" w:rsidRPr="00F665DB">
        <w:rPr>
          <w:b/>
          <w:color w:val="000000"/>
          <w:lang w:val="es-CO" w:eastAsia="es-CO"/>
        </w:rPr>
        <w:t xml:space="preserve">eal y </w:t>
      </w:r>
      <w:r w:rsidR="001948B6">
        <w:rPr>
          <w:b/>
          <w:color w:val="000000"/>
          <w:lang w:val="es-CO" w:eastAsia="es-CO"/>
        </w:rPr>
        <w:t>p</w:t>
      </w:r>
      <w:r w:rsidR="00694B5C" w:rsidRPr="00F665DB">
        <w:rPr>
          <w:b/>
          <w:color w:val="000000"/>
          <w:lang w:val="es-CO" w:eastAsia="es-CO"/>
        </w:rPr>
        <w:t xml:space="preserve">ersonas </w:t>
      </w:r>
      <w:r w:rsidR="001948B6">
        <w:rPr>
          <w:b/>
          <w:color w:val="000000"/>
          <w:lang w:val="es-CO" w:eastAsia="es-CO"/>
        </w:rPr>
        <w:t>n</w:t>
      </w:r>
      <w:r w:rsidR="00694B5C" w:rsidRPr="00F665DB">
        <w:rPr>
          <w:b/>
          <w:color w:val="000000"/>
          <w:lang w:val="es-CO" w:eastAsia="es-CO"/>
        </w:rPr>
        <w:t xml:space="preserve">aturales </w:t>
      </w:r>
      <w:r w:rsidR="001948B6">
        <w:rPr>
          <w:b/>
          <w:color w:val="000000"/>
          <w:lang w:val="es-CO" w:eastAsia="es-CO"/>
        </w:rPr>
        <w:t>g</w:t>
      </w:r>
      <w:r w:rsidR="00694B5C" w:rsidRPr="00F665DB">
        <w:rPr>
          <w:b/>
          <w:color w:val="000000"/>
          <w:lang w:val="es-CO" w:eastAsia="es-CO"/>
        </w:rPr>
        <w:t>randes</w:t>
      </w:r>
      <w:r w:rsidR="008E7CD5" w:rsidRPr="00F665DB">
        <w:rPr>
          <w:b/>
          <w:color w:val="000000"/>
          <w:lang w:val="es-CO" w:eastAsia="es-CO"/>
        </w:rPr>
        <w:t xml:space="preserve">: </w:t>
      </w:r>
      <w:r w:rsidR="008E7CD5" w:rsidRPr="00F665DB">
        <w:rPr>
          <w:color w:val="000000"/>
          <w:lang w:val="es-CO" w:eastAsia="es-CO"/>
        </w:rPr>
        <w:t xml:space="preserve">Registre el saldo de los depósitos a la vista de clientes </w:t>
      </w:r>
      <w:r w:rsidR="00EB2BB6" w:rsidRPr="00F665DB">
        <w:rPr>
          <w:color w:val="000000"/>
          <w:lang w:val="es-CO" w:eastAsia="es-CO"/>
        </w:rPr>
        <w:t>mayoristas sector real y personas naturales grandes</w:t>
      </w:r>
      <w:r w:rsidR="008E7CD5" w:rsidRPr="00F665DB">
        <w:rPr>
          <w:color w:val="000000"/>
          <w:lang w:val="es-CO" w:eastAsia="es-CO"/>
        </w:rPr>
        <w:t xml:space="preserve"> en los términos del anexo 1 del Capítulo VI de la CBCF (debe coincidir con el corte mensual correspondiente del formato 458, en la UC-08 subcuenta 065, columna 7).</w:t>
      </w:r>
    </w:p>
    <w:p w14:paraId="4C6D5324" w14:textId="77777777" w:rsidR="00676550" w:rsidRPr="00F665DB" w:rsidRDefault="00676550">
      <w:pPr>
        <w:jc w:val="both"/>
      </w:pPr>
      <w:bookmarkStart w:id="0" w:name="_GoBack"/>
      <w:bookmarkEnd w:id="0"/>
    </w:p>
    <w:p w14:paraId="79D94B2A" w14:textId="35327D7B" w:rsidR="00E70675" w:rsidRPr="00F665DB" w:rsidRDefault="00EE6F19">
      <w:pPr>
        <w:jc w:val="both"/>
        <w:rPr>
          <w:color w:val="000000"/>
          <w:lang w:val="es-CO" w:eastAsia="es-CO"/>
        </w:rPr>
      </w:pPr>
      <w:r w:rsidRPr="00F665DB">
        <w:rPr>
          <w:b/>
        </w:rPr>
        <w:t>Subcuenta 035</w:t>
      </w:r>
      <w:r w:rsidR="00737548"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la vista de </w:t>
      </w:r>
      <w:r w:rsidR="001948B6">
        <w:rPr>
          <w:b/>
          <w:color w:val="000000"/>
          <w:lang w:val="es-CO" w:eastAsia="es-CO"/>
        </w:rPr>
        <w:t>s</w:t>
      </w:r>
      <w:r w:rsidR="00694B5C" w:rsidRPr="00F665DB">
        <w:rPr>
          <w:b/>
          <w:color w:val="000000"/>
          <w:lang w:val="es-CO" w:eastAsia="es-CO"/>
        </w:rPr>
        <w:t xml:space="preserve">ector </w:t>
      </w:r>
      <w:r w:rsidR="001948B6">
        <w:rPr>
          <w:b/>
          <w:color w:val="000000"/>
          <w:lang w:val="es-CO" w:eastAsia="es-CO"/>
        </w:rPr>
        <w:t>g</w:t>
      </w:r>
      <w:r w:rsidR="00694B5C" w:rsidRPr="00F665DB">
        <w:rPr>
          <w:b/>
          <w:color w:val="000000"/>
          <w:lang w:val="es-CO" w:eastAsia="es-CO"/>
        </w:rPr>
        <w:t xml:space="preserve">obierno </w:t>
      </w:r>
      <w:r w:rsidR="001948B6">
        <w:rPr>
          <w:b/>
          <w:color w:val="000000"/>
          <w:lang w:val="es-CO" w:eastAsia="es-CO"/>
        </w:rPr>
        <w:t>n</w:t>
      </w:r>
      <w:r w:rsidR="00694B5C" w:rsidRPr="00F665DB">
        <w:rPr>
          <w:b/>
          <w:color w:val="000000"/>
          <w:lang w:val="es-CO" w:eastAsia="es-CO"/>
        </w:rPr>
        <w:t xml:space="preserve">o </w:t>
      </w:r>
      <w:r w:rsidR="001948B6">
        <w:rPr>
          <w:b/>
          <w:color w:val="000000"/>
          <w:lang w:val="es-CO" w:eastAsia="es-CO"/>
        </w:rPr>
        <w:t>f</w:t>
      </w:r>
      <w:r w:rsidR="00694B5C" w:rsidRPr="00F665DB">
        <w:rPr>
          <w:b/>
          <w:color w:val="000000"/>
          <w:lang w:val="es-CO" w:eastAsia="es-CO"/>
        </w:rPr>
        <w:t>inanciero</w:t>
      </w:r>
      <w:r w:rsidR="008E7CD5" w:rsidRPr="00F665DB">
        <w:rPr>
          <w:b/>
          <w:color w:val="000000"/>
          <w:lang w:val="es-CO" w:eastAsia="es-CO"/>
        </w:rPr>
        <w:t xml:space="preserve">: </w:t>
      </w:r>
      <w:r w:rsidR="008E7CD5" w:rsidRPr="00F665DB">
        <w:rPr>
          <w:color w:val="000000"/>
          <w:lang w:val="es-CO" w:eastAsia="es-CO"/>
        </w:rPr>
        <w:t xml:space="preserve">Registre el saldo de los depósitos a la vista de </w:t>
      </w:r>
      <w:r w:rsidR="00EB2BB6" w:rsidRPr="00F665DB">
        <w:rPr>
          <w:color w:val="000000"/>
          <w:lang w:val="es-CO" w:eastAsia="es-CO"/>
        </w:rPr>
        <w:t xml:space="preserve">sector gobierno </w:t>
      </w:r>
      <w:r w:rsidR="008E7CD5" w:rsidRPr="00F665DB">
        <w:rPr>
          <w:color w:val="000000"/>
          <w:lang w:val="es-CO" w:eastAsia="es-CO"/>
        </w:rPr>
        <w:t>no financiero en los términos del anexo 1 del Capítulo VI de la CBCF (debe coincidir con el corte mensual correspondiente del formato 458, en la UC-08 subcuenta 055, columna 7).</w:t>
      </w:r>
    </w:p>
    <w:p w14:paraId="191B791A" w14:textId="77777777" w:rsidR="00676550" w:rsidRPr="00F665DB" w:rsidRDefault="00676550">
      <w:pPr>
        <w:jc w:val="both"/>
      </w:pPr>
    </w:p>
    <w:p w14:paraId="20258FC8" w14:textId="48C3DCB1" w:rsidR="00E70675" w:rsidRPr="00F665DB" w:rsidRDefault="00EE6F19">
      <w:pPr>
        <w:jc w:val="both"/>
        <w:rPr>
          <w:color w:val="000000"/>
          <w:lang w:val="es-CO" w:eastAsia="es-CO"/>
        </w:rPr>
      </w:pPr>
      <w:r w:rsidRPr="00F665DB">
        <w:rPr>
          <w:b/>
        </w:rPr>
        <w:t>Subcuenta 040</w:t>
      </w:r>
      <w:r w:rsidR="00737548"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la vista de </w:t>
      </w:r>
      <w:r w:rsidR="001948B6">
        <w:rPr>
          <w:b/>
          <w:color w:val="000000"/>
          <w:lang w:val="es-CO" w:eastAsia="es-CO"/>
        </w:rPr>
        <w:t>m</w:t>
      </w:r>
      <w:r w:rsidR="00694B5C" w:rsidRPr="00F665DB">
        <w:rPr>
          <w:b/>
          <w:color w:val="000000"/>
          <w:lang w:val="es-CO" w:eastAsia="es-CO"/>
        </w:rPr>
        <w:t xml:space="preserve">ayoristas </w:t>
      </w:r>
      <w:r w:rsidR="001948B6">
        <w:rPr>
          <w:b/>
          <w:color w:val="000000"/>
          <w:lang w:val="es-CO" w:eastAsia="es-CO"/>
        </w:rPr>
        <w:t>e</w:t>
      </w:r>
      <w:r w:rsidR="00694B5C" w:rsidRPr="00F665DB">
        <w:rPr>
          <w:b/>
          <w:color w:val="000000"/>
          <w:lang w:val="es-CO" w:eastAsia="es-CO"/>
        </w:rPr>
        <w:t>xtranjeros</w:t>
      </w:r>
      <w:r w:rsidR="008E7CD5" w:rsidRPr="00F665DB">
        <w:rPr>
          <w:b/>
          <w:color w:val="000000"/>
          <w:lang w:val="es-CO" w:eastAsia="es-CO"/>
        </w:rPr>
        <w:t xml:space="preserve">: </w:t>
      </w:r>
      <w:r w:rsidR="008E7CD5" w:rsidRPr="00F665DB">
        <w:rPr>
          <w:color w:val="000000"/>
          <w:lang w:val="es-CO" w:eastAsia="es-CO"/>
        </w:rPr>
        <w:t xml:space="preserve">Registre el saldo de los depósitos a la vista de clientes </w:t>
      </w:r>
      <w:r w:rsidR="00EB2BB6" w:rsidRPr="00F665DB">
        <w:rPr>
          <w:color w:val="000000"/>
          <w:lang w:val="es-CO" w:eastAsia="es-CO"/>
        </w:rPr>
        <w:t xml:space="preserve">mayoristas extranjeros </w:t>
      </w:r>
      <w:r w:rsidR="008E7CD5" w:rsidRPr="00F665DB">
        <w:rPr>
          <w:color w:val="000000"/>
          <w:lang w:val="es-CO" w:eastAsia="es-CO"/>
        </w:rPr>
        <w:t>en los términos del anexo 1 del Capítulo VI de la CBCF (debe coincidir con el corte mensual correspondiente del formato 458, en la UC-08 subcuenta 060, columna 7).</w:t>
      </w:r>
    </w:p>
    <w:p w14:paraId="4E0198EF" w14:textId="77777777" w:rsidR="00676550" w:rsidRPr="00F665DB" w:rsidRDefault="00676550">
      <w:pPr>
        <w:jc w:val="both"/>
        <w:rPr>
          <w:b/>
          <w:color w:val="000000"/>
          <w:lang w:val="es-CO" w:eastAsia="es-CO"/>
        </w:rPr>
      </w:pPr>
    </w:p>
    <w:p w14:paraId="7C1E7F7F" w14:textId="4178C002" w:rsidR="00E70675" w:rsidRPr="00F665DB" w:rsidRDefault="00EE6F19">
      <w:pPr>
        <w:jc w:val="both"/>
        <w:rPr>
          <w:color w:val="000000"/>
          <w:lang w:val="es-CO" w:eastAsia="es-CO"/>
        </w:rPr>
      </w:pPr>
      <w:r w:rsidRPr="00F665DB">
        <w:rPr>
          <w:b/>
        </w:rPr>
        <w:t>Subcuenta 045</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la vista de </w:t>
      </w:r>
      <w:r w:rsidR="001948B6">
        <w:rPr>
          <w:b/>
          <w:color w:val="000000"/>
          <w:lang w:val="es-CO" w:eastAsia="es-CO"/>
        </w:rPr>
        <w:t>e</w:t>
      </w:r>
      <w:r w:rsidR="00694B5C" w:rsidRPr="00F665DB">
        <w:rPr>
          <w:b/>
          <w:color w:val="000000"/>
          <w:lang w:val="es-CO" w:eastAsia="es-CO"/>
        </w:rPr>
        <w:t xml:space="preserve">ntidades </w:t>
      </w:r>
      <w:r w:rsidR="00214938">
        <w:rPr>
          <w:b/>
          <w:color w:val="000000"/>
          <w:lang w:val="es-CO" w:eastAsia="es-CO"/>
        </w:rPr>
        <w:t>f</w:t>
      </w:r>
      <w:r w:rsidR="00694B5C" w:rsidRPr="00F665DB">
        <w:rPr>
          <w:b/>
          <w:color w:val="000000"/>
          <w:lang w:val="es-CO" w:eastAsia="es-CO"/>
        </w:rPr>
        <w:t xml:space="preserve">inancieras </w:t>
      </w:r>
      <w:r w:rsidR="00214938">
        <w:rPr>
          <w:b/>
          <w:color w:val="000000"/>
          <w:lang w:val="es-CO" w:eastAsia="es-CO"/>
        </w:rPr>
        <w:t>v</w:t>
      </w:r>
      <w:r w:rsidR="00694B5C" w:rsidRPr="00F665DB">
        <w:rPr>
          <w:b/>
          <w:color w:val="000000"/>
          <w:lang w:val="es-CO" w:eastAsia="es-CO"/>
        </w:rPr>
        <w:t>igiladas</w:t>
      </w:r>
      <w:r w:rsidR="00637B77" w:rsidRPr="00F665DB">
        <w:rPr>
          <w:b/>
          <w:color w:val="000000"/>
          <w:lang w:val="es-CO" w:eastAsia="es-CO"/>
        </w:rPr>
        <w:t xml:space="preserve">: </w:t>
      </w:r>
      <w:r w:rsidR="00637B77" w:rsidRPr="00F665DB">
        <w:rPr>
          <w:color w:val="000000"/>
          <w:lang w:val="es-CO" w:eastAsia="es-CO"/>
        </w:rPr>
        <w:t xml:space="preserve">Registre el saldo de los depósitos a la vista de </w:t>
      </w:r>
      <w:r w:rsidR="00EB2BB6" w:rsidRPr="00F665DB">
        <w:rPr>
          <w:color w:val="000000"/>
          <w:lang w:val="es-CO" w:eastAsia="es-CO"/>
        </w:rPr>
        <w:t xml:space="preserve">entidades financieras vigiladas </w:t>
      </w:r>
      <w:r w:rsidR="00637B77" w:rsidRPr="00F665DB">
        <w:rPr>
          <w:color w:val="000000"/>
          <w:lang w:val="es-CO" w:eastAsia="es-CO"/>
        </w:rPr>
        <w:t>en los términos del anexo 1 del Capítulo VI de la CBCF (debe coincidir con el corte mensual correspondiente del formato 458, en la UC-08 subcuenta 045, columna 7).</w:t>
      </w:r>
    </w:p>
    <w:p w14:paraId="0C57051A" w14:textId="77777777" w:rsidR="00676550" w:rsidRPr="00F665DB" w:rsidRDefault="00676550">
      <w:pPr>
        <w:jc w:val="both"/>
        <w:rPr>
          <w:b/>
        </w:rPr>
      </w:pPr>
    </w:p>
    <w:p w14:paraId="7E86DF19" w14:textId="46C33C52" w:rsidR="00637B77" w:rsidRPr="00F665DB" w:rsidRDefault="00EE6F19">
      <w:pPr>
        <w:jc w:val="both"/>
      </w:pPr>
      <w:r w:rsidRPr="00F665DB">
        <w:rPr>
          <w:b/>
        </w:rPr>
        <w:t>Subcuenta 050</w:t>
      </w:r>
      <w:r w:rsidR="00737548" w:rsidRPr="00F665DB">
        <w:rPr>
          <w:b/>
        </w:rPr>
        <w:t xml:space="preserve"> </w:t>
      </w:r>
      <w:r w:rsidR="00F665DB">
        <w:rPr>
          <w:b/>
        </w:rPr>
        <w:t>-</w:t>
      </w:r>
      <w:r w:rsidR="00637B77" w:rsidRPr="00F665DB">
        <w:rPr>
          <w:b/>
        </w:rPr>
        <w:t xml:space="preserve"> </w:t>
      </w:r>
      <w:r w:rsidR="00637B77" w:rsidRPr="00F665DB">
        <w:rPr>
          <w:b/>
          <w:color w:val="000000"/>
          <w:lang w:val="es-CO" w:eastAsia="es-CO"/>
        </w:rPr>
        <w:t xml:space="preserve">Depósitos a la vista de </w:t>
      </w:r>
      <w:proofErr w:type="spellStart"/>
      <w:r w:rsidR="00637B77" w:rsidRPr="00F665DB">
        <w:rPr>
          <w:b/>
          <w:color w:val="000000"/>
          <w:lang w:val="es-CO" w:eastAsia="es-CO"/>
        </w:rPr>
        <w:t>FICs</w:t>
      </w:r>
      <w:proofErr w:type="spellEnd"/>
      <w:r w:rsidR="00637B77" w:rsidRPr="00F665DB">
        <w:rPr>
          <w:b/>
          <w:color w:val="000000"/>
          <w:lang w:val="es-CO" w:eastAsia="es-CO"/>
        </w:rPr>
        <w:t xml:space="preserve"> </w:t>
      </w:r>
      <w:r w:rsidR="00214938">
        <w:rPr>
          <w:b/>
          <w:color w:val="000000"/>
          <w:lang w:val="es-CO" w:eastAsia="es-CO"/>
        </w:rPr>
        <w:t>a</w:t>
      </w:r>
      <w:r w:rsidR="00637B77" w:rsidRPr="00F665DB">
        <w:rPr>
          <w:b/>
          <w:color w:val="000000"/>
          <w:lang w:val="es-CO" w:eastAsia="es-CO"/>
        </w:rPr>
        <w:t xml:space="preserve">biertos sin </w:t>
      </w:r>
      <w:r w:rsidR="00214938">
        <w:rPr>
          <w:b/>
          <w:color w:val="000000"/>
          <w:lang w:val="es-CO" w:eastAsia="es-CO"/>
        </w:rPr>
        <w:t>p</w:t>
      </w:r>
      <w:r w:rsidR="00637B77" w:rsidRPr="00F665DB">
        <w:rPr>
          <w:b/>
          <w:color w:val="000000"/>
          <w:lang w:val="es-CO" w:eastAsia="es-CO"/>
        </w:rPr>
        <w:t xml:space="preserve">acto de </w:t>
      </w:r>
      <w:r w:rsidR="00214938">
        <w:rPr>
          <w:b/>
          <w:color w:val="000000"/>
          <w:lang w:val="es-CO" w:eastAsia="es-CO"/>
        </w:rPr>
        <w:t>p</w:t>
      </w:r>
      <w:r w:rsidR="00637B77" w:rsidRPr="00F665DB">
        <w:rPr>
          <w:b/>
          <w:color w:val="000000"/>
          <w:lang w:val="es-CO" w:eastAsia="es-CO"/>
        </w:rPr>
        <w:t xml:space="preserve">ermanencia: </w:t>
      </w:r>
      <w:r w:rsidR="00637B77" w:rsidRPr="00F665DB">
        <w:rPr>
          <w:color w:val="000000"/>
          <w:lang w:val="es-CO" w:eastAsia="es-CO"/>
        </w:rPr>
        <w:t xml:space="preserve">Registre el saldo de los depósitos a la vista de fondos de Inversión </w:t>
      </w:r>
      <w:r w:rsidR="00EB2BB6" w:rsidRPr="00F665DB">
        <w:rPr>
          <w:color w:val="000000"/>
          <w:lang w:val="es-CO" w:eastAsia="es-CO"/>
        </w:rPr>
        <w:t>colectiva sin pacto de p</w:t>
      </w:r>
      <w:r w:rsidR="00637B77" w:rsidRPr="00F665DB">
        <w:rPr>
          <w:color w:val="000000"/>
          <w:lang w:val="es-CO" w:eastAsia="es-CO"/>
        </w:rPr>
        <w:t>ermanencia en los términos del anexo 1 del Capítulo VI de la CBCF (debe coincidir con el corte mensual correspondiente del formato 458, en la UC-08 subcuenta 050, columna 7).</w:t>
      </w:r>
    </w:p>
    <w:p w14:paraId="60502ACD" w14:textId="77777777" w:rsidR="00637B77" w:rsidRPr="00F665DB" w:rsidRDefault="00637B77">
      <w:pPr>
        <w:jc w:val="both"/>
        <w:rPr>
          <w:b/>
        </w:rPr>
      </w:pPr>
    </w:p>
    <w:p w14:paraId="70A42EB6" w14:textId="77777777" w:rsidR="00E70675" w:rsidRPr="00F665DB" w:rsidRDefault="00E70675">
      <w:pPr>
        <w:jc w:val="both"/>
        <w:rPr>
          <w:b/>
        </w:rPr>
      </w:pPr>
      <w:r w:rsidRPr="00F665DB">
        <w:rPr>
          <w:b/>
        </w:rPr>
        <w:t>Rubros de Depósitos a Plazo:</w:t>
      </w:r>
    </w:p>
    <w:p w14:paraId="65A0E936" w14:textId="77777777" w:rsidR="00E70675" w:rsidRPr="00F665DB" w:rsidRDefault="00E70675">
      <w:pPr>
        <w:jc w:val="both"/>
        <w:rPr>
          <w:b/>
        </w:rPr>
      </w:pPr>
    </w:p>
    <w:p w14:paraId="691FA870" w14:textId="4658A978" w:rsidR="00E70675" w:rsidRPr="00F665DB" w:rsidRDefault="00EE6F19">
      <w:pPr>
        <w:jc w:val="both"/>
        <w:rPr>
          <w:color w:val="000000"/>
          <w:lang w:val="es-CO" w:eastAsia="es-CO"/>
        </w:rPr>
      </w:pPr>
      <w:r w:rsidRPr="00F665DB">
        <w:rPr>
          <w:b/>
        </w:rPr>
        <w:t>Subcuenta 055</w:t>
      </w:r>
      <w:r w:rsidR="00E70675" w:rsidRPr="00F665DB">
        <w:rPr>
          <w:b/>
        </w:rPr>
        <w:t xml:space="preserve"> </w:t>
      </w:r>
      <w:r w:rsidR="00F665DB">
        <w:rPr>
          <w:b/>
        </w:rPr>
        <w:t>-</w:t>
      </w:r>
      <w:r w:rsidR="00694B5C" w:rsidRPr="00F665DB">
        <w:rPr>
          <w:b/>
        </w:rPr>
        <w:t xml:space="preserve"> </w:t>
      </w:r>
      <w:r w:rsidR="00694B5C" w:rsidRPr="00F665DB">
        <w:rPr>
          <w:b/>
          <w:color w:val="000000"/>
          <w:lang w:val="es-CO" w:eastAsia="es-CO"/>
        </w:rPr>
        <w:t>Depósitos a plazo (mayor o igual a 1 año)</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1 año, de todas las contrapartes.</w:t>
      </w:r>
    </w:p>
    <w:p w14:paraId="016B6F05" w14:textId="77777777" w:rsidR="00676550" w:rsidRPr="00F665DB" w:rsidRDefault="00676550">
      <w:pPr>
        <w:jc w:val="both"/>
      </w:pPr>
    </w:p>
    <w:p w14:paraId="7E8DB922" w14:textId="27742B0D" w:rsidR="00E70675" w:rsidRPr="00F665DB" w:rsidRDefault="00EE6F19">
      <w:pPr>
        <w:jc w:val="both"/>
        <w:rPr>
          <w:color w:val="000000"/>
          <w:lang w:val="es-CO"/>
        </w:rPr>
      </w:pPr>
      <w:r w:rsidRPr="00F665DB">
        <w:rPr>
          <w:b/>
        </w:rPr>
        <w:t>Subcuenta 060</w:t>
      </w:r>
      <w:r w:rsidR="00737548" w:rsidRPr="00F665DB">
        <w:rPr>
          <w:b/>
        </w:rPr>
        <w:t xml:space="preserve"> </w:t>
      </w:r>
      <w:r w:rsidR="00F665DB">
        <w:rPr>
          <w:b/>
        </w:rPr>
        <w:t>-</w:t>
      </w:r>
      <w:r w:rsidR="00694B5C" w:rsidRPr="00F665DB">
        <w:rPr>
          <w:b/>
        </w:rPr>
        <w:t xml:space="preserve"> </w:t>
      </w:r>
      <w:r w:rsidR="00694B5C" w:rsidRPr="00F665DB">
        <w:rPr>
          <w:b/>
          <w:color w:val="000000"/>
          <w:lang w:val="es-CO"/>
        </w:rPr>
        <w:t xml:space="preserve">Depósitos a plazo (menor a 6 meses) de </w:t>
      </w:r>
      <w:r w:rsidR="00214938">
        <w:rPr>
          <w:b/>
          <w:color w:val="000000"/>
          <w:lang w:val="es-CO"/>
        </w:rPr>
        <w:t>m</w:t>
      </w:r>
      <w:r w:rsidR="00694B5C" w:rsidRPr="00F665DB">
        <w:rPr>
          <w:b/>
          <w:color w:val="000000"/>
          <w:lang w:val="es-CO"/>
        </w:rPr>
        <w:t>inoristas</w:t>
      </w:r>
      <w:r w:rsidR="008E7CD5" w:rsidRPr="00F665DB">
        <w:rPr>
          <w:b/>
          <w:color w:val="000000"/>
          <w:lang w:val="es-CO"/>
        </w:rPr>
        <w:t xml:space="preserve">: </w:t>
      </w:r>
      <w:r w:rsidR="008E7CD5" w:rsidRPr="00F665DB">
        <w:rPr>
          <w:color w:val="000000"/>
          <w:lang w:val="es-CO"/>
        </w:rPr>
        <w:t>Registre el valor de los depósitos a término (</w:t>
      </w:r>
      <w:proofErr w:type="spellStart"/>
      <w:r w:rsidR="008E7CD5" w:rsidRPr="00F665DB">
        <w:rPr>
          <w:color w:val="000000"/>
          <w:lang w:val="es-CO"/>
        </w:rPr>
        <w:t>CDTs</w:t>
      </w:r>
      <w:proofErr w:type="spellEnd"/>
      <w:r w:rsidR="008E7CD5" w:rsidRPr="00F665DB">
        <w:rPr>
          <w:color w:val="000000"/>
          <w:lang w:val="es-CO"/>
        </w:rPr>
        <w:t xml:space="preserve"> y </w:t>
      </w:r>
      <w:proofErr w:type="spellStart"/>
      <w:r w:rsidR="008E7CD5" w:rsidRPr="00F665DB">
        <w:rPr>
          <w:color w:val="000000"/>
          <w:lang w:val="es-CO"/>
        </w:rPr>
        <w:t>CDATs</w:t>
      </w:r>
      <w:proofErr w:type="spellEnd"/>
      <w:r w:rsidR="008E7CD5" w:rsidRPr="00F665DB">
        <w:rPr>
          <w:color w:val="000000"/>
          <w:lang w:val="es-CO"/>
        </w:rPr>
        <w:t xml:space="preserve"> que hagan parte de las cuentas CUIF 2107, 2110 o 210815) cuyo plazo residual al vencimiento sea menor a 6 meses, de personas naturales cuyo saldo al cierre del día de corte de la información sea igual o inferior al monto del seguro de depósito establecido por FOGAFIN.</w:t>
      </w:r>
    </w:p>
    <w:p w14:paraId="24F03E58" w14:textId="4174A389" w:rsidR="00F665DB" w:rsidRPr="00F665DB" w:rsidRDefault="00F665DB" w:rsidP="00F665DB">
      <w:pPr>
        <w:rPr>
          <w:b/>
          <w:bCs/>
        </w:rPr>
      </w:pPr>
      <w:r w:rsidRPr="00F665DB">
        <w:rPr>
          <w:b/>
          <w:bCs/>
        </w:rPr>
        <w:lastRenderedPageBreak/>
        <w:t xml:space="preserve">Página </w:t>
      </w:r>
      <w:r w:rsidR="00403759">
        <w:rPr>
          <w:b/>
          <w:bCs/>
        </w:rPr>
        <w:t>299</w:t>
      </w:r>
    </w:p>
    <w:p w14:paraId="118ECB9D" w14:textId="2F947BBA" w:rsidR="00676550" w:rsidRDefault="00676550">
      <w:pPr>
        <w:jc w:val="both"/>
        <w:rPr>
          <w:b/>
        </w:rPr>
      </w:pPr>
    </w:p>
    <w:p w14:paraId="6E5B6C87" w14:textId="77777777" w:rsidR="00F665DB" w:rsidRPr="00F665DB" w:rsidRDefault="00F665DB">
      <w:pPr>
        <w:jc w:val="both"/>
        <w:rPr>
          <w:b/>
        </w:rPr>
      </w:pPr>
    </w:p>
    <w:p w14:paraId="1E045580" w14:textId="64A11E98" w:rsidR="00E70675" w:rsidRPr="00F665DB" w:rsidRDefault="00EE6F19">
      <w:pPr>
        <w:jc w:val="both"/>
        <w:rPr>
          <w:color w:val="000000"/>
          <w:lang w:val="es-CO" w:eastAsia="es-CO"/>
        </w:rPr>
      </w:pPr>
      <w:r w:rsidRPr="00F665DB">
        <w:rPr>
          <w:b/>
        </w:rPr>
        <w:t>Subcuenta 065</w:t>
      </w:r>
      <w:r w:rsidR="00737548" w:rsidRPr="00F665DB">
        <w:rPr>
          <w:b/>
        </w:rPr>
        <w:t xml:space="preserve"> </w:t>
      </w:r>
      <w:r w:rsidR="00F665DB">
        <w:rPr>
          <w:b/>
        </w:rPr>
        <w:t>-</w:t>
      </w:r>
      <w:r w:rsidR="00694B5C" w:rsidRPr="00F665DB">
        <w:rPr>
          <w:b/>
        </w:rPr>
        <w:t xml:space="preserve"> </w:t>
      </w:r>
      <w:r w:rsidR="00694B5C" w:rsidRPr="00F665DB">
        <w:rPr>
          <w:b/>
          <w:color w:val="000000"/>
          <w:lang w:val="es-CO" w:eastAsia="es-CO"/>
        </w:rPr>
        <w:t xml:space="preserve">Depósitos a plazo (menor a 6 meses) de PYMES y </w:t>
      </w:r>
      <w:r w:rsidR="00214938">
        <w:rPr>
          <w:b/>
          <w:color w:val="000000"/>
          <w:lang w:val="es-CO" w:eastAsia="es-CO"/>
        </w:rPr>
        <w:t>p</w:t>
      </w:r>
      <w:r w:rsidR="00694B5C" w:rsidRPr="00F665DB">
        <w:rPr>
          <w:b/>
          <w:color w:val="000000"/>
          <w:lang w:val="es-CO" w:eastAsia="es-CO"/>
        </w:rPr>
        <w:t xml:space="preserve">ersonas </w:t>
      </w:r>
      <w:r w:rsidR="00214938">
        <w:rPr>
          <w:b/>
          <w:color w:val="000000"/>
          <w:lang w:val="es-CO" w:eastAsia="es-CO"/>
        </w:rPr>
        <w:t>n</w:t>
      </w:r>
      <w:r w:rsidR="00694B5C" w:rsidRPr="00F665DB">
        <w:rPr>
          <w:b/>
          <w:color w:val="000000"/>
          <w:lang w:val="es-CO" w:eastAsia="es-CO"/>
        </w:rPr>
        <w:t xml:space="preserve">aturales </w:t>
      </w:r>
      <w:r w:rsidR="00214938">
        <w:rPr>
          <w:b/>
          <w:color w:val="000000"/>
          <w:lang w:val="es-CO" w:eastAsia="es-CO"/>
        </w:rPr>
        <w:t>m</w:t>
      </w:r>
      <w:r w:rsidR="00694B5C" w:rsidRPr="00F665DB">
        <w:rPr>
          <w:b/>
          <w:color w:val="000000"/>
          <w:lang w:val="es-CO" w:eastAsia="es-CO"/>
        </w:rPr>
        <w:t>edianas</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menor a 6 meses, de las personas jurídicas (distintas a las entidades vigiladas por la SFC) cuyo saldo al cierre del día de corte de la información sea inferior o igual a 220 SMLMV del año correspondiente (Incluye entidades públicas no financieras y recursos de agentes extranjeros cuyo saldo al cierre del día de corte de la información sea inferior o igual a 220 SMLMV del año correspondiente) y depósitos de las personas naturales cuyo saldo al cierre del día de corte de la información sea superior al monto del seguro de depósito establecido por FOGAFIN e inferior o igual a 220 SMLMV del año correspondiente.</w:t>
      </w:r>
    </w:p>
    <w:p w14:paraId="237DA9A4" w14:textId="77777777" w:rsidR="0097596E" w:rsidRPr="00F665DB" w:rsidRDefault="0097596E">
      <w:pPr>
        <w:jc w:val="both"/>
        <w:rPr>
          <w:b/>
          <w:color w:val="000000"/>
          <w:lang w:val="es-CO" w:eastAsia="es-CO"/>
        </w:rPr>
      </w:pPr>
    </w:p>
    <w:p w14:paraId="2750C4A0" w14:textId="1A7E65C0" w:rsidR="00E70675" w:rsidRPr="00F665DB" w:rsidRDefault="00EE6F19">
      <w:pPr>
        <w:jc w:val="both"/>
        <w:rPr>
          <w:color w:val="000000"/>
          <w:lang w:val="es-CO"/>
        </w:rPr>
      </w:pPr>
      <w:r w:rsidRPr="00F665DB">
        <w:rPr>
          <w:b/>
        </w:rPr>
        <w:t>Subcuenta 070</w:t>
      </w:r>
      <w:r w:rsidR="00737548" w:rsidRPr="00F665DB">
        <w:rPr>
          <w:b/>
        </w:rPr>
        <w:t xml:space="preserve"> </w:t>
      </w:r>
      <w:r w:rsidR="00F665DB">
        <w:rPr>
          <w:b/>
        </w:rPr>
        <w:t>-</w:t>
      </w:r>
      <w:r w:rsidR="00694B5C" w:rsidRPr="00F665DB">
        <w:rPr>
          <w:b/>
        </w:rPr>
        <w:t xml:space="preserve"> </w:t>
      </w:r>
      <w:r w:rsidR="00694B5C" w:rsidRPr="00F665DB">
        <w:rPr>
          <w:b/>
          <w:color w:val="000000"/>
          <w:lang w:val="es-CO"/>
        </w:rPr>
        <w:t xml:space="preserve">Depósitos a plazo (mayor o igual a 6 meses y menor a 1 año) de </w:t>
      </w:r>
      <w:r w:rsidR="00214938">
        <w:rPr>
          <w:b/>
          <w:color w:val="000000"/>
          <w:lang w:val="es-CO"/>
        </w:rPr>
        <w:t>m</w:t>
      </w:r>
      <w:r w:rsidR="00694B5C" w:rsidRPr="00F665DB">
        <w:rPr>
          <w:b/>
          <w:color w:val="000000"/>
          <w:lang w:val="es-CO"/>
        </w:rPr>
        <w:t>inoristas</w:t>
      </w:r>
      <w:r w:rsidR="008E7CD5" w:rsidRPr="00F665DB">
        <w:rPr>
          <w:b/>
          <w:color w:val="000000"/>
          <w:lang w:val="es-CO"/>
        </w:rPr>
        <w:t xml:space="preserve">: </w:t>
      </w:r>
      <w:r w:rsidR="008E7CD5" w:rsidRPr="00F665DB">
        <w:rPr>
          <w:color w:val="000000"/>
          <w:lang w:val="es-CO"/>
        </w:rPr>
        <w:t>Registre el valor de los depósitos a término (</w:t>
      </w:r>
      <w:proofErr w:type="spellStart"/>
      <w:r w:rsidR="008E7CD5" w:rsidRPr="00F665DB">
        <w:rPr>
          <w:color w:val="000000"/>
          <w:lang w:val="es-CO"/>
        </w:rPr>
        <w:t>CDTs</w:t>
      </w:r>
      <w:proofErr w:type="spellEnd"/>
      <w:r w:rsidR="008E7CD5" w:rsidRPr="00F665DB">
        <w:rPr>
          <w:color w:val="000000"/>
          <w:lang w:val="es-CO"/>
        </w:rPr>
        <w:t xml:space="preserve"> y </w:t>
      </w:r>
      <w:proofErr w:type="spellStart"/>
      <w:r w:rsidR="008E7CD5" w:rsidRPr="00F665DB">
        <w:rPr>
          <w:color w:val="000000"/>
          <w:lang w:val="es-CO"/>
        </w:rPr>
        <w:t>CDATs</w:t>
      </w:r>
      <w:proofErr w:type="spellEnd"/>
      <w:r w:rsidR="008E7CD5" w:rsidRPr="00F665DB">
        <w:rPr>
          <w:color w:val="000000"/>
          <w:lang w:val="es-CO"/>
        </w:rPr>
        <w:t xml:space="preserve"> que hagan parte de las cuentas CUIF 2107, 2110 o 210815) cuyo plazo residual al vencimiento sea mayor o igual a 6 meses y menor a 1 año, de personas naturales cuyo saldo al cierre del día de corte de la información sea igual o inferior al monto del seguro de depósito establecido por FOGAFIN.</w:t>
      </w:r>
    </w:p>
    <w:p w14:paraId="2031495B" w14:textId="77777777" w:rsidR="000D7E48" w:rsidRPr="00F665DB" w:rsidRDefault="000D7E48">
      <w:pPr>
        <w:jc w:val="both"/>
      </w:pPr>
    </w:p>
    <w:p w14:paraId="6093FFA5" w14:textId="66980E89" w:rsidR="00E70675" w:rsidRPr="00F665DB" w:rsidRDefault="00EE6F19">
      <w:pPr>
        <w:jc w:val="both"/>
        <w:rPr>
          <w:color w:val="000000"/>
          <w:lang w:val="es-CO" w:eastAsia="es-CO"/>
        </w:rPr>
      </w:pPr>
      <w:r w:rsidRPr="00F665DB">
        <w:rPr>
          <w:b/>
        </w:rPr>
        <w:t>Subcuenta 075</w:t>
      </w:r>
      <w:r w:rsidR="00737548" w:rsidRPr="00F665DB">
        <w:rPr>
          <w:b/>
        </w:rPr>
        <w:t xml:space="preserve"> </w:t>
      </w:r>
      <w:r w:rsidR="00F665DB">
        <w:rPr>
          <w:b/>
        </w:rPr>
        <w:t>-</w:t>
      </w:r>
      <w:r w:rsidR="00694B5C" w:rsidRPr="00F665DB">
        <w:rPr>
          <w:b/>
        </w:rPr>
        <w:t xml:space="preserve"> </w:t>
      </w:r>
      <w:r w:rsidR="00694B5C" w:rsidRPr="00F665DB">
        <w:rPr>
          <w:b/>
          <w:color w:val="000000"/>
          <w:lang w:val="es-CO" w:eastAsia="es-CO"/>
        </w:rPr>
        <w:t xml:space="preserve">Depósitos a plazo (mayor o igual a 6 meses y menor a 1 año) de PYMES y </w:t>
      </w:r>
      <w:r w:rsidR="00214938">
        <w:rPr>
          <w:b/>
          <w:color w:val="000000"/>
          <w:lang w:val="es-CO" w:eastAsia="es-CO"/>
        </w:rPr>
        <w:t>p</w:t>
      </w:r>
      <w:r w:rsidR="00694B5C" w:rsidRPr="00F665DB">
        <w:rPr>
          <w:b/>
          <w:color w:val="000000"/>
          <w:lang w:val="es-CO" w:eastAsia="es-CO"/>
        </w:rPr>
        <w:t xml:space="preserve">ersonas </w:t>
      </w:r>
      <w:r w:rsidR="00214938">
        <w:rPr>
          <w:b/>
          <w:color w:val="000000"/>
          <w:lang w:val="es-CO" w:eastAsia="es-CO"/>
        </w:rPr>
        <w:t>n</w:t>
      </w:r>
      <w:r w:rsidR="00694B5C" w:rsidRPr="00F665DB">
        <w:rPr>
          <w:b/>
          <w:color w:val="000000"/>
          <w:lang w:val="es-CO" w:eastAsia="es-CO"/>
        </w:rPr>
        <w:t xml:space="preserve">aturales </w:t>
      </w:r>
      <w:r w:rsidR="00214938">
        <w:rPr>
          <w:b/>
          <w:color w:val="000000"/>
          <w:lang w:val="es-CO" w:eastAsia="es-CO"/>
        </w:rPr>
        <w:t>m</w:t>
      </w:r>
      <w:r w:rsidR="00694B5C" w:rsidRPr="00F665DB">
        <w:rPr>
          <w:b/>
          <w:color w:val="000000"/>
          <w:lang w:val="es-CO" w:eastAsia="es-CO"/>
        </w:rPr>
        <w:t>edianas</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6 meses y menor a 1 año, de las personas jurídicas (distintas a las entidades vigiladas por la SFC) cuyo saldo al cierre del día de corte de la información sea inferior o igual a 220 SMLMV del año </w:t>
      </w:r>
      <w:r w:rsidR="000B307C" w:rsidRPr="00F665DB">
        <w:rPr>
          <w:color w:val="000000"/>
          <w:lang w:val="es-CO" w:eastAsia="es-CO"/>
        </w:rPr>
        <w:t>correspondiente (i</w:t>
      </w:r>
      <w:r w:rsidR="008E7CD5" w:rsidRPr="00F665DB">
        <w:rPr>
          <w:color w:val="000000"/>
          <w:lang w:val="es-CO" w:eastAsia="es-CO"/>
        </w:rPr>
        <w:t>ncluye entidades públicas no financieras y recursos de agentes extranjeros cuyo saldo al cierre del día de corte de la información sea inferior o igual a 220 SMLMV del año correspondiente) y depósitos de las personas naturales cuyo saldo al cierre del día de corte de la información sea superior al monto del seguro de depósito establecido por FOGAFIN e inferior o igual a 220 SMLMV del año correspondiente.</w:t>
      </w:r>
    </w:p>
    <w:p w14:paraId="18962D9D" w14:textId="77777777" w:rsidR="00676550" w:rsidRPr="00F665DB" w:rsidRDefault="00676550">
      <w:pPr>
        <w:jc w:val="both"/>
      </w:pPr>
    </w:p>
    <w:p w14:paraId="28C34EC2" w14:textId="359F92D8" w:rsidR="00E70675" w:rsidRPr="00F665DB" w:rsidRDefault="00EE6F19">
      <w:pPr>
        <w:jc w:val="both"/>
        <w:rPr>
          <w:color w:val="000000"/>
          <w:lang w:val="es-CO" w:eastAsia="es-CO"/>
        </w:rPr>
      </w:pPr>
      <w:r w:rsidRPr="00F665DB">
        <w:rPr>
          <w:b/>
        </w:rPr>
        <w:t>Subcuenta 080</w:t>
      </w:r>
      <w:r w:rsidR="00737548"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plazo (menor a 6 meses) de </w:t>
      </w:r>
      <w:r w:rsidR="00214938">
        <w:rPr>
          <w:b/>
          <w:color w:val="000000"/>
          <w:lang w:val="es-CO" w:eastAsia="es-CO"/>
        </w:rPr>
        <w:t>m</w:t>
      </w:r>
      <w:r w:rsidR="00694B5C" w:rsidRPr="00F665DB">
        <w:rPr>
          <w:b/>
          <w:color w:val="000000"/>
          <w:lang w:val="es-CO" w:eastAsia="es-CO"/>
        </w:rPr>
        <w:t xml:space="preserve">ayoristas </w:t>
      </w:r>
      <w:r w:rsidR="00214938">
        <w:rPr>
          <w:b/>
          <w:color w:val="000000"/>
          <w:lang w:val="es-CO" w:eastAsia="es-CO"/>
        </w:rPr>
        <w:t>s</w:t>
      </w:r>
      <w:r w:rsidR="00694B5C" w:rsidRPr="00F665DB">
        <w:rPr>
          <w:b/>
          <w:color w:val="000000"/>
          <w:lang w:val="es-CO" w:eastAsia="es-CO"/>
        </w:rPr>
        <w:t xml:space="preserve">ector </w:t>
      </w:r>
      <w:r w:rsidR="00214938">
        <w:rPr>
          <w:b/>
          <w:color w:val="000000"/>
          <w:lang w:val="es-CO" w:eastAsia="es-CO"/>
        </w:rPr>
        <w:t>r</w:t>
      </w:r>
      <w:r w:rsidR="00694B5C" w:rsidRPr="00F665DB">
        <w:rPr>
          <w:b/>
          <w:color w:val="000000"/>
          <w:lang w:val="es-CO" w:eastAsia="es-CO"/>
        </w:rPr>
        <w:t xml:space="preserve">eal y </w:t>
      </w:r>
      <w:r w:rsidR="00214938">
        <w:rPr>
          <w:b/>
          <w:color w:val="000000"/>
          <w:lang w:val="es-CO" w:eastAsia="es-CO"/>
        </w:rPr>
        <w:t>p</w:t>
      </w:r>
      <w:r w:rsidR="00694B5C" w:rsidRPr="00F665DB">
        <w:rPr>
          <w:b/>
          <w:color w:val="000000"/>
          <w:lang w:val="es-CO" w:eastAsia="es-CO"/>
        </w:rPr>
        <w:t xml:space="preserve">ersonas </w:t>
      </w:r>
      <w:r w:rsidR="00214938">
        <w:rPr>
          <w:b/>
          <w:color w:val="000000"/>
          <w:lang w:val="es-CO" w:eastAsia="es-CO"/>
        </w:rPr>
        <w:t>n</w:t>
      </w:r>
      <w:r w:rsidR="00694B5C" w:rsidRPr="00F665DB">
        <w:rPr>
          <w:b/>
          <w:color w:val="000000"/>
          <w:lang w:val="es-CO" w:eastAsia="es-CO"/>
        </w:rPr>
        <w:t xml:space="preserve">aturales </w:t>
      </w:r>
      <w:r w:rsidR="00214938">
        <w:rPr>
          <w:b/>
          <w:color w:val="000000"/>
          <w:lang w:val="es-CO" w:eastAsia="es-CO"/>
        </w:rPr>
        <w:t>g</w:t>
      </w:r>
      <w:r w:rsidR="00694B5C" w:rsidRPr="00F665DB">
        <w:rPr>
          <w:b/>
          <w:color w:val="000000"/>
          <w:lang w:val="es-CO" w:eastAsia="es-CO"/>
        </w:rPr>
        <w:t>randes</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menor a 6 meses.</w:t>
      </w:r>
    </w:p>
    <w:p w14:paraId="54609858" w14:textId="77777777" w:rsidR="00676550" w:rsidRPr="00F665DB" w:rsidRDefault="00676550">
      <w:pPr>
        <w:jc w:val="both"/>
      </w:pPr>
    </w:p>
    <w:p w14:paraId="67B13EF1" w14:textId="477F150A" w:rsidR="00E70675" w:rsidRPr="00F665DB" w:rsidRDefault="00EE6F19">
      <w:pPr>
        <w:jc w:val="both"/>
        <w:rPr>
          <w:color w:val="000000"/>
          <w:lang w:val="es-CO" w:eastAsia="es-CO"/>
        </w:rPr>
      </w:pPr>
      <w:r w:rsidRPr="00F665DB">
        <w:rPr>
          <w:b/>
        </w:rPr>
        <w:t>Subcuenta 085</w:t>
      </w:r>
      <w:r w:rsidR="00737548" w:rsidRPr="00F665DB">
        <w:rPr>
          <w:b/>
        </w:rPr>
        <w:t xml:space="preserve"> </w:t>
      </w:r>
      <w:r w:rsidR="00F665DB">
        <w:rPr>
          <w:b/>
        </w:rPr>
        <w:t>-</w:t>
      </w:r>
      <w:r w:rsidR="00694B5C" w:rsidRPr="00F665DB">
        <w:rPr>
          <w:b/>
        </w:rPr>
        <w:t xml:space="preserve"> </w:t>
      </w:r>
      <w:r w:rsidR="00694B5C" w:rsidRPr="00F665DB">
        <w:rPr>
          <w:b/>
          <w:color w:val="000000"/>
          <w:lang w:val="es-CO" w:eastAsia="es-CO"/>
        </w:rPr>
        <w:t xml:space="preserve">Depósitos a plazo (mayor o igual a 6 meses y menor a 1 año) de </w:t>
      </w:r>
      <w:r w:rsidR="00214938">
        <w:rPr>
          <w:b/>
          <w:color w:val="000000"/>
          <w:lang w:val="es-CO" w:eastAsia="es-CO"/>
        </w:rPr>
        <w:t>m</w:t>
      </w:r>
      <w:r w:rsidR="00694B5C" w:rsidRPr="00F665DB">
        <w:rPr>
          <w:b/>
          <w:color w:val="000000"/>
          <w:lang w:val="es-CO" w:eastAsia="es-CO"/>
        </w:rPr>
        <w:t xml:space="preserve">ayoristas </w:t>
      </w:r>
      <w:r w:rsidR="00214938">
        <w:rPr>
          <w:b/>
          <w:color w:val="000000"/>
          <w:lang w:val="es-CO" w:eastAsia="es-CO"/>
        </w:rPr>
        <w:t>s</w:t>
      </w:r>
      <w:r w:rsidR="00694B5C" w:rsidRPr="00F665DB">
        <w:rPr>
          <w:b/>
          <w:color w:val="000000"/>
          <w:lang w:val="es-CO" w:eastAsia="es-CO"/>
        </w:rPr>
        <w:t xml:space="preserve">ector </w:t>
      </w:r>
      <w:r w:rsidR="00214938">
        <w:rPr>
          <w:b/>
          <w:color w:val="000000"/>
          <w:lang w:val="es-CO" w:eastAsia="es-CO"/>
        </w:rPr>
        <w:t>r</w:t>
      </w:r>
      <w:r w:rsidR="00694B5C" w:rsidRPr="00F665DB">
        <w:rPr>
          <w:b/>
          <w:color w:val="000000"/>
          <w:lang w:val="es-CO" w:eastAsia="es-CO"/>
        </w:rPr>
        <w:t xml:space="preserve">eal y </w:t>
      </w:r>
      <w:r w:rsidR="00214938">
        <w:rPr>
          <w:b/>
          <w:color w:val="000000"/>
          <w:lang w:val="es-CO" w:eastAsia="es-CO"/>
        </w:rPr>
        <w:t>p</w:t>
      </w:r>
      <w:r w:rsidR="00694B5C" w:rsidRPr="00F665DB">
        <w:rPr>
          <w:b/>
          <w:color w:val="000000"/>
          <w:lang w:val="es-CO" w:eastAsia="es-CO"/>
        </w:rPr>
        <w:t xml:space="preserve">ersonas </w:t>
      </w:r>
      <w:r w:rsidR="00214938">
        <w:rPr>
          <w:b/>
          <w:color w:val="000000"/>
          <w:lang w:val="es-CO" w:eastAsia="es-CO"/>
        </w:rPr>
        <w:t>n</w:t>
      </w:r>
      <w:r w:rsidR="00694B5C" w:rsidRPr="00F665DB">
        <w:rPr>
          <w:b/>
          <w:color w:val="000000"/>
          <w:lang w:val="es-CO" w:eastAsia="es-CO"/>
        </w:rPr>
        <w:t xml:space="preserve">aturales </w:t>
      </w:r>
      <w:r w:rsidR="00214938">
        <w:rPr>
          <w:b/>
          <w:color w:val="000000"/>
          <w:lang w:val="es-CO" w:eastAsia="es-CO"/>
        </w:rPr>
        <w:t>g</w:t>
      </w:r>
      <w:r w:rsidR="00694B5C" w:rsidRPr="00F665DB">
        <w:rPr>
          <w:b/>
          <w:color w:val="000000"/>
          <w:lang w:val="es-CO" w:eastAsia="es-CO"/>
        </w:rPr>
        <w:t>randes</w:t>
      </w:r>
      <w:r w:rsidR="008E7CD5" w:rsidRPr="00F665DB">
        <w:rPr>
          <w:b/>
          <w:color w:val="000000"/>
          <w:lang w:val="es-CO" w:eastAsia="es-CO"/>
        </w:rPr>
        <w:t>:</w:t>
      </w:r>
      <w:r w:rsidR="008E7CD5" w:rsidRPr="00F665DB">
        <w:rPr>
          <w:color w:val="000000"/>
          <w:lang w:val="es-CO" w:eastAsia="es-CO"/>
        </w:rPr>
        <w:t xml:space="preserve"> 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6 meses y menor a 1 año.</w:t>
      </w:r>
    </w:p>
    <w:p w14:paraId="18C141EC" w14:textId="77777777" w:rsidR="00676550" w:rsidRPr="00F665DB" w:rsidRDefault="00676550">
      <w:pPr>
        <w:jc w:val="both"/>
        <w:rPr>
          <w:b/>
        </w:rPr>
      </w:pPr>
    </w:p>
    <w:p w14:paraId="15C894EC" w14:textId="5BF27BA9" w:rsidR="00E70675" w:rsidRPr="00F665DB" w:rsidRDefault="00EE6F19">
      <w:pPr>
        <w:jc w:val="both"/>
        <w:rPr>
          <w:color w:val="000000"/>
          <w:lang w:val="es-CO" w:eastAsia="es-CO"/>
        </w:rPr>
      </w:pPr>
      <w:r w:rsidRPr="00F665DB">
        <w:rPr>
          <w:b/>
        </w:rPr>
        <w:t>Subcuenta 090</w:t>
      </w:r>
      <w:r w:rsidR="00E70675" w:rsidRPr="00F665DB">
        <w:rPr>
          <w:b/>
        </w:rPr>
        <w:t xml:space="preserve"> </w:t>
      </w:r>
      <w:r w:rsidR="00F665DB">
        <w:rPr>
          <w:b/>
        </w:rPr>
        <w:t>-</w:t>
      </w:r>
      <w:r w:rsidR="00694B5C" w:rsidRPr="00F665DB">
        <w:rPr>
          <w:b/>
        </w:rPr>
        <w:t xml:space="preserve"> </w:t>
      </w:r>
      <w:r w:rsidR="00694B5C" w:rsidRPr="00F665DB">
        <w:rPr>
          <w:b/>
          <w:color w:val="000000"/>
          <w:lang w:val="es-CO" w:eastAsia="es-CO"/>
        </w:rPr>
        <w:t xml:space="preserve">Depósitos a plazo (menor a 6 meses) de </w:t>
      </w:r>
      <w:r w:rsidR="00214938">
        <w:rPr>
          <w:b/>
          <w:color w:val="000000"/>
          <w:lang w:val="es-CO" w:eastAsia="es-CO"/>
        </w:rPr>
        <w:t>s</w:t>
      </w:r>
      <w:r w:rsidR="00694B5C" w:rsidRPr="00F665DB">
        <w:rPr>
          <w:b/>
          <w:color w:val="000000"/>
          <w:lang w:val="es-CO" w:eastAsia="es-CO"/>
        </w:rPr>
        <w:t xml:space="preserve">ector </w:t>
      </w:r>
      <w:r w:rsidR="00214938">
        <w:rPr>
          <w:b/>
          <w:color w:val="000000"/>
          <w:lang w:val="es-CO" w:eastAsia="es-CO"/>
        </w:rPr>
        <w:t>g</w:t>
      </w:r>
      <w:r w:rsidR="00694B5C" w:rsidRPr="00F665DB">
        <w:rPr>
          <w:b/>
          <w:color w:val="000000"/>
          <w:lang w:val="es-CO" w:eastAsia="es-CO"/>
        </w:rPr>
        <w:t xml:space="preserve">obierno </w:t>
      </w:r>
      <w:r w:rsidR="00214938">
        <w:rPr>
          <w:b/>
          <w:color w:val="000000"/>
          <w:lang w:val="es-CO" w:eastAsia="es-CO"/>
        </w:rPr>
        <w:t>n</w:t>
      </w:r>
      <w:r w:rsidR="00694B5C" w:rsidRPr="00F665DB">
        <w:rPr>
          <w:b/>
          <w:color w:val="000000"/>
          <w:lang w:val="es-CO" w:eastAsia="es-CO"/>
        </w:rPr>
        <w:t xml:space="preserve">o </w:t>
      </w:r>
      <w:r w:rsidR="00214938">
        <w:rPr>
          <w:b/>
          <w:color w:val="000000"/>
          <w:lang w:val="es-CO" w:eastAsia="es-CO"/>
        </w:rPr>
        <w:t>f</w:t>
      </w:r>
      <w:r w:rsidR="00694B5C" w:rsidRPr="00F665DB">
        <w:rPr>
          <w:b/>
          <w:color w:val="000000"/>
          <w:lang w:val="es-CO" w:eastAsia="es-CO"/>
        </w:rPr>
        <w:t>inanciero</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menor a 6 meses, de entidades públicas no financieras cuyo saldo al cierre del día de corte de la información sea superior a 220 SMLMV del año correspondiente (incluye sociedades de economía mixta y empresas industriales y comerciales del estado).</w:t>
      </w:r>
    </w:p>
    <w:p w14:paraId="490AC3B7" w14:textId="77777777" w:rsidR="00676550" w:rsidRPr="00F665DB" w:rsidRDefault="00676550">
      <w:pPr>
        <w:jc w:val="both"/>
      </w:pPr>
    </w:p>
    <w:p w14:paraId="4B05CE64" w14:textId="2AD2683F" w:rsidR="00E70675" w:rsidRPr="00F665DB" w:rsidRDefault="00EE6F19">
      <w:pPr>
        <w:jc w:val="both"/>
        <w:rPr>
          <w:color w:val="000000"/>
          <w:lang w:val="es-CO" w:eastAsia="es-CO"/>
        </w:rPr>
      </w:pPr>
      <w:r w:rsidRPr="00F665DB">
        <w:rPr>
          <w:b/>
        </w:rPr>
        <w:t>Subcuenta 095</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plazo (mayor o igual a 6 meses y menor a 1 año) de </w:t>
      </w:r>
      <w:r w:rsidR="00214938">
        <w:rPr>
          <w:b/>
          <w:color w:val="000000"/>
          <w:lang w:val="es-CO" w:eastAsia="es-CO"/>
        </w:rPr>
        <w:t>s</w:t>
      </w:r>
      <w:r w:rsidR="00694B5C" w:rsidRPr="00F665DB">
        <w:rPr>
          <w:b/>
          <w:color w:val="000000"/>
          <w:lang w:val="es-CO" w:eastAsia="es-CO"/>
        </w:rPr>
        <w:t xml:space="preserve">ector </w:t>
      </w:r>
      <w:r w:rsidR="00214938">
        <w:rPr>
          <w:b/>
          <w:color w:val="000000"/>
          <w:lang w:val="es-CO" w:eastAsia="es-CO"/>
        </w:rPr>
        <w:t>g</w:t>
      </w:r>
      <w:r w:rsidR="00694B5C" w:rsidRPr="00F665DB">
        <w:rPr>
          <w:b/>
          <w:color w:val="000000"/>
          <w:lang w:val="es-CO" w:eastAsia="es-CO"/>
        </w:rPr>
        <w:t xml:space="preserve">obierno </w:t>
      </w:r>
      <w:r w:rsidR="00214938">
        <w:rPr>
          <w:b/>
          <w:color w:val="000000"/>
          <w:lang w:val="es-CO" w:eastAsia="es-CO"/>
        </w:rPr>
        <w:t>n</w:t>
      </w:r>
      <w:r w:rsidR="00694B5C" w:rsidRPr="00F665DB">
        <w:rPr>
          <w:b/>
          <w:color w:val="000000"/>
          <w:lang w:val="es-CO" w:eastAsia="es-CO"/>
        </w:rPr>
        <w:t xml:space="preserve">o </w:t>
      </w:r>
      <w:r w:rsidR="00214938">
        <w:rPr>
          <w:b/>
          <w:color w:val="000000"/>
          <w:lang w:val="es-CO" w:eastAsia="es-CO"/>
        </w:rPr>
        <w:t>f</w:t>
      </w:r>
      <w:r w:rsidR="00694B5C" w:rsidRPr="00F665DB">
        <w:rPr>
          <w:b/>
          <w:color w:val="000000"/>
          <w:lang w:val="es-CO" w:eastAsia="es-CO"/>
        </w:rPr>
        <w:t>inanciero</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6 meses y menor a 1 año, de entidades públicas no financieras cuyo saldo al cierre del día de corte de la información sea superior a 220 SMLMV del año correspondiente (incluye sociedades de economía mixta y empresas industriales y comerciales del estado).</w:t>
      </w:r>
    </w:p>
    <w:p w14:paraId="3D031A2C" w14:textId="77777777" w:rsidR="00676550" w:rsidRPr="00F665DB" w:rsidRDefault="00676550">
      <w:pPr>
        <w:jc w:val="both"/>
        <w:rPr>
          <w:color w:val="000000"/>
          <w:lang w:val="es-CO" w:eastAsia="es-CO"/>
        </w:rPr>
      </w:pPr>
    </w:p>
    <w:p w14:paraId="38CBB60F" w14:textId="0B017FD6" w:rsidR="00E70675" w:rsidRPr="00F665DB" w:rsidRDefault="00EE6F19">
      <w:pPr>
        <w:jc w:val="both"/>
        <w:rPr>
          <w:color w:val="000000"/>
          <w:lang w:val="es-CO" w:eastAsia="es-CO"/>
        </w:rPr>
      </w:pPr>
      <w:r w:rsidRPr="00F665DB">
        <w:rPr>
          <w:b/>
        </w:rPr>
        <w:t>Subcuenta 100</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plazo (mayor o igual a 6 meses y menor a 1 año) de </w:t>
      </w:r>
      <w:r w:rsidR="00214938">
        <w:rPr>
          <w:b/>
          <w:color w:val="000000"/>
          <w:lang w:val="es-CO" w:eastAsia="es-CO"/>
        </w:rPr>
        <w:t>m</w:t>
      </w:r>
      <w:r w:rsidR="00694B5C" w:rsidRPr="00F665DB">
        <w:rPr>
          <w:b/>
          <w:color w:val="000000"/>
          <w:lang w:val="es-CO" w:eastAsia="es-CO"/>
        </w:rPr>
        <w:t xml:space="preserve">ayoristas </w:t>
      </w:r>
      <w:r w:rsidR="00214938">
        <w:rPr>
          <w:b/>
          <w:color w:val="000000"/>
          <w:lang w:val="es-CO" w:eastAsia="es-CO"/>
        </w:rPr>
        <w:t>e</w:t>
      </w:r>
      <w:r w:rsidR="00694B5C" w:rsidRPr="00F665DB">
        <w:rPr>
          <w:b/>
          <w:color w:val="000000"/>
          <w:lang w:val="es-CO" w:eastAsia="es-CO"/>
        </w:rPr>
        <w:t>xtranjeros</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6 meses y menor a 1 año, de agentes extranjeros, ya sean personas naturales (incluyendo cónsules y diplomáticos) o jurídicas, o vehículos de ahorro e inversión de agentes extranjeros cuyo saldo al cierre del día de corte de la información sea superior a 220 SMLMV del año correspondiente. (Incluye el valor de los saldos de inversión extranjera que se encuentre en depósitos).</w:t>
      </w:r>
    </w:p>
    <w:p w14:paraId="3B0FE9E5" w14:textId="77777777" w:rsidR="00676550" w:rsidRPr="00F665DB" w:rsidRDefault="00676550">
      <w:pPr>
        <w:jc w:val="both"/>
        <w:rPr>
          <w:b/>
        </w:rPr>
      </w:pPr>
    </w:p>
    <w:p w14:paraId="7A142E38" w14:textId="34DF4B36" w:rsidR="00E70675" w:rsidRPr="00F665DB" w:rsidRDefault="00EE6F19">
      <w:pPr>
        <w:jc w:val="both"/>
        <w:rPr>
          <w:color w:val="000000"/>
          <w:lang w:val="es-CO" w:eastAsia="es-CO"/>
        </w:rPr>
      </w:pPr>
      <w:r w:rsidRPr="00F665DB">
        <w:rPr>
          <w:b/>
        </w:rPr>
        <w:t>Subcuenta 105</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plazo (mayor o igual a 6 meses y menor a 1 año) de </w:t>
      </w:r>
      <w:r w:rsidR="00214938">
        <w:rPr>
          <w:b/>
          <w:color w:val="000000"/>
          <w:lang w:val="es-CO" w:eastAsia="es-CO"/>
        </w:rPr>
        <w:t>e</w:t>
      </w:r>
      <w:r w:rsidR="00694B5C" w:rsidRPr="00F665DB">
        <w:rPr>
          <w:b/>
          <w:color w:val="000000"/>
          <w:lang w:val="es-CO" w:eastAsia="es-CO"/>
        </w:rPr>
        <w:t xml:space="preserve">ntidades </w:t>
      </w:r>
      <w:r w:rsidR="00214938">
        <w:rPr>
          <w:b/>
          <w:color w:val="000000"/>
          <w:lang w:val="es-CO" w:eastAsia="es-CO"/>
        </w:rPr>
        <w:t>f</w:t>
      </w:r>
      <w:r w:rsidR="00694B5C" w:rsidRPr="00F665DB">
        <w:rPr>
          <w:b/>
          <w:color w:val="000000"/>
          <w:lang w:val="es-CO" w:eastAsia="es-CO"/>
        </w:rPr>
        <w:t xml:space="preserve">inancieras </w:t>
      </w:r>
      <w:r w:rsidR="00214938">
        <w:rPr>
          <w:b/>
          <w:color w:val="000000"/>
          <w:lang w:val="es-CO" w:eastAsia="es-CO"/>
        </w:rPr>
        <w:t>v</w:t>
      </w:r>
      <w:r w:rsidR="00694B5C" w:rsidRPr="00F665DB">
        <w:rPr>
          <w:b/>
          <w:color w:val="000000"/>
          <w:lang w:val="es-CO" w:eastAsia="es-CO"/>
        </w:rPr>
        <w:t>igiladas</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6 meses y menor a 1 año, de las entidades vigiladas por la SFC, con excepción de los Fondos de Inversión Colectiva (FIC) abiertos sin pacto de permanencia.</w:t>
      </w:r>
    </w:p>
    <w:p w14:paraId="6C8CBCD9" w14:textId="445F6EB4" w:rsidR="00676550" w:rsidRDefault="00676550">
      <w:pPr>
        <w:jc w:val="both"/>
        <w:rPr>
          <w:b/>
        </w:rPr>
      </w:pPr>
    </w:p>
    <w:p w14:paraId="1C26CC61" w14:textId="177B68AD" w:rsidR="00F665DB" w:rsidRDefault="00F665DB">
      <w:pPr>
        <w:jc w:val="both"/>
        <w:rPr>
          <w:b/>
        </w:rPr>
      </w:pPr>
    </w:p>
    <w:p w14:paraId="746B7A9A" w14:textId="5A4B6A44" w:rsidR="00F665DB" w:rsidRDefault="00F665DB">
      <w:pPr>
        <w:jc w:val="both"/>
        <w:rPr>
          <w:b/>
        </w:rPr>
      </w:pPr>
    </w:p>
    <w:p w14:paraId="1A38AA84" w14:textId="77777777" w:rsidR="00F665DB" w:rsidRPr="00F665DB" w:rsidRDefault="00F665DB">
      <w:pPr>
        <w:jc w:val="both"/>
        <w:rPr>
          <w:b/>
        </w:rPr>
      </w:pPr>
    </w:p>
    <w:p w14:paraId="08E2E36D" w14:textId="513C84CE" w:rsidR="00F665DB" w:rsidRPr="00F665DB" w:rsidRDefault="00F665DB" w:rsidP="00F665DB">
      <w:pPr>
        <w:rPr>
          <w:b/>
          <w:bCs/>
        </w:rPr>
      </w:pPr>
      <w:r w:rsidRPr="00F665DB">
        <w:rPr>
          <w:b/>
          <w:bCs/>
        </w:rPr>
        <w:lastRenderedPageBreak/>
        <w:t xml:space="preserve">Página </w:t>
      </w:r>
      <w:r w:rsidR="00403759">
        <w:rPr>
          <w:b/>
          <w:bCs/>
        </w:rPr>
        <w:t>300</w:t>
      </w:r>
    </w:p>
    <w:p w14:paraId="0CB7F947" w14:textId="033B7CC8" w:rsidR="00F665DB" w:rsidRDefault="00F665DB">
      <w:pPr>
        <w:jc w:val="both"/>
        <w:rPr>
          <w:b/>
        </w:rPr>
      </w:pPr>
    </w:p>
    <w:p w14:paraId="1C2EB044" w14:textId="77777777" w:rsidR="00F665DB" w:rsidRDefault="00F665DB">
      <w:pPr>
        <w:jc w:val="both"/>
        <w:rPr>
          <w:b/>
        </w:rPr>
      </w:pPr>
    </w:p>
    <w:p w14:paraId="733E1333" w14:textId="655F71DE" w:rsidR="00E70675" w:rsidRPr="00F665DB" w:rsidRDefault="00EE6F19">
      <w:pPr>
        <w:jc w:val="both"/>
        <w:rPr>
          <w:color w:val="000000"/>
          <w:lang w:val="es-CO" w:eastAsia="es-CO"/>
        </w:rPr>
      </w:pPr>
      <w:r w:rsidRPr="00F665DB">
        <w:rPr>
          <w:b/>
        </w:rPr>
        <w:t>Subcuenta 110</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plazo (mayor o igual a 6 meses y menor a 1 año) de </w:t>
      </w:r>
      <w:proofErr w:type="spellStart"/>
      <w:r w:rsidR="00694B5C" w:rsidRPr="00F665DB">
        <w:rPr>
          <w:b/>
          <w:color w:val="000000"/>
          <w:lang w:val="es-CO" w:eastAsia="es-CO"/>
        </w:rPr>
        <w:t>FICs</w:t>
      </w:r>
      <w:proofErr w:type="spellEnd"/>
      <w:r w:rsidR="00694B5C" w:rsidRPr="00F665DB">
        <w:rPr>
          <w:b/>
          <w:color w:val="000000"/>
          <w:lang w:val="es-CO" w:eastAsia="es-CO"/>
        </w:rPr>
        <w:t xml:space="preserve"> </w:t>
      </w:r>
      <w:r w:rsidR="00214938">
        <w:rPr>
          <w:b/>
          <w:color w:val="000000"/>
          <w:lang w:val="es-CO" w:eastAsia="es-CO"/>
        </w:rPr>
        <w:t>a</w:t>
      </w:r>
      <w:r w:rsidR="00694B5C" w:rsidRPr="00F665DB">
        <w:rPr>
          <w:b/>
          <w:color w:val="000000"/>
          <w:lang w:val="es-CO" w:eastAsia="es-CO"/>
        </w:rPr>
        <w:t xml:space="preserve">biertos sin </w:t>
      </w:r>
      <w:r w:rsidR="00214938">
        <w:rPr>
          <w:b/>
          <w:color w:val="000000"/>
          <w:lang w:val="es-CO" w:eastAsia="es-CO"/>
        </w:rPr>
        <w:t>p</w:t>
      </w:r>
      <w:r w:rsidR="00694B5C" w:rsidRPr="00F665DB">
        <w:rPr>
          <w:b/>
          <w:color w:val="000000"/>
          <w:lang w:val="es-CO" w:eastAsia="es-CO"/>
        </w:rPr>
        <w:t xml:space="preserve">acto de </w:t>
      </w:r>
      <w:r w:rsidR="00214938">
        <w:rPr>
          <w:b/>
          <w:color w:val="000000"/>
          <w:lang w:val="es-CO" w:eastAsia="es-CO"/>
        </w:rPr>
        <w:t>p</w:t>
      </w:r>
      <w:r w:rsidR="00694B5C" w:rsidRPr="00F665DB">
        <w:rPr>
          <w:b/>
          <w:color w:val="000000"/>
          <w:lang w:val="es-CO" w:eastAsia="es-CO"/>
        </w:rPr>
        <w:t>ermanencia</w:t>
      </w:r>
      <w:r w:rsidR="008E7CD5" w:rsidRPr="00F665DB">
        <w:rPr>
          <w:b/>
          <w:color w:val="000000"/>
          <w:lang w:val="es-CO" w:eastAsia="es-CO"/>
        </w:rPr>
        <w:t xml:space="preserve">: </w:t>
      </w:r>
      <w:r w:rsidR="008E7CD5" w:rsidRPr="00F665DB">
        <w:rPr>
          <w:color w:val="000000"/>
          <w:lang w:val="es-CO" w:eastAsia="es-CO"/>
        </w:rPr>
        <w:t>Registre el valor de los depósitos a término (</w:t>
      </w:r>
      <w:proofErr w:type="spellStart"/>
      <w:r w:rsidR="008E7CD5" w:rsidRPr="00F665DB">
        <w:rPr>
          <w:color w:val="000000"/>
          <w:lang w:val="es-CO" w:eastAsia="es-CO"/>
        </w:rPr>
        <w:t>CDTs</w:t>
      </w:r>
      <w:proofErr w:type="spellEnd"/>
      <w:r w:rsidR="008E7CD5" w:rsidRPr="00F665DB">
        <w:rPr>
          <w:color w:val="000000"/>
          <w:lang w:val="es-CO" w:eastAsia="es-CO"/>
        </w:rPr>
        <w:t xml:space="preserve"> y </w:t>
      </w:r>
      <w:proofErr w:type="spellStart"/>
      <w:r w:rsidR="008E7CD5" w:rsidRPr="00F665DB">
        <w:rPr>
          <w:color w:val="000000"/>
          <w:lang w:val="es-CO" w:eastAsia="es-CO"/>
        </w:rPr>
        <w:t>CDATs</w:t>
      </w:r>
      <w:proofErr w:type="spellEnd"/>
      <w:r w:rsidR="008E7CD5" w:rsidRPr="00F665DB">
        <w:rPr>
          <w:color w:val="000000"/>
          <w:lang w:val="es-CO" w:eastAsia="es-CO"/>
        </w:rPr>
        <w:t xml:space="preserve"> que hagan parte de las cuentas CUIF 2107, 2110 o 210815) cuyo plazo residual al vencimiento sea mayor o igual a 6 meses y menor a 1 año, de los FIC sin pacto de permanencia.</w:t>
      </w:r>
    </w:p>
    <w:p w14:paraId="6E35B5AF" w14:textId="6C9CDE15" w:rsidR="00676550" w:rsidRPr="00F665DB" w:rsidRDefault="00676550">
      <w:pPr>
        <w:jc w:val="both"/>
        <w:rPr>
          <w:b/>
        </w:rPr>
      </w:pPr>
    </w:p>
    <w:p w14:paraId="31FE0A9E" w14:textId="39298C87" w:rsidR="00A11945" w:rsidRPr="00F665DB" w:rsidRDefault="00EE6F19" w:rsidP="00A11945">
      <w:pPr>
        <w:jc w:val="both"/>
        <w:rPr>
          <w:color w:val="000000"/>
          <w:lang w:val="es-CO" w:eastAsia="es-CO"/>
        </w:rPr>
      </w:pPr>
      <w:r w:rsidRPr="00F665DB">
        <w:rPr>
          <w:b/>
        </w:rPr>
        <w:t>Subcuenta 115</w:t>
      </w:r>
      <w:r w:rsidR="00A11945" w:rsidRPr="00F665DB">
        <w:rPr>
          <w:b/>
        </w:rPr>
        <w:t xml:space="preserve"> </w:t>
      </w:r>
      <w:r w:rsidR="00F665DB">
        <w:rPr>
          <w:b/>
        </w:rPr>
        <w:t>-</w:t>
      </w:r>
      <w:r w:rsidR="00A11945" w:rsidRPr="00F665DB">
        <w:rPr>
          <w:b/>
          <w:color w:val="000000"/>
          <w:lang w:val="es-CO" w:eastAsia="es-CO"/>
        </w:rPr>
        <w:t xml:space="preserve"> Depósitos a plazo (menor a 6 meses) de </w:t>
      </w:r>
      <w:r w:rsidR="00214938">
        <w:rPr>
          <w:b/>
          <w:color w:val="000000"/>
          <w:lang w:val="es-CO" w:eastAsia="es-CO"/>
        </w:rPr>
        <w:t>m</w:t>
      </w:r>
      <w:r w:rsidR="00A11945" w:rsidRPr="00F665DB">
        <w:rPr>
          <w:b/>
          <w:color w:val="000000"/>
          <w:lang w:val="es-CO" w:eastAsia="es-CO"/>
        </w:rPr>
        <w:t xml:space="preserve">ayoristas </w:t>
      </w:r>
      <w:r w:rsidR="00214938">
        <w:rPr>
          <w:b/>
          <w:color w:val="000000"/>
          <w:lang w:val="es-CO" w:eastAsia="es-CO"/>
        </w:rPr>
        <w:t>e</w:t>
      </w:r>
      <w:r w:rsidR="00A11945" w:rsidRPr="00F665DB">
        <w:rPr>
          <w:b/>
          <w:color w:val="000000"/>
          <w:lang w:val="es-CO" w:eastAsia="es-CO"/>
        </w:rPr>
        <w:t xml:space="preserve">xtranjeros: </w:t>
      </w:r>
      <w:r w:rsidR="00A11945" w:rsidRPr="00F665DB">
        <w:rPr>
          <w:color w:val="000000"/>
          <w:lang w:val="es-CO" w:eastAsia="es-CO"/>
        </w:rPr>
        <w:t>Registre el valor de los depósitos a término (</w:t>
      </w:r>
      <w:proofErr w:type="spellStart"/>
      <w:r w:rsidR="00A11945" w:rsidRPr="00F665DB">
        <w:rPr>
          <w:color w:val="000000"/>
          <w:lang w:val="es-CO" w:eastAsia="es-CO"/>
        </w:rPr>
        <w:t>CDTs</w:t>
      </w:r>
      <w:proofErr w:type="spellEnd"/>
      <w:r w:rsidR="00A11945" w:rsidRPr="00F665DB">
        <w:rPr>
          <w:color w:val="000000"/>
          <w:lang w:val="es-CO" w:eastAsia="es-CO"/>
        </w:rPr>
        <w:t xml:space="preserve"> y </w:t>
      </w:r>
      <w:proofErr w:type="spellStart"/>
      <w:r w:rsidR="00A11945" w:rsidRPr="00F665DB">
        <w:rPr>
          <w:color w:val="000000"/>
          <w:lang w:val="es-CO" w:eastAsia="es-CO"/>
        </w:rPr>
        <w:t>CDATs</w:t>
      </w:r>
      <w:proofErr w:type="spellEnd"/>
      <w:r w:rsidR="00A11945" w:rsidRPr="00F665DB">
        <w:rPr>
          <w:color w:val="000000"/>
          <w:lang w:val="es-CO" w:eastAsia="es-CO"/>
        </w:rPr>
        <w:t xml:space="preserve"> que hagan parte de las cuentas CUIF 2107, 2110 o 210815) cuyo plazo residual al vencimiento sea menor a 6 meses, de agentes extranjeros, ya sean personas naturales (incluyendo cónsules y diplomáticos) o jurídicas, o vehículos de ahorro e inversión de agentes extranjeros cuyo saldo al cierre del día de corte de la información sea superior a 220 SMLMV del año correspondiente. (Incluye el valor de los saldos de inversión extranjera que se encuentre en depósitos).</w:t>
      </w:r>
    </w:p>
    <w:p w14:paraId="5900ADDC" w14:textId="77777777" w:rsidR="00A11945" w:rsidRPr="00F665DB" w:rsidRDefault="00A11945">
      <w:pPr>
        <w:jc w:val="both"/>
        <w:rPr>
          <w:b/>
        </w:rPr>
      </w:pPr>
    </w:p>
    <w:p w14:paraId="3797B63A" w14:textId="66BB1CA8" w:rsidR="00694B5C" w:rsidRPr="00F665DB" w:rsidRDefault="00EE6F19">
      <w:pPr>
        <w:jc w:val="both"/>
        <w:rPr>
          <w:b/>
          <w:color w:val="000000"/>
          <w:lang w:val="es-CO" w:eastAsia="es-CO"/>
        </w:rPr>
      </w:pPr>
      <w:r w:rsidRPr="00F665DB">
        <w:rPr>
          <w:b/>
        </w:rPr>
        <w:t>Subcuenta 120</w:t>
      </w:r>
      <w:r w:rsidR="00737548"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Depósitos a plazo (menor a 6 meses) de </w:t>
      </w:r>
      <w:r w:rsidR="00214938">
        <w:rPr>
          <w:b/>
          <w:color w:val="000000"/>
          <w:lang w:val="es-CO" w:eastAsia="es-CO"/>
        </w:rPr>
        <w:t>e</w:t>
      </w:r>
      <w:r w:rsidR="00694B5C" w:rsidRPr="00F665DB">
        <w:rPr>
          <w:b/>
          <w:color w:val="000000"/>
          <w:lang w:val="es-CO" w:eastAsia="es-CO"/>
        </w:rPr>
        <w:t xml:space="preserve">ntidades </w:t>
      </w:r>
      <w:r w:rsidR="00214938">
        <w:rPr>
          <w:b/>
          <w:color w:val="000000"/>
          <w:lang w:val="es-CO" w:eastAsia="es-CO"/>
        </w:rPr>
        <w:t>f</w:t>
      </w:r>
      <w:r w:rsidR="00694B5C" w:rsidRPr="00F665DB">
        <w:rPr>
          <w:b/>
          <w:color w:val="000000"/>
          <w:lang w:val="es-CO" w:eastAsia="es-CO"/>
        </w:rPr>
        <w:t xml:space="preserve">inancieras </w:t>
      </w:r>
      <w:r w:rsidR="00214938">
        <w:rPr>
          <w:b/>
          <w:color w:val="000000"/>
          <w:lang w:val="es-CO" w:eastAsia="es-CO"/>
        </w:rPr>
        <w:t>v</w:t>
      </w:r>
      <w:r w:rsidR="00694B5C" w:rsidRPr="00F665DB">
        <w:rPr>
          <w:b/>
          <w:color w:val="000000"/>
          <w:lang w:val="es-CO" w:eastAsia="es-CO"/>
        </w:rPr>
        <w:t>igiladas</w:t>
      </w:r>
      <w:r w:rsidR="008E7CD5" w:rsidRPr="00F665DB">
        <w:rPr>
          <w:b/>
          <w:color w:val="000000"/>
          <w:lang w:val="es-CO" w:eastAsia="es-CO"/>
        </w:rPr>
        <w:t xml:space="preserve">: </w:t>
      </w:r>
      <w:r w:rsidR="008E7CD5" w:rsidRPr="00F665DB">
        <w:rPr>
          <w:color w:val="000000"/>
          <w:lang w:val="es-CO" w:eastAsia="es-CO"/>
        </w:rPr>
        <w:t xml:space="preserve">Registre el valor de los </w:t>
      </w:r>
      <w:r w:rsidR="00EB2BB6" w:rsidRPr="00F665DB">
        <w:rPr>
          <w:color w:val="000000"/>
          <w:lang w:val="es-CO" w:eastAsia="es-CO"/>
        </w:rPr>
        <w:t xml:space="preserve">depósitos a plazo </w:t>
      </w:r>
      <w:r w:rsidR="008E7CD5" w:rsidRPr="00F665DB">
        <w:rPr>
          <w:color w:val="000000"/>
          <w:lang w:val="es-CO" w:eastAsia="es-CO"/>
        </w:rPr>
        <w:t>(que hagan parte de las cuentas CUIF 2107, 2110 o 210815) cuyo plazo residual al vencimiento sea menor a 6 meses, de las entidades vigiladas por la SFC, con excepción de los Fondos de Inversión Colectiva (FIC) abiertos sin pacto de permanencia.</w:t>
      </w:r>
    </w:p>
    <w:p w14:paraId="1D87E74C" w14:textId="77777777" w:rsidR="00676550" w:rsidRPr="00F665DB" w:rsidRDefault="00676550">
      <w:pPr>
        <w:jc w:val="both"/>
        <w:rPr>
          <w:b/>
          <w:lang w:val="es-CO"/>
        </w:rPr>
      </w:pPr>
    </w:p>
    <w:p w14:paraId="1348E35C" w14:textId="0789449D" w:rsidR="00E70675" w:rsidRPr="00F665DB" w:rsidRDefault="00EE6F19">
      <w:pPr>
        <w:jc w:val="both"/>
        <w:rPr>
          <w:color w:val="000000"/>
          <w:lang w:val="es-CO" w:eastAsia="es-CO"/>
        </w:rPr>
      </w:pPr>
      <w:r w:rsidRPr="00F665DB">
        <w:rPr>
          <w:b/>
        </w:rPr>
        <w:t xml:space="preserve">Subcuenta 125 </w:t>
      </w:r>
      <w:r w:rsidR="00F665DB">
        <w:rPr>
          <w:b/>
        </w:rPr>
        <w:t>-</w:t>
      </w:r>
      <w:r w:rsidR="00A11945" w:rsidRPr="00F665DB">
        <w:rPr>
          <w:b/>
        </w:rPr>
        <w:t xml:space="preserve"> </w:t>
      </w:r>
      <w:r w:rsidR="00A11945" w:rsidRPr="00F665DB">
        <w:rPr>
          <w:b/>
          <w:color w:val="000000"/>
          <w:lang w:val="es-CO" w:eastAsia="es-CO"/>
        </w:rPr>
        <w:t xml:space="preserve">Depósitos a plazo (menor a 6 meses) de </w:t>
      </w:r>
      <w:proofErr w:type="spellStart"/>
      <w:r w:rsidR="00A11945" w:rsidRPr="00F665DB">
        <w:rPr>
          <w:b/>
          <w:color w:val="000000"/>
          <w:lang w:val="es-CO" w:eastAsia="es-CO"/>
        </w:rPr>
        <w:t>FICs</w:t>
      </w:r>
      <w:proofErr w:type="spellEnd"/>
      <w:r w:rsidR="00A11945" w:rsidRPr="00F665DB">
        <w:rPr>
          <w:b/>
          <w:color w:val="000000"/>
          <w:lang w:val="es-CO" w:eastAsia="es-CO"/>
        </w:rPr>
        <w:t xml:space="preserve"> </w:t>
      </w:r>
      <w:r w:rsidR="00214938">
        <w:rPr>
          <w:b/>
          <w:color w:val="000000"/>
          <w:lang w:val="es-CO" w:eastAsia="es-CO"/>
        </w:rPr>
        <w:t>a</w:t>
      </w:r>
      <w:r w:rsidR="00A11945" w:rsidRPr="00F665DB">
        <w:rPr>
          <w:b/>
          <w:color w:val="000000"/>
          <w:lang w:val="es-CO" w:eastAsia="es-CO"/>
        </w:rPr>
        <w:t xml:space="preserve">biertos sin </w:t>
      </w:r>
      <w:r w:rsidR="00214938">
        <w:rPr>
          <w:b/>
          <w:color w:val="000000"/>
          <w:lang w:val="es-CO" w:eastAsia="es-CO"/>
        </w:rPr>
        <w:t>p</w:t>
      </w:r>
      <w:r w:rsidR="00A11945" w:rsidRPr="00F665DB">
        <w:rPr>
          <w:b/>
          <w:color w:val="000000"/>
          <w:lang w:val="es-CO" w:eastAsia="es-CO"/>
        </w:rPr>
        <w:t xml:space="preserve">acto de </w:t>
      </w:r>
      <w:r w:rsidR="00214938">
        <w:rPr>
          <w:b/>
          <w:color w:val="000000"/>
          <w:lang w:val="es-CO" w:eastAsia="es-CO"/>
        </w:rPr>
        <w:t>p</w:t>
      </w:r>
      <w:r w:rsidR="00A11945" w:rsidRPr="00F665DB">
        <w:rPr>
          <w:b/>
          <w:color w:val="000000"/>
          <w:lang w:val="es-CO" w:eastAsia="es-CO"/>
        </w:rPr>
        <w:t xml:space="preserve">ermanencia: </w:t>
      </w:r>
      <w:r w:rsidR="00A11945" w:rsidRPr="00F665DB">
        <w:rPr>
          <w:color w:val="000000"/>
          <w:lang w:val="es-CO" w:eastAsia="es-CO"/>
        </w:rPr>
        <w:t xml:space="preserve">Registre el valor de </w:t>
      </w:r>
      <w:r w:rsidR="00EB2BB6" w:rsidRPr="00F665DB">
        <w:rPr>
          <w:color w:val="000000"/>
          <w:lang w:val="es-CO" w:eastAsia="es-CO"/>
        </w:rPr>
        <w:t>los depósitos a p</w:t>
      </w:r>
      <w:r w:rsidR="00A11945" w:rsidRPr="00F665DB">
        <w:rPr>
          <w:color w:val="000000"/>
          <w:lang w:val="es-CO" w:eastAsia="es-CO"/>
        </w:rPr>
        <w:t>lazo (que hagan parte de las cuentas CUIF 2107, 2110 o 210815) cuyo plazo residual al vencimiento sea menor a 6 meses, de los FIC sin pacto de permanencia.</w:t>
      </w:r>
    </w:p>
    <w:p w14:paraId="61C7CBFA" w14:textId="77777777" w:rsidR="00A11945" w:rsidRPr="00F665DB" w:rsidRDefault="00A11945">
      <w:pPr>
        <w:jc w:val="both"/>
        <w:rPr>
          <w:b/>
        </w:rPr>
      </w:pPr>
    </w:p>
    <w:p w14:paraId="30F6D151" w14:textId="77777777" w:rsidR="00A026D2" w:rsidRDefault="00A026D2" w:rsidP="00BE1F55">
      <w:pPr>
        <w:jc w:val="both"/>
        <w:rPr>
          <w:b/>
        </w:rPr>
      </w:pPr>
    </w:p>
    <w:p w14:paraId="6E46EB0E" w14:textId="40705843" w:rsidR="00E70675" w:rsidRPr="00F665DB" w:rsidRDefault="00E70675" w:rsidP="00BE1F55">
      <w:pPr>
        <w:jc w:val="both"/>
        <w:rPr>
          <w:b/>
        </w:rPr>
      </w:pPr>
      <w:r w:rsidRPr="00F665DB">
        <w:rPr>
          <w:b/>
        </w:rPr>
        <w:t xml:space="preserve">Rubros de Bonos y Papeles Comerciales: </w:t>
      </w:r>
    </w:p>
    <w:p w14:paraId="31B45F7D" w14:textId="77777777" w:rsidR="00E70675" w:rsidRPr="00F665DB" w:rsidRDefault="00E70675" w:rsidP="00BE1F55">
      <w:pPr>
        <w:jc w:val="both"/>
        <w:rPr>
          <w:b/>
        </w:rPr>
      </w:pPr>
    </w:p>
    <w:p w14:paraId="6FC00B5C" w14:textId="300163ED" w:rsidR="00E70675" w:rsidRPr="00F665DB" w:rsidRDefault="00EE6F19" w:rsidP="00BE1F55">
      <w:pPr>
        <w:jc w:val="both"/>
        <w:rPr>
          <w:color w:val="000000"/>
          <w:lang w:val="es-CO" w:eastAsia="es-CO"/>
        </w:rPr>
      </w:pPr>
      <w:r w:rsidRPr="00F665DB">
        <w:rPr>
          <w:b/>
        </w:rPr>
        <w:t>Subcuenta 130</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Bonos con plazo mayor o igual a 1 año</w:t>
      </w:r>
      <w:r w:rsidR="008E7CD5" w:rsidRPr="00F665DB">
        <w:rPr>
          <w:b/>
          <w:color w:val="000000"/>
          <w:lang w:val="es-CO" w:eastAsia="es-CO"/>
        </w:rPr>
        <w:t xml:space="preserve">: </w:t>
      </w:r>
      <w:r w:rsidR="008E7CD5" w:rsidRPr="00F665DB">
        <w:rPr>
          <w:color w:val="000000"/>
          <w:lang w:val="es-CO" w:eastAsia="es-CO"/>
        </w:rPr>
        <w:t>Registre el valor de l</w:t>
      </w:r>
      <w:r w:rsidR="00D4674C" w:rsidRPr="00F665DB">
        <w:rPr>
          <w:color w:val="000000"/>
          <w:lang w:val="es-CO" w:eastAsia="es-CO"/>
        </w:rPr>
        <w:t xml:space="preserve">os bonos y la deuda subordinada, </w:t>
      </w:r>
      <w:r w:rsidR="008E7CD5" w:rsidRPr="00F665DB">
        <w:rPr>
          <w:color w:val="000000"/>
          <w:lang w:val="es-CO" w:eastAsia="es-CO"/>
        </w:rPr>
        <w:t>que no haga parte del patrimonio técnico</w:t>
      </w:r>
      <w:r w:rsidR="00D4674C" w:rsidRPr="00F665DB">
        <w:rPr>
          <w:color w:val="000000"/>
          <w:lang w:val="es-CO" w:eastAsia="es-CO"/>
        </w:rPr>
        <w:t>,</w:t>
      </w:r>
      <w:r w:rsidR="008E7CD5" w:rsidRPr="00F665DB">
        <w:rPr>
          <w:color w:val="000000"/>
          <w:lang w:val="es-CO" w:eastAsia="es-CO"/>
        </w:rPr>
        <w:t xml:space="preserve"> emitidos por la entidad, cuyo plazo residual sea mayor o igual a 1 año.</w:t>
      </w:r>
    </w:p>
    <w:p w14:paraId="01C117AB" w14:textId="77777777" w:rsidR="00676550" w:rsidRPr="00F665DB" w:rsidRDefault="00676550" w:rsidP="00BE1F55">
      <w:pPr>
        <w:jc w:val="both"/>
        <w:rPr>
          <w:b/>
          <w:color w:val="000000"/>
          <w:lang w:val="es-CO" w:eastAsia="es-CO"/>
        </w:rPr>
      </w:pPr>
    </w:p>
    <w:p w14:paraId="44CA2F55" w14:textId="57D4774E" w:rsidR="00737548" w:rsidRPr="00F665DB" w:rsidRDefault="00EE6F19" w:rsidP="00737548">
      <w:pPr>
        <w:jc w:val="both"/>
      </w:pPr>
      <w:r w:rsidRPr="00F665DB">
        <w:rPr>
          <w:b/>
        </w:rPr>
        <w:t>Subcuenta 135</w:t>
      </w:r>
      <w:r w:rsidR="00737548" w:rsidRPr="00F665DB">
        <w:rPr>
          <w:b/>
        </w:rPr>
        <w:t xml:space="preserve"> </w:t>
      </w:r>
      <w:r w:rsidR="00F665DB">
        <w:rPr>
          <w:b/>
        </w:rPr>
        <w:t>-</w:t>
      </w:r>
      <w:r w:rsidR="00737548" w:rsidRPr="00F665DB">
        <w:rPr>
          <w:b/>
        </w:rPr>
        <w:t xml:space="preserve"> Bonos y </w:t>
      </w:r>
      <w:r w:rsidR="00214938">
        <w:rPr>
          <w:b/>
        </w:rPr>
        <w:t>p</w:t>
      </w:r>
      <w:r w:rsidR="00737548" w:rsidRPr="00F665DB">
        <w:rPr>
          <w:b/>
        </w:rPr>
        <w:t xml:space="preserve">apeles </w:t>
      </w:r>
      <w:r w:rsidR="00214938">
        <w:rPr>
          <w:b/>
        </w:rPr>
        <w:t>c</w:t>
      </w:r>
      <w:r w:rsidR="00737548" w:rsidRPr="00F665DB">
        <w:rPr>
          <w:b/>
        </w:rPr>
        <w:t xml:space="preserve">omerciales con </w:t>
      </w:r>
      <w:r w:rsidR="00214938">
        <w:rPr>
          <w:b/>
        </w:rPr>
        <w:t>p</w:t>
      </w:r>
      <w:r w:rsidR="00737548" w:rsidRPr="00F665DB">
        <w:rPr>
          <w:b/>
        </w:rPr>
        <w:t xml:space="preserve">lazo mayor o igual a 6 meses y menor a 1 año: </w:t>
      </w:r>
      <w:r w:rsidR="00737548" w:rsidRPr="00F665DB">
        <w:t>Registre el valor de los bonos, papeles comerciales y la deuda subordinada</w:t>
      </w:r>
      <w:r w:rsidR="00B44F3F" w:rsidRPr="00F665DB">
        <w:t>,</w:t>
      </w:r>
      <w:r w:rsidR="00737548" w:rsidRPr="00F665DB">
        <w:t xml:space="preserve"> que no haga parte del patrimonio técnico, emitidos por la entidad con plazo residual sea mayor o igual 6 meses y menor a 1 año.</w:t>
      </w:r>
    </w:p>
    <w:p w14:paraId="1999B8F7" w14:textId="77777777" w:rsidR="00737548" w:rsidRPr="00F665DB" w:rsidRDefault="00737548" w:rsidP="00BE1F55">
      <w:pPr>
        <w:jc w:val="both"/>
        <w:rPr>
          <w:b/>
          <w:lang w:val="es-CO"/>
        </w:rPr>
      </w:pPr>
    </w:p>
    <w:p w14:paraId="3580B72B" w14:textId="7EA5BBDA" w:rsidR="00E70675" w:rsidRPr="00F665DB" w:rsidRDefault="00EE6F19" w:rsidP="00BE1F55">
      <w:pPr>
        <w:jc w:val="both"/>
        <w:rPr>
          <w:color w:val="000000"/>
          <w:lang w:val="es-CO" w:eastAsia="es-CO"/>
        </w:rPr>
      </w:pPr>
      <w:r w:rsidRPr="00F665DB">
        <w:rPr>
          <w:b/>
        </w:rPr>
        <w:t>Subcuenta 140</w:t>
      </w:r>
      <w:r w:rsidR="00E70675" w:rsidRPr="00F665DB">
        <w:rPr>
          <w:b/>
        </w:rPr>
        <w:t xml:space="preserve"> </w:t>
      </w:r>
      <w:r w:rsidR="00F665DB">
        <w:rPr>
          <w:b/>
        </w:rPr>
        <w:t>-</w:t>
      </w:r>
      <w:r w:rsidR="00E70675" w:rsidRPr="00F665DB">
        <w:rPr>
          <w:b/>
        </w:rPr>
        <w:t xml:space="preserve"> </w:t>
      </w:r>
      <w:r w:rsidR="00694B5C" w:rsidRPr="00F665DB">
        <w:rPr>
          <w:b/>
          <w:color w:val="000000"/>
          <w:lang w:val="es-CO" w:eastAsia="es-CO"/>
        </w:rPr>
        <w:t xml:space="preserve">Bonos y </w:t>
      </w:r>
      <w:r w:rsidR="00214938">
        <w:rPr>
          <w:b/>
          <w:color w:val="000000"/>
          <w:lang w:val="es-CO" w:eastAsia="es-CO"/>
        </w:rPr>
        <w:t>p</w:t>
      </w:r>
      <w:r w:rsidR="00694B5C" w:rsidRPr="00F665DB">
        <w:rPr>
          <w:b/>
          <w:color w:val="000000"/>
          <w:lang w:val="es-CO" w:eastAsia="es-CO"/>
        </w:rPr>
        <w:t xml:space="preserve">apeles </w:t>
      </w:r>
      <w:r w:rsidR="00214938">
        <w:rPr>
          <w:b/>
          <w:color w:val="000000"/>
          <w:lang w:val="es-CO" w:eastAsia="es-CO"/>
        </w:rPr>
        <w:t>c</w:t>
      </w:r>
      <w:r w:rsidR="00694B5C" w:rsidRPr="00F665DB">
        <w:rPr>
          <w:b/>
          <w:color w:val="000000"/>
          <w:lang w:val="es-CO" w:eastAsia="es-CO"/>
        </w:rPr>
        <w:t>omerciales con plazo menor a 6 meses</w:t>
      </w:r>
      <w:r w:rsidR="008E7CD5" w:rsidRPr="00F665DB">
        <w:rPr>
          <w:b/>
          <w:color w:val="000000"/>
          <w:lang w:val="es-CO" w:eastAsia="es-CO"/>
        </w:rPr>
        <w:t xml:space="preserve">: </w:t>
      </w:r>
      <w:r w:rsidR="008E7CD5" w:rsidRPr="00F665DB">
        <w:rPr>
          <w:color w:val="000000"/>
          <w:lang w:val="es-CO" w:eastAsia="es-CO"/>
        </w:rPr>
        <w:t>Registre el valor de los bonos, papeles comerciales y la deuda subordinad</w:t>
      </w:r>
      <w:r w:rsidR="00B44F3F" w:rsidRPr="00F665DB">
        <w:rPr>
          <w:color w:val="000000"/>
          <w:lang w:val="es-CO" w:eastAsia="es-CO"/>
        </w:rPr>
        <w:t xml:space="preserve">a, </w:t>
      </w:r>
      <w:r w:rsidR="008E7CD5" w:rsidRPr="00F665DB">
        <w:rPr>
          <w:color w:val="000000"/>
          <w:lang w:val="es-CO" w:eastAsia="es-CO"/>
        </w:rPr>
        <w:t>que no haga parte del patrimonio técnico</w:t>
      </w:r>
      <w:r w:rsidR="00B44F3F" w:rsidRPr="00F665DB">
        <w:rPr>
          <w:color w:val="000000"/>
          <w:lang w:val="es-CO" w:eastAsia="es-CO"/>
        </w:rPr>
        <w:t>,</w:t>
      </w:r>
      <w:r w:rsidR="008E7CD5" w:rsidRPr="00F665DB">
        <w:rPr>
          <w:color w:val="000000"/>
          <w:lang w:val="es-CO" w:eastAsia="es-CO"/>
        </w:rPr>
        <w:t xml:space="preserve"> emitidos por la entidad, cuyo plazo residual sea menor a 6 meses.</w:t>
      </w:r>
    </w:p>
    <w:p w14:paraId="44F0E20D" w14:textId="77777777" w:rsidR="00F665DB" w:rsidRDefault="00F665DB" w:rsidP="00BE1F55">
      <w:pPr>
        <w:jc w:val="both"/>
        <w:rPr>
          <w:b/>
        </w:rPr>
      </w:pPr>
    </w:p>
    <w:p w14:paraId="3EA568D8" w14:textId="77777777" w:rsidR="00A026D2" w:rsidRDefault="00A026D2" w:rsidP="00BE1F55">
      <w:pPr>
        <w:jc w:val="both"/>
        <w:rPr>
          <w:b/>
        </w:rPr>
      </w:pPr>
    </w:p>
    <w:p w14:paraId="3665FB43" w14:textId="07C8D524" w:rsidR="00E70675" w:rsidRPr="00F665DB" w:rsidRDefault="00E70675" w:rsidP="00BE1F55">
      <w:pPr>
        <w:jc w:val="both"/>
        <w:rPr>
          <w:b/>
        </w:rPr>
      </w:pPr>
      <w:r w:rsidRPr="00F665DB">
        <w:rPr>
          <w:b/>
        </w:rPr>
        <w:t xml:space="preserve">Rubros de Créditos y otras obligaciones financieras: </w:t>
      </w:r>
    </w:p>
    <w:p w14:paraId="5C0FE38B" w14:textId="77777777" w:rsidR="000D7E48" w:rsidRPr="00F665DB" w:rsidRDefault="000D7E48" w:rsidP="00BE1F55">
      <w:pPr>
        <w:jc w:val="both"/>
        <w:rPr>
          <w:b/>
        </w:rPr>
      </w:pPr>
    </w:p>
    <w:p w14:paraId="1DD9FAAB" w14:textId="54AFC737" w:rsidR="00E70675" w:rsidRPr="00F665DB" w:rsidRDefault="00EE6F19" w:rsidP="00BE1F55">
      <w:pPr>
        <w:jc w:val="both"/>
      </w:pPr>
      <w:r w:rsidRPr="00F665DB">
        <w:rPr>
          <w:b/>
        </w:rPr>
        <w:t>Subcuenta 145</w:t>
      </w:r>
      <w:r w:rsidR="006D34F6" w:rsidRPr="00F665DB">
        <w:rPr>
          <w:b/>
        </w:rPr>
        <w:t xml:space="preserve"> </w:t>
      </w:r>
      <w:r w:rsidR="00F665DB">
        <w:rPr>
          <w:b/>
        </w:rPr>
        <w:t>-</w:t>
      </w:r>
      <w:r w:rsidR="00E70675" w:rsidRPr="00F665DB">
        <w:rPr>
          <w:b/>
        </w:rPr>
        <w:t xml:space="preserve"> </w:t>
      </w:r>
      <w:r w:rsidR="00694B5C" w:rsidRPr="00F665DB">
        <w:rPr>
          <w:b/>
        </w:rPr>
        <w:t xml:space="preserve">Créditos y </w:t>
      </w:r>
      <w:r w:rsidR="00214938">
        <w:rPr>
          <w:b/>
        </w:rPr>
        <w:t>o</w:t>
      </w:r>
      <w:r w:rsidR="00694B5C" w:rsidRPr="00F665DB">
        <w:rPr>
          <w:b/>
        </w:rPr>
        <w:t xml:space="preserve">tras </w:t>
      </w:r>
      <w:r w:rsidR="00214938">
        <w:rPr>
          <w:b/>
        </w:rPr>
        <w:t>o</w:t>
      </w:r>
      <w:r w:rsidR="00694B5C" w:rsidRPr="00F665DB">
        <w:rPr>
          <w:b/>
        </w:rPr>
        <w:t xml:space="preserve">bligaciones </w:t>
      </w:r>
      <w:r w:rsidR="00214938">
        <w:rPr>
          <w:b/>
        </w:rPr>
        <w:t>f</w:t>
      </w:r>
      <w:r w:rsidR="00694B5C" w:rsidRPr="00F665DB">
        <w:rPr>
          <w:b/>
        </w:rPr>
        <w:t>inancieras con plazo mayor o igual a 1 año</w:t>
      </w:r>
      <w:r w:rsidR="008E7CD5" w:rsidRPr="00F665DB">
        <w:rPr>
          <w:b/>
        </w:rPr>
        <w:t xml:space="preserve">: </w:t>
      </w:r>
      <w:r w:rsidR="008E7CD5" w:rsidRPr="00F665DB">
        <w:t>Registre el valor de los créditos y demás obligaciones financieras contraídas por la entidad, cuyo plazo residual sea mayor o igual a 1 año.</w:t>
      </w:r>
    </w:p>
    <w:p w14:paraId="1E8FC76F" w14:textId="77777777" w:rsidR="00676550" w:rsidRPr="00F665DB" w:rsidRDefault="00676550" w:rsidP="00BE1F55">
      <w:pPr>
        <w:jc w:val="both"/>
      </w:pPr>
    </w:p>
    <w:p w14:paraId="1C697268" w14:textId="279C4FA0" w:rsidR="00637B77" w:rsidRPr="00F665DB" w:rsidRDefault="00EE6F19">
      <w:pPr>
        <w:jc w:val="both"/>
        <w:rPr>
          <w:color w:val="000000"/>
          <w:lang w:val="es-CO" w:eastAsia="es-CO"/>
        </w:rPr>
      </w:pPr>
      <w:r w:rsidRPr="00F665DB">
        <w:rPr>
          <w:b/>
        </w:rPr>
        <w:t>Subcuenta 150</w:t>
      </w:r>
      <w:r w:rsidR="00637B77" w:rsidRPr="00F665DB">
        <w:rPr>
          <w:b/>
        </w:rPr>
        <w:t xml:space="preserve"> </w:t>
      </w:r>
      <w:r w:rsidR="00F665DB">
        <w:rPr>
          <w:b/>
        </w:rPr>
        <w:t>-</w:t>
      </w:r>
      <w:r w:rsidR="00637B77" w:rsidRPr="00F665DB">
        <w:rPr>
          <w:b/>
        </w:rPr>
        <w:t xml:space="preserve"> </w:t>
      </w:r>
      <w:r w:rsidR="00637B77" w:rsidRPr="00F665DB">
        <w:rPr>
          <w:b/>
          <w:color w:val="000000"/>
          <w:lang w:val="es-CO" w:eastAsia="es-CO"/>
        </w:rPr>
        <w:t xml:space="preserve">Créditos y </w:t>
      </w:r>
      <w:r w:rsidR="00214938">
        <w:rPr>
          <w:b/>
          <w:color w:val="000000"/>
          <w:lang w:val="es-CO" w:eastAsia="es-CO"/>
        </w:rPr>
        <w:t>o</w:t>
      </w:r>
      <w:r w:rsidR="00637B77" w:rsidRPr="00F665DB">
        <w:rPr>
          <w:b/>
          <w:color w:val="000000"/>
          <w:lang w:val="es-CO" w:eastAsia="es-CO"/>
        </w:rPr>
        <w:t xml:space="preserve">tras Obligaciones </w:t>
      </w:r>
      <w:r w:rsidR="00214938">
        <w:rPr>
          <w:b/>
          <w:color w:val="000000"/>
          <w:lang w:val="es-CO" w:eastAsia="es-CO"/>
        </w:rPr>
        <w:t>f</w:t>
      </w:r>
      <w:r w:rsidR="00637B77" w:rsidRPr="00F665DB">
        <w:rPr>
          <w:b/>
          <w:color w:val="000000"/>
          <w:lang w:val="es-CO" w:eastAsia="es-CO"/>
        </w:rPr>
        <w:t xml:space="preserve">inancieras con </w:t>
      </w:r>
      <w:r w:rsidR="00214938">
        <w:rPr>
          <w:b/>
          <w:color w:val="000000"/>
          <w:lang w:val="es-CO" w:eastAsia="es-CO"/>
        </w:rPr>
        <w:t>m</w:t>
      </w:r>
      <w:r w:rsidR="00637B77" w:rsidRPr="00F665DB">
        <w:rPr>
          <w:b/>
          <w:color w:val="000000"/>
          <w:lang w:val="es-CO" w:eastAsia="es-CO"/>
        </w:rPr>
        <w:t xml:space="preserve">ultilaterales, </w:t>
      </w:r>
      <w:r w:rsidR="00214938">
        <w:rPr>
          <w:b/>
          <w:color w:val="000000"/>
          <w:lang w:val="es-CO" w:eastAsia="es-CO"/>
        </w:rPr>
        <w:t>s</w:t>
      </w:r>
      <w:r w:rsidR="00637B77" w:rsidRPr="00F665DB">
        <w:rPr>
          <w:b/>
          <w:color w:val="000000"/>
          <w:lang w:val="es-CO" w:eastAsia="es-CO"/>
        </w:rPr>
        <w:t xml:space="preserve">oberanos, </w:t>
      </w:r>
      <w:r w:rsidR="00214938">
        <w:rPr>
          <w:b/>
          <w:color w:val="000000"/>
          <w:lang w:val="es-CO" w:eastAsia="es-CO"/>
        </w:rPr>
        <w:t>e</w:t>
      </w:r>
      <w:r w:rsidR="00637B77" w:rsidRPr="00F665DB">
        <w:rPr>
          <w:b/>
          <w:color w:val="000000"/>
          <w:lang w:val="es-CO" w:eastAsia="es-CO"/>
        </w:rPr>
        <w:t xml:space="preserve">ntidades </w:t>
      </w:r>
      <w:r w:rsidR="00214938">
        <w:rPr>
          <w:b/>
          <w:color w:val="000000"/>
          <w:lang w:val="es-CO" w:eastAsia="es-CO"/>
        </w:rPr>
        <w:t>p</w:t>
      </w:r>
      <w:r w:rsidR="00637B77" w:rsidRPr="00F665DB">
        <w:rPr>
          <w:b/>
          <w:color w:val="000000"/>
          <w:lang w:val="es-CO" w:eastAsia="es-CO"/>
        </w:rPr>
        <w:t xml:space="preserve">úblicas y </w:t>
      </w:r>
      <w:r w:rsidR="00214938">
        <w:rPr>
          <w:b/>
          <w:color w:val="000000"/>
          <w:lang w:val="es-CO" w:eastAsia="es-CO"/>
        </w:rPr>
        <w:t>b</w:t>
      </w:r>
      <w:r w:rsidR="00637B77" w:rsidRPr="00F665DB">
        <w:rPr>
          <w:b/>
          <w:color w:val="000000"/>
          <w:lang w:val="es-CO" w:eastAsia="es-CO"/>
        </w:rPr>
        <w:t xml:space="preserve">ancas de </w:t>
      </w:r>
      <w:r w:rsidR="00214938">
        <w:rPr>
          <w:b/>
          <w:color w:val="000000"/>
          <w:lang w:val="es-CO" w:eastAsia="es-CO"/>
        </w:rPr>
        <w:t>d</w:t>
      </w:r>
      <w:r w:rsidR="00637B77" w:rsidRPr="00F665DB">
        <w:rPr>
          <w:b/>
          <w:color w:val="000000"/>
          <w:lang w:val="es-CO" w:eastAsia="es-CO"/>
        </w:rPr>
        <w:t xml:space="preserve">esarrollo con plazo menor a 6 meses: </w:t>
      </w:r>
      <w:r w:rsidR="00637B77" w:rsidRPr="00F665DB">
        <w:rPr>
          <w:color w:val="000000"/>
          <w:lang w:val="es-CO" w:eastAsia="es-CO"/>
        </w:rPr>
        <w:t xml:space="preserve">Registre el valor de los créditos y demás obligaciones financieras contraídas por la entidad con </w:t>
      </w:r>
      <w:r w:rsidR="00EB2BB6" w:rsidRPr="00F665DB">
        <w:rPr>
          <w:color w:val="000000"/>
          <w:lang w:val="es-CO" w:eastAsia="es-CO"/>
        </w:rPr>
        <w:t xml:space="preserve">entidades multilaterales, soberanos, entidades públicas y bancos de desarrollo, cuyo </w:t>
      </w:r>
      <w:r w:rsidR="00637B77" w:rsidRPr="00F665DB">
        <w:rPr>
          <w:color w:val="000000"/>
          <w:lang w:val="es-CO" w:eastAsia="es-CO"/>
        </w:rPr>
        <w:t>plazo residual sea menor a 6 meses.</w:t>
      </w:r>
    </w:p>
    <w:p w14:paraId="0CE29F3B" w14:textId="77777777" w:rsidR="00676550" w:rsidRPr="00F665DB" w:rsidRDefault="00676550">
      <w:pPr>
        <w:jc w:val="both"/>
      </w:pPr>
    </w:p>
    <w:p w14:paraId="4E7241B2" w14:textId="37B34048" w:rsidR="00E70675" w:rsidRPr="00F665DB" w:rsidRDefault="00EE6F19" w:rsidP="00BE1F55">
      <w:pPr>
        <w:jc w:val="both"/>
      </w:pPr>
      <w:r w:rsidRPr="00F665DB">
        <w:rPr>
          <w:b/>
        </w:rPr>
        <w:t>Subcuenta 155</w:t>
      </w:r>
      <w:r w:rsidR="006D34F6" w:rsidRPr="00F665DB">
        <w:rPr>
          <w:b/>
        </w:rPr>
        <w:t xml:space="preserve"> </w:t>
      </w:r>
      <w:r w:rsidR="00F665DB">
        <w:rPr>
          <w:b/>
        </w:rPr>
        <w:t>-</w:t>
      </w:r>
      <w:r w:rsidR="00694B5C" w:rsidRPr="00F665DB">
        <w:rPr>
          <w:b/>
        </w:rPr>
        <w:t xml:space="preserve"> Créditos y </w:t>
      </w:r>
      <w:r w:rsidR="00214938">
        <w:rPr>
          <w:b/>
        </w:rPr>
        <w:t>o</w:t>
      </w:r>
      <w:r w:rsidR="00694B5C" w:rsidRPr="00F665DB">
        <w:rPr>
          <w:b/>
        </w:rPr>
        <w:t xml:space="preserve">tras </w:t>
      </w:r>
      <w:r w:rsidR="00214938">
        <w:rPr>
          <w:b/>
        </w:rPr>
        <w:t>o</w:t>
      </w:r>
      <w:r w:rsidR="00694B5C" w:rsidRPr="00F665DB">
        <w:rPr>
          <w:b/>
        </w:rPr>
        <w:t xml:space="preserve">bligaciones </w:t>
      </w:r>
      <w:r w:rsidR="00214938">
        <w:rPr>
          <w:b/>
        </w:rPr>
        <w:t>f</w:t>
      </w:r>
      <w:r w:rsidR="00694B5C" w:rsidRPr="00F665DB">
        <w:rPr>
          <w:b/>
        </w:rPr>
        <w:t xml:space="preserve">inancieras con </w:t>
      </w:r>
      <w:r w:rsidR="00214938">
        <w:rPr>
          <w:b/>
        </w:rPr>
        <w:t>m</w:t>
      </w:r>
      <w:r w:rsidR="00694B5C" w:rsidRPr="00F665DB">
        <w:rPr>
          <w:b/>
        </w:rPr>
        <w:t xml:space="preserve">ultilaterales, </w:t>
      </w:r>
      <w:r w:rsidR="00214938">
        <w:rPr>
          <w:b/>
        </w:rPr>
        <w:t>s</w:t>
      </w:r>
      <w:r w:rsidR="00694B5C" w:rsidRPr="00F665DB">
        <w:rPr>
          <w:b/>
        </w:rPr>
        <w:t xml:space="preserve">oberanos, </w:t>
      </w:r>
      <w:r w:rsidR="00214938">
        <w:rPr>
          <w:b/>
        </w:rPr>
        <w:t>e</w:t>
      </w:r>
      <w:r w:rsidR="00694B5C" w:rsidRPr="00F665DB">
        <w:rPr>
          <w:b/>
        </w:rPr>
        <w:t xml:space="preserve">ntidades </w:t>
      </w:r>
      <w:r w:rsidR="00214938">
        <w:rPr>
          <w:b/>
        </w:rPr>
        <w:t>p</w:t>
      </w:r>
      <w:r w:rsidR="00694B5C" w:rsidRPr="00F665DB">
        <w:rPr>
          <w:b/>
        </w:rPr>
        <w:t xml:space="preserve">úblicas y </w:t>
      </w:r>
      <w:r w:rsidR="00214938">
        <w:rPr>
          <w:b/>
        </w:rPr>
        <w:t>b</w:t>
      </w:r>
      <w:r w:rsidR="00694B5C" w:rsidRPr="00F665DB">
        <w:rPr>
          <w:b/>
        </w:rPr>
        <w:t xml:space="preserve">ancas de </w:t>
      </w:r>
      <w:r w:rsidR="00214938">
        <w:rPr>
          <w:b/>
        </w:rPr>
        <w:t>d</w:t>
      </w:r>
      <w:r w:rsidR="00694B5C" w:rsidRPr="00F665DB">
        <w:rPr>
          <w:b/>
        </w:rPr>
        <w:t>esarrollo con plazo mayor o igual a 6 meses y menor a 1 año</w:t>
      </w:r>
      <w:r w:rsidR="008E7CD5" w:rsidRPr="00F665DB">
        <w:rPr>
          <w:b/>
        </w:rPr>
        <w:t xml:space="preserve">: </w:t>
      </w:r>
      <w:r w:rsidR="008E7CD5" w:rsidRPr="00F665DB">
        <w:t xml:space="preserve">Registre el valor de los créditos y demás obligaciones financieras contraídas por la entidad con </w:t>
      </w:r>
      <w:r w:rsidR="00EB2BB6" w:rsidRPr="00F665DB">
        <w:t>entidades multilaterales, soberanos, entidades públicas y bancos de desarrollo, c</w:t>
      </w:r>
      <w:r w:rsidR="008E7CD5" w:rsidRPr="00F665DB">
        <w:t>uyo plazo residual sea mayor o igual a 6 meses y menor a 1 año.</w:t>
      </w:r>
    </w:p>
    <w:p w14:paraId="6D034CDC" w14:textId="77777777" w:rsidR="00676550" w:rsidRPr="00F665DB" w:rsidRDefault="00676550" w:rsidP="00BE1F55">
      <w:pPr>
        <w:jc w:val="both"/>
        <w:rPr>
          <w:b/>
        </w:rPr>
      </w:pPr>
    </w:p>
    <w:p w14:paraId="483B6030" w14:textId="0609F8F8" w:rsidR="00E70675" w:rsidRPr="00F665DB" w:rsidRDefault="00EE6F19" w:rsidP="00BE1F55">
      <w:pPr>
        <w:jc w:val="both"/>
      </w:pPr>
      <w:r w:rsidRPr="00F665DB">
        <w:rPr>
          <w:b/>
        </w:rPr>
        <w:t>Subcuenta 160</w:t>
      </w:r>
      <w:r w:rsidR="00E70675" w:rsidRPr="00F665DB">
        <w:rPr>
          <w:b/>
        </w:rPr>
        <w:t xml:space="preserve"> </w:t>
      </w:r>
      <w:r w:rsidR="00F665DB">
        <w:rPr>
          <w:b/>
        </w:rPr>
        <w:t>-</w:t>
      </w:r>
      <w:r w:rsidR="00694B5C" w:rsidRPr="00F665DB">
        <w:rPr>
          <w:b/>
        </w:rPr>
        <w:t xml:space="preserve"> Créditos y </w:t>
      </w:r>
      <w:r w:rsidR="00E032D5">
        <w:rPr>
          <w:b/>
        </w:rPr>
        <w:t>o</w:t>
      </w:r>
      <w:r w:rsidR="00694B5C" w:rsidRPr="00F665DB">
        <w:rPr>
          <w:b/>
        </w:rPr>
        <w:t xml:space="preserve">tras </w:t>
      </w:r>
      <w:r w:rsidR="00E032D5">
        <w:rPr>
          <w:b/>
        </w:rPr>
        <w:t>o</w:t>
      </w:r>
      <w:r w:rsidR="00694B5C" w:rsidRPr="00F665DB">
        <w:rPr>
          <w:b/>
        </w:rPr>
        <w:t xml:space="preserve">bligaciones </w:t>
      </w:r>
      <w:r w:rsidR="00E032D5">
        <w:rPr>
          <w:b/>
        </w:rPr>
        <w:t>f</w:t>
      </w:r>
      <w:r w:rsidR="00694B5C" w:rsidRPr="00F665DB">
        <w:rPr>
          <w:b/>
        </w:rPr>
        <w:t xml:space="preserve">inancieras con </w:t>
      </w:r>
      <w:r w:rsidR="00E032D5">
        <w:rPr>
          <w:b/>
        </w:rPr>
        <w:t>b</w:t>
      </w:r>
      <w:r w:rsidR="00694B5C" w:rsidRPr="00F665DB">
        <w:rPr>
          <w:b/>
        </w:rPr>
        <w:t xml:space="preserve">ancos </w:t>
      </w:r>
      <w:r w:rsidR="00E032D5">
        <w:rPr>
          <w:b/>
        </w:rPr>
        <w:t>c</w:t>
      </w:r>
      <w:r w:rsidR="00694B5C" w:rsidRPr="00F665DB">
        <w:rPr>
          <w:b/>
        </w:rPr>
        <w:t>entrales con plazo mayor o igual a 6 meses y menor a 1 año</w:t>
      </w:r>
      <w:r w:rsidR="008E7CD5" w:rsidRPr="00F665DB">
        <w:rPr>
          <w:b/>
        </w:rPr>
        <w:t xml:space="preserve">: </w:t>
      </w:r>
      <w:r w:rsidR="008E7CD5" w:rsidRPr="00F665DB">
        <w:t>Registre el valor de los créditos y demás obligaciones financieras contraídas por la entidad con bancos centrales, cuyo plazo residual sea mayor o igual a 6 meses y menor a 1 año.</w:t>
      </w:r>
    </w:p>
    <w:p w14:paraId="03EEF35A" w14:textId="77777777" w:rsidR="00676550" w:rsidRPr="00F665DB" w:rsidRDefault="00676550" w:rsidP="00BE1F55">
      <w:pPr>
        <w:jc w:val="both"/>
        <w:rPr>
          <w:b/>
        </w:rPr>
      </w:pPr>
    </w:p>
    <w:p w14:paraId="28E5E9C8" w14:textId="426143D9" w:rsidR="00E70675" w:rsidRPr="00F665DB" w:rsidRDefault="00EE6F19" w:rsidP="00BE1F55">
      <w:pPr>
        <w:jc w:val="both"/>
      </w:pPr>
      <w:r w:rsidRPr="00F665DB">
        <w:rPr>
          <w:b/>
        </w:rPr>
        <w:t>Subcuenta 165</w:t>
      </w:r>
      <w:r w:rsidR="006D34F6" w:rsidRPr="00F665DB">
        <w:rPr>
          <w:b/>
        </w:rPr>
        <w:t xml:space="preserve"> </w:t>
      </w:r>
      <w:r w:rsidR="00F665DB">
        <w:rPr>
          <w:b/>
        </w:rPr>
        <w:t>-</w:t>
      </w:r>
      <w:r w:rsidR="00694B5C" w:rsidRPr="00F665DB">
        <w:rPr>
          <w:b/>
        </w:rPr>
        <w:t xml:space="preserve"> Créditos y </w:t>
      </w:r>
      <w:r w:rsidR="00E032D5">
        <w:rPr>
          <w:b/>
        </w:rPr>
        <w:t>o</w:t>
      </w:r>
      <w:r w:rsidR="00694B5C" w:rsidRPr="00F665DB">
        <w:rPr>
          <w:b/>
        </w:rPr>
        <w:t xml:space="preserve">tras </w:t>
      </w:r>
      <w:r w:rsidR="00E032D5">
        <w:rPr>
          <w:b/>
        </w:rPr>
        <w:t>o</w:t>
      </w:r>
      <w:r w:rsidR="00694B5C" w:rsidRPr="00F665DB">
        <w:rPr>
          <w:b/>
        </w:rPr>
        <w:t xml:space="preserve">bligaciones </w:t>
      </w:r>
      <w:r w:rsidR="00E032D5">
        <w:rPr>
          <w:b/>
        </w:rPr>
        <w:t>f</w:t>
      </w:r>
      <w:r w:rsidR="00694B5C" w:rsidRPr="00F665DB">
        <w:rPr>
          <w:b/>
        </w:rPr>
        <w:t xml:space="preserve">inancieras con </w:t>
      </w:r>
      <w:r w:rsidR="00E032D5">
        <w:rPr>
          <w:b/>
        </w:rPr>
        <w:t>i</w:t>
      </w:r>
      <w:r w:rsidR="00694B5C" w:rsidRPr="00F665DB">
        <w:rPr>
          <w:b/>
        </w:rPr>
        <w:t xml:space="preserve">nstituciones </w:t>
      </w:r>
      <w:r w:rsidR="00E032D5">
        <w:rPr>
          <w:b/>
        </w:rPr>
        <w:t>f</w:t>
      </w:r>
      <w:r w:rsidR="00694B5C" w:rsidRPr="00F665DB">
        <w:rPr>
          <w:b/>
        </w:rPr>
        <w:t>inancieras con plazo mayor o igual a 6 meses y menor a 1 año</w:t>
      </w:r>
      <w:r w:rsidR="008E7CD5" w:rsidRPr="00F665DB">
        <w:rPr>
          <w:b/>
        </w:rPr>
        <w:t xml:space="preserve">: </w:t>
      </w:r>
      <w:r w:rsidR="008E7CD5" w:rsidRPr="00F665DB">
        <w:t xml:space="preserve">Registre el valor de los créditos y demás obligaciones financieras contraídas por la entidad con </w:t>
      </w:r>
      <w:r w:rsidR="00EB2BB6" w:rsidRPr="00F665DB">
        <w:t>entidades financieras vigiladas</w:t>
      </w:r>
      <w:r w:rsidR="008E7CD5" w:rsidRPr="00F665DB">
        <w:t>, cuyo plazo residual sea mayor o igual a 6 meses y menor a 1 año.</w:t>
      </w:r>
    </w:p>
    <w:p w14:paraId="00FA6651" w14:textId="77777777" w:rsidR="00676550" w:rsidRPr="00F665DB" w:rsidRDefault="00676550" w:rsidP="00BE1F55">
      <w:pPr>
        <w:jc w:val="both"/>
      </w:pPr>
    </w:p>
    <w:p w14:paraId="3A46F725" w14:textId="77777777" w:rsidR="00F665DB" w:rsidRDefault="00F665DB" w:rsidP="00BE1F55">
      <w:pPr>
        <w:jc w:val="both"/>
        <w:rPr>
          <w:b/>
        </w:rPr>
      </w:pPr>
    </w:p>
    <w:p w14:paraId="11DDEEC1" w14:textId="1C4B64F9" w:rsidR="00F665DB" w:rsidRPr="00F665DB" w:rsidRDefault="00F665DB" w:rsidP="00F665DB">
      <w:pPr>
        <w:rPr>
          <w:b/>
          <w:bCs/>
        </w:rPr>
      </w:pPr>
      <w:r w:rsidRPr="00F665DB">
        <w:rPr>
          <w:b/>
          <w:bCs/>
        </w:rPr>
        <w:lastRenderedPageBreak/>
        <w:t xml:space="preserve">Página </w:t>
      </w:r>
      <w:r w:rsidR="00403759">
        <w:rPr>
          <w:b/>
          <w:bCs/>
        </w:rPr>
        <w:t>301</w:t>
      </w:r>
    </w:p>
    <w:p w14:paraId="50637074" w14:textId="0A1D2913" w:rsidR="00F665DB" w:rsidRDefault="00F665DB" w:rsidP="00BE1F55">
      <w:pPr>
        <w:jc w:val="both"/>
        <w:rPr>
          <w:b/>
        </w:rPr>
      </w:pPr>
    </w:p>
    <w:p w14:paraId="1BBD71E8" w14:textId="77777777" w:rsidR="00F665DB" w:rsidRDefault="00F665DB" w:rsidP="00BE1F55">
      <w:pPr>
        <w:jc w:val="both"/>
        <w:rPr>
          <w:b/>
        </w:rPr>
      </w:pPr>
    </w:p>
    <w:p w14:paraId="1746570E" w14:textId="66941DA8" w:rsidR="00E70675" w:rsidRPr="00F665DB" w:rsidRDefault="00EE6F19" w:rsidP="00BE1F55">
      <w:pPr>
        <w:jc w:val="both"/>
      </w:pPr>
      <w:r w:rsidRPr="00F665DB">
        <w:rPr>
          <w:b/>
        </w:rPr>
        <w:t>Subcuenta 170</w:t>
      </w:r>
      <w:r w:rsidR="006D34F6" w:rsidRPr="00F665DB">
        <w:rPr>
          <w:b/>
        </w:rPr>
        <w:t xml:space="preserve"> </w:t>
      </w:r>
      <w:r w:rsidR="00F665DB">
        <w:rPr>
          <w:b/>
        </w:rPr>
        <w:t>-</w:t>
      </w:r>
      <w:r w:rsidR="00694B5C" w:rsidRPr="00F665DB">
        <w:rPr>
          <w:b/>
        </w:rPr>
        <w:t xml:space="preserve"> Créditos y </w:t>
      </w:r>
      <w:r w:rsidR="00E032D5">
        <w:rPr>
          <w:b/>
        </w:rPr>
        <w:t>o</w:t>
      </w:r>
      <w:r w:rsidR="00694B5C" w:rsidRPr="00F665DB">
        <w:rPr>
          <w:b/>
        </w:rPr>
        <w:t xml:space="preserve">tras </w:t>
      </w:r>
      <w:r w:rsidR="00E032D5">
        <w:rPr>
          <w:b/>
        </w:rPr>
        <w:t>o</w:t>
      </w:r>
      <w:r w:rsidR="00694B5C" w:rsidRPr="00F665DB">
        <w:rPr>
          <w:b/>
        </w:rPr>
        <w:t xml:space="preserve">bligaciones </w:t>
      </w:r>
      <w:r w:rsidR="00E032D5">
        <w:rPr>
          <w:b/>
        </w:rPr>
        <w:t>f</w:t>
      </w:r>
      <w:r w:rsidR="00694B5C" w:rsidRPr="00F665DB">
        <w:rPr>
          <w:b/>
        </w:rPr>
        <w:t xml:space="preserve">inancieras con </w:t>
      </w:r>
      <w:r w:rsidR="00E032D5">
        <w:rPr>
          <w:b/>
        </w:rPr>
        <w:t>o</w:t>
      </w:r>
      <w:r w:rsidR="00694B5C" w:rsidRPr="00F665DB">
        <w:rPr>
          <w:b/>
        </w:rPr>
        <w:t xml:space="preserve">tras </w:t>
      </w:r>
      <w:r w:rsidR="00E032D5">
        <w:rPr>
          <w:b/>
        </w:rPr>
        <w:t>c</w:t>
      </w:r>
      <w:r w:rsidR="00694B5C" w:rsidRPr="00F665DB">
        <w:rPr>
          <w:b/>
        </w:rPr>
        <w:t>ontrapartes con plazo mayor o igual a 6 meses y menor a 1 año</w:t>
      </w:r>
      <w:r w:rsidR="008E7CD5" w:rsidRPr="00F665DB">
        <w:rPr>
          <w:b/>
        </w:rPr>
        <w:t xml:space="preserve">: </w:t>
      </w:r>
      <w:r w:rsidR="008E7CD5" w:rsidRPr="00F665DB">
        <w:t>Registre el valor de los créditos y demás obligaciones financieras contraídas por la entidad con otras contrapartes no contenidas en los rubros anteriores, cuyo plazo residual sea mayor o igual a 6 meses y menor a 1 año.</w:t>
      </w:r>
    </w:p>
    <w:p w14:paraId="2133E1C2" w14:textId="77777777" w:rsidR="00676550" w:rsidRPr="00F665DB" w:rsidRDefault="00676550" w:rsidP="00BE1F55">
      <w:pPr>
        <w:jc w:val="both"/>
        <w:rPr>
          <w:b/>
        </w:rPr>
      </w:pPr>
    </w:p>
    <w:p w14:paraId="00866CD0" w14:textId="7E78F4BB" w:rsidR="00E70675" w:rsidRPr="00F665DB" w:rsidRDefault="00EE6F19" w:rsidP="00BE1F55">
      <w:pPr>
        <w:jc w:val="both"/>
      </w:pPr>
      <w:r w:rsidRPr="00F665DB">
        <w:rPr>
          <w:b/>
        </w:rPr>
        <w:t>Subcuenta 175</w:t>
      </w:r>
      <w:r w:rsidR="00E70675" w:rsidRPr="00F665DB">
        <w:rPr>
          <w:b/>
        </w:rPr>
        <w:t xml:space="preserve"> </w:t>
      </w:r>
      <w:r w:rsidR="00F665DB">
        <w:rPr>
          <w:b/>
        </w:rPr>
        <w:t>-</w:t>
      </w:r>
      <w:r w:rsidR="00694B5C" w:rsidRPr="00F665DB">
        <w:rPr>
          <w:b/>
        </w:rPr>
        <w:t xml:space="preserve"> Créditos y </w:t>
      </w:r>
      <w:r w:rsidR="00E032D5">
        <w:rPr>
          <w:b/>
        </w:rPr>
        <w:t>o</w:t>
      </w:r>
      <w:r w:rsidR="00694B5C" w:rsidRPr="00F665DB">
        <w:rPr>
          <w:b/>
        </w:rPr>
        <w:t xml:space="preserve">tras </w:t>
      </w:r>
      <w:r w:rsidR="00E032D5">
        <w:rPr>
          <w:b/>
        </w:rPr>
        <w:t>o</w:t>
      </w:r>
      <w:r w:rsidR="00694B5C" w:rsidRPr="00F665DB">
        <w:rPr>
          <w:b/>
        </w:rPr>
        <w:t xml:space="preserve">bligaciones </w:t>
      </w:r>
      <w:r w:rsidR="00E032D5">
        <w:rPr>
          <w:b/>
        </w:rPr>
        <w:t>f</w:t>
      </w:r>
      <w:r w:rsidR="00694B5C" w:rsidRPr="00F665DB">
        <w:rPr>
          <w:b/>
        </w:rPr>
        <w:t xml:space="preserve">inancieras con </w:t>
      </w:r>
      <w:r w:rsidR="00E032D5">
        <w:rPr>
          <w:b/>
        </w:rPr>
        <w:t>b</w:t>
      </w:r>
      <w:r w:rsidR="00694B5C" w:rsidRPr="00F665DB">
        <w:rPr>
          <w:b/>
        </w:rPr>
        <w:t xml:space="preserve">ancos </w:t>
      </w:r>
      <w:r w:rsidR="00E032D5">
        <w:rPr>
          <w:b/>
        </w:rPr>
        <w:t>c</w:t>
      </w:r>
      <w:r w:rsidR="00694B5C" w:rsidRPr="00F665DB">
        <w:rPr>
          <w:b/>
        </w:rPr>
        <w:t>entrales con plazo menor a 6 meses</w:t>
      </w:r>
      <w:r w:rsidR="008E7CD5" w:rsidRPr="00F665DB">
        <w:rPr>
          <w:b/>
        </w:rPr>
        <w:t xml:space="preserve">: </w:t>
      </w:r>
      <w:r w:rsidR="008E7CD5" w:rsidRPr="00F665DB">
        <w:t>Registre el valor de los créditos y demás obligaciones financieras contraídas por la entidad con bancos centrales, cuyo plazo residual sea menor a 6 meses.</w:t>
      </w:r>
    </w:p>
    <w:p w14:paraId="5E688905" w14:textId="77777777" w:rsidR="00676550" w:rsidRPr="00F665DB" w:rsidRDefault="00676550" w:rsidP="00BE1F55">
      <w:pPr>
        <w:jc w:val="both"/>
      </w:pPr>
    </w:p>
    <w:p w14:paraId="400907EF" w14:textId="23521DEE" w:rsidR="00E70675" w:rsidRPr="00F665DB" w:rsidRDefault="00EE6F19" w:rsidP="00BE1F55">
      <w:pPr>
        <w:jc w:val="both"/>
      </w:pPr>
      <w:r w:rsidRPr="00F665DB">
        <w:rPr>
          <w:b/>
        </w:rPr>
        <w:t>Subcuenta 180</w:t>
      </w:r>
      <w:r w:rsidR="00E70675" w:rsidRPr="00F665DB">
        <w:rPr>
          <w:b/>
        </w:rPr>
        <w:t xml:space="preserve"> </w:t>
      </w:r>
      <w:r w:rsidR="00F665DB">
        <w:rPr>
          <w:b/>
        </w:rPr>
        <w:t>-</w:t>
      </w:r>
      <w:r w:rsidR="00694B5C" w:rsidRPr="00F665DB">
        <w:rPr>
          <w:b/>
        </w:rPr>
        <w:t xml:space="preserve"> Créditos y </w:t>
      </w:r>
      <w:r w:rsidR="00E032D5">
        <w:rPr>
          <w:b/>
        </w:rPr>
        <w:t>o</w:t>
      </w:r>
      <w:r w:rsidR="00694B5C" w:rsidRPr="00F665DB">
        <w:rPr>
          <w:b/>
        </w:rPr>
        <w:t xml:space="preserve">tras </w:t>
      </w:r>
      <w:r w:rsidR="00E032D5">
        <w:rPr>
          <w:b/>
        </w:rPr>
        <w:t>o</w:t>
      </w:r>
      <w:r w:rsidR="00694B5C" w:rsidRPr="00F665DB">
        <w:rPr>
          <w:b/>
        </w:rPr>
        <w:t xml:space="preserve">bligaciones </w:t>
      </w:r>
      <w:r w:rsidR="00E032D5">
        <w:rPr>
          <w:b/>
        </w:rPr>
        <w:t>f</w:t>
      </w:r>
      <w:r w:rsidR="00694B5C" w:rsidRPr="00F665DB">
        <w:rPr>
          <w:b/>
        </w:rPr>
        <w:t xml:space="preserve">inancieras con </w:t>
      </w:r>
      <w:r w:rsidR="00E032D5">
        <w:rPr>
          <w:b/>
        </w:rPr>
        <w:t>i</w:t>
      </w:r>
      <w:r w:rsidR="00694B5C" w:rsidRPr="00F665DB">
        <w:rPr>
          <w:b/>
        </w:rPr>
        <w:t xml:space="preserve">nstituciones </w:t>
      </w:r>
      <w:r w:rsidR="00E032D5">
        <w:rPr>
          <w:b/>
        </w:rPr>
        <w:t>f</w:t>
      </w:r>
      <w:r w:rsidR="00694B5C" w:rsidRPr="00F665DB">
        <w:rPr>
          <w:b/>
        </w:rPr>
        <w:t>inancieras con plazo menor a 6 meses</w:t>
      </w:r>
      <w:r w:rsidR="008E7CD5" w:rsidRPr="00F665DB">
        <w:rPr>
          <w:b/>
        </w:rPr>
        <w:t xml:space="preserve">: </w:t>
      </w:r>
      <w:r w:rsidR="008E7CD5" w:rsidRPr="00F665DB">
        <w:t xml:space="preserve">Registre el valor de los créditos y demás obligaciones financieras contraídas por la entidad con </w:t>
      </w:r>
      <w:r w:rsidR="00EB2BB6" w:rsidRPr="00F665DB">
        <w:t>entidades financieras vigiladas</w:t>
      </w:r>
      <w:r w:rsidR="008E7CD5" w:rsidRPr="00F665DB">
        <w:t>, cuyo plazo residual sea menor a 6 meses.</w:t>
      </w:r>
    </w:p>
    <w:p w14:paraId="6B5D7D56" w14:textId="77777777" w:rsidR="00676550" w:rsidRPr="00F665DB" w:rsidRDefault="00676550" w:rsidP="00BE1F55">
      <w:pPr>
        <w:jc w:val="both"/>
      </w:pPr>
    </w:p>
    <w:p w14:paraId="35822149" w14:textId="66FF070A" w:rsidR="00E70675" w:rsidRPr="00F665DB" w:rsidRDefault="00EE6F19" w:rsidP="00BE1F55">
      <w:pPr>
        <w:jc w:val="both"/>
      </w:pPr>
      <w:r w:rsidRPr="00F665DB">
        <w:rPr>
          <w:b/>
        </w:rPr>
        <w:t>Subcuenta 185</w:t>
      </w:r>
      <w:r w:rsidR="00E70675" w:rsidRPr="00F665DB">
        <w:rPr>
          <w:b/>
        </w:rPr>
        <w:t xml:space="preserve"> </w:t>
      </w:r>
      <w:r w:rsidR="00F665DB">
        <w:rPr>
          <w:b/>
        </w:rPr>
        <w:t>-</w:t>
      </w:r>
      <w:r w:rsidR="00E70675" w:rsidRPr="00F665DB">
        <w:rPr>
          <w:b/>
        </w:rPr>
        <w:t xml:space="preserve"> </w:t>
      </w:r>
      <w:r w:rsidR="00694B5C" w:rsidRPr="00F665DB">
        <w:rPr>
          <w:b/>
        </w:rPr>
        <w:t xml:space="preserve">Créditos y </w:t>
      </w:r>
      <w:r w:rsidR="00E032D5">
        <w:rPr>
          <w:b/>
        </w:rPr>
        <w:t>o</w:t>
      </w:r>
      <w:r w:rsidR="00694B5C" w:rsidRPr="00F665DB">
        <w:rPr>
          <w:b/>
        </w:rPr>
        <w:t xml:space="preserve">tras </w:t>
      </w:r>
      <w:r w:rsidR="00E032D5">
        <w:rPr>
          <w:b/>
        </w:rPr>
        <w:t>o</w:t>
      </w:r>
      <w:r w:rsidR="00694B5C" w:rsidRPr="00F665DB">
        <w:rPr>
          <w:b/>
        </w:rPr>
        <w:t xml:space="preserve">bligaciones </w:t>
      </w:r>
      <w:r w:rsidR="00E032D5">
        <w:rPr>
          <w:b/>
        </w:rPr>
        <w:t>f</w:t>
      </w:r>
      <w:r w:rsidR="00694B5C" w:rsidRPr="00F665DB">
        <w:rPr>
          <w:b/>
        </w:rPr>
        <w:t xml:space="preserve">inancieras con </w:t>
      </w:r>
      <w:r w:rsidR="00E032D5">
        <w:rPr>
          <w:b/>
        </w:rPr>
        <w:t>o</w:t>
      </w:r>
      <w:r w:rsidR="00694B5C" w:rsidRPr="00F665DB">
        <w:rPr>
          <w:b/>
        </w:rPr>
        <w:t xml:space="preserve">tras </w:t>
      </w:r>
      <w:r w:rsidR="00E032D5">
        <w:rPr>
          <w:b/>
        </w:rPr>
        <w:t>c</w:t>
      </w:r>
      <w:r w:rsidR="00694B5C" w:rsidRPr="00F665DB">
        <w:rPr>
          <w:b/>
        </w:rPr>
        <w:t>ontrapartes con plazo menor a 6 meses</w:t>
      </w:r>
      <w:r w:rsidR="008E7CD5" w:rsidRPr="00F665DB">
        <w:t>: Registre el valor de los créditos y demás obligaciones financieras contraídas por la entidad con otras contrapartes no contenidas en los rubros anteriores, cuyo plazo residual sea menor a 6 meses.</w:t>
      </w:r>
    </w:p>
    <w:p w14:paraId="7C9E3FC7" w14:textId="77777777" w:rsidR="00676550" w:rsidRPr="00F665DB" w:rsidRDefault="00676550" w:rsidP="00BE1F55">
      <w:pPr>
        <w:jc w:val="both"/>
      </w:pPr>
    </w:p>
    <w:p w14:paraId="5C43BB12" w14:textId="6222F1EF" w:rsidR="00E70675" w:rsidRPr="00F665DB" w:rsidRDefault="00EE6F19" w:rsidP="00BE1F55">
      <w:pPr>
        <w:jc w:val="both"/>
      </w:pPr>
      <w:r w:rsidRPr="00F665DB">
        <w:rPr>
          <w:b/>
        </w:rPr>
        <w:t>Subcuenta 190</w:t>
      </w:r>
      <w:r w:rsidR="00E70675" w:rsidRPr="00F665DB">
        <w:rPr>
          <w:b/>
        </w:rPr>
        <w:t xml:space="preserve"> </w:t>
      </w:r>
      <w:r w:rsidR="00F665DB">
        <w:rPr>
          <w:b/>
        </w:rPr>
        <w:t>-</w:t>
      </w:r>
      <w:r w:rsidR="00694B5C" w:rsidRPr="00F665DB">
        <w:rPr>
          <w:b/>
        </w:rPr>
        <w:t xml:space="preserve"> Pasivo por impuesto diferido</w:t>
      </w:r>
      <w:r w:rsidR="008E7CD5" w:rsidRPr="00F665DB">
        <w:rPr>
          <w:b/>
        </w:rPr>
        <w:t xml:space="preserve">: </w:t>
      </w:r>
      <w:r w:rsidR="008E7CD5" w:rsidRPr="00F665DB">
        <w:t>Registre el valor del pasivo por impuesto diferido en los términos de la cuenta 2558 del CUIF.</w:t>
      </w:r>
    </w:p>
    <w:p w14:paraId="5E01B917" w14:textId="77777777" w:rsidR="00676550" w:rsidRPr="00F665DB" w:rsidRDefault="00676550" w:rsidP="00BE1F55">
      <w:pPr>
        <w:jc w:val="both"/>
      </w:pPr>
    </w:p>
    <w:p w14:paraId="7A931444" w14:textId="77777777" w:rsidR="00F665DB" w:rsidRDefault="00F665DB" w:rsidP="00737548">
      <w:pPr>
        <w:jc w:val="both"/>
        <w:rPr>
          <w:b/>
        </w:rPr>
      </w:pPr>
    </w:p>
    <w:p w14:paraId="7B28B6C4" w14:textId="4DC78701" w:rsidR="00737548" w:rsidRPr="00F665DB" w:rsidRDefault="00737548" w:rsidP="00737548">
      <w:pPr>
        <w:jc w:val="both"/>
        <w:rPr>
          <w:b/>
        </w:rPr>
      </w:pPr>
      <w:r w:rsidRPr="00F665DB">
        <w:rPr>
          <w:b/>
        </w:rPr>
        <w:t xml:space="preserve">Rubros de Derivados: </w:t>
      </w:r>
    </w:p>
    <w:p w14:paraId="083F6075" w14:textId="77777777" w:rsidR="00737548" w:rsidRPr="00F665DB" w:rsidRDefault="00737548" w:rsidP="00737548">
      <w:pPr>
        <w:jc w:val="both"/>
        <w:rPr>
          <w:b/>
        </w:rPr>
      </w:pPr>
    </w:p>
    <w:p w14:paraId="0FDC0F30" w14:textId="61F5922E" w:rsidR="00737548" w:rsidRPr="00F665DB" w:rsidRDefault="00EE6F19" w:rsidP="00737548">
      <w:pPr>
        <w:jc w:val="both"/>
      </w:pPr>
      <w:r w:rsidRPr="00F665DB">
        <w:rPr>
          <w:b/>
        </w:rPr>
        <w:t>Subcuenta 195</w:t>
      </w:r>
      <w:r w:rsidR="00737548" w:rsidRPr="00F665DB">
        <w:rPr>
          <w:b/>
        </w:rPr>
        <w:t xml:space="preserve"> </w:t>
      </w:r>
      <w:r w:rsidR="00F665DB">
        <w:rPr>
          <w:b/>
        </w:rPr>
        <w:t>-</w:t>
      </w:r>
      <w:r w:rsidR="00737548" w:rsidRPr="00F665DB">
        <w:rPr>
          <w:b/>
        </w:rPr>
        <w:t xml:space="preserve"> Derivados pasivos a efectos del CFEN netos de </w:t>
      </w:r>
      <w:r w:rsidR="00DC0DE7" w:rsidRPr="00F665DB">
        <w:rPr>
          <w:b/>
        </w:rPr>
        <w:t xml:space="preserve">derivados </w:t>
      </w:r>
      <w:r w:rsidR="00737548" w:rsidRPr="00F665DB">
        <w:rPr>
          <w:b/>
        </w:rPr>
        <w:t xml:space="preserve">activos </w:t>
      </w:r>
      <w:r w:rsidR="00DC0DE7" w:rsidRPr="00F665DB">
        <w:rPr>
          <w:b/>
        </w:rPr>
        <w:t xml:space="preserve">a efectos del </w:t>
      </w:r>
      <w:r w:rsidR="00737548" w:rsidRPr="00F665DB">
        <w:rPr>
          <w:b/>
        </w:rPr>
        <w:t xml:space="preserve">CFEN si los primeros son superiores a los segundos: </w:t>
      </w:r>
      <w:r w:rsidR="00737548" w:rsidRPr="00F665DB">
        <w:t>Registre el valor de los derivados pasivos a efectos del CFEN netos de derivados activos a efectos del CFEN si los primeros son superiores a los segundos. Los derivados pasivos a efectos del CFEN se calculan con base en su valor razonable y descontando las garantías totales constituidas como margen de variación. Los derivados activos a efectos del CFEN se calculan con base en su valor razonable y descontando las garantías totales recibidas como margen de variación en concepto de derivados activos.</w:t>
      </w:r>
    </w:p>
    <w:p w14:paraId="0982D4C1" w14:textId="77777777" w:rsidR="00737548" w:rsidRPr="00F665DB" w:rsidRDefault="00737548" w:rsidP="00BE1F55">
      <w:pPr>
        <w:jc w:val="both"/>
      </w:pPr>
    </w:p>
    <w:p w14:paraId="2D6C7B4E" w14:textId="77777777" w:rsidR="00E70675" w:rsidRPr="00F665DB" w:rsidRDefault="00E70675" w:rsidP="00BE1F55">
      <w:pPr>
        <w:jc w:val="both"/>
        <w:rPr>
          <w:b/>
        </w:rPr>
      </w:pPr>
    </w:p>
    <w:p w14:paraId="35C32A0A" w14:textId="305E565A" w:rsidR="00E70675" w:rsidRPr="00EF5BF8" w:rsidRDefault="00EE6F19">
      <w:pPr>
        <w:jc w:val="both"/>
        <w:rPr>
          <w:b/>
        </w:rPr>
      </w:pPr>
      <w:r w:rsidRPr="00EF5BF8">
        <w:rPr>
          <w:b/>
        </w:rPr>
        <w:t xml:space="preserve">Unidad de captura 02 </w:t>
      </w:r>
      <w:r w:rsidR="00EF5BF8">
        <w:rPr>
          <w:b/>
        </w:rPr>
        <w:t xml:space="preserve">- </w:t>
      </w:r>
      <w:r w:rsidR="00E70675" w:rsidRPr="00EF5BF8">
        <w:rPr>
          <w:b/>
        </w:rPr>
        <w:t>F</w:t>
      </w:r>
      <w:r w:rsidRPr="00EF5BF8">
        <w:rPr>
          <w:b/>
        </w:rPr>
        <w:t xml:space="preserve">ondeo </w:t>
      </w:r>
      <w:r w:rsidR="00E70675" w:rsidRPr="00EF5BF8">
        <w:rPr>
          <w:b/>
        </w:rPr>
        <w:t>E</w:t>
      </w:r>
      <w:r w:rsidRPr="00EF5BF8">
        <w:rPr>
          <w:b/>
        </w:rPr>
        <w:t>stable</w:t>
      </w:r>
      <w:r w:rsidR="00E70675" w:rsidRPr="00EF5BF8">
        <w:rPr>
          <w:b/>
        </w:rPr>
        <w:t xml:space="preserve"> R</w:t>
      </w:r>
      <w:r w:rsidRPr="00EF5BF8">
        <w:rPr>
          <w:b/>
        </w:rPr>
        <w:t>equerido</w:t>
      </w:r>
      <w:r w:rsidR="000D7E48" w:rsidRPr="00EF5BF8">
        <w:rPr>
          <w:b/>
        </w:rPr>
        <w:t xml:space="preserve"> - FER</w:t>
      </w:r>
      <w:r w:rsidR="00E70675" w:rsidRPr="00EF5BF8">
        <w:rPr>
          <w:b/>
        </w:rPr>
        <w:t>:</w:t>
      </w:r>
    </w:p>
    <w:p w14:paraId="1B309F25" w14:textId="77777777" w:rsidR="00E70675" w:rsidRPr="00F665DB" w:rsidRDefault="00E70675" w:rsidP="00BE1F55">
      <w:pPr>
        <w:jc w:val="both"/>
        <w:rPr>
          <w:b/>
        </w:rPr>
      </w:pPr>
    </w:p>
    <w:p w14:paraId="21A1C98D" w14:textId="77777777" w:rsidR="00F665DB" w:rsidRDefault="00F665DB" w:rsidP="00BE1F55">
      <w:pPr>
        <w:jc w:val="both"/>
        <w:rPr>
          <w:b/>
        </w:rPr>
      </w:pPr>
    </w:p>
    <w:p w14:paraId="33561C4B" w14:textId="777D6BE9" w:rsidR="00E70675" w:rsidRPr="00F665DB" w:rsidRDefault="00E70675" w:rsidP="00BE1F55">
      <w:pPr>
        <w:jc w:val="both"/>
        <w:rPr>
          <w:b/>
        </w:rPr>
      </w:pPr>
      <w:r w:rsidRPr="00F665DB">
        <w:rPr>
          <w:b/>
        </w:rPr>
        <w:t xml:space="preserve">Rubros de </w:t>
      </w:r>
      <w:r w:rsidR="00676550" w:rsidRPr="00F665DB">
        <w:rPr>
          <w:b/>
        </w:rPr>
        <w:t>Activos líquidos:</w:t>
      </w:r>
    </w:p>
    <w:p w14:paraId="09883886" w14:textId="77777777" w:rsidR="00E70675" w:rsidRPr="00F665DB" w:rsidRDefault="00E70675" w:rsidP="00BE1F55">
      <w:pPr>
        <w:jc w:val="both"/>
        <w:rPr>
          <w:b/>
        </w:rPr>
      </w:pPr>
    </w:p>
    <w:p w14:paraId="49ED26E6" w14:textId="07857395" w:rsidR="00E70675" w:rsidRPr="00F665DB" w:rsidRDefault="00EE6F19" w:rsidP="00BE1F55">
      <w:pPr>
        <w:jc w:val="both"/>
      </w:pPr>
      <w:r w:rsidRPr="00F665DB">
        <w:rPr>
          <w:b/>
        </w:rPr>
        <w:t>Subcuenta 005</w:t>
      </w:r>
      <w:r w:rsidR="00E70675" w:rsidRPr="00F665DB">
        <w:rPr>
          <w:b/>
        </w:rPr>
        <w:t xml:space="preserve"> </w:t>
      </w:r>
      <w:r w:rsidR="00F665DB">
        <w:rPr>
          <w:b/>
        </w:rPr>
        <w:t>-</w:t>
      </w:r>
      <w:r w:rsidR="00E70675" w:rsidRPr="00F665DB">
        <w:rPr>
          <w:b/>
        </w:rPr>
        <w:t xml:space="preserve"> </w:t>
      </w:r>
      <w:r w:rsidR="00694B5C" w:rsidRPr="00F665DB">
        <w:rPr>
          <w:b/>
        </w:rPr>
        <w:t>Efectivo</w:t>
      </w:r>
      <w:r w:rsidR="00637B77" w:rsidRPr="00F665DB">
        <w:rPr>
          <w:b/>
        </w:rPr>
        <w:t xml:space="preserve">: </w:t>
      </w:r>
      <w:r w:rsidR="00637B77" w:rsidRPr="00F665DB">
        <w:t>Registre el valor del efectivo (debe coincidir con el corte mensual correspondiente del formato 458, en la UC-10 subcuenta 010, columna 7).</w:t>
      </w:r>
    </w:p>
    <w:p w14:paraId="745F0FD9" w14:textId="77777777" w:rsidR="00EE6F19" w:rsidRPr="00F665DB" w:rsidRDefault="00EE6F19" w:rsidP="00EE6F19">
      <w:pPr>
        <w:jc w:val="both"/>
        <w:rPr>
          <w:b/>
        </w:rPr>
      </w:pPr>
    </w:p>
    <w:p w14:paraId="29FA2491" w14:textId="667E8BFE" w:rsidR="00E70675" w:rsidRPr="00F665DB" w:rsidRDefault="00EE6F19" w:rsidP="00EE6F19">
      <w:pPr>
        <w:jc w:val="both"/>
      </w:pPr>
      <w:r w:rsidRPr="00F665DB">
        <w:rPr>
          <w:b/>
        </w:rPr>
        <w:t>Subcuenta 010</w:t>
      </w:r>
      <w:r w:rsidR="00E70675" w:rsidRPr="00F665DB">
        <w:rPr>
          <w:b/>
        </w:rPr>
        <w:t xml:space="preserve"> </w:t>
      </w:r>
      <w:r w:rsidR="00F665DB">
        <w:rPr>
          <w:b/>
        </w:rPr>
        <w:t>-</w:t>
      </w:r>
      <w:r w:rsidR="00694B5C" w:rsidRPr="00F665DB">
        <w:rPr>
          <w:b/>
        </w:rPr>
        <w:t xml:space="preserve"> Encaje</w:t>
      </w:r>
      <w:r w:rsidR="00637B77" w:rsidRPr="00F665DB">
        <w:rPr>
          <w:b/>
        </w:rPr>
        <w:t xml:space="preserve">: </w:t>
      </w:r>
      <w:r w:rsidR="00637B77" w:rsidRPr="00F665DB">
        <w:t xml:space="preserve">Registre el valor exacto conocido por la entidad del “requerido promedio de encaje ordinario” que está obligada a cumplir en la </w:t>
      </w:r>
      <w:proofErr w:type="spellStart"/>
      <w:r w:rsidR="00637B77" w:rsidRPr="00F665DB">
        <w:t>bisemana</w:t>
      </w:r>
      <w:proofErr w:type="spellEnd"/>
      <w:r w:rsidR="00637B77" w:rsidRPr="00F665DB">
        <w:t xml:space="preserve"> que cobija el </w:t>
      </w:r>
      <w:r w:rsidR="00A11945" w:rsidRPr="00F665DB">
        <w:t>día</w:t>
      </w:r>
      <w:r w:rsidR="00637B77" w:rsidRPr="00F665DB">
        <w:t xml:space="preserve"> de corte de la información (debe coincidir con el corte mensual correspondiente del formato 458, en la UC-10 subcuenta 005, columna 7).</w:t>
      </w:r>
    </w:p>
    <w:p w14:paraId="4CB1758F" w14:textId="77777777" w:rsidR="00F665DB" w:rsidRDefault="00F665DB" w:rsidP="00BE1F55">
      <w:pPr>
        <w:jc w:val="both"/>
        <w:rPr>
          <w:b/>
        </w:rPr>
      </w:pPr>
    </w:p>
    <w:p w14:paraId="7C598E70" w14:textId="56BDDC18" w:rsidR="00E70675" w:rsidRPr="00F665DB" w:rsidRDefault="00EE6F19" w:rsidP="00BE1F55">
      <w:pPr>
        <w:jc w:val="both"/>
      </w:pPr>
      <w:r w:rsidRPr="00F665DB">
        <w:rPr>
          <w:b/>
        </w:rPr>
        <w:t>Subcuenta 015</w:t>
      </w:r>
      <w:r w:rsidR="00E70675" w:rsidRPr="00F665DB">
        <w:rPr>
          <w:b/>
        </w:rPr>
        <w:t xml:space="preserve"> </w:t>
      </w:r>
      <w:r w:rsidR="00F665DB">
        <w:rPr>
          <w:b/>
        </w:rPr>
        <w:t>-</w:t>
      </w:r>
      <w:r w:rsidR="00694B5C" w:rsidRPr="00F665DB">
        <w:rPr>
          <w:b/>
        </w:rPr>
        <w:t xml:space="preserve"> ALAC sin efectivo y encaje</w:t>
      </w:r>
      <w:r w:rsidR="00637B77" w:rsidRPr="00F665DB">
        <w:rPr>
          <w:b/>
        </w:rPr>
        <w:t xml:space="preserve">: </w:t>
      </w:r>
      <w:r w:rsidR="00637B77" w:rsidRPr="00F665DB">
        <w:t>Registre el valor total de las inversiones en activos líquidos de alta calidad, incluidos en el conjunto de inversiones que ostentan la característica de alta calidad, según lo establecido en el numeral 5.2.3 del Capítulo VI de la CBCF, excluyendo los rubros de efectivo y encaje. (debe coincidir con el corte mensual correspondiente del formato 458, en la UC-10, columna 7, subcuenta 016 descontando las subcuentas 005 y 010).</w:t>
      </w:r>
    </w:p>
    <w:p w14:paraId="3697A5C5" w14:textId="77777777" w:rsidR="00546CB5" w:rsidRPr="00F665DB" w:rsidRDefault="00546CB5" w:rsidP="00BE1F55">
      <w:pPr>
        <w:jc w:val="both"/>
        <w:rPr>
          <w:b/>
        </w:rPr>
      </w:pPr>
    </w:p>
    <w:p w14:paraId="12BA4EA2" w14:textId="391A7C99" w:rsidR="00E70675" w:rsidRPr="00F665DB" w:rsidRDefault="00EE6F19" w:rsidP="00BE1F55">
      <w:pPr>
        <w:jc w:val="both"/>
      </w:pPr>
      <w:r w:rsidRPr="00F665DB">
        <w:rPr>
          <w:b/>
        </w:rPr>
        <w:t>Subcuenta 020</w:t>
      </w:r>
      <w:r w:rsidR="006D34F6" w:rsidRPr="00F665DB">
        <w:rPr>
          <w:b/>
        </w:rPr>
        <w:t xml:space="preserve"> </w:t>
      </w:r>
      <w:r w:rsidR="00F665DB">
        <w:rPr>
          <w:b/>
        </w:rPr>
        <w:t>-</w:t>
      </w:r>
      <w:r w:rsidR="00694B5C" w:rsidRPr="00F665DB">
        <w:rPr>
          <w:b/>
        </w:rPr>
        <w:t xml:space="preserve"> Otros activos líquidos con calificación crediticia de largo plazo AA- o superior o de corto plazo grado de inversión</w:t>
      </w:r>
      <w:r w:rsidR="00637B77" w:rsidRPr="00F665DB">
        <w:rPr>
          <w:b/>
        </w:rPr>
        <w:t xml:space="preserve">: </w:t>
      </w:r>
      <w:r w:rsidR="00637B77" w:rsidRPr="00F665DB">
        <w:t>Registre el valor total de las inversiones en activos líquidos que no son de alta calidad y cuya calificación crediticia de largo plazo sea AA- o superior (debe ser una porción de la subcuenta 017, columna 7, UC-10 del corte mensual del formato 458).</w:t>
      </w:r>
    </w:p>
    <w:p w14:paraId="301F9C8A" w14:textId="77777777" w:rsidR="00676550" w:rsidRPr="00F665DB" w:rsidRDefault="00676550" w:rsidP="00BE1F55">
      <w:pPr>
        <w:jc w:val="both"/>
        <w:rPr>
          <w:b/>
        </w:rPr>
      </w:pPr>
    </w:p>
    <w:p w14:paraId="10675EB7" w14:textId="2B06CA0D" w:rsidR="00E70675" w:rsidRPr="00F665DB" w:rsidRDefault="00EE6F19" w:rsidP="00BE1F55">
      <w:pPr>
        <w:jc w:val="both"/>
        <w:rPr>
          <w:b/>
        </w:rPr>
      </w:pPr>
      <w:r w:rsidRPr="00F665DB">
        <w:rPr>
          <w:b/>
        </w:rPr>
        <w:t>Subcuenta 025</w:t>
      </w:r>
      <w:r w:rsidR="006D34F6" w:rsidRPr="00F665DB">
        <w:rPr>
          <w:b/>
        </w:rPr>
        <w:t xml:space="preserve"> </w:t>
      </w:r>
      <w:r w:rsidR="00F665DB">
        <w:rPr>
          <w:b/>
        </w:rPr>
        <w:t>-</w:t>
      </w:r>
      <w:r w:rsidR="00694B5C" w:rsidRPr="00F665DB">
        <w:rPr>
          <w:b/>
        </w:rPr>
        <w:t xml:space="preserve"> Otros activos líquidos con calificación crediticia de largo plazo A+ o inferior o de corto plazo grado especulativo o sin calificación</w:t>
      </w:r>
      <w:r w:rsidR="00637B77" w:rsidRPr="00F665DB">
        <w:rPr>
          <w:b/>
        </w:rPr>
        <w:t xml:space="preserve">: </w:t>
      </w:r>
      <w:r w:rsidR="00637B77" w:rsidRPr="00F665DB">
        <w:t>Registre el valor total de las inversiones en activos líquidos que no son de alta calidad y cuya calificación crediticia de largo plazo sea A+ o inferior o cuya calificación crediticia de corto plazo sea de grado especulativo y aquellos sin calificación (debe ser una porción de la subcuenta 017, columna 7, UC-10 del corte mensual del formato 458).</w:t>
      </w:r>
    </w:p>
    <w:p w14:paraId="7BB38368" w14:textId="4EF7DDEB" w:rsidR="00676550" w:rsidRDefault="00676550" w:rsidP="00BE1F55">
      <w:pPr>
        <w:jc w:val="both"/>
        <w:rPr>
          <w:b/>
        </w:rPr>
      </w:pPr>
    </w:p>
    <w:p w14:paraId="16095A96" w14:textId="7FE4FAA4" w:rsidR="00F665DB" w:rsidRDefault="00F665DB" w:rsidP="00BE1F55">
      <w:pPr>
        <w:jc w:val="both"/>
        <w:rPr>
          <w:b/>
        </w:rPr>
      </w:pPr>
    </w:p>
    <w:p w14:paraId="0E7050BB" w14:textId="05D5BFD3" w:rsidR="00F665DB" w:rsidRDefault="00F665DB" w:rsidP="00BE1F55">
      <w:pPr>
        <w:jc w:val="both"/>
        <w:rPr>
          <w:b/>
        </w:rPr>
      </w:pPr>
    </w:p>
    <w:p w14:paraId="2C6E9D71" w14:textId="77777777" w:rsidR="00EB2BB6" w:rsidRDefault="00EB2BB6" w:rsidP="00F665DB">
      <w:pPr>
        <w:rPr>
          <w:b/>
          <w:bCs/>
        </w:rPr>
      </w:pPr>
    </w:p>
    <w:p w14:paraId="6F84434F" w14:textId="4362C1FA" w:rsidR="00F665DB" w:rsidRPr="00F665DB" w:rsidRDefault="00F665DB" w:rsidP="00F665DB">
      <w:pPr>
        <w:rPr>
          <w:b/>
          <w:bCs/>
        </w:rPr>
      </w:pPr>
      <w:r w:rsidRPr="00F665DB">
        <w:rPr>
          <w:b/>
          <w:bCs/>
        </w:rPr>
        <w:lastRenderedPageBreak/>
        <w:t xml:space="preserve">Página </w:t>
      </w:r>
      <w:r w:rsidR="00403759">
        <w:rPr>
          <w:b/>
          <w:bCs/>
        </w:rPr>
        <w:t>302</w:t>
      </w:r>
    </w:p>
    <w:p w14:paraId="742CA35E" w14:textId="401718C6" w:rsidR="00F665DB" w:rsidRDefault="00F665DB" w:rsidP="00BE1F55">
      <w:pPr>
        <w:jc w:val="both"/>
        <w:rPr>
          <w:b/>
        </w:rPr>
      </w:pPr>
    </w:p>
    <w:p w14:paraId="511E2D22" w14:textId="77777777" w:rsidR="00F665DB" w:rsidRPr="00F665DB" w:rsidRDefault="00F665DB" w:rsidP="00BE1F55">
      <w:pPr>
        <w:jc w:val="both"/>
        <w:rPr>
          <w:b/>
        </w:rPr>
      </w:pPr>
    </w:p>
    <w:p w14:paraId="7D6B942B" w14:textId="2E65351E" w:rsidR="00E70675" w:rsidRPr="00F665DB" w:rsidRDefault="00E70675" w:rsidP="00BE1F55">
      <w:pPr>
        <w:jc w:val="both"/>
        <w:rPr>
          <w:b/>
        </w:rPr>
      </w:pPr>
      <w:r w:rsidRPr="00F665DB">
        <w:rPr>
          <w:b/>
        </w:rPr>
        <w:t xml:space="preserve">Rubros de </w:t>
      </w:r>
      <w:r w:rsidR="00676550" w:rsidRPr="00F665DB">
        <w:rPr>
          <w:b/>
        </w:rPr>
        <w:t>Cartera:</w:t>
      </w:r>
    </w:p>
    <w:p w14:paraId="23203620" w14:textId="77777777" w:rsidR="00E70675" w:rsidRPr="00F665DB" w:rsidRDefault="00E70675" w:rsidP="00BE1F55">
      <w:pPr>
        <w:jc w:val="both"/>
        <w:rPr>
          <w:b/>
        </w:rPr>
      </w:pPr>
    </w:p>
    <w:p w14:paraId="25C930E2" w14:textId="1F81072E" w:rsidR="00E70675" w:rsidRPr="00F665DB" w:rsidRDefault="00EE6F19" w:rsidP="00EE6F19">
      <w:pPr>
        <w:jc w:val="both"/>
      </w:pPr>
      <w:r w:rsidRPr="00F665DB">
        <w:rPr>
          <w:b/>
        </w:rPr>
        <w:t>Subcuenta 030</w:t>
      </w:r>
      <w:r w:rsidR="006D34F6" w:rsidRPr="00F665DB">
        <w:rPr>
          <w:b/>
        </w:rPr>
        <w:t xml:space="preserve"> </w:t>
      </w:r>
      <w:r w:rsidR="00F665DB">
        <w:rPr>
          <w:b/>
        </w:rPr>
        <w:t>-</w:t>
      </w:r>
      <w:r w:rsidR="00694B5C" w:rsidRPr="00F665DB">
        <w:rPr>
          <w:b/>
        </w:rPr>
        <w:t xml:space="preserve"> Cartera con entidades vigiladas con plazo menor a 6 meses y cuya garantía sean títulos emitidos o respaldados por la Nación</w:t>
      </w:r>
      <w:r w:rsidR="00637B77" w:rsidRPr="00F665DB">
        <w:rPr>
          <w:b/>
        </w:rPr>
        <w:t xml:space="preserve">: </w:t>
      </w:r>
      <w:r w:rsidR="00637B77" w:rsidRPr="00F665DB">
        <w:t>Registre el saldo de cartera neta de provisiones (incluyendo capital, intereses y otros conceptos) con contraparte entidades vigiladas, cuyo plazo residual sea menor a 6 meses y que tengan como garantía títulos emitidos o respaldados por la nación. Se debe excluir de esta categoría la cartera que a la fecha de corte de la información presente una mora mayor a 30 días.</w:t>
      </w:r>
    </w:p>
    <w:p w14:paraId="30C51FDF" w14:textId="77777777" w:rsidR="00676550" w:rsidRPr="00F665DB" w:rsidRDefault="00676550" w:rsidP="00BE1F55">
      <w:pPr>
        <w:jc w:val="both"/>
      </w:pPr>
    </w:p>
    <w:p w14:paraId="32651DFA" w14:textId="163800B1" w:rsidR="00E70675" w:rsidRPr="00F665DB" w:rsidRDefault="00EE6F19" w:rsidP="00EE6F19">
      <w:pPr>
        <w:jc w:val="both"/>
      </w:pPr>
      <w:r w:rsidRPr="00F665DB">
        <w:rPr>
          <w:b/>
        </w:rPr>
        <w:t>Subcuenta 035</w:t>
      </w:r>
      <w:r w:rsidR="006D34F6" w:rsidRPr="00F665DB">
        <w:rPr>
          <w:b/>
        </w:rPr>
        <w:t xml:space="preserve"> </w:t>
      </w:r>
      <w:r w:rsidR="00F665DB">
        <w:rPr>
          <w:b/>
        </w:rPr>
        <w:t>-</w:t>
      </w:r>
      <w:r w:rsidR="00694B5C" w:rsidRPr="00F665DB">
        <w:rPr>
          <w:b/>
        </w:rPr>
        <w:t xml:space="preserve"> Cartera con entidades vigiladas con plazo menor a 6 meses y garantía diferente a títulos emitidos o respaldados por la nación</w:t>
      </w:r>
      <w:r w:rsidR="00A4226D" w:rsidRPr="00F665DB">
        <w:rPr>
          <w:b/>
        </w:rPr>
        <w:t xml:space="preserve"> o sin garantía</w:t>
      </w:r>
      <w:r w:rsidR="00637B77" w:rsidRPr="00F665DB">
        <w:rPr>
          <w:b/>
        </w:rPr>
        <w:t xml:space="preserve">: </w:t>
      </w:r>
      <w:r w:rsidR="00637B77" w:rsidRPr="00F665DB">
        <w:t>Registre el saldo de cartera neta de provisiones (incluyendo capital, intereses y otros conceptos) con contraparte entidades vigiladas, cuyo plazo residual sea menor a 6 meses y que tengan garantía diferente a títulos emitidos o respaldados por la nación</w:t>
      </w:r>
      <w:r w:rsidR="00CF3544" w:rsidRPr="00F665DB">
        <w:t xml:space="preserve"> o que no tengan garantía</w:t>
      </w:r>
      <w:r w:rsidR="00637B77" w:rsidRPr="00F665DB">
        <w:t>. Se debe excluir de esta categoría la cartera que a la fecha de corte de la información presente una mora mayor a 30 días.</w:t>
      </w:r>
    </w:p>
    <w:p w14:paraId="156487DB" w14:textId="77777777" w:rsidR="00676550" w:rsidRPr="00F665DB" w:rsidRDefault="00676550" w:rsidP="00BE1F55">
      <w:pPr>
        <w:jc w:val="both"/>
      </w:pPr>
    </w:p>
    <w:p w14:paraId="6C3BCB6C" w14:textId="16878592" w:rsidR="00E70675" w:rsidRPr="00F665DB" w:rsidRDefault="00EE6F19" w:rsidP="00EE6F19">
      <w:pPr>
        <w:jc w:val="both"/>
      </w:pPr>
      <w:r w:rsidRPr="00F665DB">
        <w:rPr>
          <w:b/>
        </w:rPr>
        <w:t>Subcuenta 040</w:t>
      </w:r>
      <w:r w:rsidR="006D34F6" w:rsidRPr="00F665DB">
        <w:rPr>
          <w:b/>
        </w:rPr>
        <w:t xml:space="preserve"> </w:t>
      </w:r>
      <w:r w:rsidR="00F665DB">
        <w:rPr>
          <w:b/>
        </w:rPr>
        <w:t>-</w:t>
      </w:r>
      <w:r w:rsidR="00694B5C" w:rsidRPr="00F665DB">
        <w:rPr>
          <w:b/>
        </w:rPr>
        <w:t xml:space="preserve"> Cartera con entidades vigiladas con plazo mayor o igual a 6 meses y menor a 1 año</w:t>
      </w:r>
      <w:r w:rsidR="00637B77" w:rsidRPr="00F665DB">
        <w:rPr>
          <w:b/>
        </w:rPr>
        <w:t xml:space="preserve">: </w:t>
      </w:r>
      <w:r w:rsidR="00637B77" w:rsidRPr="00F665DB">
        <w:t>Registre el saldo de cartera neta de provisiones (incluyendo capital, intereses y otros conceptos) con contraparte entidades vigiladas, cuyo plazo residual sea mayor o igual a 6 meses y menor a 1 año. Se debe excluir de esta categoría la cartera que a la fecha de corte de la información presente una mora mayor a 30 días.</w:t>
      </w:r>
    </w:p>
    <w:p w14:paraId="4CBC87DE" w14:textId="77777777" w:rsidR="00676550" w:rsidRPr="00F665DB" w:rsidRDefault="00676550" w:rsidP="00BE1F55">
      <w:pPr>
        <w:jc w:val="both"/>
        <w:rPr>
          <w:b/>
        </w:rPr>
      </w:pPr>
    </w:p>
    <w:p w14:paraId="77B52909" w14:textId="1088D2E8" w:rsidR="00676550" w:rsidRPr="00F665DB" w:rsidRDefault="00EE6F19" w:rsidP="00EE6F19">
      <w:pPr>
        <w:jc w:val="both"/>
      </w:pPr>
      <w:r w:rsidRPr="00F665DB">
        <w:rPr>
          <w:b/>
        </w:rPr>
        <w:t>Subcuenta 045</w:t>
      </w:r>
      <w:r w:rsidR="006D34F6" w:rsidRPr="00F665DB">
        <w:rPr>
          <w:b/>
        </w:rPr>
        <w:t xml:space="preserve"> </w:t>
      </w:r>
      <w:r w:rsidR="00F665DB">
        <w:rPr>
          <w:b/>
        </w:rPr>
        <w:t>-</w:t>
      </w:r>
      <w:r w:rsidR="00694B5C" w:rsidRPr="00F665DB">
        <w:rPr>
          <w:b/>
        </w:rPr>
        <w:t xml:space="preserve"> </w:t>
      </w:r>
      <w:r w:rsidR="00637B77" w:rsidRPr="00F665DB">
        <w:rPr>
          <w:b/>
        </w:rPr>
        <w:t xml:space="preserve">Cartera con personas naturales y jurídicas (no vigiladas) con plazo menor a 1 año, que no esté incluida en las demás categorías de cartera con plazo menor a 1 año: </w:t>
      </w:r>
      <w:r w:rsidR="00637B77" w:rsidRPr="00F665DB">
        <w:t>Registre el saldo de cartera neta de provisiones (incluyendo capital, intereses y otros conceptos) con contrapartes personas naturales y jurídicas (no vigiladas), cuyo plazo residual sea menor a 1 año. Se debe excluir de esta categoría la cartera que a la fecha de corte de la información presente una mora mayor a 30 días.</w:t>
      </w:r>
    </w:p>
    <w:p w14:paraId="56182A3F" w14:textId="77777777" w:rsidR="00EE6F19" w:rsidRPr="00F665DB" w:rsidRDefault="00EE6F19" w:rsidP="00EE6F19">
      <w:pPr>
        <w:jc w:val="both"/>
        <w:rPr>
          <w:b/>
        </w:rPr>
      </w:pPr>
    </w:p>
    <w:p w14:paraId="20AA9180" w14:textId="32BFCA34" w:rsidR="00637B77" w:rsidRPr="00F665DB" w:rsidRDefault="00EE6F19" w:rsidP="00EE6F19">
      <w:pPr>
        <w:jc w:val="both"/>
      </w:pPr>
      <w:r w:rsidRPr="00F665DB">
        <w:rPr>
          <w:b/>
        </w:rPr>
        <w:t>Subcuenta 050</w:t>
      </w:r>
      <w:r w:rsidR="006D34F6" w:rsidRPr="00F665DB">
        <w:rPr>
          <w:b/>
        </w:rPr>
        <w:t xml:space="preserve"> </w:t>
      </w:r>
      <w:r w:rsidR="00F665DB">
        <w:rPr>
          <w:b/>
        </w:rPr>
        <w:t>-</w:t>
      </w:r>
      <w:r w:rsidR="00694B5C" w:rsidRPr="00F665DB">
        <w:rPr>
          <w:b/>
        </w:rPr>
        <w:t xml:space="preserve"> </w:t>
      </w:r>
      <w:r w:rsidR="00637B77" w:rsidRPr="00F665DB">
        <w:rPr>
          <w:b/>
        </w:rPr>
        <w:t xml:space="preserve">Cartera de Vivienda con plazo mayor o igual a 1 año y que tenga una ponderación en los APNRS del 35% o menor: </w:t>
      </w:r>
      <w:r w:rsidR="00637B77" w:rsidRPr="00F665DB">
        <w:t xml:space="preserve">Registre el saldo de cartera neta de provisiones (incluyendo capital, intereses y otros conceptos) que esté clasificada como cartera de vivienda, cuyo plazo residual sea mayor o igual a 1 año y que tenga una ponderación en los </w:t>
      </w:r>
      <w:proofErr w:type="spellStart"/>
      <w:r w:rsidR="00637B77" w:rsidRPr="00F665DB">
        <w:t>APNRs</w:t>
      </w:r>
      <w:proofErr w:type="spellEnd"/>
      <w:r w:rsidR="00637B77" w:rsidRPr="00F665DB">
        <w:t xml:space="preserve"> del 35% o menor (según lo establecido en el Decreto 2555 de 2010). Se debe excluir de esta categoría la cartera que a la fecha de corte de la información presente una mora mayor a 30 días.</w:t>
      </w:r>
    </w:p>
    <w:p w14:paraId="095D948B" w14:textId="77777777" w:rsidR="00EE6F19" w:rsidRPr="00F665DB" w:rsidRDefault="00EE6F19" w:rsidP="00EE6F19">
      <w:pPr>
        <w:jc w:val="both"/>
        <w:rPr>
          <w:b/>
        </w:rPr>
      </w:pPr>
    </w:p>
    <w:p w14:paraId="3D4A4C68" w14:textId="25E3A633" w:rsidR="00676550" w:rsidRPr="00F665DB" w:rsidRDefault="00EE6F19" w:rsidP="00EE6F19">
      <w:pPr>
        <w:jc w:val="both"/>
      </w:pPr>
      <w:r w:rsidRPr="00F665DB">
        <w:rPr>
          <w:b/>
        </w:rPr>
        <w:t>Subcuenta 055</w:t>
      </w:r>
      <w:r w:rsidR="006D34F6" w:rsidRPr="00F665DB">
        <w:rPr>
          <w:b/>
        </w:rPr>
        <w:t xml:space="preserve"> </w:t>
      </w:r>
      <w:r w:rsidR="00F665DB">
        <w:rPr>
          <w:b/>
        </w:rPr>
        <w:t>-</w:t>
      </w:r>
      <w:r w:rsidR="00694B5C" w:rsidRPr="00F665DB">
        <w:rPr>
          <w:b/>
        </w:rPr>
        <w:t xml:space="preserve"> </w:t>
      </w:r>
      <w:r w:rsidR="00637B77" w:rsidRPr="00F665DB">
        <w:rPr>
          <w:b/>
        </w:rPr>
        <w:t xml:space="preserve">Cartera diferente a vivienda con </w:t>
      </w:r>
      <w:r w:rsidR="00D85B15" w:rsidRPr="00F665DB">
        <w:rPr>
          <w:b/>
        </w:rPr>
        <w:t>personas</w:t>
      </w:r>
      <w:r w:rsidR="00637B77" w:rsidRPr="00F665DB">
        <w:rPr>
          <w:b/>
        </w:rPr>
        <w:t xml:space="preserve"> naturales y jurídicas (no vigiladas) con plazo mayor o igual a 1 año y que tenga una ponderación en los APNRS del 35% o menor: </w:t>
      </w:r>
      <w:r w:rsidR="00637B77" w:rsidRPr="00F665DB">
        <w:t xml:space="preserve">Registre el saldo de cartera neta de provisiones (incluyendo capital, intereses y otros conceptos) diferente a la clasificada como cartera de vivienda, cuyo plazo residual sea mayor o igual a 1 año y que tenga una ponderación en los </w:t>
      </w:r>
      <w:proofErr w:type="spellStart"/>
      <w:r w:rsidR="00637B77" w:rsidRPr="00F665DB">
        <w:t>APNRs</w:t>
      </w:r>
      <w:proofErr w:type="spellEnd"/>
      <w:r w:rsidR="00637B77" w:rsidRPr="00F665DB">
        <w:t xml:space="preserve"> del 35% o menor (según lo establecido en el Decreto 2555 de 2010). Se debe excluir de esta categoría la cartera que a la fecha de corte de la información presente una mora mayor a 30 días.</w:t>
      </w:r>
    </w:p>
    <w:p w14:paraId="150BFD61" w14:textId="017C73C7" w:rsidR="00E70675" w:rsidRPr="00F665DB" w:rsidRDefault="00E70675" w:rsidP="00BE1F55">
      <w:pPr>
        <w:jc w:val="both"/>
        <w:rPr>
          <w:b/>
        </w:rPr>
      </w:pPr>
    </w:p>
    <w:p w14:paraId="534B74C4" w14:textId="22229929" w:rsidR="00637B77" w:rsidRPr="00F665DB" w:rsidRDefault="00EE6F19" w:rsidP="00EE6F19">
      <w:pPr>
        <w:jc w:val="both"/>
      </w:pPr>
      <w:r w:rsidRPr="00F665DB">
        <w:rPr>
          <w:b/>
        </w:rPr>
        <w:t>Subcuenta 060</w:t>
      </w:r>
      <w:r w:rsidR="006D34F6" w:rsidRPr="00F665DB">
        <w:rPr>
          <w:b/>
        </w:rPr>
        <w:t xml:space="preserve"> </w:t>
      </w:r>
      <w:r w:rsidR="00F665DB">
        <w:rPr>
          <w:b/>
        </w:rPr>
        <w:t>-</w:t>
      </w:r>
      <w:r w:rsidR="00694B5C" w:rsidRPr="00F665DB">
        <w:rPr>
          <w:b/>
        </w:rPr>
        <w:t xml:space="preserve"> </w:t>
      </w:r>
      <w:r w:rsidR="00637B77" w:rsidRPr="00F665DB">
        <w:rPr>
          <w:b/>
        </w:rPr>
        <w:t xml:space="preserve">Cartera con personas naturales y jurídicas (no vigiladas) con plazo mayor o igual a 1 año, que no esté incluida en las demás categorías de cartera con plazo mayor o igual a 1 año: </w:t>
      </w:r>
      <w:r w:rsidR="00637B77" w:rsidRPr="00F665DB">
        <w:t>Registre el saldo de cartera neta de provisiones (incluyendo capital, intereses y otros conceptos) con personas naturales y jurídicas (no vigiladas), cuyo plazo residual sea mayor o igual a 1 año y que no esté incluida en las demás categorías de cartera con plazo mayor o igual a 1 año. Se debe excluir de esta categoría la cartera que a la fecha de corte de la información presente una mora mayor a 30 días.</w:t>
      </w:r>
    </w:p>
    <w:p w14:paraId="58FA74BA" w14:textId="77777777" w:rsidR="00676550" w:rsidRPr="00F665DB" w:rsidRDefault="00676550" w:rsidP="00BE1F55">
      <w:pPr>
        <w:jc w:val="both"/>
      </w:pPr>
    </w:p>
    <w:p w14:paraId="2294EA3D" w14:textId="3F2DA423" w:rsidR="00E70675" w:rsidRPr="00F665DB" w:rsidRDefault="00EE6F19" w:rsidP="00BE1F55">
      <w:pPr>
        <w:jc w:val="both"/>
      </w:pPr>
      <w:r w:rsidRPr="00F665DB">
        <w:rPr>
          <w:b/>
        </w:rPr>
        <w:t>Subcuenta 065</w:t>
      </w:r>
      <w:r w:rsidR="006D34F6" w:rsidRPr="00F665DB">
        <w:rPr>
          <w:b/>
        </w:rPr>
        <w:t xml:space="preserve"> </w:t>
      </w:r>
      <w:r w:rsidR="00F665DB">
        <w:rPr>
          <w:b/>
        </w:rPr>
        <w:t>-</w:t>
      </w:r>
      <w:r w:rsidR="00694B5C" w:rsidRPr="00F665DB">
        <w:rPr>
          <w:b/>
        </w:rPr>
        <w:t xml:space="preserve"> Cartera Vencida (mora mayor a 30 días)</w:t>
      </w:r>
      <w:r w:rsidR="00637B77" w:rsidRPr="00F665DB">
        <w:rPr>
          <w:b/>
        </w:rPr>
        <w:t xml:space="preserve">: </w:t>
      </w:r>
      <w:r w:rsidR="00637B77" w:rsidRPr="00F665DB">
        <w:t>Registre el saldo de cartera neta de provisiones (incluyendo capital, intereses y otros conceptos) que presente una mora mayor a 30 días.</w:t>
      </w:r>
    </w:p>
    <w:p w14:paraId="1B5CF17E" w14:textId="77777777" w:rsidR="00676550" w:rsidRPr="00F665DB" w:rsidRDefault="00676550" w:rsidP="00BE1F55">
      <w:pPr>
        <w:jc w:val="both"/>
      </w:pPr>
    </w:p>
    <w:p w14:paraId="45EAFC67" w14:textId="48797D68" w:rsidR="00E70675" w:rsidRPr="00F665DB" w:rsidRDefault="00EE6F19" w:rsidP="00BE1F55">
      <w:pPr>
        <w:jc w:val="both"/>
        <w:rPr>
          <w:b/>
        </w:rPr>
      </w:pPr>
      <w:r w:rsidRPr="00F665DB">
        <w:rPr>
          <w:b/>
        </w:rPr>
        <w:t>Subcuenta 070</w:t>
      </w:r>
      <w:r w:rsidR="006D34F6" w:rsidRPr="00F665DB">
        <w:rPr>
          <w:b/>
        </w:rPr>
        <w:t xml:space="preserve"> </w:t>
      </w:r>
      <w:r w:rsidR="00F665DB">
        <w:rPr>
          <w:b/>
        </w:rPr>
        <w:t>-</w:t>
      </w:r>
      <w:r w:rsidR="00694B5C" w:rsidRPr="00F665DB">
        <w:rPr>
          <w:b/>
        </w:rPr>
        <w:t xml:space="preserve"> Cartera con entidades vigiladas con plazo mayor o igual a 1 año</w:t>
      </w:r>
      <w:r w:rsidR="00637B77" w:rsidRPr="00F665DB">
        <w:rPr>
          <w:b/>
        </w:rPr>
        <w:t xml:space="preserve">: </w:t>
      </w:r>
      <w:r w:rsidR="00637B77" w:rsidRPr="00F665DB">
        <w:t>Registre el saldo de cartera neta de provisiones (incluyendo capital, intereses y otros conceptos) con contraparte entidades vigiladas, cuyo plazo residual sea mayor o igual a 1 año.</w:t>
      </w:r>
      <w:r w:rsidR="00F4205E" w:rsidRPr="00F665DB">
        <w:t xml:space="preserve"> Se debe excluir de esta categoría la cartera que a la fecha de corte de la información presente una mora mayor a 30 días.</w:t>
      </w:r>
    </w:p>
    <w:p w14:paraId="57A93428" w14:textId="77777777" w:rsidR="00676550" w:rsidRPr="00F665DB" w:rsidRDefault="00676550" w:rsidP="00BE1F55">
      <w:pPr>
        <w:jc w:val="both"/>
        <w:rPr>
          <w:b/>
        </w:rPr>
      </w:pPr>
    </w:p>
    <w:p w14:paraId="43BF670F" w14:textId="77777777" w:rsidR="0097596E" w:rsidRPr="00F665DB" w:rsidRDefault="0097596E" w:rsidP="00BE1F55">
      <w:pPr>
        <w:jc w:val="both"/>
        <w:rPr>
          <w:b/>
        </w:rPr>
      </w:pPr>
    </w:p>
    <w:p w14:paraId="0D23B220" w14:textId="583FA249" w:rsidR="00E70675" w:rsidRPr="00F665DB" w:rsidRDefault="00E70675" w:rsidP="00BE1F55">
      <w:pPr>
        <w:jc w:val="both"/>
        <w:rPr>
          <w:b/>
        </w:rPr>
      </w:pPr>
      <w:r w:rsidRPr="00F665DB">
        <w:rPr>
          <w:b/>
        </w:rPr>
        <w:t xml:space="preserve">Rubros de </w:t>
      </w:r>
      <w:r w:rsidR="00676550" w:rsidRPr="00F665DB">
        <w:rPr>
          <w:b/>
        </w:rPr>
        <w:t>Acciones:</w:t>
      </w:r>
    </w:p>
    <w:p w14:paraId="2D7531DE" w14:textId="77777777" w:rsidR="00E70675" w:rsidRPr="00F665DB" w:rsidRDefault="00E70675" w:rsidP="00BE1F55">
      <w:pPr>
        <w:jc w:val="both"/>
        <w:rPr>
          <w:b/>
        </w:rPr>
      </w:pPr>
    </w:p>
    <w:p w14:paraId="0406ECFD" w14:textId="0737CD9A" w:rsidR="00E70675" w:rsidRPr="00F665DB" w:rsidRDefault="00EE6F19" w:rsidP="00BE1F55">
      <w:pPr>
        <w:jc w:val="both"/>
      </w:pPr>
      <w:r w:rsidRPr="00F665DB">
        <w:rPr>
          <w:b/>
        </w:rPr>
        <w:t>Subcuenta 075</w:t>
      </w:r>
      <w:r w:rsidR="006D34F6" w:rsidRPr="00F665DB">
        <w:rPr>
          <w:b/>
        </w:rPr>
        <w:t xml:space="preserve"> </w:t>
      </w:r>
      <w:r w:rsidR="00F665DB">
        <w:rPr>
          <w:b/>
        </w:rPr>
        <w:t>-</w:t>
      </w:r>
      <w:r w:rsidR="00694B5C" w:rsidRPr="00F665DB">
        <w:rPr>
          <w:b/>
        </w:rPr>
        <w:t xml:space="preserve"> Acciones </w:t>
      </w:r>
      <w:r w:rsidR="00637B77" w:rsidRPr="00F665DB">
        <w:rPr>
          <w:b/>
        </w:rPr>
        <w:t xml:space="preserve">líquidas: </w:t>
      </w:r>
      <w:r w:rsidR="00637B77" w:rsidRPr="00F665DB">
        <w:t>Registre el valor de las inversiones en acciones que estén listadas en una bolsa de valores, que además sean admisibles como garantía en operaciones repo en dicha bolsa y que no tengan restricciones de índole jurídica, reguladora y/</w:t>
      </w:r>
      <w:proofErr w:type="spellStart"/>
      <w:r w:rsidR="00637B77" w:rsidRPr="00F665DB">
        <w:t>o</w:t>
      </w:r>
      <w:proofErr w:type="spellEnd"/>
      <w:r w:rsidR="00637B77" w:rsidRPr="00F665DB">
        <w:t xml:space="preserve"> operativa para ser negociadas.</w:t>
      </w:r>
    </w:p>
    <w:p w14:paraId="1142C404" w14:textId="77777777" w:rsidR="00676550" w:rsidRPr="00F665DB" w:rsidRDefault="00676550" w:rsidP="00BE1F55">
      <w:pPr>
        <w:jc w:val="both"/>
      </w:pPr>
    </w:p>
    <w:p w14:paraId="5537CB6F" w14:textId="4566CC66" w:rsidR="00F665DB" w:rsidRPr="00F665DB" w:rsidRDefault="00F665DB" w:rsidP="00F665DB">
      <w:pPr>
        <w:rPr>
          <w:b/>
          <w:bCs/>
        </w:rPr>
      </w:pPr>
      <w:r w:rsidRPr="00F665DB">
        <w:rPr>
          <w:b/>
          <w:bCs/>
        </w:rPr>
        <w:lastRenderedPageBreak/>
        <w:t xml:space="preserve">Página </w:t>
      </w:r>
      <w:r w:rsidR="00403759">
        <w:rPr>
          <w:b/>
          <w:bCs/>
        </w:rPr>
        <w:t>303</w:t>
      </w:r>
    </w:p>
    <w:p w14:paraId="2818A9D3" w14:textId="58843B9D" w:rsidR="00F665DB" w:rsidRDefault="00F665DB" w:rsidP="00BE1F55">
      <w:pPr>
        <w:jc w:val="both"/>
        <w:rPr>
          <w:b/>
        </w:rPr>
      </w:pPr>
    </w:p>
    <w:p w14:paraId="63EFCB27" w14:textId="77777777" w:rsidR="00F665DB" w:rsidRDefault="00F665DB" w:rsidP="00BE1F55">
      <w:pPr>
        <w:jc w:val="both"/>
        <w:rPr>
          <w:b/>
        </w:rPr>
      </w:pPr>
    </w:p>
    <w:p w14:paraId="031D425E" w14:textId="25C5E123" w:rsidR="00637B77" w:rsidRPr="00F665DB" w:rsidRDefault="00EE6F19" w:rsidP="00BE1F55">
      <w:pPr>
        <w:jc w:val="both"/>
        <w:rPr>
          <w:b/>
        </w:rPr>
      </w:pPr>
      <w:r w:rsidRPr="00F665DB">
        <w:rPr>
          <w:b/>
        </w:rPr>
        <w:t>Subcuenta 080</w:t>
      </w:r>
      <w:r w:rsidR="006D34F6" w:rsidRPr="00F665DB">
        <w:rPr>
          <w:b/>
        </w:rPr>
        <w:t xml:space="preserve"> </w:t>
      </w:r>
      <w:r w:rsidR="00F665DB">
        <w:rPr>
          <w:b/>
        </w:rPr>
        <w:t>-</w:t>
      </w:r>
      <w:r w:rsidR="00C74670" w:rsidRPr="00F665DB">
        <w:rPr>
          <w:b/>
        </w:rPr>
        <w:t xml:space="preserve"> </w:t>
      </w:r>
      <w:r w:rsidR="00637B77" w:rsidRPr="00F665DB">
        <w:rPr>
          <w:b/>
        </w:rPr>
        <w:t xml:space="preserve">Acciones no líquidas (incluyendo participaciones en subordinadas): </w:t>
      </w:r>
      <w:r w:rsidR="00637B77" w:rsidRPr="00F665DB">
        <w:t>Registre el valor de las inversiones en acciones diferentes a las definidas en el rubro de acciones líquidas.</w:t>
      </w:r>
    </w:p>
    <w:p w14:paraId="7737C09C" w14:textId="01517E33" w:rsidR="00546CB5" w:rsidRDefault="00546CB5" w:rsidP="00BE1F55">
      <w:pPr>
        <w:jc w:val="both"/>
        <w:rPr>
          <w:b/>
        </w:rPr>
      </w:pPr>
    </w:p>
    <w:p w14:paraId="2E6314A3" w14:textId="77777777" w:rsidR="00F665DB" w:rsidRPr="00F665DB" w:rsidRDefault="00F665DB" w:rsidP="00BE1F55">
      <w:pPr>
        <w:jc w:val="both"/>
        <w:rPr>
          <w:b/>
        </w:rPr>
      </w:pPr>
    </w:p>
    <w:p w14:paraId="227F7033" w14:textId="77777777" w:rsidR="00637B77" w:rsidRPr="00F665DB" w:rsidRDefault="00637B77" w:rsidP="00BE1F55">
      <w:pPr>
        <w:jc w:val="both"/>
        <w:rPr>
          <w:b/>
        </w:rPr>
      </w:pPr>
      <w:r w:rsidRPr="00F665DB">
        <w:rPr>
          <w:b/>
        </w:rPr>
        <w:t xml:space="preserve">Otros rubros del FER: </w:t>
      </w:r>
    </w:p>
    <w:p w14:paraId="0E002514" w14:textId="77777777" w:rsidR="00637B77" w:rsidRPr="00F665DB" w:rsidRDefault="00637B77" w:rsidP="00BE1F55">
      <w:pPr>
        <w:jc w:val="both"/>
        <w:rPr>
          <w:b/>
        </w:rPr>
      </w:pPr>
    </w:p>
    <w:p w14:paraId="369B2DDC" w14:textId="7985001A" w:rsidR="00637B77" w:rsidRPr="00F665DB" w:rsidRDefault="00EE6F19" w:rsidP="00BE1F55">
      <w:pPr>
        <w:jc w:val="both"/>
      </w:pPr>
      <w:r w:rsidRPr="00F665DB">
        <w:rPr>
          <w:b/>
        </w:rPr>
        <w:t>Subcuenta 085</w:t>
      </w:r>
      <w:r w:rsidR="006D34F6" w:rsidRPr="00F665DB">
        <w:rPr>
          <w:b/>
        </w:rPr>
        <w:t xml:space="preserve"> </w:t>
      </w:r>
      <w:r w:rsidR="00F665DB">
        <w:rPr>
          <w:b/>
        </w:rPr>
        <w:t>-</w:t>
      </w:r>
      <w:r w:rsidR="00637B77" w:rsidRPr="00F665DB">
        <w:rPr>
          <w:b/>
        </w:rPr>
        <w:t xml:space="preserve"> Activos con características de ALM en garantía en operaciones de mercado monetario con plazo mayor o igual a 6 meses y menor a 1 año: </w:t>
      </w:r>
      <w:r w:rsidR="00637B77" w:rsidRPr="00F665DB">
        <w:t>Registre el valor total de las inversiones en activos que cumplan con las características de los activos líquidos ajustados por ‘liquidez de mercado’ y riesgo cambiario (ALM), en los términos del numeral 2.3 del anexo 1 del capítulo VI de la CBCF, que hayan sido recibidos por la entidad como garantía de operaciones activas de mercado monetario con plazo residual mayor o igual a 6 meses y menor a 1 año.</w:t>
      </w:r>
    </w:p>
    <w:p w14:paraId="565A1623" w14:textId="77777777" w:rsidR="00676550" w:rsidRPr="00F665DB" w:rsidRDefault="00676550" w:rsidP="00BE1F55">
      <w:pPr>
        <w:jc w:val="both"/>
        <w:rPr>
          <w:b/>
        </w:rPr>
      </w:pPr>
    </w:p>
    <w:p w14:paraId="46EABA4B" w14:textId="0B46D368" w:rsidR="00637B77" w:rsidRPr="00F665DB" w:rsidRDefault="00EE6F19" w:rsidP="00BE1F55">
      <w:pPr>
        <w:jc w:val="both"/>
      </w:pPr>
      <w:r w:rsidRPr="00F665DB">
        <w:rPr>
          <w:b/>
        </w:rPr>
        <w:t>Subcuenta 090</w:t>
      </w:r>
      <w:r w:rsidR="006D34F6" w:rsidRPr="00F665DB">
        <w:rPr>
          <w:b/>
        </w:rPr>
        <w:t xml:space="preserve"> </w:t>
      </w:r>
      <w:r w:rsidR="00F665DB">
        <w:rPr>
          <w:b/>
        </w:rPr>
        <w:t>-</w:t>
      </w:r>
      <w:r w:rsidR="00637B77" w:rsidRPr="00F665DB">
        <w:rPr>
          <w:b/>
        </w:rPr>
        <w:t xml:space="preserve"> Activos sujetos a cargas durante un periodo igual o superior a un año: </w:t>
      </w:r>
      <w:r w:rsidR="00637B77" w:rsidRPr="00F665DB">
        <w:t>Registre el valor de los activos que estén sujetos a restricciones durante un periodo igual o superior a un año, tales como inversiones financieras en garantía o sujetas a cualquier otro tipo de gravamen, medida preventiva o de cualquier naturaleza, que impida su libre cesión o transferencia.</w:t>
      </w:r>
    </w:p>
    <w:p w14:paraId="5910210B" w14:textId="77777777" w:rsidR="00676550" w:rsidRPr="00F665DB" w:rsidRDefault="00676550" w:rsidP="00BE1F55">
      <w:pPr>
        <w:jc w:val="both"/>
        <w:rPr>
          <w:b/>
        </w:rPr>
      </w:pPr>
    </w:p>
    <w:p w14:paraId="35F9A9AF" w14:textId="36797DF6" w:rsidR="00637B77" w:rsidRPr="00F665DB" w:rsidRDefault="00EE6F19" w:rsidP="00BE1F55">
      <w:pPr>
        <w:jc w:val="both"/>
        <w:rPr>
          <w:b/>
        </w:rPr>
      </w:pPr>
      <w:r w:rsidRPr="00F665DB">
        <w:rPr>
          <w:b/>
        </w:rPr>
        <w:t>Subcuenta 095</w:t>
      </w:r>
      <w:r w:rsidR="006D34F6" w:rsidRPr="00F665DB">
        <w:rPr>
          <w:b/>
        </w:rPr>
        <w:t xml:space="preserve"> </w:t>
      </w:r>
      <w:r w:rsidR="00F665DB">
        <w:rPr>
          <w:b/>
        </w:rPr>
        <w:t>-</w:t>
      </w:r>
      <w:r w:rsidR="00637B77" w:rsidRPr="00F665DB">
        <w:rPr>
          <w:b/>
        </w:rPr>
        <w:t xml:space="preserve"> Otros activos no englobados en categorías anteriores: </w:t>
      </w:r>
      <w:r w:rsidR="00637B77" w:rsidRPr="00F665DB">
        <w:t>Registre el valor total de los otros activos no englobados en las categorías anteriores de FER</w:t>
      </w:r>
      <w:r w:rsidR="00A4226D" w:rsidRPr="00F665DB">
        <w:t xml:space="preserve"> (incluye las cuentas 1500, 1700, 1800, 1600 excluyendo lo correspondiente a intereses de cartera y leasing, 1900 excluyendo los activos deducidos del patrimonio técnico).</w:t>
      </w:r>
    </w:p>
    <w:p w14:paraId="77DE340B" w14:textId="77777777" w:rsidR="00637B77" w:rsidRPr="00F665DB" w:rsidRDefault="00637B77" w:rsidP="00BE1F55">
      <w:pPr>
        <w:jc w:val="both"/>
        <w:rPr>
          <w:b/>
        </w:rPr>
      </w:pPr>
    </w:p>
    <w:p w14:paraId="5AD08527" w14:textId="77777777" w:rsidR="00676550" w:rsidRPr="00F665DB" w:rsidRDefault="00676550" w:rsidP="00BE1F55">
      <w:pPr>
        <w:jc w:val="both"/>
        <w:rPr>
          <w:b/>
        </w:rPr>
      </w:pPr>
    </w:p>
    <w:p w14:paraId="0846C11A" w14:textId="77777777" w:rsidR="00C74670" w:rsidRPr="00F665DB" w:rsidRDefault="00E70675" w:rsidP="00BE1F55">
      <w:pPr>
        <w:jc w:val="both"/>
        <w:rPr>
          <w:b/>
        </w:rPr>
      </w:pPr>
      <w:r w:rsidRPr="00F665DB">
        <w:rPr>
          <w:b/>
        </w:rPr>
        <w:t xml:space="preserve">Rubros de Posiciones fuera de balance: </w:t>
      </w:r>
    </w:p>
    <w:p w14:paraId="1D6AAE22" w14:textId="77777777" w:rsidR="00C74670" w:rsidRPr="00F665DB" w:rsidRDefault="00C74670" w:rsidP="00BE1F55">
      <w:pPr>
        <w:jc w:val="both"/>
        <w:rPr>
          <w:b/>
        </w:rPr>
      </w:pPr>
    </w:p>
    <w:p w14:paraId="20A6FDDC" w14:textId="0C625852" w:rsidR="00C74670" w:rsidRPr="00F665DB" w:rsidRDefault="00EE6F19" w:rsidP="00BE1F55">
      <w:pPr>
        <w:jc w:val="both"/>
      </w:pPr>
      <w:r w:rsidRPr="00F665DB">
        <w:rPr>
          <w:b/>
        </w:rPr>
        <w:t>Subcuenta 100</w:t>
      </w:r>
      <w:r w:rsidR="006D34F6" w:rsidRPr="00F665DB">
        <w:rPr>
          <w:b/>
        </w:rPr>
        <w:t xml:space="preserve"> </w:t>
      </w:r>
      <w:r w:rsidR="00F665DB">
        <w:rPr>
          <w:b/>
        </w:rPr>
        <w:t>-</w:t>
      </w:r>
      <w:r w:rsidR="00C74670" w:rsidRPr="00F665DB">
        <w:rPr>
          <w:b/>
        </w:rPr>
        <w:t xml:space="preserve"> </w:t>
      </w:r>
      <w:r w:rsidR="00694B5C" w:rsidRPr="00F665DB">
        <w:rPr>
          <w:b/>
        </w:rPr>
        <w:t>Facilidades de crédito y de liquidez irrevocables y condicionalmente revocables otorgadas a cualquier cliente</w:t>
      </w:r>
      <w:r w:rsidR="00637B77" w:rsidRPr="00F665DB">
        <w:rPr>
          <w:b/>
        </w:rPr>
        <w:t xml:space="preserve">: </w:t>
      </w:r>
      <w:r w:rsidR="00637B77" w:rsidRPr="00F665DB">
        <w:t xml:space="preserve">Registre el valor de las </w:t>
      </w:r>
      <w:r w:rsidR="00EB2BB6">
        <w:t>f</w:t>
      </w:r>
      <w:r w:rsidR="00637B77" w:rsidRPr="00F665DB">
        <w:t>acilidades de crédito y de liquidez irrevocables y condicionalmente revocables otorgadas a cualquier cliente (debe hacer parte de las cuentas 6220 o 6225 del CUIF).</w:t>
      </w:r>
    </w:p>
    <w:p w14:paraId="1FD7B1BD" w14:textId="77777777" w:rsidR="00676550" w:rsidRPr="00F665DB" w:rsidRDefault="00676550" w:rsidP="00BE1F55">
      <w:pPr>
        <w:jc w:val="both"/>
        <w:rPr>
          <w:b/>
        </w:rPr>
      </w:pPr>
    </w:p>
    <w:p w14:paraId="41659A8B" w14:textId="6275B7B2" w:rsidR="00C74670" w:rsidRPr="00F665DB" w:rsidRDefault="00EE6F19" w:rsidP="00BE1F55">
      <w:pPr>
        <w:jc w:val="both"/>
      </w:pPr>
      <w:r w:rsidRPr="00F665DB">
        <w:rPr>
          <w:b/>
        </w:rPr>
        <w:t>Subcuenta 105</w:t>
      </w:r>
      <w:r w:rsidR="006D34F6" w:rsidRPr="00F665DB">
        <w:rPr>
          <w:b/>
        </w:rPr>
        <w:t xml:space="preserve"> </w:t>
      </w:r>
      <w:r w:rsidR="00F665DB">
        <w:rPr>
          <w:b/>
        </w:rPr>
        <w:t>-</w:t>
      </w:r>
      <w:r w:rsidR="00C74670" w:rsidRPr="00F665DB">
        <w:rPr>
          <w:b/>
        </w:rPr>
        <w:t xml:space="preserve"> </w:t>
      </w:r>
      <w:r w:rsidR="00694B5C" w:rsidRPr="00F665DB">
        <w:rPr>
          <w:b/>
        </w:rPr>
        <w:t>Facilidades o cupos de crédito y de liquidez incondicionalmente revocables otorgadas mediante tarjetas de crédito</w:t>
      </w:r>
      <w:r w:rsidR="00637B77" w:rsidRPr="00F665DB">
        <w:rPr>
          <w:b/>
        </w:rPr>
        <w:t xml:space="preserve">: </w:t>
      </w:r>
      <w:r w:rsidR="00637B77" w:rsidRPr="00F665DB">
        <w:t>Registre el valor de las Facilidades o cupos de crédito y de liquidez incondicionalmente revocables otorgadas mediante tarjetas de crédito (debe hacer parte de las cuentas 6220 o 6225 del CUIF).</w:t>
      </w:r>
    </w:p>
    <w:p w14:paraId="30CA6A4A" w14:textId="77777777" w:rsidR="00676550" w:rsidRPr="00F665DB" w:rsidRDefault="00676550" w:rsidP="00BE1F55">
      <w:pPr>
        <w:jc w:val="both"/>
        <w:rPr>
          <w:b/>
        </w:rPr>
      </w:pPr>
    </w:p>
    <w:p w14:paraId="71E6941E" w14:textId="1BF8E573" w:rsidR="00E70675" w:rsidRPr="00F665DB" w:rsidRDefault="00EE6F19" w:rsidP="00BE1F55">
      <w:pPr>
        <w:jc w:val="both"/>
        <w:rPr>
          <w:b/>
        </w:rPr>
      </w:pPr>
      <w:r w:rsidRPr="00F665DB">
        <w:rPr>
          <w:b/>
        </w:rPr>
        <w:t>Subcuenta 110</w:t>
      </w:r>
      <w:r w:rsidR="006D34F6" w:rsidRPr="00F665DB">
        <w:rPr>
          <w:b/>
        </w:rPr>
        <w:t xml:space="preserve"> </w:t>
      </w:r>
      <w:r w:rsidR="00F665DB">
        <w:rPr>
          <w:b/>
        </w:rPr>
        <w:t>-</w:t>
      </w:r>
      <w:r w:rsidR="00C74670" w:rsidRPr="00F665DB">
        <w:rPr>
          <w:b/>
        </w:rPr>
        <w:t xml:space="preserve"> </w:t>
      </w:r>
      <w:r w:rsidR="00694B5C" w:rsidRPr="00F665DB">
        <w:rPr>
          <w:b/>
        </w:rPr>
        <w:t>Otras obligaciones de financiación contingente</w:t>
      </w:r>
      <w:r w:rsidR="00EB2BB6">
        <w:rPr>
          <w:b/>
        </w:rPr>
        <w:t>:</w:t>
      </w:r>
      <w:r w:rsidR="00694B5C" w:rsidRPr="00F665DB">
        <w:rPr>
          <w:b/>
        </w:rPr>
        <w:t xml:space="preserve"> </w:t>
      </w:r>
      <w:r w:rsidR="00637B77" w:rsidRPr="00F665DB">
        <w:t>Registre el valor de las Otras obligaciones de financiación contingente, incluyendo: (i) facilidades de crédito y liquidez incondicionalmente revocables (excluyendo las otorgadas mediante tarjetas de crédito), (</w:t>
      </w:r>
      <w:proofErr w:type="spellStart"/>
      <w:r w:rsidR="00637B77" w:rsidRPr="00F665DB">
        <w:t>ii</w:t>
      </w:r>
      <w:proofErr w:type="spellEnd"/>
      <w:r w:rsidR="00637B77" w:rsidRPr="00F665DB">
        <w:t>) las obligaciones relacionadas con cartera (incluidas garantías y cartas de crédito) y (</w:t>
      </w:r>
      <w:proofErr w:type="spellStart"/>
      <w:r w:rsidR="00637B77" w:rsidRPr="00F665DB">
        <w:t>iii</w:t>
      </w:r>
      <w:proofErr w:type="spellEnd"/>
      <w:r w:rsidR="00637B77" w:rsidRPr="00F665DB">
        <w:t>) obligaciones no contractuales como las posibles solicitudes de recompra de deuda de la propia deuda del establecimiento de crédito (debe hacer parte de las cuentas 6220 o 6225 del CUIF).</w:t>
      </w:r>
    </w:p>
    <w:p w14:paraId="35CD49FF" w14:textId="77777777" w:rsidR="00C74670" w:rsidRPr="00F665DB" w:rsidRDefault="00C74670" w:rsidP="00BE1F55">
      <w:pPr>
        <w:jc w:val="both"/>
        <w:rPr>
          <w:b/>
        </w:rPr>
      </w:pPr>
    </w:p>
    <w:p w14:paraId="1C41B55F" w14:textId="77777777" w:rsidR="00676550" w:rsidRPr="00F665DB" w:rsidRDefault="00676550" w:rsidP="00BE1F55">
      <w:pPr>
        <w:jc w:val="both"/>
        <w:rPr>
          <w:b/>
        </w:rPr>
      </w:pPr>
    </w:p>
    <w:p w14:paraId="1F9C824C" w14:textId="77777777" w:rsidR="00C74670" w:rsidRPr="00F665DB" w:rsidRDefault="00E70675" w:rsidP="00BE1F55">
      <w:pPr>
        <w:jc w:val="both"/>
        <w:rPr>
          <w:b/>
        </w:rPr>
      </w:pPr>
      <w:r w:rsidRPr="00F665DB">
        <w:rPr>
          <w:b/>
        </w:rPr>
        <w:t xml:space="preserve">Rubros de Derivados: </w:t>
      </w:r>
    </w:p>
    <w:p w14:paraId="523F5C19" w14:textId="77777777" w:rsidR="00C74670" w:rsidRPr="00F665DB" w:rsidRDefault="00C74670" w:rsidP="00BE1F55">
      <w:pPr>
        <w:jc w:val="both"/>
        <w:rPr>
          <w:b/>
        </w:rPr>
      </w:pPr>
    </w:p>
    <w:p w14:paraId="68414313" w14:textId="4421F13C" w:rsidR="00C74670" w:rsidRPr="00F665DB" w:rsidRDefault="00EE6F19" w:rsidP="00BE1F55">
      <w:pPr>
        <w:jc w:val="both"/>
      </w:pPr>
      <w:r w:rsidRPr="00F665DB">
        <w:rPr>
          <w:b/>
        </w:rPr>
        <w:t>Subcuenta 115</w:t>
      </w:r>
      <w:r w:rsidR="00E70675" w:rsidRPr="00F665DB">
        <w:rPr>
          <w:b/>
        </w:rPr>
        <w:t xml:space="preserve"> </w:t>
      </w:r>
      <w:r w:rsidR="00F665DB">
        <w:rPr>
          <w:b/>
        </w:rPr>
        <w:t>-</w:t>
      </w:r>
      <w:r w:rsidR="00694B5C" w:rsidRPr="00F665DB">
        <w:rPr>
          <w:b/>
        </w:rPr>
        <w:t xml:space="preserve"> Efectivo, títulos y otros activos constituidos en concepto de margen inicial en contratos de derivados y efectivo u otros activos aportados como contribución al "default </w:t>
      </w:r>
      <w:proofErr w:type="spellStart"/>
      <w:r w:rsidR="00694B5C" w:rsidRPr="00F665DB">
        <w:rPr>
          <w:b/>
        </w:rPr>
        <w:t>fund</w:t>
      </w:r>
      <w:proofErr w:type="spellEnd"/>
      <w:r w:rsidR="00694B5C" w:rsidRPr="00F665DB">
        <w:rPr>
          <w:b/>
        </w:rPr>
        <w:t xml:space="preserve">" de una </w:t>
      </w:r>
      <w:r w:rsidR="00E032D5">
        <w:rPr>
          <w:b/>
        </w:rPr>
        <w:t>c</w:t>
      </w:r>
      <w:r w:rsidR="00694B5C" w:rsidRPr="00F665DB">
        <w:rPr>
          <w:b/>
        </w:rPr>
        <w:t xml:space="preserve">ámara de </w:t>
      </w:r>
      <w:r w:rsidR="00E032D5">
        <w:rPr>
          <w:b/>
        </w:rPr>
        <w:t>r</w:t>
      </w:r>
      <w:r w:rsidR="00694B5C" w:rsidRPr="00F665DB">
        <w:rPr>
          <w:b/>
        </w:rPr>
        <w:t xml:space="preserve">iesgo </w:t>
      </w:r>
      <w:r w:rsidR="00E032D5">
        <w:rPr>
          <w:b/>
        </w:rPr>
        <w:t>c</w:t>
      </w:r>
      <w:r w:rsidR="00694B5C" w:rsidRPr="00F665DB">
        <w:rPr>
          <w:b/>
        </w:rPr>
        <w:t xml:space="preserve">entral de </w:t>
      </w:r>
      <w:r w:rsidR="00E032D5">
        <w:rPr>
          <w:b/>
        </w:rPr>
        <w:t>c</w:t>
      </w:r>
      <w:r w:rsidR="00694B5C" w:rsidRPr="00F665DB">
        <w:rPr>
          <w:b/>
        </w:rPr>
        <w:t>ontraparte (CR</w:t>
      </w:r>
      <w:r w:rsidR="00D348CD">
        <w:rPr>
          <w:b/>
        </w:rPr>
        <w:t>C</w:t>
      </w:r>
      <w:r w:rsidR="00694B5C" w:rsidRPr="00F665DB">
        <w:rPr>
          <w:b/>
        </w:rPr>
        <w:t>C)</w:t>
      </w:r>
      <w:r w:rsidR="00637B77" w:rsidRPr="00F665DB">
        <w:rPr>
          <w:b/>
        </w:rPr>
        <w:t xml:space="preserve">: </w:t>
      </w:r>
      <w:r w:rsidR="00637B77" w:rsidRPr="00F665DB">
        <w:t xml:space="preserve">Registre el valor del efectivo, títulos y otros activos constituidos en concepto de margen inicial en contratos de derivados y efectivo u otros activos aportados como contribución al "default </w:t>
      </w:r>
      <w:proofErr w:type="spellStart"/>
      <w:r w:rsidR="00637B77" w:rsidRPr="00F665DB">
        <w:t>fund</w:t>
      </w:r>
      <w:proofErr w:type="spellEnd"/>
      <w:r w:rsidR="00637B77" w:rsidRPr="00F665DB">
        <w:t>" de una CR</w:t>
      </w:r>
      <w:r w:rsidR="00D348CD">
        <w:t>C</w:t>
      </w:r>
      <w:r w:rsidR="00637B77" w:rsidRPr="00F665DB">
        <w:t>C.</w:t>
      </w:r>
    </w:p>
    <w:p w14:paraId="552B7A91" w14:textId="77777777" w:rsidR="00676550" w:rsidRPr="00F665DB" w:rsidRDefault="00676550" w:rsidP="00BE1F55">
      <w:pPr>
        <w:jc w:val="both"/>
        <w:rPr>
          <w:b/>
        </w:rPr>
      </w:pPr>
    </w:p>
    <w:p w14:paraId="000A01F1" w14:textId="1A639B3F" w:rsidR="00676550" w:rsidRPr="00F665DB" w:rsidRDefault="00EE6F19" w:rsidP="00BE1F55">
      <w:pPr>
        <w:jc w:val="both"/>
      </w:pPr>
      <w:r w:rsidRPr="00F665DB">
        <w:rPr>
          <w:b/>
        </w:rPr>
        <w:t>Subcuenta 120</w:t>
      </w:r>
      <w:r w:rsidR="006D34F6" w:rsidRPr="00F665DB">
        <w:rPr>
          <w:b/>
        </w:rPr>
        <w:t xml:space="preserve"> </w:t>
      </w:r>
      <w:r w:rsidR="00F665DB">
        <w:rPr>
          <w:b/>
        </w:rPr>
        <w:t>-</w:t>
      </w:r>
      <w:r w:rsidR="00694B5C" w:rsidRPr="00F665DB">
        <w:rPr>
          <w:b/>
        </w:rPr>
        <w:t xml:space="preserve"> </w:t>
      </w:r>
      <w:r w:rsidR="00F4205E" w:rsidRPr="00F665DB">
        <w:rPr>
          <w:b/>
        </w:rPr>
        <w:t>Derivados activos</w:t>
      </w:r>
      <w:r w:rsidR="00694B5C" w:rsidRPr="00F665DB">
        <w:rPr>
          <w:b/>
        </w:rPr>
        <w:t xml:space="preserve"> a efectos del CFEN netos de </w:t>
      </w:r>
      <w:r w:rsidR="00F4205E" w:rsidRPr="00F665DB">
        <w:rPr>
          <w:b/>
        </w:rPr>
        <w:t>derivados pasivos</w:t>
      </w:r>
      <w:r w:rsidR="00694B5C" w:rsidRPr="00F665DB">
        <w:rPr>
          <w:b/>
        </w:rPr>
        <w:t xml:space="preserve"> </w:t>
      </w:r>
      <w:r w:rsidR="00C5713D" w:rsidRPr="00F665DB">
        <w:rPr>
          <w:b/>
        </w:rPr>
        <w:t xml:space="preserve">a efectos del </w:t>
      </w:r>
      <w:r w:rsidR="00694B5C" w:rsidRPr="00F665DB">
        <w:rPr>
          <w:b/>
        </w:rPr>
        <w:t>CFEN si los primeros son superiores a los segundos</w:t>
      </w:r>
      <w:r w:rsidR="00637B77" w:rsidRPr="00F665DB">
        <w:rPr>
          <w:b/>
        </w:rPr>
        <w:t xml:space="preserve">: </w:t>
      </w:r>
      <w:r w:rsidR="00637B77" w:rsidRPr="00F665DB">
        <w:t xml:space="preserve">Registre el valor de los </w:t>
      </w:r>
      <w:r w:rsidR="00F4205E" w:rsidRPr="00F665DB">
        <w:t>derivados activos</w:t>
      </w:r>
      <w:r w:rsidR="00637B77" w:rsidRPr="00F665DB">
        <w:t xml:space="preserve"> a efectos del CFEN netos de </w:t>
      </w:r>
      <w:r w:rsidR="00F4205E" w:rsidRPr="00F665DB">
        <w:t>derivados pasivos</w:t>
      </w:r>
      <w:r w:rsidR="00637B77" w:rsidRPr="00F665DB">
        <w:t xml:space="preserve"> a efectos del CFEN si los primeros son superiores a los segundos. Los </w:t>
      </w:r>
      <w:r w:rsidR="00F4205E" w:rsidRPr="00F665DB">
        <w:t>derivados activos</w:t>
      </w:r>
      <w:r w:rsidR="00637B77" w:rsidRPr="00F665DB">
        <w:t xml:space="preserve"> a efectos del CFEN se calculan con base en su valor razonable y descontando las garantías totales recibidas como margen de variación en concepto de </w:t>
      </w:r>
      <w:r w:rsidR="00F4205E" w:rsidRPr="00F665DB">
        <w:t>derivados activos</w:t>
      </w:r>
      <w:r w:rsidR="00637B77" w:rsidRPr="00F665DB">
        <w:t xml:space="preserve">. Los </w:t>
      </w:r>
      <w:r w:rsidR="00F4205E" w:rsidRPr="00F665DB">
        <w:t>derivados pasivos</w:t>
      </w:r>
      <w:r w:rsidR="00637B77" w:rsidRPr="00F665DB">
        <w:t xml:space="preserve"> a efectos del CFEN se calculan con base en su valor razonable y descontando las garantías totales constituidas como margen de variación.</w:t>
      </w:r>
    </w:p>
    <w:p w14:paraId="2AB70ED7" w14:textId="14C00555" w:rsidR="00C74670" w:rsidRPr="00F665DB" w:rsidRDefault="00C74670" w:rsidP="00BE1F55">
      <w:pPr>
        <w:jc w:val="both"/>
        <w:rPr>
          <w:b/>
        </w:rPr>
      </w:pPr>
    </w:p>
    <w:p w14:paraId="4BC106E7" w14:textId="2A1B8E34" w:rsidR="00E70675" w:rsidRPr="00F665DB" w:rsidRDefault="00EE6F19" w:rsidP="00BE1F55">
      <w:pPr>
        <w:jc w:val="both"/>
        <w:rPr>
          <w:b/>
        </w:rPr>
      </w:pPr>
      <w:r w:rsidRPr="00F665DB">
        <w:rPr>
          <w:b/>
        </w:rPr>
        <w:t>Subcuenta 125</w:t>
      </w:r>
      <w:r w:rsidR="006D34F6" w:rsidRPr="00F665DB">
        <w:rPr>
          <w:b/>
        </w:rPr>
        <w:t xml:space="preserve"> </w:t>
      </w:r>
      <w:r w:rsidR="00F665DB">
        <w:rPr>
          <w:b/>
        </w:rPr>
        <w:t>-</w:t>
      </w:r>
      <w:r w:rsidR="00694B5C" w:rsidRPr="00F665DB">
        <w:rPr>
          <w:b/>
        </w:rPr>
        <w:t xml:space="preserve"> El 5% de los </w:t>
      </w:r>
      <w:r w:rsidR="00F4205E" w:rsidRPr="00F665DB">
        <w:rPr>
          <w:b/>
        </w:rPr>
        <w:t>derivados pasivos</w:t>
      </w:r>
      <w:r w:rsidR="00694B5C" w:rsidRPr="00F665DB">
        <w:rPr>
          <w:b/>
        </w:rPr>
        <w:t xml:space="preserve"> (sin </w:t>
      </w:r>
      <w:proofErr w:type="spellStart"/>
      <w:r w:rsidR="00694B5C" w:rsidRPr="00F665DB">
        <w:rPr>
          <w:b/>
        </w:rPr>
        <w:t>netear</w:t>
      </w:r>
      <w:proofErr w:type="spellEnd"/>
      <w:r w:rsidR="00694B5C" w:rsidRPr="00F665DB">
        <w:rPr>
          <w:b/>
        </w:rPr>
        <w:t xml:space="preserve"> con los </w:t>
      </w:r>
      <w:r w:rsidR="00F4205E" w:rsidRPr="00F665DB">
        <w:rPr>
          <w:b/>
        </w:rPr>
        <w:t>derivados activos</w:t>
      </w:r>
      <w:r w:rsidR="00694B5C" w:rsidRPr="00F665DB">
        <w:rPr>
          <w:b/>
        </w:rPr>
        <w:t>)</w:t>
      </w:r>
      <w:r w:rsidR="00637B77" w:rsidRPr="00F665DB">
        <w:rPr>
          <w:b/>
        </w:rPr>
        <w:t xml:space="preserve">: </w:t>
      </w:r>
      <w:r w:rsidR="00637B77" w:rsidRPr="00F665DB">
        <w:t xml:space="preserve">Registre el 5% del valor de los </w:t>
      </w:r>
      <w:r w:rsidR="00F4205E" w:rsidRPr="00F665DB">
        <w:t>derivados pasivos</w:t>
      </w:r>
      <w:r w:rsidR="00637B77" w:rsidRPr="00F665DB">
        <w:t xml:space="preserve"> a efectos del CFEN (sin </w:t>
      </w:r>
      <w:proofErr w:type="spellStart"/>
      <w:r w:rsidR="00637B77" w:rsidRPr="00F665DB">
        <w:t>netear</w:t>
      </w:r>
      <w:proofErr w:type="spellEnd"/>
      <w:r w:rsidR="00637B77" w:rsidRPr="00F665DB">
        <w:t xml:space="preserve"> con los </w:t>
      </w:r>
      <w:r w:rsidR="00F4205E" w:rsidRPr="00F665DB">
        <w:t>derivados activos</w:t>
      </w:r>
      <w:r w:rsidR="00637B77" w:rsidRPr="00F665DB">
        <w:t xml:space="preserve">). Los </w:t>
      </w:r>
      <w:r w:rsidR="00F4205E" w:rsidRPr="00F665DB">
        <w:t>derivados pasivos</w:t>
      </w:r>
      <w:r w:rsidR="00637B77" w:rsidRPr="00F665DB">
        <w:t xml:space="preserve"> a efectos del CFEN se calculan con base en su valor razonable y descontando las garantías totales constituidas como margen de variación.</w:t>
      </w:r>
    </w:p>
    <w:p w14:paraId="4732999E" w14:textId="77777777" w:rsidR="00C74670" w:rsidRPr="00F665DB" w:rsidRDefault="00C74670" w:rsidP="00BE1F55">
      <w:pPr>
        <w:jc w:val="both"/>
        <w:rPr>
          <w:b/>
        </w:rPr>
      </w:pPr>
    </w:p>
    <w:p w14:paraId="412A6761" w14:textId="1BD6FDC6" w:rsidR="00EB2BB6" w:rsidRPr="00F665DB" w:rsidRDefault="00EB2BB6" w:rsidP="00EB2BB6">
      <w:pPr>
        <w:rPr>
          <w:b/>
          <w:bCs/>
        </w:rPr>
      </w:pPr>
      <w:r w:rsidRPr="00F665DB">
        <w:rPr>
          <w:b/>
          <w:bCs/>
        </w:rPr>
        <w:lastRenderedPageBreak/>
        <w:t xml:space="preserve">Página </w:t>
      </w:r>
      <w:r w:rsidR="00403759">
        <w:rPr>
          <w:b/>
          <w:bCs/>
        </w:rPr>
        <w:t>304</w:t>
      </w:r>
    </w:p>
    <w:p w14:paraId="65F1627F" w14:textId="12CCC311" w:rsidR="00676550" w:rsidRDefault="00676550" w:rsidP="00BE1F55">
      <w:pPr>
        <w:jc w:val="both"/>
        <w:rPr>
          <w:b/>
        </w:rPr>
      </w:pPr>
    </w:p>
    <w:p w14:paraId="546419F3" w14:textId="77777777" w:rsidR="00EB2BB6" w:rsidRPr="00F665DB" w:rsidRDefault="00EB2BB6" w:rsidP="00BE1F55">
      <w:pPr>
        <w:jc w:val="both"/>
        <w:rPr>
          <w:b/>
        </w:rPr>
      </w:pPr>
    </w:p>
    <w:p w14:paraId="7368427F" w14:textId="05DC0F46" w:rsidR="00C74670" w:rsidRPr="00F665DB" w:rsidRDefault="00EE6F19" w:rsidP="00BE1F55">
      <w:pPr>
        <w:jc w:val="both"/>
        <w:rPr>
          <w:b/>
        </w:rPr>
      </w:pPr>
      <w:r w:rsidRPr="00F665DB">
        <w:rPr>
          <w:b/>
        </w:rPr>
        <w:t xml:space="preserve">Unidad de captura 03 </w:t>
      </w:r>
      <w:r w:rsidR="00EF5BF8">
        <w:rPr>
          <w:b/>
        </w:rPr>
        <w:t xml:space="preserve">- </w:t>
      </w:r>
      <w:r w:rsidR="00E70675" w:rsidRPr="00F665DB">
        <w:rPr>
          <w:b/>
        </w:rPr>
        <w:t xml:space="preserve">Rubros Totales del CFEN: </w:t>
      </w:r>
    </w:p>
    <w:p w14:paraId="01CBF694" w14:textId="77777777" w:rsidR="00C74670" w:rsidRPr="00F665DB" w:rsidRDefault="00C74670" w:rsidP="00BE1F55">
      <w:pPr>
        <w:jc w:val="both"/>
        <w:rPr>
          <w:b/>
        </w:rPr>
      </w:pPr>
    </w:p>
    <w:p w14:paraId="08BF49BC" w14:textId="17C1F96F" w:rsidR="00C74670" w:rsidRPr="00F665DB" w:rsidRDefault="00EE6F19" w:rsidP="00BE1F55">
      <w:pPr>
        <w:jc w:val="both"/>
      </w:pPr>
      <w:r w:rsidRPr="00F665DB">
        <w:rPr>
          <w:b/>
        </w:rPr>
        <w:t>Subcuenta 005</w:t>
      </w:r>
      <w:r w:rsidR="006D34F6" w:rsidRPr="00F665DB">
        <w:rPr>
          <w:b/>
        </w:rPr>
        <w:t xml:space="preserve"> </w:t>
      </w:r>
      <w:r w:rsidR="00F665DB">
        <w:rPr>
          <w:b/>
        </w:rPr>
        <w:t>-</w:t>
      </w:r>
      <w:r w:rsidR="00C74670" w:rsidRPr="00F665DB">
        <w:rPr>
          <w:b/>
        </w:rPr>
        <w:t xml:space="preserve"> </w:t>
      </w:r>
      <w:r w:rsidR="00694B5C" w:rsidRPr="00F665DB">
        <w:rPr>
          <w:b/>
        </w:rPr>
        <w:t xml:space="preserve">Fondeo </w:t>
      </w:r>
      <w:r w:rsidR="00E032D5">
        <w:rPr>
          <w:b/>
        </w:rPr>
        <w:t>e</w:t>
      </w:r>
      <w:r w:rsidR="00694B5C" w:rsidRPr="00F665DB">
        <w:rPr>
          <w:b/>
        </w:rPr>
        <w:t xml:space="preserve">stable </w:t>
      </w:r>
      <w:r w:rsidR="00E032D5">
        <w:rPr>
          <w:b/>
        </w:rPr>
        <w:t>d</w:t>
      </w:r>
      <w:r w:rsidR="00694B5C" w:rsidRPr="00F665DB">
        <w:rPr>
          <w:b/>
        </w:rPr>
        <w:t>isponible</w:t>
      </w:r>
      <w:r w:rsidR="00D85B15" w:rsidRPr="00F665DB">
        <w:rPr>
          <w:b/>
        </w:rPr>
        <w:t xml:space="preserve"> - FED</w:t>
      </w:r>
      <w:r w:rsidR="00637B77" w:rsidRPr="00F665DB">
        <w:rPr>
          <w:b/>
        </w:rPr>
        <w:t xml:space="preserve">: </w:t>
      </w:r>
      <w:r w:rsidR="00637B77" w:rsidRPr="00F665DB">
        <w:t xml:space="preserve">Registre el valor total del </w:t>
      </w:r>
      <w:r w:rsidR="00EB2BB6" w:rsidRPr="00F665DB">
        <w:t xml:space="preserve">fondeo estable disponible </w:t>
      </w:r>
      <w:r w:rsidR="00637B77" w:rsidRPr="00F665DB">
        <w:t xml:space="preserve">(FED), correspondiente a la suma de todos los rubros que hacen parte </w:t>
      </w:r>
      <w:r w:rsidR="00D348CD">
        <w:t>de la unidad de captura 01</w:t>
      </w:r>
      <w:r w:rsidR="00637B77" w:rsidRPr="00F665DB">
        <w:t>, ponderando cada uno de ellos por el respectivo factor establecido en el Anexo 4 del Capítulo VI de la CBCF.</w:t>
      </w:r>
    </w:p>
    <w:p w14:paraId="20E19599" w14:textId="77777777" w:rsidR="0097596E" w:rsidRPr="00F665DB" w:rsidRDefault="0097596E" w:rsidP="00BE1F55">
      <w:pPr>
        <w:jc w:val="both"/>
        <w:rPr>
          <w:b/>
        </w:rPr>
      </w:pPr>
    </w:p>
    <w:p w14:paraId="2D7C6D18" w14:textId="3E76D243" w:rsidR="00C74670" w:rsidRPr="00F665DB" w:rsidRDefault="00EE6F19" w:rsidP="00BE1F55">
      <w:pPr>
        <w:jc w:val="both"/>
      </w:pPr>
      <w:r w:rsidRPr="00F665DB">
        <w:rPr>
          <w:b/>
        </w:rPr>
        <w:t>Subcuenta 010</w:t>
      </w:r>
      <w:r w:rsidR="006D34F6" w:rsidRPr="00F665DB">
        <w:rPr>
          <w:b/>
        </w:rPr>
        <w:t xml:space="preserve"> </w:t>
      </w:r>
      <w:r w:rsidR="00F665DB">
        <w:rPr>
          <w:b/>
        </w:rPr>
        <w:t>-</w:t>
      </w:r>
      <w:r w:rsidR="00C74670" w:rsidRPr="00F665DB">
        <w:rPr>
          <w:b/>
        </w:rPr>
        <w:t xml:space="preserve"> </w:t>
      </w:r>
      <w:r w:rsidR="00694B5C" w:rsidRPr="00F665DB">
        <w:rPr>
          <w:b/>
        </w:rPr>
        <w:t xml:space="preserve">Fondeo </w:t>
      </w:r>
      <w:r w:rsidR="00E032D5">
        <w:rPr>
          <w:b/>
        </w:rPr>
        <w:t>e</w:t>
      </w:r>
      <w:r w:rsidR="00694B5C" w:rsidRPr="00F665DB">
        <w:rPr>
          <w:b/>
        </w:rPr>
        <w:t xml:space="preserve">stable </w:t>
      </w:r>
      <w:r w:rsidR="00E032D5">
        <w:rPr>
          <w:b/>
        </w:rPr>
        <w:t>r</w:t>
      </w:r>
      <w:r w:rsidR="00694B5C" w:rsidRPr="00F665DB">
        <w:rPr>
          <w:b/>
        </w:rPr>
        <w:t>equerido</w:t>
      </w:r>
      <w:r w:rsidR="00D85B15" w:rsidRPr="00F665DB">
        <w:rPr>
          <w:b/>
        </w:rPr>
        <w:t xml:space="preserve"> - FER</w:t>
      </w:r>
      <w:r w:rsidR="00637B77" w:rsidRPr="00F665DB">
        <w:rPr>
          <w:b/>
        </w:rPr>
        <w:t xml:space="preserve">: </w:t>
      </w:r>
      <w:r w:rsidR="00637B77" w:rsidRPr="00F665DB">
        <w:t xml:space="preserve">Registre el valor total del </w:t>
      </w:r>
      <w:r w:rsidR="009712FA" w:rsidRPr="00F665DB">
        <w:t>fondeo estable req</w:t>
      </w:r>
      <w:r w:rsidR="00637B77" w:rsidRPr="00F665DB">
        <w:t>uerido (FER), correspondiente a la suma de todos los rubros que hacen parte de</w:t>
      </w:r>
      <w:r w:rsidR="00D348CD">
        <w:t xml:space="preserve"> </w:t>
      </w:r>
      <w:r w:rsidR="00637B77" w:rsidRPr="00F665DB">
        <w:t>l</w:t>
      </w:r>
      <w:r w:rsidR="00D348CD">
        <w:t>a unidad de captura 02</w:t>
      </w:r>
      <w:r w:rsidR="00637B77" w:rsidRPr="00F665DB">
        <w:t>, ponderando cada uno de ellos por el respectivo factor establecido en el Anexo 4 del Capítulo VI de la CBCF.</w:t>
      </w:r>
    </w:p>
    <w:p w14:paraId="12A7ADFB" w14:textId="77777777" w:rsidR="00676550" w:rsidRPr="00F665DB" w:rsidRDefault="00676550" w:rsidP="00BE1F55">
      <w:pPr>
        <w:jc w:val="both"/>
        <w:rPr>
          <w:b/>
        </w:rPr>
      </w:pPr>
    </w:p>
    <w:p w14:paraId="1971FA3E" w14:textId="397FD3B1" w:rsidR="00E70675" w:rsidRPr="00F665DB" w:rsidRDefault="00EE6F19" w:rsidP="00BE1F55">
      <w:pPr>
        <w:jc w:val="both"/>
        <w:rPr>
          <w:b/>
        </w:rPr>
      </w:pPr>
      <w:r w:rsidRPr="00F665DB">
        <w:rPr>
          <w:b/>
        </w:rPr>
        <w:t>Subcuenta 015</w:t>
      </w:r>
      <w:r w:rsidR="006D34F6" w:rsidRPr="00F665DB">
        <w:rPr>
          <w:b/>
        </w:rPr>
        <w:t xml:space="preserve"> </w:t>
      </w:r>
      <w:r w:rsidR="00F665DB">
        <w:rPr>
          <w:b/>
        </w:rPr>
        <w:t>-</w:t>
      </w:r>
      <w:r w:rsidR="00C74670" w:rsidRPr="00F665DB">
        <w:rPr>
          <w:b/>
        </w:rPr>
        <w:t xml:space="preserve"> </w:t>
      </w:r>
      <w:r w:rsidR="00694B5C" w:rsidRPr="00F665DB">
        <w:rPr>
          <w:b/>
        </w:rPr>
        <w:t xml:space="preserve">Coeficiente de </w:t>
      </w:r>
      <w:r w:rsidR="00E032D5">
        <w:rPr>
          <w:b/>
        </w:rPr>
        <w:t>f</w:t>
      </w:r>
      <w:r w:rsidR="00694B5C" w:rsidRPr="00F665DB">
        <w:rPr>
          <w:b/>
        </w:rPr>
        <w:t xml:space="preserve">ondeo </w:t>
      </w:r>
      <w:r w:rsidR="00E032D5">
        <w:rPr>
          <w:b/>
        </w:rPr>
        <w:t>e</w:t>
      </w:r>
      <w:r w:rsidR="00694B5C" w:rsidRPr="00F665DB">
        <w:rPr>
          <w:b/>
        </w:rPr>
        <w:t xml:space="preserve">stable </w:t>
      </w:r>
      <w:r w:rsidR="00E032D5">
        <w:rPr>
          <w:b/>
        </w:rPr>
        <w:t>n</w:t>
      </w:r>
      <w:r w:rsidR="00694B5C" w:rsidRPr="00F665DB">
        <w:rPr>
          <w:b/>
        </w:rPr>
        <w:t>eto</w:t>
      </w:r>
      <w:r w:rsidR="00D85B15" w:rsidRPr="00F665DB">
        <w:rPr>
          <w:b/>
        </w:rPr>
        <w:t xml:space="preserve"> - CFEN</w:t>
      </w:r>
      <w:r w:rsidR="00637B77" w:rsidRPr="00F665DB">
        <w:rPr>
          <w:b/>
        </w:rPr>
        <w:t xml:space="preserve">: </w:t>
      </w:r>
      <w:r w:rsidR="00637B77" w:rsidRPr="00F665DB">
        <w:t xml:space="preserve">Registre </w:t>
      </w:r>
      <w:r w:rsidR="00E03007">
        <w:t>el porcentaje de</w:t>
      </w:r>
      <w:r w:rsidR="00637B77" w:rsidRPr="00F665DB">
        <w:t xml:space="preserve">l </w:t>
      </w:r>
      <w:r w:rsidR="009712FA" w:rsidRPr="00F665DB">
        <w:t xml:space="preserve">coeficiente de fondeo estable </w:t>
      </w:r>
      <w:r w:rsidR="009712FA">
        <w:t>n</w:t>
      </w:r>
      <w:r w:rsidR="00637B77" w:rsidRPr="00F665DB">
        <w:t>eto (CFEN)</w:t>
      </w:r>
      <w:r w:rsidR="00E03007">
        <w:t>,</w:t>
      </w:r>
      <w:r w:rsidR="00637B77" w:rsidRPr="00F665DB">
        <w:t xml:space="preserve"> correspondiente a la división entre </w:t>
      </w:r>
      <w:r w:rsidR="00D348CD">
        <w:t xml:space="preserve">la subcuenta 005 </w:t>
      </w:r>
      <w:r w:rsidR="00637B77" w:rsidRPr="00F665DB">
        <w:t xml:space="preserve">y </w:t>
      </w:r>
      <w:r w:rsidR="00D348CD">
        <w:t>010 de esta unidad de captura</w:t>
      </w:r>
      <w:r w:rsidR="00637B77" w:rsidRPr="00F665DB">
        <w:t>.</w:t>
      </w:r>
    </w:p>
    <w:p w14:paraId="4499E085" w14:textId="77777777" w:rsidR="00E70675" w:rsidRPr="00F665DB" w:rsidRDefault="00E70675">
      <w:pPr>
        <w:jc w:val="both"/>
        <w:rPr>
          <w:b/>
        </w:rPr>
      </w:pPr>
    </w:p>
    <w:p w14:paraId="13BFF4FB" w14:textId="77777777" w:rsidR="00E60465" w:rsidRPr="00F665DB" w:rsidRDefault="00E60465">
      <w:pPr>
        <w:jc w:val="both"/>
        <w:rPr>
          <w:b/>
        </w:rPr>
      </w:pPr>
    </w:p>
    <w:sectPr w:rsidR="00E60465" w:rsidRPr="00F665DB" w:rsidSect="00D85B15">
      <w:headerReference w:type="default" r:id="rId8"/>
      <w:footerReference w:type="default" r:id="rId9"/>
      <w:pgSz w:w="12242" w:h="19442" w:code="220"/>
      <w:pgMar w:top="1134" w:right="1185" w:bottom="1701" w:left="1701" w:header="1021" w:footer="851" w:gutter="0"/>
      <w:paperSrc w:first="3" w:other="3"/>
      <w:pgNumType w:start="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7C140" w14:textId="77777777" w:rsidR="002B40C3" w:rsidRDefault="002B40C3">
      <w:r>
        <w:separator/>
      </w:r>
    </w:p>
  </w:endnote>
  <w:endnote w:type="continuationSeparator" w:id="0">
    <w:p w14:paraId="008DE375" w14:textId="77777777" w:rsidR="002B40C3" w:rsidRDefault="002B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98C9" w14:textId="77777777" w:rsidR="00306771" w:rsidRDefault="00306771">
    <w:pPr>
      <w:pStyle w:val="Piedepgina"/>
      <w:rPr>
        <w:b/>
        <w:bCs/>
      </w:rPr>
    </w:pPr>
  </w:p>
  <w:p w14:paraId="2AE23DF9" w14:textId="4399EAAF" w:rsidR="00306771" w:rsidRPr="00061D28" w:rsidRDefault="00306771" w:rsidP="0068088C">
    <w:pPr>
      <w:pStyle w:val="Piedepgina"/>
      <w:tabs>
        <w:tab w:val="clear" w:pos="8838"/>
        <w:tab w:val="right" w:pos="8820"/>
      </w:tabs>
      <w:rPr>
        <w:b/>
        <w:lang w:val="pt-BR"/>
      </w:rPr>
    </w:pPr>
    <w:r w:rsidRPr="00061D28">
      <w:rPr>
        <w:b/>
        <w:lang w:val="pt-BR"/>
      </w:rPr>
      <w:t>C</w:t>
    </w:r>
    <w:r w:rsidR="004E49C6" w:rsidRPr="00061D28">
      <w:rPr>
        <w:b/>
        <w:lang w:val="pt-BR"/>
      </w:rPr>
      <w:t>IRCULAR</w:t>
    </w:r>
    <w:r w:rsidRPr="00061D28">
      <w:rPr>
        <w:b/>
        <w:lang w:val="pt-BR"/>
      </w:rPr>
      <w:t xml:space="preserve"> </w:t>
    </w:r>
    <w:r w:rsidR="004E49C6" w:rsidRPr="00061D28">
      <w:rPr>
        <w:b/>
        <w:lang w:val="pt-BR"/>
      </w:rPr>
      <w:t>EXTERNA</w:t>
    </w:r>
    <w:r w:rsidR="00A11945" w:rsidRPr="00061D28">
      <w:rPr>
        <w:b/>
        <w:lang w:val="pt-BR"/>
      </w:rPr>
      <w:t xml:space="preserve"> </w:t>
    </w:r>
    <w:r w:rsidR="00C61AF7">
      <w:rPr>
        <w:b/>
        <w:lang w:val="pt-BR"/>
      </w:rPr>
      <w:t>019</w:t>
    </w:r>
    <w:r w:rsidR="00A11945" w:rsidRPr="00061D28">
      <w:rPr>
        <w:b/>
        <w:lang w:val="pt-BR"/>
      </w:rPr>
      <w:t xml:space="preserve"> </w:t>
    </w:r>
    <w:r w:rsidRPr="00061D28">
      <w:rPr>
        <w:b/>
        <w:lang w:val="pt-BR"/>
      </w:rPr>
      <w:t>DE 201</w:t>
    </w:r>
    <w:r w:rsidR="004E49C6" w:rsidRPr="00061D28">
      <w:rPr>
        <w:b/>
        <w:lang w:val="pt-BR"/>
      </w:rPr>
      <w:t>9</w:t>
    </w:r>
    <w:r w:rsidRPr="00061D28">
      <w:rPr>
        <w:b/>
        <w:lang w:val="pt-BR"/>
      </w:rPr>
      <w:tab/>
    </w:r>
    <w:r w:rsidRPr="00061D28">
      <w:rPr>
        <w:b/>
        <w:lang w:val="pt-BR"/>
      </w:rPr>
      <w:tab/>
    </w:r>
    <w:proofErr w:type="spellStart"/>
    <w:r w:rsidR="0097596E" w:rsidRPr="00061D28">
      <w:rPr>
        <w:b/>
        <w:lang w:val="pt-BR"/>
      </w:rPr>
      <w:t>Jul</w:t>
    </w:r>
    <w:r w:rsidR="00A11945" w:rsidRPr="00061D28">
      <w:rPr>
        <w:b/>
        <w:lang w:val="pt-BR"/>
      </w:rPr>
      <w:t>io</w:t>
    </w:r>
    <w:proofErr w:type="spellEnd"/>
    <w:r w:rsidR="00A11945" w:rsidRPr="00061D28">
      <w:rPr>
        <w:b/>
        <w:lang w:val="pt-BR"/>
      </w:rPr>
      <w:t xml:space="preserve"> </w:t>
    </w:r>
    <w:r w:rsidRPr="00061D28">
      <w:rPr>
        <w:b/>
        <w:lang w:val="pt-BR"/>
      </w:rPr>
      <w:t>de 201</w:t>
    </w:r>
    <w:r w:rsidR="00EB5E89" w:rsidRPr="00061D28">
      <w:rPr>
        <w:b/>
        <w:lang w:val="pt-BR"/>
      </w:rPr>
      <w:t>9</w:t>
    </w:r>
  </w:p>
  <w:p w14:paraId="4DE7FF08" w14:textId="3A3B4EF8" w:rsidR="00F665DB" w:rsidRPr="00061D28" w:rsidRDefault="00F665DB" w:rsidP="00F665DB">
    <w:pPr>
      <w:pStyle w:val="Piedepgina"/>
      <w:tabs>
        <w:tab w:val="clear" w:pos="8838"/>
        <w:tab w:val="right" w:pos="8820"/>
      </w:tabs>
      <w:rPr>
        <w:b/>
        <w:sz w:val="18"/>
        <w:szCs w:val="18"/>
        <w:lang w:val="pt-BR"/>
      </w:rPr>
    </w:pPr>
    <w:r w:rsidRPr="00061D28">
      <w:rPr>
        <w:b/>
        <w:lang w:val="es-CO"/>
      </w:rPr>
      <w:t>Proforma F.1000- 140</w:t>
    </w:r>
    <w:r w:rsidR="00FC41A5">
      <w:rPr>
        <w:b/>
        <w:lang w:val="es-CO"/>
      </w:rPr>
      <w:t xml:space="preserve"> (Formato 238)</w:t>
    </w:r>
  </w:p>
  <w:p w14:paraId="21CB7838" w14:textId="77777777" w:rsidR="00306771" w:rsidRDefault="00306771" w:rsidP="0068088C">
    <w:pPr>
      <w:pStyle w:val="Piedepgina"/>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0893E" w14:textId="77777777" w:rsidR="002B40C3" w:rsidRDefault="002B40C3">
      <w:r>
        <w:separator/>
      </w:r>
    </w:p>
  </w:footnote>
  <w:footnote w:type="continuationSeparator" w:id="0">
    <w:p w14:paraId="47922A48" w14:textId="77777777" w:rsidR="002B40C3" w:rsidRDefault="002B4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7A294" w14:textId="77777777" w:rsidR="00306771" w:rsidRPr="00A05A8F" w:rsidRDefault="00306771" w:rsidP="002272D5">
    <w:pPr>
      <w:pStyle w:val="Encabezado"/>
      <w:ind w:firstLine="360"/>
      <w:jc w:val="center"/>
      <w:rPr>
        <w:b/>
        <w:sz w:val="24"/>
        <w:szCs w:val="24"/>
      </w:rPr>
    </w:pPr>
    <w:r w:rsidRPr="00A05A8F">
      <w:rPr>
        <w:b/>
        <w:sz w:val="24"/>
        <w:szCs w:val="24"/>
      </w:rPr>
      <w:t>SUPERINTENDENCIA FINANCIERA DE COLOMBIA</w:t>
    </w:r>
  </w:p>
  <w:p w14:paraId="1FC4ED72" w14:textId="77777777" w:rsidR="00306771" w:rsidRDefault="00306771" w:rsidP="002272D5">
    <w:pPr>
      <w:pStyle w:val="Encabezado"/>
      <w:rPr>
        <w:sz w:val="22"/>
      </w:rPr>
    </w:pPr>
  </w:p>
  <w:p w14:paraId="1D6D2743" w14:textId="77777777" w:rsidR="00927180" w:rsidRPr="001B3536" w:rsidRDefault="00927180" w:rsidP="00927180">
    <w:pPr>
      <w:pStyle w:val="Encabezado"/>
      <w:rPr>
        <w:b/>
      </w:rPr>
    </w:pPr>
    <w:r w:rsidRPr="001B3536">
      <w:rPr>
        <w:b/>
      </w:rPr>
      <w:t>ANEXO l - REMISION DE INFORMACION</w:t>
    </w:r>
  </w:p>
  <w:p w14:paraId="66FAC78A" w14:textId="28BC16BA" w:rsidR="00306771" w:rsidRPr="00A05A8F" w:rsidRDefault="00927180" w:rsidP="002272D5">
    <w:pPr>
      <w:pStyle w:val="Encabezado"/>
      <w:rPr>
        <w:b/>
      </w:rPr>
    </w:pPr>
    <w:r w:rsidRPr="001B3536">
      <w:rPr>
        <w:b/>
      </w:rPr>
      <w:t>PARTE II - PROFORMA F.1000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BF8"/>
    <w:multiLevelType w:val="hybridMultilevel"/>
    <w:tmpl w:val="A0BE4214"/>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15:restartNumberingAfterBreak="0">
    <w:nsid w:val="0CDE5D94"/>
    <w:multiLevelType w:val="hybridMultilevel"/>
    <w:tmpl w:val="041AB9C8"/>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15:restartNumberingAfterBreak="0">
    <w:nsid w:val="162A6C6C"/>
    <w:multiLevelType w:val="hybridMultilevel"/>
    <w:tmpl w:val="31FAB91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433B68"/>
    <w:multiLevelType w:val="hybridMultilevel"/>
    <w:tmpl w:val="8146E8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8535A32"/>
    <w:multiLevelType w:val="hybridMultilevel"/>
    <w:tmpl w:val="0B5646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81E3BA9"/>
    <w:multiLevelType w:val="hybridMultilevel"/>
    <w:tmpl w:val="1BF87266"/>
    <w:lvl w:ilvl="0" w:tplc="0C0A0017">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15:restartNumberingAfterBreak="0">
    <w:nsid w:val="7C645110"/>
    <w:multiLevelType w:val="hybridMultilevel"/>
    <w:tmpl w:val="F1865C42"/>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1"/>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03A"/>
    <w:rsid w:val="000014AE"/>
    <w:rsid w:val="00004159"/>
    <w:rsid w:val="00011C92"/>
    <w:rsid w:val="00014509"/>
    <w:rsid w:val="000200B7"/>
    <w:rsid w:val="00022F21"/>
    <w:rsid w:val="000230EF"/>
    <w:rsid w:val="00031C36"/>
    <w:rsid w:val="00035FC0"/>
    <w:rsid w:val="000427F4"/>
    <w:rsid w:val="000468C2"/>
    <w:rsid w:val="00047CC3"/>
    <w:rsid w:val="00061346"/>
    <w:rsid w:val="00061D28"/>
    <w:rsid w:val="00065832"/>
    <w:rsid w:val="0006635D"/>
    <w:rsid w:val="00066462"/>
    <w:rsid w:val="000716E4"/>
    <w:rsid w:val="00080EF6"/>
    <w:rsid w:val="00082D6A"/>
    <w:rsid w:val="000872E1"/>
    <w:rsid w:val="00087FAD"/>
    <w:rsid w:val="000928B4"/>
    <w:rsid w:val="00093705"/>
    <w:rsid w:val="000A220E"/>
    <w:rsid w:val="000A30C3"/>
    <w:rsid w:val="000A3D01"/>
    <w:rsid w:val="000B1641"/>
    <w:rsid w:val="000B307C"/>
    <w:rsid w:val="000D5B3C"/>
    <w:rsid w:val="000D625A"/>
    <w:rsid w:val="000D7E48"/>
    <w:rsid w:val="000F0E89"/>
    <w:rsid w:val="000F4F8B"/>
    <w:rsid w:val="000F60FE"/>
    <w:rsid w:val="00102F2F"/>
    <w:rsid w:val="001035C9"/>
    <w:rsid w:val="001057D1"/>
    <w:rsid w:val="0012203A"/>
    <w:rsid w:val="00122540"/>
    <w:rsid w:val="00127E0E"/>
    <w:rsid w:val="00131B33"/>
    <w:rsid w:val="00147CBC"/>
    <w:rsid w:val="00155665"/>
    <w:rsid w:val="00156075"/>
    <w:rsid w:val="00157925"/>
    <w:rsid w:val="00160318"/>
    <w:rsid w:val="0016107A"/>
    <w:rsid w:val="00161206"/>
    <w:rsid w:val="001654E1"/>
    <w:rsid w:val="0016560C"/>
    <w:rsid w:val="00166185"/>
    <w:rsid w:val="00166C5C"/>
    <w:rsid w:val="0017313A"/>
    <w:rsid w:val="0018075A"/>
    <w:rsid w:val="001841D0"/>
    <w:rsid w:val="00185F35"/>
    <w:rsid w:val="001860BE"/>
    <w:rsid w:val="001911B5"/>
    <w:rsid w:val="001948B6"/>
    <w:rsid w:val="00194E82"/>
    <w:rsid w:val="001973E1"/>
    <w:rsid w:val="001A1D06"/>
    <w:rsid w:val="001B1AFA"/>
    <w:rsid w:val="001B3536"/>
    <w:rsid w:val="001B6186"/>
    <w:rsid w:val="001C2BC3"/>
    <w:rsid w:val="001C6FD7"/>
    <w:rsid w:val="001D07FB"/>
    <w:rsid w:val="001E0FCE"/>
    <w:rsid w:val="001E5178"/>
    <w:rsid w:val="001E741F"/>
    <w:rsid w:val="002013A0"/>
    <w:rsid w:val="0020331B"/>
    <w:rsid w:val="00204226"/>
    <w:rsid w:val="00211E85"/>
    <w:rsid w:val="00214938"/>
    <w:rsid w:val="00216DDF"/>
    <w:rsid w:val="00223EF4"/>
    <w:rsid w:val="00225865"/>
    <w:rsid w:val="002272D5"/>
    <w:rsid w:val="00231C56"/>
    <w:rsid w:val="00233AD3"/>
    <w:rsid w:val="00243C32"/>
    <w:rsid w:val="002451EB"/>
    <w:rsid w:val="00245720"/>
    <w:rsid w:val="002471CB"/>
    <w:rsid w:val="00247602"/>
    <w:rsid w:val="002528F2"/>
    <w:rsid w:val="00262C6C"/>
    <w:rsid w:val="00265968"/>
    <w:rsid w:val="00267ED2"/>
    <w:rsid w:val="00270FB6"/>
    <w:rsid w:val="002710A2"/>
    <w:rsid w:val="002716D1"/>
    <w:rsid w:val="00271F3E"/>
    <w:rsid w:val="002744FE"/>
    <w:rsid w:val="00277B75"/>
    <w:rsid w:val="0028076E"/>
    <w:rsid w:val="00280BA2"/>
    <w:rsid w:val="00282F2B"/>
    <w:rsid w:val="00283880"/>
    <w:rsid w:val="00284ACD"/>
    <w:rsid w:val="00286100"/>
    <w:rsid w:val="00291E1B"/>
    <w:rsid w:val="002A3597"/>
    <w:rsid w:val="002A41C6"/>
    <w:rsid w:val="002A6266"/>
    <w:rsid w:val="002B1582"/>
    <w:rsid w:val="002B40C3"/>
    <w:rsid w:val="002C279B"/>
    <w:rsid w:val="002C3267"/>
    <w:rsid w:val="002D2550"/>
    <w:rsid w:val="002E04CE"/>
    <w:rsid w:val="002E1543"/>
    <w:rsid w:val="002E16C1"/>
    <w:rsid w:val="002E5D5F"/>
    <w:rsid w:val="002F639A"/>
    <w:rsid w:val="002F7A86"/>
    <w:rsid w:val="00306771"/>
    <w:rsid w:val="00310C70"/>
    <w:rsid w:val="00313A96"/>
    <w:rsid w:val="003152F2"/>
    <w:rsid w:val="0032177E"/>
    <w:rsid w:val="00322011"/>
    <w:rsid w:val="0032250D"/>
    <w:rsid w:val="0032671D"/>
    <w:rsid w:val="0033131A"/>
    <w:rsid w:val="00331782"/>
    <w:rsid w:val="00331CE1"/>
    <w:rsid w:val="00332060"/>
    <w:rsid w:val="00332501"/>
    <w:rsid w:val="00333914"/>
    <w:rsid w:val="00334958"/>
    <w:rsid w:val="00343F29"/>
    <w:rsid w:val="003452F1"/>
    <w:rsid w:val="0035765A"/>
    <w:rsid w:val="00362BCF"/>
    <w:rsid w:val="00362C58"/>
    <w:rsid w:val="00370AC8"/>
    <w:rsid w:val="0037393F"/>
    <w:rsid w:val="00374ABD"/>
    <w:rsid w:val="003915D1"/>
    <w:rsid w:val="00394187"/>
    <w:rsid w:val="00396E2A"/>
    <w:rsid w:val="003A47D4"/>
    <w:rsid w:val="003B2B76"/>
    <w:rsid w:val="003B605C"/>
    <w:rsid w:val="003C5550"/>
    <w:rsid w:val="003D01C5"/>
    <w:rsid w:val="003D0C6A"/>
    <w:rsid w:val="003D418E"/>
    <w:rsid w:val="003E14A5"/>
    <w:rsid w:val="003E2F58"/>
    <w:rsid w:val="003E697B"/>
    <w:rsid w:val="003E7BB3"/>
    <w:rsid w:val="003F0086"/>
    <w:rsid w:val="003F09B8"/>
    <w:rsid w:val="003F0A92"/>
    <w:rsid w:val="003F1EAE"/>
    <w:rsid w:val="003F22EE"/>
    <w:rsid w:val="004013D4"/>
    <w:rsid w:val="00403759"/>
    <w:rsid w:val="0040541B"/>
    <w:rsid w:val="00405804"/>
    <w:rsid w:val="00410292"/>
    <w:rsid w:val="00415668"/>
    <w:rsid w:val="00421BB6"/>
    <w:rsid w:val="004232E9"/>
    <w:rsid w:val="004236B7"/>
    <w:rsid w:val="00430EBD"/>
    <w:rsid w:val="00433F31"/>
    <w:rsid w:val="004374F1"/>
    <w:rsid w:val="00437FBB"/>
    <w:rsid w:val="0044040C"/>
    <w:rsid w:val="00450424"/>
    <w:rsid w:val="00450969"/>
    <w:rsid w:val="004556AE"/>
    <w:rsid w:val="004558AE"/>
    <w:rsid w:val="0045678C"/>
    <w:rsid w:val="00463656"/>
    <w:rsid w:val="004702D2"/>
    <w:rsid w:val="00475BDE"/>
    <w:rsid w:val="00482163"/>
    <w:rsid w:val="00482933"/>
    <w:rsid w:val="00485BFD"/>
    <w:rsid w:val="00486E14"/>
    <w:rsid w:val="0049024E"/>
    <w:rsid w:val="004940B4"/>
    <w:rsid w:val="004A2669"/>
    <w:rsid w:val="004A4918"/>
    <w:rsid w:val="004B0F6C"/>
    <w:rsid w:val="004B2F0D"/>
    <w:rsid w:val="004B4219"/>
    <w:rsid w:val="004C1A50"/>
    <w:rsid w:val="004C6F46"/>
    <w:rsid w:val="004D169F"/>
    <w:rsid w:val="004D2CE2"/>
    <w:rsid w:val="004E0FDF"/>
    <w:rsid w:val="004E1599"/>
    <w:rsid w:val="004E49C6"/>
    <w:rsid w:val="004E5805"/>
    <w:rsid w:val="004F01D8"/>
    <w:rsid w:val="004F245C"/>
    <w:rsid w:val="005009DC"/>
    <w:rsid w:val="00506A7B"/>
    <w:rsid w:val="00513A1B"/>
    <w:rsid w:val="00521FEA"/>
    <w:rsid w:val="005260D2"/>
    <w:rsid w:val="005336AF"/>
    <w:rsid w:val="005409E3"/>
    <w:rsid w:val="00546CB5"/>
    <w:rsid w:val="00553D1F"/>
    <w:rsid w:val="0055436C"/>
    <w:rsid w:val="005543DC"/>
    <w:rsid w:val="0055464B"/>
    <w:rsid w:val="005601A5"/>
    <w:rsid w:val="005635CB"/>
    <w:rsid w:val="00576C88"/>
    <w:rsid w:val="00581143"/>
    <w:rsid w:val="00586516"/>
    <w:rsid w:val="005875BA"/>
    <w:rsid w:val="00593AE4"/>
    <w:rsid w:val="00593CC8"/>
    <w:rsid w:val="00594723"/>
    <w:rsid w:val="00596533"/>
    <w:rsid w:val="005A3D6D"/>
    <w:rsid w:val="005A3F39"/>
    <w:rsid w:val="005A4182"/>
    <w:rsid w:val="005B161F"/>
    <w:rsid w:val="005B3FF7"/>
    <w:rsid w:val="005B7B32"/>
    <w:rsid w:val="005C131F"/>
    <w:rsid w:val="005D5444"/>
    <w:rsid w:val="005D7182"/>
    <w:rsid w:val="005E441D"/>
    <w:rsid w:val="005E6004"/>
    <w:rsid w:val="005E68FB"/>
    <w:rsid w:val="005F23F5"/>
    <w:rsid w:val="005F61F3"/>
    <w:rsid w:val="00606175"/>
    <w:rsid w:val="006105BF"/>
    <w:rsid w:val="00617483"/>
    <w:rsid w:val="00621FCB"/>
    <w:rsid w:val="00623B69"/>
    <w:rsid w:val="006323CC"/>
    <w:rsid w:val="00633500"/>
    <w:rsid w:val="006339D1"/>
    <w:rsid w:val="00637B77"/>
    <w:rsid w:val="00640F38"/>
    <w:rsid w:val="00642F78"/>
    <w:rsid w:val="00652D9E"/>
    <w:rsid w:val="006574BD"/>
    <w:rsid w:val="006619B1"/>
    <w:rsid w:val="00667194"/>
    <w:rsid w:val="00667875"/>
    <w:rsid w:val="00670E6A"/>
    <w:rsid w:val="00671877"/>
    <w:rsid w:val="00672B5A"/>
    <w:rsid w:val="00674F9D"/>
    <w:rsid w:val="00676550"/>
    <w:rsid w:val="00676FDF"/>
    <w:rsid w:val="0068088C"/>
    <w:rsid w:val="006809C9"/>
    <w:rsid w:val="00684B33"/>
    <w:rsid w:val="006852D7"/>
    <w:rsid w:val="00685920"/>
    <w:rsid w:val="00687DA7"/>
    <w:rsid w:val="00692099"/>
    <w:rsid w:val="00692644"/>
    <w:rsid w:val="00693B2C"/>
    <w:rsid w:val="00694B5C"/>
    <w:rsid w:val="006A3F7D"/>
    <w:rsid w:val="006C4717"/>
    <w:rsid w:val="006C7203"/>
    <w:rsid w:val="006D1B06"/>
    <w:rsid w:val="006D2F87"/>
    <w:rsid w:val="006D34F6"/>
    <w:rsid w:val="006D752D"/>
    <w:rsid w:val="006E7940"/>
    <w:rsid w:val="006F1BD2"/>
    <w:rsid w:val="006F43A6"/>
    <w:rsid w:val="00703AB5"/>
    <w:rsid w:val="00706091"/>
    <w:rsid w:val="007116BC"/>
    <w:rsid w:val="00713B2F"/>
    <w:rsid w:val="00713DDC"/>
    <w:rsid w:val="0071624E"/>
    <w:rsid w:val="00725D07"/>
    <w:rsid w:val="00725E4E"/>
    <w:rsid w:val="00737548"/>
    <w:rsid w:val="007568CD"/>
    <w:rsid w:val="00756E66"/>
    <w:rsid w:val="00760F4C"/>
    <w:rsid w:val="007647BD"/>
    <w:rsid w:val="00771D9F"/>
    <w:rsid w:val="00772275"/>
    <w:rsid w:val="007735D8"/>
    <w:rsid w:val="0077759D"/>
    <w:rsid w:val="007A72F1"/>
    <w:rsid w:val="007B70D9"/>
    <w:rsid w:val="007C0799"/>
    <w:rsid w:val="007C49AF"/>
    <w:rsid w:val="007C4AC7"/>
    <w:rsid w:val="007D113F"/>
    <w:rsid w:val="007D177F"/>
    <w:rsid w:val="007D287F"/>
    <w:rsid w:val="007D562D"/>
    <w:rsid w:val="007E1AFA"/>
    <w:rsid w:val="007F1C17"/>
    <w:rsid w:val="007F1CD3"/>
    <w:rsid w:val="007F2B54"/>
    <w:rsid w:val="007F307F"/>
    <w:rsid w:val="007F440A"/>
    <w:rsid w:val="007F4C8E"/>
    <w:rsid w:val="00800FFA"/>
    <w:rsid w:val="0080579B"/>
    <w:rsid w:val="00813BBD"/>
    <w:rsid w:val="00814582"/>
    <w:rsid w:val="00822144"/>
    <w:rsid w:val="00830418"/>
    <w:rsid w:val="00830B9B"/>
    <w:rsid w:val="008345A6"/>
    <w:rsid w:val="00834EC7"/>
    <w:rsid w:val="00843D8C"/>
    <w:rsid w:val="00851411"/>
    <w:rsid w:val="008636DC"/>
    <w:rsid w:val="00864B54"/>
    <w:rsid w:val="00865C62"/>
    <w:rsid w:val="00866C7E"/>
    <w:rsid w:val="00872180"/>
    <w:rsid w:val="008728FB"/>
    <w:rsid w:val="0087418E"/>
    <w:rsid w:val="008769F1"/>
    <w:rsid w:val="0088053B"/>
    <w:rsid w:val="00884B65"/>
    <w:rsid w:val="00894EE8"/>
    <w:rsid w:val="008A1C73"/>
    <w:rsid w:val="008A6E88"/>
    <w:rsid w:val="008B201A"/>
    <w:rsid w:val="008B7313"/>
    <w:rsid w:val="008B7F29"/>
    <w:rsid w:val="008C1A3A"/>
    <w:rsid w:val="008C1A91"/>
    <w:rsid w:val="008C2ACE"/>
    <w:rsid w:val="008C309C"/>
    <w:rsid w:val="008C5E9B"/>
    <w:rsid w:val="008D08E3"/>
    <w:rsid w:val="008E262B"/>
    <w:rsid w:val="008E7CD5"/>
    <w:rsid w:val="008F00B4"/>
    <w:rsid w:val="008F23A3"/>
    <w:rsid w:val="0090189F"/>
    <w:rsid w:val="00905BD1"/>
    <w:rsid w:val="00907109"/>
    <w:rsid w:val="009134EE"/>
    <w:rsid w:val="00920EA6"/>
    <w:rsid w:val="00922D27"/>
    <w:rsid w:val="00922FAA"/>
    <w:rsid w:val="0092360E"/>
    <w:rsid w:val="0092413D"/>
    <w:rsid w:val="00927180"/>
    <w:rsid w:val="00927ACC"/>
    <w:rsid w:val="009309BA"/>
    <w:rsid w:val="009356B5"/>
    <w:rsid w:val="009357BE"/>
    <w:rsid w:val="00936850"/>
    <w:rsid w:val="00941AA1"/>
    <w:rsid w:val="00943FAF"/>
    <w:rsid w:val="00945F7A"/>
    <w:rsid w:val="00955346"/>
    <w:rsid w:val="009562B2"/>
    <w:rsid w:val="00960AA4"/>
    <w:rsid w:val="009620B5"/>
    <w:rsid w:val="00963046"/>
    <w:rsid w:val="00963786"/>
    <w:rsid w:val="00963C70"/>
    <w:rsid w:val="009645EE"/>
    <w:rsid w:val="00967A78"/>
    <w:rsid w:val="009712FA"/>
    <w:rsid w:val="0097596E"/>
    <w:rsid w:val="00977DED"/>
    <w:rsid w:val="009A13D8"/>
    <w:rsid w:val="009A179A"/>
    <w:rsid w:val="009A23A3"/>
    <w:rsid w:val="009A2646"/>
    <w:rsid w:val="009C3CD9"/>
    <w:rsid w:val="009C5E68"/>
    <w:rsid w:val="009D050C"/>
    <w:rsid w:val="009D252C"/>
    <w:rsid w:val="009E1932"/>
    <w:rsid w:val="009E4220"/>
    <w:rsid w:val="009E6DEE"/>
    <w:rsid w:val="009E757D"/>
    <w:rsid w:val="009F7582"/>
    <w:rsid w:val="009F7C02"/>
    <w:rsid w:val="00A026D2"/>
    <w:rsid w:val="00A02BE2"/>
    <w:rsid w:val="00A0316B"/>
    <w:rsid w:val="00A05A8F"/>
    <w:rsid w:val="00A05FEB"/>
    <w:rsid w:val="00A11945"/>
    <w:rsid w:val="00A12EF9"/>
    <w:rsid w:val="00A21CAC"/>
    <w:rsid w:val="00A255B6"/>
    <w:rsid w:val="00A37935"/>
    <w:rsid w:val="00A40BCD"/>
    <w:rsid w:val="00A4226D"/>
    <w:rsid w:val="00A47486"/>
    <w:rsid w:val="00A527C4"/>
    <w:rsid w:val="00A54D23"/>
    <w:rsid w:val="00A56836"/>
    <w:rsid w:val="00A56D5E"/>
    <w:rsid w:val="00A61885"/>
    <w:rsid w:val="00A6277A"/>
    <w:rsid w:val="00A63E77"/>
    <w:rsid w:val="00A67CFD"/>
    <w:rsid w:val="00A75094"/>
    <w:rsid w:val="00A81442"/>
    <w:rsid w:val="00A834D6"/>
    <w:rsid w:val="00A8399B"/>
    <w:rsid w:val="00A84654"/>
    <w:rsid w:val="00A9032F"/>
    <w:rsid w:val="00A91066"/>
    <w:rsid w:val="00A91D66"/>
    <w:rsid w:val="00A95D04"/>
    <w:rsid w:val="00A96490"/>
    <w:rsid w:val="00AA121F"/>
    <w:rsid w:val="00AB0462"/>
    <w:rsid w:val="00AB0A2E"/>
    <w:rsid w:val="00AB7258"/>
    <w:rsid w:val="00AD113D"/>
    <w:rsid w:val="00AD60A8"/>
    <w:rsid w:val="00AE0916"/>
    <w:rsid w:val="00AE17A5"/>
    <w:rsid w:val="00AF08FE"/>
    <w:rsid w:val="00AF6E6A"/>
    <w:rsid w:val="00B0685F"/>
    <w:rsid w:val="00B10565"/>
    <w:rsid w:val="00B129A8"/>
    <w:rsid w:val="00B16D6B"/>
    <w:rsid w:val="00B3450A"/>
    <w:rsid w:val="00B35A99"/>
    <w:rsid w:val="00B36917"/>
    <w:rsid w:val="00B4498D"/>
    <w:rsid w:val="00B44F3F"/>
    <w:rsid w:val="00B4529A"/>
    <w:rsid w:val="00B45465"/>
    <w:rsid w:val="00B46D95"/>
    <w:rsid w:val="00B50B9D"/>
    <w:rsid w:val="00B617B9"/>
    <w:rsid w:val="00B6552B"/>
    <w:rsid w:val="00B66FFD"/>
    <w:rsid w:val="00B823B2"/>
    <w:rsid w:val="00B92EF0"/>
    <w:rsid w:val="00BB2089"/>
    <w:rsid w:val="00BC24C5"/>
    <w:rsid w:val="00BC3AD3"/>
    <w:rsid w:val="00BC5C5D"/>
    <w:rsid w:val="00BC6ED9"/>
    <w:rsid w:val="00BC6F65"/>
    <w:rsid w:val="00BD5810"/>
    <w:rsid w:val="00BD5EC1"/>
    <w:rsid w:val="00BD74AA"/>
    <w:rsid w:val="00BE0E57"/>
    <w:rsid w:val="00BE1F55"/>
    <w:rsid w:val="00BE5074"/>
    <w:rsid w:val="00BE5A7F"/>
    <w:rsid w:val="00C05EA4"/>
    <w:rsid w:val="00C07D83"/>
    <w:rsid w:val="00C12D4D"/>
    <w:rsid w:val="00C15AC3"/>
    <w:rsid w:val="00C17A6E"/>
    <w:rsid w:val="00C25B05"/>
    <w:rsid w:val="00C361C9"/>
    <w:rsid w:val="00C3755C"/>
    <w:rsid w:val="00C406E0"/>
    <w:rsid w:val="00C46888"/>
    <w:rsid w:val="00C4728A"/>
    <w:rsid w:val="00C53225"/>
    <w:rsid w:val="00C55756"/>
    <w:rsid w:val="00C5713D"/>
    <w:rsid w:val="00C57A87"/>
    <w:rsid w:val="00C61AF7"/>
    <w:rsid w:val="00C65FEA"/>
    <w:rsid w:val="00C71ADE"/>
    <w:rsid w:val="00C741BA"/>
    <w:rsid w:val="00C74670"/>
    <w:rsid w:val="00C8027D"/>
    <w:rsid w:val="00C82138"/>
    <w:rsid w:val="00C8280D"/>
    <w:rsid w:val="00C9607B"/>
    <w:rsid w:val="00C97201"/>
    <w:rsid w:val="00CA5FC5"/>
    <w:rsid w:val="00CA605D"/>
    <w:rsid w:val="00CB269F"/>
    <w:rsid w:val="00CB54EC"/>
    <w:rsid w:val="00CB5D48"/>
    <w:rsid w:val="00CB6529"/>
    <w:rsid w:val="00CC400C"/>
    <w:rsid w:val="00CE0014"/>
    <w:rsid w:val="00CE01CC"/>
    <w:rsid w:val="00CE43DE"/>
    <w:rsid w:val="00CE56EA"/>
    <w:rsid w:val="00CE7C8B"/>
    <w:rsid w:val="00CF069F"/>
    <w:rsid w:val="00CF3544"/>
    <w:rsid w:val="00CF77A6"/>
    <w:rsid w:val="00D029FB"/>
    <w:rsid w:val="00D163BF"/>
    <w:rsid w:val="00D16D3F"/>
    <w:rsid w:val="00D24999"/>
    <w:rsid w:val="00D27F31"/>
    <w:rsid w:val="00D302BE"/>
    <w:rsid w:val="00D31628"/>
    <w:rsid w:val="00D32A75"/>
    <w:rsid w:val="00D348CD"/>
    <w:rsid w:val="00D34917"/>
    <w:rsid w:val="00D45080"/>
    <w:rsid w:val="00D4674C"/>
    <w:rsid w:val="00D50CCC"/>
    <w:rsid w:val="00D52E9A"/>
    <w:rsid w:val="00D56937"/>
    <w:rsid w:val="00D65F64"/>
    <w:rsid w:val="00D6695A"/>
    <w:rsid w:val="00D6785F"/>
    <w:rsid w:val="00D74012"/>
    <w:rsid w:val="00D747DD"/>
    <w:rsid w:val="00D76C70"/>
    <w:rsid w:val="00D80A02"/>
    <w:rsid w:val="00D80E79"/>
    <w:rsid w:val="00D85B15"/>
    <w:rsid w:val="00D90FA6"/>
    <w:rsid w:val="00D95298"/>
    <w:rsid w:val="00DA6537"/>
    <w:rsid w:val="00DA766E"/>
    <w:rsid w:val="00DB0A14"/>
    <w:rsid w:val="00DB3393"/>
    <w:rsid w:val="00DB3985"/>
    <w:rsid w:val="00DC0DE7"/>
    <w:rsid w:val="00DC1650"/>
    <w:rsid w:val="00DC308A"/>
    <w:rsid w:val="00DD6BF1"/>
    <w:rsid w:val="00DE052E"/>
    <w:rsid w:val="00DF046D"/>
    <w:rsid w:val="00DF3691"/>
    <w:rsid w:val="00DF4680"/>
    <w:rsid w:val="00DF5BE3"/>
    <w:rsid w:val="00E01FB3"/>
    <w:rsid w:val="00E03007"/>
    <w:rsid w:val="00E032D5"/>
    <w:rsid w:val="00E07C92"/>
    <w:rsid w:val="00E16B42"/>
    <w:rsid w:val="00E175C4"/>
    <w:rsid w:val="00E17887"/>
    <w:rsid w:val="00E22317"/>
    <w:rsid w:val="00E25D19"/>
    <w:rsid w:val="00E31605"/>
    <w:rsid w:val="00E34E2A"/>
    <w:rsid w:val="00E35CEF"/>
    <w:rsid w:val="00E362AE"/>
    <w:rsid w:val="00E364DD"/>
    <w:rsid w:val="00E36E52"/>
    <w:rsid w:val="00E4355C"/>
    <w:rsid w:val="00E44FCA"/>
    <w:rsid w:val="00E46AFD"/>
    <w:rsid w:val="00E47460"/>
    <w:rsid w:val="00E50A14"/>
    <w:rsid w:val="00E51A77"/>
    <w:rsid w:val="00E541D5"/>
    <w:rsid w:val="00E60465"/>
    <w:rsid w:val="00E60523"/>
    <w:rsid w:val="00E61610"/>
    <w:rsid w:val="00E61EC0"/>
    <w:rsid w:val="00E62250"/>
    <w:rsid w:val="00E623CC"/>
    <w:rsid w:val="00E66346"/>
    <w:rsid w:val="00E70675"/>
    <w:rsid w:val="00E71056"/>
    <w:rsid w:val="00E76F26"/>
    <w:rsid w:val="00E8054F"/>
    <w:rsid w:val="00E9172F"/>
    <w:rsid w:val="00EA11B6"/>
    <w:rsid w:val="00EA5340"/>
    <w:rsid w:val="00EB1D64"/>
    <w:rsid w:val="00EB2BB6"/>
    <w:rsid w:val="00EB4062"/>
    <w:rsid w:val="00EB53A3"/>
    <w:rsid w:val="00EB553B"/>
    <w:rsid w:val="00EB5E89"/>
    <w:rsid w:val="00EE46F1"/>
    <w:rsid w:val="00EE6B64"/>
    <w:rsid w:val="00EE6F19"/>
    <w:rsid w:val="00EE70E1"/>
    <w:rsid w:val="00EF5BF8"/>
    <w:rsid w:val="00F029EC"/>
    <w:rsid w:val="00F0409A"/>
    <w:rsid w:val="00F06141"/>
    <w:rsid w:val="00F1545D"/>
    <w:rsid w:val="00F17330"/>
    <w:rsid w:val="00F2318F"/>
    <w:rsid w:val="00F248A9"/>
    <w:rsid w:val="00F24BF2"/>
    <w:rsid w:val="00F267A5"/>
    <w:rsid w:val="00F30B7D"/>
    <w:rsid w:val="00F4205E"/>
    <w:rsid w:val="00F4277E"/>
    <w:rsid w:val="00F4775F"/>
    <w:rsid w:val="00F5024F"/>
    <w:rsid w:val="00F50E78"/>
    <w:rsid w:val="00F5196A"/>
    <w:rsid w:val="00F52381"/>
    <w:rsid w:val="00F647A7"/>
    <w:rsid w:val="00F65786"/>
    <w:rsid w:val="00F665DB"/>
    <w:rsid w:val="00F7069B"/>
    <w:rsid w:val="00F74360"/>
    <w:rsid w:val="00F75A7B"/>
    <w:rsid w:val="00F773E1"/>
    <w:rsid w:val="00F77E30"/>
    <w:rsid w:val="00F80270"/>
    <w:rsid w:val="00F86A35"/>
    <w:rsid w:val="00F951E9"/>
    <w:rsid w:val="00FA05A4"/>
    <w:rsid w:val="00FA1ADC"/>
    <w:rsid w:val="00FA1BD8"/>
    <w:rsid w:val="00FA7F2E"/>
    <w:rsid w:val="00FB72B0"/>
    <w:rsid w:val="00FC41A5"/>
    <w:rsid w:val="00FD3DF0"/>
    <w:rsid w:val="00FE04BE"/>
    <w:rsid w:val="00FE3C09"/>
    <w:rsid w:val="00FE3E78"/>
    <w:rsid w:val="00FE5E27"/>
    <w:rsid w:val="00FE7559"/>
    <w:rsid w:val="00FF141D"/>
    <w:rsid w:val="00FF1841"/>
    <w:rsid w:val="00FF1A2D"/>
    <w:rsid w:val="00FF6007"/>
    <w:rsid w:val="00FF7F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162E4"/>
  <w15:chartTrackingRefBased/>
  <w15:docId w15:val="{4C4EABD2-FFC2-4D7C-BA8D-57EF1D61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uiPriority="99"/>
    <w:lsdException w:name="caption" w:locked="1" w:semiHidden="1" w:unhideWhenUsed="1" w:qFormat="1"/>
    <w:lsdException w:name="annotation reference" w:uiPriority="99"/>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77A6"/>
    <w:pPr>
      <w:autoSpaceDE w:val="0"/>
      <w:autoSpaceDN w:val="0"/>
      <w:adjustRightInd w:val="0"/>
    </w:pPr>
    <w:rPr>
      <w:rFonts w:ascii="Arial" w:hAnsi="Arial" w:cs="Arial"/>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F77A6"/>
    <w:pPr>
      <w:tabs>
        <w:tab w:val="center" w:pos="4419"/>
        <w:tab w:val="right" w:pos="8838"/>
      </w:tabs>
    </w:pPr>
  </w:style>
  <w:style w:type="character" w:customStyle="1" w:styleId="EncabezadoCar">
    <w:name w:val="Encabezado Car"/>
    <w:link w:val="Encabezado"/>
    <w:uiPriority w:val="99"/>
    <w:semiHidden/>
    <w:locked/>
    <w:rsid w:val="00370AC8"/>
    <w:rPr>
      <w:rFonts w:ascii="Arial" w:hAnsi="Arial" w:cs="Arial"/>
      <w:lang w:val="es-ES_tradnl" w:eastAsia="es-ES"/>
    </w:rPr>
  </w:style>
  <w:style w:type="paragraph" w:styleId="Piedepgina">
    <w:name w:val="footer"/>
    <w:basedOn w:val="Normal"/>
    <w:link w:val="PiedepginaCar"/>
    <w:uiPriority w:val="99"/>
    <w:rsid w:val="00CF77A6"/>
    <w:pPr>
      <w:tabs>
        <w:tab w:val="center" w:pos="4419"/>
        <w:tab w:val="right" w:pos="8838"/>
      </w:tabs>
    </w:pPr>
  </w:style>
  <w:style w:type="character" w:customStyle="1" w:styleId="PiedepginaCar">
    <w:name w:val="Pie de página Car"/>
    <w:link w:val="Piedepgina"/>
    <w:uiPriority w:val="99"/>
    <w:semiHidden/>
    <w:locked/>
    <w:rsid w:val="00370AC8"/>
    <w:rPr>
      <w:rFonts w:ascii="Arial" w:hAnsi="Arial" w:cs="Arial"/>
      <w:lang w:val="es-ES_tradnl" w:eastAsia="es-ES"/>
    </w:rPr>
  </w:style>
  <w:style w:type="paragraph" w:styleId="Textodeglobo">
    <w:name w:val="Balloon Text"/>
    <w:basedOn w:val="Normal"/>
    <w:link w:val="TextodegloboCar"/>
    <w:uiPriority w:val="99"/>
    <w:rsid w:val="002272D5"/>
    <w:rPr>
      <w:rFonts w:ascii="Tahoma" w:hAnsi="Tahoma" w:cs="Tahoma"/>
      <w:sz w:val="16"/>
      <w:szCs w:val="16"/>
    </w:rPr>
  </w:style>
  <w:style w:type="character" w:customStyle="1" w:styleId="TextodegloboCar">
    <w:name w:val="Texto de globo Car"/>
    <w:link w:val="Textodeglobo"/>
    <w:uiPriority w:val="99"/>
    <w:locked/>
    <w:rsid w:val="002272D5"/>
    <w:rPr>
      <w:rFonts w:ascii="Tahoma" w:hAnsi="Tahoma" w:cs="Tahoma"/>
      <w:sz w:val="16"/>
      <w:szCs w:val="16"/>
      <w:lang w:val="es-ES_tradnl"/>
    </w:rPr>
  </w:style>
  <w:style w:type="paragraph" w:styleId="Textonotapie">
    <w:name w:val="footnote text"/>
    <w:basedOn w:val="Normal"/>
    <w:link w:val="TextonotapieCar"/>
    <w:uiPriority w:val="99"/>
    <w:rsid w:val="002272D5"/>
  </w:style>
  <w:style w:type="character" w:customStyle="1" w:styleId="TextonotapieCar">
    <w:name w:val="Texto nota pie Car"/>
    <w:link w:val="Textonotapie"/>
    <w:uiPriority w:val="99"/>
    <w:locked/>
    <w:rsid w:val="002272D5"/>
    <w:rPr>
      <w:rFonts w:ascii="Arial" w:hAnsi="Arial" w:cs="Arial"/>
      <w:lang w:val="es-ES_tradnl"/>
    </w:rPr>
  </w:style>
  <w:style w:type="character" w:styleId="Refdenotaalpie">
    <w:name w:val="footnote reference"/>
    <w:uiPriority w:val="99"/>
    <w:rsid w:val="002272D5"/>
    <w:rPr>
      <w:rFonts w:cs="Times New Roman"/>
      <w:vertAlign w:val="superscript"/>
    </w:rPr>
  </w:style>
  <w:style w:type="paragraph" w:customStyle="1" w:styleId="ListParagraph1">
    <w:name w:val="List Paragraph1"/>
    <w:basedOn w:val="Normal"/>
    <w:rsid w:val="00AB0462"/>
    <w:pPr>
      <w:ind w:left="708"/>
    </w:pPr>
  </w:style>
  <w:style w:type="character" w:styleId="Refdecomentario">
    <w:name w:val="annotation reference"/>
    <w:uiPriority w:val="99"/>
    <w:semiHidden/>
    <w:rsid w:val="00102F2F"/>
    <w:rPr>
      <w:rFonts w:cs="Times New Roman"/>
      <w:sz w:val="16"/>
      <w:szCs w:val="16"/>
    </w:rPr>
  </w:style>
  <w:style w:type="paragraph" w:styleId="Textocomentario">
    <w:name w:val="annotation text"/>
    <w:basedOn w:val="Normal"/>
    <w:link w:val="TextocomentarioCar"/>
    <w:uiPriority w:val="99"/>
    <w:semiHidden/>
    <w:rsid w:val="00102F2F"/>
  </w:style>
  <w:style w:type="character" w:customStyle="1" w:styleId="TextocomentarioCar">
    <w:name w:val="Texto comentario Car"/>
    <w:link w:val="Textocomentario"/>
    <w:uiPriority w:val="99"/>
    <w:semiHidden/>
    <w:locked/>
    <w:rsid w:val="00370AC8"/>
    <w:rPr>
      <w:rFonts w:ascii="Arial" w:hAnsi="Arial" w:cs="Arial"/>
      <w:lang w:val="es-ES_tradnl" w:eastAsia="es-ES"/>
    </w:rPr>
  </w:style>
  <w:style w:type="paragraph" w:styleId="Asuntodelcomentario">
    <w:name w:val="annotation subject"/>
    <w:basedOn w:val="Textocomentario"/>
    <w:next w:val="Textocomentario"/>
    <w:link w:val="AsuntodelcomentarioCar"/>
    <w:uiPriority w:val="99"/>
    <w:semiHidden/>
    <w:rsid w:val="00102F2F"/>
    <w:rPr>
      <w:b/>
      <w:bCs/>
    </w:rPr>
  </w:style>
  <w:style w:type="character" w:customStyle="1" w:styleId="AsuntodelcomentarioCar">
    <w:name w:val="Asunto del comentario Car"/>
    <w:link w:val="Asuntodelcomentario"/>
    <w:uiPriority w:val="99"/>
    <w:semiHidden/>
    <w:locked/>
    <w:rsid w:val="00370AC8"/>
    <w:rPr>
      <w:rFonts w:ascii="Arial" w:hAnsi="Arial" w:cs="Arial"/>
      <w:b/>
      <w:bCs/>
      <w:lang w:val="es-ES_tradnl" w:eastAsia="es-ES"/>
    </w:rPr>
  </w:style>
  <w:style w:type="paragraph" w:styleId="Prrafodelista">
    <w:name w:val="List Paragraph"/>
    <w:basedOn w:val="Normal"/>
    <w:uiPriority w:val="34"/>
    <w:qFormat/>
    <w:rsid w:val="008C1A91"/>
    <w:pPr>
      <w:ind w:left="708"/>
    </w:pPr>
  </w:style>
  <w:style w:type="character" w:styleId="Hipervnculo">
    <w:name w:val="Hyperlink"/>
    <w:uiPriority w:val="99"/>
    <w:unhideWhenUsed/>
    <w:rsid w:val="004232E9"/>
    <w:rPr>
      <w:color w:val="0000FF"/>
      <w:u w:val="single"/>
    </w:rPr>
  </w:style>
  <w:style w:type="paragraph" w:styleId="Revisin">
    <w:name w:val="Revision"/>
    <w:hidden/>
    <w:uiPriority w:val="99"/>
    <w:semiHidden/>
    <w:rsid w:val="00EA11B6"/>
    <w:rPr>
      <w:rFonts w:ascii="Arial" w:hAnsi="Arial" w:cs="Arial"/>
      <w:lang w:val="es-ES_tradnl" w:eastAsia="es-ES"/>
    </w:rPr>
  </w:style>
  <w:style w:type="character" w:customStyle="1" w:styleId="Mencinsinresolver1">
    <w:name w:val="Mención sin resolver1"/>
    <w:basedOn w:val="Fuentedeprrafopredeter"/>
    <w:uiPriority w:val="99"/>
    <w:semiHidden/>
    <w:unhideWhenUsed/>
    <w:rsid w:val="00A119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949073">
      <w:bodyDiv w:val="1"/>
      <w:marLeft w:val="0"/>
      <w:marRight w:val="0"/>
      <w:marTop w:val="0"/>
      <w:marBottom w:val="0"/>
      <w:divBdr>
        <w:top w:val="none" w:sz="0" w:space="0" w:color="auto"/>
        <w:left w:val="none" w:sz="0" w:space="0" w:color="auto"/>
        <w:bottom w:val="none" w:sz="0" w:space="0" w:color="auto"/>
        <w:right w:val="none" w:sz="0" w:space="0" w:color="auto"/>
      </w:divBdr>
      <w:divsChild>
        <w:div w:id="177157112">
          <w:marLeft w:val="0"/>
          <w:marRight w:val="0"/>
          <w:marTop w:val="0"/>
          <w:marBottom w:val="0"/>
          <w:divBdr>
            <w:top w:val="none" w:sz="0" w:space="0" w:color="auto"/>
            <w:left w:val="none" w:sz="0" w:space="0" w:color="auto"/>
            <w:bottom w:val="none" w:sz="0" w:space="0" w:color="auto"/>
            <w:right w:val="none" w:sz="0" w:space="0" w:color="auto"/>
          </w:divBdr>
        </w:div>
        <w:div w:id="1397506972">
          <w:marLeft w:val="0"/>
          <w:marRight w:val="0"/>
          <w:marTop w:val="0"/>
          <w:marBottom w:val="0"/>
          <w:divBdr>
            <w:top w:val="none" w:sz="0" w:space="0" w:color="auto"/>
            <w:left w:val="none" w:sz="0" w:space="0" w:color="auto"/>
            <w:bottom w:val="none" w:sz="0" w:space="0" w:color="auto"/>
            <w:right w:val="none" w:sz="0" w:space="0" w:color="auto"/>
          </w:divBdr>
        </w:div>
      </w:divsChild>
    </w:div>
    <w:div w:id="2113932930">
      <w:bodyDiv w:val="1"/>
      <w:marLeft w:val="0"/>
      <w:marRight w:val="0"/>
      <w:marTop w:val="0"/>
      <w:marBottom w:val="0"/>
      <w:divBdr>
        <w:top w:val="none" w:sz="0" w:space="0" w:color="auto"/>
        <w:left w:val="none" w:sz="0" w:space="0" w:color="auto"/>
        <w:bottom w:val="none" w:sz="0" w:space="0" w:color="auto"/>
        <w:right w:val="none" w:sz="0" w:space="0" w:color="auto"/>
      </w:divBdr>
      <w:divsChild>
        <w:div w:id="273484803">
          <w:marLeft w:val="0"/>
          <w:marRight w:val="0"/>
          <w:marTop w:val="0"/>
          <w:marBottom w:val="0"/>
          <w:divBdr>
            <w:top w:val="none" w:sz="0" w:space="0" w:color="auto"/>
            <w:left w:val="none" w:sz="0" w:space="0" w:color="auto"/>
            <w:bottom w:val="none" w:sz="0" w:space="0" w:color="auto"/>
            <w:right w:val="none" w:sz="0" w:space="0" w:color="auto"/>
          </w:divBdr>
        </w:div>
        <w:div w:id="1811287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2A97B-F95D-4EAB-B2C4-4BD7963CB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8</Pages>
  <Words>4532</Words>
  <Characters>24932</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ANEXO l -  REMISION DE INFORMACION</vt:lpstr>
    </vt:vector>
  </TitlesOfParts>
  <Company>superfinanciera</Company>
  <LinksUpToDate>false</LinksUpToDate>
  <CharactersWithSpaces>29406</CharactersWithSpaces>
  <SharedDoc>false</SharedDoc>
  <HLinks>
    <vt:vector size="36" baseType="variant">
      <vt:variant>
        <vt:i4>5832775</vt:i4>
      </vt:variant>
      <vt:variant>
        <vt:i4>15</vt:i4>
      </vt:variant>
      <vt:variant>
        <vt:i4>0</vt:i4>
      </vt:variant>
      <vt:variant>
        <vt:i4>5</vt:i4>
      </vt:variant>
      <vt:variant>
        <vt:lpwstr>https://www.superfinanciera.gov.co/jsp/loader.jsf?lServicio=Publicaciones&amp;lTipo=publicaciones&amp;lFuncion=loadContenidoPublicacion&amp;id=19161</vt:lpwstr>
      </vt:variant>
      <vt:variant>
        <vt:lpwstr/>
      </vt:variant>
      <vt:variant>
        <vt:i4>6160462</vt:i4>
      </vt:variant>
      <vt:variant>
        <vt:i4>12</vt:i4>
      </vt:variant>
      <vt:variant>
        <vt:i4>0</vt:i4>
      </vt:variant>
      <vt:variant>
        <vt:i4>5</vt:i4>
      </vt:variant>
      <vt:variant>
        <vt:lpwstr>https://www.superfinanciera.gov.co/jsp/loader.jsf?lServicio=Publicaciones&amp;lTipo=publicaciones&amp;lFuncion=loadContenidoPublicacion&amp;id=60666</vt:lpwstr>
      </vt:variant>
      <vt:variant>
        <vt:lpwstr/>
      </vt:variant>
      <vt:variant>
        <vt:i4>6815805</vt:i4>
      </vt:variant>
      <vt:variant>
        <vt:i4>9</vt:i4>
      </vt:variant>
      <vt:variant>
        <vt:i4>0</vt:i4>
      </vt:variant>
      <vt:variant>
        <vt:i4>5</vt:i4>
      </vt:variant>
      <vt:variant>
        <vt:lpwstr>http://www.superfinanciera.gov.co/</vt:lpwstr>
      </vt:variant>
      <vt:variant>
        <vt:lpwstr/>
      </vt:variant>
      <vt:variant>
        <vt:i4>5832775</vt:i4>
      </vt:variant>
      <vt:variant>
        <vt:i4>6</vt:i4>
      </vt:variant>
      <vt:variant>
        <vt:i4>0</vt:i4>
      </vt:variant>
      <vt:variant>
        <vt:i4>5</vt:i4>
      </vt:variant>
      <vt:variant>
        <vt:lpwstr>https://www.superfinanciera.gov.co/jsp/loader.jsf?lServicio=Publicaciones&amp;lTipo=publicaciones&amp;lFuncion=loadContenidoPublicacion&amp;id=19161</vt:lpwstr>
      </vt:variant>
      <vt:variant>
        <vt:lpwstr/>
      </vt:variant>
      <vt:variant>
        <vt:i4>6160462</vt:i4>
      </vt:variant>
      <vt:variant>
        <vt:i4>3</vt:i4>
      </vt:variant>
      <vt:variant>
        <vt:i4>0</vt:i4>
      </vt:variant>
      <vt:variant>
        <vt:i4>5</vt:i4>
      </vt:variant>
      <vt:variant>
        <vt:lpwstr>https://www.superfinanciera.gov.co/jsp/loader.jsf?lServicio=Publicaciones&amp;lTipo=publicaciones&amp;lFuncion=loadContenidoPublicacion&amp;id=60666</vt:lpwstr>
      </vt:variant>
      <vt:variant>
        <vt:lpwstr/>
      </vt:variant>
      <vt:variant>
        <vt:i4>6815805</vt:i4>
      </vt:variant>
      <vt:variant>
        <vt:i4>0</vt:i4>
      </vt:variant>
      <vt:variant>
        <vt:i4>0</vt:i4>
      </vt:variant>
      <vt:variant>
        <vt:i4>5</vt:i4>
      </vt:variant>
      <vt:variant>
        <vt:lpwstr>http://www.superfinanciera.gov.co/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l -  REMISION DE INFORMACION</dc:title>
  <dc:subject/>
  <dc:creator>Superbancaria</dc:creator>
  <cp:keywords/>
  <cp:lastModifiedBy>Gabriel Armando Ospina Garcia</cp:lastModifiedBy>
  <cp:revision>35</cp:revision>
  <cp:lastPrinted>2019-07-11T12:14:00Z</cp:lastPrinted>
  <dcterms:created xsi:type="dcterms:W3CDTF">2019-07-02T14:56:00Z</dcterms:created>
  <dcterms:modified xsi:type="dcterms:W3CDTF">2019-07-23T16:26:00Z</dcterms:modified>
</cp:coreProperties>
</file>