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4BBB" w:rsidRPr="00BF444A" w:rsidRDefault="005A4BBB" w:rsidP="00E1355F">
      <w:pPr>
        <w:pStyle w:val="Textoindependiente2"/>
        <w:rPr>
          <w:rFonts w:cs="Arial"/>
          <w:b w:val="0"/>
          <w:sz w:val="22"/>
          <w:szCs w:val="22"/>
        </w:rPr>
      </w:pPr>
      <w:r w:rsidRPr="00BF444A">
        <w:rPr>
          <w:rFonts w:cs="Arial"/>
          <w:sz w:val="22"/>
          <w:szCs w:val="22"/>
        </w:rPr>
        <w:t>6.2.</w:t>
      </w:r>
      <w:r w:rsidR="00F817B0" w:rsidRPr="00BF444A">
        <w:rPr>
          <w:rFonts w:cs="Arial"/>
          <w:sz w:val="22"/>
          <w:szCs w:val="22"/>
        </w:rPr>
        <w:t>2</w:t>
      </w:r>
      <w:r w:rsidRPr="00BF444A">
        <w:rPr>
          <w:rFonts w:cs="Arial"/>
          <w:sz w:val="22"/>
          <w:szCs w:val="22"/>
        </w:rPr>
        <w:t>.</w:t>
      </w:r>
      <w:r w:rsidRPr="00BF444A">
        <w:rPr>
          <w:rFonts w:cs="Arial"/>
          <w:sz w:val="22"/>
          <w:szCs w:val="22"/>
        </w:rPr>
        <w:tab/>
        <w:t>Valores participativos inscritos en el Registro Nacional de Valores y Emisores (RNVE)</w:t>
      </w:r>
    </w:p>
    <w:p w:rsidR="005A4BBB" w:rsidRPr="00BF444A" w:rsidRDefault="005A4BBB" w:rsidP="00E1355F">
      <w:pPr>
        <w:jc w:val="both"/>
        <w:rPr>
          <w:rFonts w:cs="Arial"/>
          <w:b w:val="0"/>
          <w:sz w:val="22"/>
          <w:szCs w:val="22"/>
        </w:rPr>
      </w:pPr>
    </w:p>
    <w:p w:rsidR="005A4BBB" w:rsidRDefault="005A4BBB" w:rsidP="00E1355F">
      <w:pPr>
        <w:jc w:val="both"/>
        <w:rPr>
          <w:rFonts w:cs="Arial"/>
          <w:b w:val="0"/>
          <w:sz w:val="22"/>
          <w:szCs w:val="22"/>
        </w:rPr>
      </w:pPr>
      <w:r w:rsidRPr="00BF444A">
        <w:rPr>
          <w:rFonts w:cs="Arial"/>
          <w:b w:val="0"/>
          <w:sz w:val="22"/>
          <w:szCs w:val="22"/>
        </w:rPr>
        <w:t>Los valores participativos inscritos en el RNVE y listados en bolsas de valores en Colombia,</w:t>
      </w:r>
      <w:r w:rsidR="00A756DB" w:rsidRPr="00BF444A">
        <w:rPr>
          <w:rFonts w:cs="Arial"/>
          <w:b w:val="0"/>
          <w:sz w:val="22"/>
          <w:szCs w:val="22"/>
        </w:rPr>
        <w:t xml:space="preserve"> distintos a lo</w:t>
      </w:r>
      <w:r w:rsidR="00473110">
        <w:rPr>
          <w:rFonts w:cs="Arial"/>
          <w:b w:val="0"/>
          <w:sz w:val="22"/>
          <w:szCs w:val="22"/>
        </w:rPr>
        <w:t xml:space="preserve">s referidos en el numeral 6.2.1 </w:t>
      </w:r>
      <w:r w:rsidR="00A756DB" w:rsidRPr="00BF444A">
        <w:rPr>
          <w:rFonts w:cs="Arial"/>
          <w:b w:val="0"/>
          <w:sz w:val="22"/>
          <w:szCs w:val="22"/>
        </w:rPr>
        <w:t>del presente capítulo,</w:t>
      </w:r>
      <w:r w:rsidRPr="00BF444A">
        <w:rPr>
          <w:rFonts w:cs="Arial"/>
          <w:b w:val="0"/>
          <w:sz w:val="22"/>
          <w:szCs w:val="22"/>
        </w:rPr>
        <w:t xml:space="preserve"> se </w:t>
      </w:r>
      <w:r w:rsidR="00E504C7" w:rsidRPr="00BF444A">
        <w:rPr>
          <w:rFonts w:cs="Arial"/>
          <w:b w:val="0"/>
          <w:sz w:val="22"/>
          <w:szCs w:val="22"/>
        </w:rPr>
        <w:t>deberán valorar</w:t>
      </w:r>
      <w:r w:rsidRPr="00BF444A">
        <w:rPr>
          <w:rFonts w:cs="Arial"/>
          <w:b w:val="0"/>
          <w:sz w:val="22"/>
          <w:szCs w:val="22"/>
        </w:rPr>
        <w:t xml:space="preserve"> de acuerdo con el precio determinado por los proveedores de precios de valoración autorizados por la </w:t>
      </w:r>
      <w:r w:rsidR="00C30E01" w:rsidRPr="00BF444A">
        <w:rPr>
          <w:rFonts w:cs="Arial"/>
          <w:b w:val="0"/>
          <w:sz w:val="22"/>
          <w:szCs w:val="22"/>
        </w:rPr>
        <w:t>SFC</w:t>
      </w:r>
      <w:r w:rsidRPr="00BF444A">
        <w:rPr>
          <w:rFonts w:cs="Arial"/>
          <w:b w:val="0"/>
          <w:sz w:val="22"/>
          <w:szCs w:val="22"/>
        </w:rPr>
        <w:t>, utilizando la siguiente fórmula:</w:t>
      </w:r>
    </w:p>
    <w:p w:rsidR="00A5397B" w:rsidRPr="00BF444A" w:rsidRDefault="00A5397B" w:rsidP="00E1355F">
      <w:pPr>
        <w:jc w:val="both"/>
        <w:rPr>
          <w:rFonts w:cs="Arial"/>
          <w:sz w:val="22"/>
          <w:szCs w:val="22"/>
        </w:rPr>
      </w:pPr>
    </w:p>
    <w:p w:rsidR="005A4BBB" w:rsidRPr="00BF444A" w:rsidRDefault="00473110" w:rsidP="007559E6">
      <w:pPr>
        <w:jc w:val="center"/>
        <w:rPr>
          <w:rFonts w:cs="Arial"/>
          <w:b w:val="0"/>
          <w:sz w:val="22"/>
          <w:szCs w:val="22"/>
          <w:lang w:val="es-ES"/>
        </w:rPr>
      </w:pPr>
      <w:r w:rsidRPr="00BF444A">
        <w:rPr>
          <w:rFonts w:cs="Arial"/>
          <w:b w:val="0"/>
          <w:position w:val="-10"/>
          <w:sz w:val="22"/>
          <w:szCs w:val="22"/>
          <w:lang w:val="es-ES"/>
        </w:rPr>
        <w:object w:dxaOrig="11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21.75pt" o:ole="" fillcolor="window">
            <v:imagedata r:id="rId8" o:title=""/>
          </v:shape>
          <o:OLEObject Type="Embed" ProgID="Equation.3" ShapeID="_x0000_i1025" DrawAspect="Content" ObjectID="_1645016270" r:id="rId9"/>
        </w:object>
      </w:r>
    </w:p>
    <w:p w:rsidR="005A4BBB" w:rsidRPr="00BF444A" w:rsidRDefault="005A4BBB" w:rsidP="00E1355F">
      <w:pPr>
        <w:jc w:val="both"/>
        <w:rPr>
          <w:rFonts w:cs="Arial"/>
          <w:b w:val="0"/>
          <w:sz w:val="22"/>
          <w:szCs w:val="22"/>
          <w:lang w:val="es-ES"/>
        </w:rPr>
      </w:pPr>
      <w:r w:rsidRPr="00BF444A">
        <w:rPr>
          <w:rFonts w:cs="Arial"/>
          <w:b w:val="0"/>
          <w:sz w:val="22"/>
          <w:szCs w:val="22"/>
          <w:lang w:val="es-ES"/>
        </w:rPr>
        <w:t>Donde:</w:t>
      </w:r>
    </w:p>
    <w:p w:rsidR="005A4BBB" w:rsidRPr="00A5397B" w:rsidRDefault="005A4BBB" w:rsidP="00E1355F">
      <w:pPr>
        <w:jc w:val="both"/>
        <w:rPr>
          <w:rFonts w:cs="Arial"/>
          <w:b w:val="0"/>
          <w:sz w:val="18"/>
          <w:szCs w:val="22"/>
          <w:lang w:val="es-ES"/>
        </w:rPr>
      </w:pPr>
    </w:p>
    <w:p w:rsidR="005A4BBB" w:rsidRPr="00BF444A" w:rsidRDefault="00E504C7" w:rsidP="006C4A51">
      <w:pPr>
        <w:ind w:left="1276" w:hanging="567"/>
        <w:jc w:val="both"/>
        <w:rPr>
          <w:rFonts w:cs="Arial"/>
          <w:b w:val="0"/>
          <w:sz w:val="22"/>
          <w:szCs w:val="22"/>
          <w:lang w:val="es-ES"/>
        </w:rPr>
      </w:pPr>
      <w:r w:rsidRPr="00BF444A">
        <w:rPr>
          <w:rFonts w:cs="Arial"/>
          <w:b w:val="0"/>
          <w:sz w:val="22"/>
          <w:szCs w:val="22"/>
          <w:lang w:val="es-ES"/>
        </w:rPr>
        <w:t>VR</w:t>
      </w:r>
      <w:r w:rsidR="005A4BBB" w:rsidRPr="00BF444A">
        <w:rPr>
          <w:rFonts w:cs="Arial"/>
          <w:b w:val="0"/>
          <w:sz w:val="22"/>
          <w:szCs w:val="22"/>
          <w:lang w:val="es-ES"/>
        </w:rPr>
        <w:t>:</w:t>
      </w:r>
      <w:r w:rsidR="005A4BBB" w:rsidRPr="00BF444A">
        <w:rPr>
          <w:rFonts w:cs="Arial"/>
          <w:b w:val="0"/>
          <w:sz w:val="22"/>
          <w:szCs w:val="22"/>
          <w:lang w:val="es-ES"/>
        </w:rPr>
        <w:tab/>
        <w:t xml:space="preserve">Valor </w:t>
      </w:r>
      <w:r w:rsidRPr="00BF444A">
        <w:rPr>
          <w:rFonts w:cs="Arial"/>
          <w:b w:val="0"/>
          <w:sz w:val="22"/>
          <w:szCs w:val="22"/>
          <w:lang w:val="es-ES"/>
        </w:rPr>
        <w:t>Razonable</w:t>
      </w:r>
      <w:r w:rsidR="005A4BBB" w:rsidRPr="00BF444A">
        <w:rPr>
          <w:rFonts w:cs="Arial"/>
          <w:b w:val="0"/>
          <w:sz w:val="22"/>
          <w:szCs w:val="22"/>
          <w:lang w:val="es-ES"/>
        </w:rPr>
        <w:t>.</w:t>
      </w:r>
    </w:p>
    <w:p w:rsidR="005A4BBB" w:rsidRPr="00BF444A" w:rsidRDefault="005A4BBB" w:rsidP="006C4A51">
      <w:pPr>
        <w:ind w:left="1276" w:hanging="567"/>
        <w:jc w:val="both"/>
        <w:rPr>
          <w:rFonts w:cs="Arial"/>
          <w:b w:val="0"/>
          <w:sz w:val="22"/>
          <w:szCs w:val="22"/>
          <w:lang w:val="es-ES"/>
        </w:rPr>
      </w:pPr>
      <w:r w:rsidRPr="00BF444A">
        <w:rPr>
          <w:rFonts w:cs="Arial"/>
          <w:b w:val="0"/>
          <w:sz w:val="22"/>
          <w:szCs w:val="22"/>
          <w:lang w:val="es-ES"/>
        </w:rPr>
        <w:t>Q:</w:t>
      </w:r>
      <w:r w:rsidRPr="00BF444A">
        <w:rPr>
          <w:rFonts w:cs="Arial"/>
          <w:b w:val="0"/>
          <w:sz w:val="22"/>
          <w:szCs w:val="22"/>
          <w:lang w:val="es-ES"/>
        </w:rPr>
        <w:tab/>
        <w:t xml:space="preserve">Cantidad de valores participativos. </w:t>
      </w:r>
    </w:p>
    <w:p w:rsidR="005A4BBB" w:rsidRPr="00BF444A" w:rsidRDefault="005A4BBB" w:rsidP="006C4A51">
      <w:pPr>
        <w:ind w:left="1276" w:hanging="567"/>
        <w:jc w:val="both"/>
        <w:rPr>
          <w:rFonts w:cs="Arial"/>
          <w:b w:val="0"/>
          <w:sz w:val="22"/>
          <w:szCs w:val="22"/>
          <w:lang w:val="es-ES"/>
        </w:rPr>
      </w:pPr>
      <w:r w:rsidRPr="00BF444A">
        <w:rPr>
          <w:rFonts w:cs="Arial"/>
          <w:b w:val="0"/>
          <w:sz w:val="22"/>
          <w:szCs w:val="22"/>
          <w:lang w:val="es-ES"/>
        </w:rPr>
        <w:t>P:</w:t>
      </w:r>
      <w:r w:rsidRPr="00BF444A">
        <w:rPr>
          <w:rFonts w:cs="Arial"/>
          <w:b w:val="0"/>
          <w:sz w:val="22"/>
          <w:szCs w:val="22"/>
          <w:lang w:val="es-ES"/>
        </w:rPr>
        <w:tab/>
        <w:t>Precio determinado por el proveedor de precios de valoración.</w:t>
      </w:r>
    </w:p>
    <w:p w:rsidR="005A4BBB" w:rsidRPr="00BF444A" w:rsidRDefault="005A4BBB" w:rsidP="00E1355F">
      <w:pPr>
        <w:jc w:val="both"/>
        <w:rPr>
          <w:rFonts w:cs="Arial"/>
          <w:b w:val="0"/>
          <w:sz w:val="22"/>
          <w:szCs w:val="22"/>
        </w:rPr>
      </w:pPr>
    </w:p>
    <w:p w:rsidR="00E504C7" w:rsidRPr="00BF444A" w:rsidRDefault="005A4BBB" w:rsidP="00E1355F">
      <w:pPr>
        <w:jc w:val="both"/>
        <w:rPr>
          <w:rFonts w:cs="Arial"/>
          <w:b w:val="0"/>
          <w:sz w:val="22"/>
          <w:szCs w:val="22"/>
        </w:rPr>
      </w:pPr>
      <w:r w:rsidRPr="00BF444A">
        <w:rPr>
          <w:rFonts w:cs="Arial"/>
          <w:b w:val="0"/>
          <w:sz w:val="22"/>
          <w:szCs w:val="22"/>
        </w:rPr>
        <w:t xml:space="preserve">Las participaciones en </w:t>
      </w:r>
      <w:r w:rsidR="00A756DB" w:rsidRPr="00BF444A">
        <w:rPr>
          <w:rFonts w:cs="Arial"/>
          <w:b w:val="0"/>
          <w:sz w:val="22"/>
          <w:szCs w:val="22"/>
        </w:rPr>
        <w:t>fondos de inversión colectiva</w:t>
      </w:r>
      <w:r w:rsidR="00F559FF" w:rsidRPr="00BF444A">
        <w:rPr>
          <w:rFonts w:cs="Arial"/>
          <w:b w:val="0"/>
          <w:sz w:val="22"/>
          <w:szCs w:val="22"/>
        </w:rPr>
        <w:t>, fondos de capital privado, fondos de cobertura, fondos mutuos, entre otros</w:t>
      </w:r>
      <w:r w:rsidR="00E504C7" w:rsidRPr="00BF444A">
        <w:rPr>
          <w:rFonts w:cs="Arial"/>
          <w:b w:val="0"/>
          <w:sz w:val="22"/>
          <w:szCs w:val="22"/>
        </w:rPr>
        <w:t>,</w:t>
      </w:r>
      <w:r w:rsidRPr="00BF444A">
        <w:rPr>
          <w:rFonts w:cs="Arial"/>
          <w:b w:val="0"/>
          <w:sz w:val="22"/>
          <w:szCs w:val="22"/>
        </w:rPr>
        <w:t xml:space="preserve"> y los valores emitidos en desarrollo de procesos de titularización se </w:t>
      </w:r>
      <w:r w:rsidR="00E504C7" w:rsidRPr="00BF444A">
        <w:rPr>
          <w:rFonts w:cs="Arial"/>
          <w:b w:val="0"/>
          <w:sz w:val="22"/>
          <w:szCs w:val="22"/>
        </w:rPr>
        <w:t>deberán valorar</w:t>
      </w:r>
      <w:r w:rsidRPr="00BF444A">
        <w:rPr>
          <w:rFonts w:cs="Arial"/>
          <w:b w:val="0"/>
          <w:sz w:val="22"/>
          <w:szCs w:val="22"/>
        </w:rPr>
        <w:t xml:space="preserve"> teniendo en cuenta el valor de la unidad calculado por la sociedad administradora</w:t>
      </w:r>
      <w:r w:rsidR="00473110">
        <w:rPr>
          <w:rFonts w:cs="Arial"/>
          <w:b w:val="0"/>
          <w:sz w:val="22"/>
          <w:szCs w:val="22"/>
        </w:rPr>
        <w:t>,</w:t>
      </w:r>
      <w:r w:rsidRPr="00BF444A">
        <w:rPr>
          <w:rFonts w:cs="Arial"/>
          <w:b w:val="0"/>
          <w:sz w:val="22"/>
          <w:szCs w:val="22"/>
        </w:rPr>
        <w:t xml:space="preserve"> </w:t>
      </w:r>
      <w:r w:rsidR="00E504C7" w:rsidRPr="00BF444A">
        <w:rPr>
          <w:rFonts w:cs="Arial"/>
          <w:b w:val="0"/>
          <w:sz w:val="22"/>
          <w:szCs w:val="22"/>
        </w:rPr>
        <w:t>al</w:t>
      </w:r>
      <w:r w:rsidRPr="00BF444A">
        <w:rPr>
          <w:rFonts w:cs="Arial"/>
          <w:b w:val="0"/>
          <w:sz w:val="22"/>
          <w:szCs w:val="22"/>
        </w:rPr>
        <w:t xml:space="preserve"> día inmediatamente anteri</w:t>
      </w:r>
      <w:r w:rsidR="00E504C7" w:rsidRPr="00BF444A">
        <w:rPr>
          <w:rFonts w:cs="Arial"/>
          <w:b w:val="0"/>
          <w:sz w:val="22"/>
          <w:szCs w:val="22"/>
        </w:rPr>
        <w:t>or al de la fecha de valoración.</w:t>
      </w:r>
    </w:p>
    <w:p w:rsidR="00E504C7" w:rsidRPr="00BF444A" w:rsidRDefault="00E504C7" w:rsidP="00E1355F">
      <w:pPr>
        <w:jc w:val="both"/>
        <w:rPr>
          <w:rFonts w:cs="Arial"/>
          <w:b w:val="0"/>
          <w:sz w:val="22"/>
          <w:szCs w:val="22"/>
        </w:rPr>
      </w:pPr>
    </w:p>
    <w:p w:rsidR="00E504C7" w:rsidRPr="00BF444A" w:rsidRDefault="00E504C7" w:rsidP="00A5397B">
      <w:pPr>
        <w:pBdr>
          <w:left w:val="single" w:sz="4" w:space="4" w:color="auto"/>
        </w:pBdr>
        <w:jc w:val="both"/>
        <w:rPr>
          <w:rFonts w:cs="Arial"/>
          <w:b w:val="0"/>
          <w:sz w:val="22"/>
          <w:szCs w:val="22"/>
        </w:rPr>
      </w:pPr>
      <w:r w:rsidRPr="00BF444A">
        <w:rPr>
          <w:rFonts w:cs="Arial"/>
          <w:b w:val="0"/>
          <w:sz w:val="22"/>
          <w:szCs w:val="22"/>
        </w:rPr>
        <w:t xml:space="preserve">No obstante, las participaciones en fondos de inversión colectiva, fondos de capital privado, fondos de cobertura, fondos bursátiles, fondos mutuos, </w:t>
      </w:r>
      <w:r w:rsidR="00A5397B" w:rsidRPr="00A5397B">
        <w:rPr>
          <w:rFonts w:cs="Arial"/>
          <w:sz w:val="22"/>
          <w:szCs w:val="22"/>
        </w:rPr>
        <w:t>valores emitidos en desarrollo de procesos de titularización,</w:t>
      </w:r>
      <w:r w:rsidR="00A5397B" w:rsidRPr="00BF444A">
        <w:rPr>
          <w:rFonts w:cs="Arial"/>
          <w:b w:val="0"/>
          <w:sz w:val="22"/>
          <w:szCs w:val="22"/>
        </w:rPr>
        <w:t xml:space="preserve"> </w:t>
      </w:r>
      <w:r w:rsidRPr="00BF444A">
        <w:rPr>
          <w:rFonts w:cs="Arial"/>
          <w:b w:val="0"/>
          <w:sz w:val="22"/>
          <w:szCs w:val="22"/>
        </w:rPr>
        <w:t xml:space="preserve">entre otros, que se </w:t>
      </w:r>
      <w:r w:rsidR="005A4BBB" w:rsidRPr="00BF444A">
        <w:rPr>
          <w:rFonts w:cs="Arial"/>
          <w:b w:val="0"/>
          <w:sz w:val="22"/>
          <w:szCs w:val="22"/>
        </w:rPr>
        <w:t>encuentren listados e</w:t>
      </w:r>
      <w:r w:rsidRPr="00BF444A">
        <w:rPr>
          <w:rFonts w:cs="Arial"/>
          <w:b w:val="0"/>
          <w:sz w:val="22"/>
          <w:szCs w:val="22"/>
        </w:rPr>
        <w:t xml:space="preserve">n bolsas de valores y </w:t>
      </w:r>
      <w:r w:rsidR="005A4BBB" w:rsidRPr="00BF444A">
        <w:rPr>
          <w:rFonts w:cs="Arial"/>
          <w:b w:val="0"/>
          <w:sz w:val="22"/>
          <w:szCs w:val="22"/>
        </w:rPr>
        <w:t>que marquen precio en el mercado secundario</w:t>
      </w:r>
      <w:r w:rsidRPr="00BF444A">
        <w:rPr>
          <w:rFonts w:cs="Arial"/>
          <w:b w:val="0"/>
          <w:sz w:val="22"/>
          <w:szCs w:val="22"/>
        </w:rPr>
        <w:t>,</w:t>
      </w:r>
      <w:r w:rsidR="005A4BBB" w:rsidRPr="00BF444A">
        <w:rPr>
          <w:rFonts w:cs="Arial"/>
          <w:b w:val="0"/>
          <w:sz w:val="22"/>
          <w:szCs w:val="22"/>
        </w:rPr>
        <w:t xml:space="preserve"> </w:t>
      </w:r>
      <w:r w:rsidRPr="00BF444A">
        <w:rPr>
          <w:rFonts w:cs="Arial"/>
          <w:b w:val="0"/>
          <w:sz w:val="22"/>
          <w:szCs w:val="22"/>
        </w:rPr>
        <w:t>se deberán valorar de acuerdo con lo establecido en el inciso primero del presente numeral.</w:t>
      </w:r>
    </w:p>
    <w:p w:rsidR="00E504C7" w:rsidRDefault="00E504C7" w:rsidP="00E1355F">
      <w:pPr>
        <w:jc w:val="both"/>
        <w:rPr>
          <w:rFonts w:cs="Arial"/>
          <w:b w:val="0"/>
          <w:sz w:val="22"/>
          <w:szCs w:val="22"/>
        </w:rPr>
      </w:pPr>
    </w:p>
    <w:p w:rsidR="005A4BBB" w:rsidRPr="00BF444A" w:rsidRDefault="005A4BBB" w:rsidP="00E1355F">
      <w:pPr>
        <w:jc w:val="both"/>
        <w:rPr>
          <w:rFonts w:cs="Arial"/>
          <w:sz w:val="22"/>
          <w:szCs w:val="22"/>
        </w:rPr>
      </w:pPr>
      <w:r w:rsidRPr="00BF444A">
        <w:rPr>
          <w:rFonts w:cs="Arial"/>
          <w:sz w:val="22"/>
          <w:szCs w:val="22"/>
        </w:rPr>
        <w:t>6.2.</w:t>
      </w:r>
      <w:r w:rsidR="00F817B0" w:rsidRPr="00BF444A">
        <w:rPr>
          <w:rFonts w:cs="Arial"/>
          <w:sz w:val="22"/>
          <w:szCs w:val="22"/>
        </w:rPr>
        <w:t>3</w:t>
      </w:r>
      <w:r w:rsidRPr="00BF444A">
        <w:rPr>
          <w:rFonts w:cs="Arial"/>
          <w:sz w:val="22"/>
          <w:szCs w:val="22"/>
        </w:rPr>
        <w:t xml:space="preserve">   </w:t>
      </w:r>
      <w:r w:rsidRPr="00BF444A">
        <w:rPr>
          <w:rFonts w:cs="Arial"/>
          <w:sz w:val="22"/>
          <w:szCs w:val="22"/>
        </w:rPr>
        <w:tab/>
        <w:t>Valores participativos que cotizan únicamente en bolsas de valores del exterior</w:t>
      </w:r>
    </w:p>
    <w:p w:rsidR="005A4BBB" w:rsidRPr="00BF444A" w:rsidRDefault="005A4BBB" w:rsidP="00E1355F">
      <w:pPr>
        <w:jc w:val="both"/>
        <w:rPr>
          <w:rFonts w:cs="Arial"/>
          <w:sz w:val="22"/>
          <w:szCs w:val="22"/>
        </w:rPr>
      </w:pPr>
    </w:p>
    <w:p w:rsidR="005A4BBB" w:rsidRPr="00BF444A" w:rsidRDefault="005A4BBB" w:rsidP="00E1355F">
      <w:pPr>
        <w:jc w:val="both"/>
        <w:rPr>
          <w:rFonts w:cs="Arial"/>
          <w:b w:val="0"/>
          <w:sz w:val="22"/>
          <w:szCs w:val="22"/>
        </w:rPr>
      </w:pPr>
      <w:r w:rsidRPr="00BF444A">
        <w:rPr>
          <w:rFonts w:cs="Arial"/>
          <w:b w:val="0"/>
          <w:sz w:val="22"/>
          <w:szCs w:val="22"/>
        </w:rPr>
        <w:t>Estas inversiones</w:t>
      </w:r>
      <w:r w:rsidR="001C7CB4" w:rsidRPr="00BF444A">
        <w:rPr>
          <w:rFonts w:cs="Arial"/>
          <w:b w:val="0"/>
          <w:sz w:val="22"/>
          <w:szCs w:val="22"/>
        </w:rPr>
        <w:t>, distintas a las referidas en el numeral 6.2.1 del presente capítulo,</w:t>
      </w:r>
      <w:r w:rsidRPr="00BF444A">
        <w:rPr>
          <w:rFonts w:cs="Arial"/>
          <w:b w:val="0"/>
          <w:sz w:val="22"/>
          <w:szCs w:val="22"/>
        </w:rPr>
        <w:t xml:space="preserve"> se debe</w:t>
      </w:r>
      <w:r w:rsidR="00E504C7" w:rsidRPr="00BF444A">
        <w:rPr>
          <w:rFonts w:cs="Arial"/>
          <w:b w:val="0"/>
          <w:sz w:val="22"/>
          <w:szCs w:val="22"/>
        </w:rPr>
        <w:t>rá</w:t>
      </w:r>
      <w:r w:rsidRPr="00BF444A">
        <w:rPr>
          <w:rFonts w:cs="Arial"/>
          <w:b w:val="0"/>
          <w:sz w:val="22"/>
          <w:szCs w:val="22"/>
        </w:rPr>
        <w:t>n valorar por el siguiente procedimiento:</w:t>
      </w:r>
    </w:p>
    <w:p w:rsidR="005A4BBB" w:rsidRPr="00BF444A" w:rsidRDefault="005A4BBB" w:rsidP="00E1355F">
      <w:pPr>
        <w:jc w:val="both"/>
        <w:rPr>
          <w:rFonts w:cs="Arial"/>
          <w:b w:val="0"/>
          <w:sz w:val="22"/>
          <w:szCs w:val="22"/>
        </w:rPr>
      </w:pPr>
    </w:p>
    <w:p w:rsidR="005A4BBB" w:rsidRPr="00BF444A" w:rsidRDefault="005A4BBB" w:rsidP="00E1355F">
      <w:pPr>
        <w:pStyle w:val="Prrafodelista"/>
        <w:numPr>
          <w:ilvl w:val="0"/>
          <w:numId w:val="28"/>
        </w:numPr>
        <w:jc w:val="both"/>
        <w:rPr>
          <w:rFonts w:cs="Arial"/>
          <w:b w:val="0"/>
          <w:sz w:val="22"/>
          <w:szCs w:val="22"/>
        </w:rPr>
      </w:pPr>
      <w:r w:rsidRPr="00BF444A">
        <w:rPr>
          <w:rFonts w:cs="Arial"/>
          <w:b w:val="0"/>
          <w:sz w:val="22"/>
          <w:szCs w:val="22"/>
        </w:rPr>
        <w:t xml:space="preserve">De acuerdo con el precio determinado por los proveedores de precios de valoración autorizados por la </w:t>
      </w:r>
      <w:r w:rsidR="00C30E01" w:rsidRPr="00BF444A">
        <w:rPr>
          <w:rFonts w:cs="Arial"/>
          <w:b w:val="0"/>
          <w:sz w:val="22"/>
          <w:szCs w:val="22"/>
        </w:rPr>
        <w:t>SFC</w:t>
      </w:r>
      <w:r w:rsidRPr="00BF444A">
        <w:rPr>
          <w:rFonts w:cs="Arial"/>
          <w:b w:val="0"/>
          <w:sz w:val="22"/>
          <w:szCs w:val="22"/>
        </w:rPr>
        <w:t>, utilizando la siguiente fórmula:</w:t>
      </w:r>
    </w:p>
    <w:p w:rsidR="005A4BBB" w:rsidRPr="00BF444A" w:rsidRDefault="005A4BBB" w:rsidP="00E1355F">
      <w:pPr>
        <w:pStyle w:val="Textoindependiente"/>
        <w:ind w:left="180"/>
        <w:rPr>
          <w:rFonts w:cs="Arial"/>
          <w:position w:val="-10"/>
          <w:sz w:val="22"/>
          <w:szCs w:val="22"/>
          <w:lang w:val="es-ES"/>
        </w:rPr>
      </w:pPr>
    </w:p>
    <w:p w:rsidR="00E504C7" w:rsidRPr="00BF444A" w:rsidRDefault="00473110" w:rsidP="00E504C7">
      <w:pPr>
        <w:jc w:val="center"/>
        <w:rPr>
          <w:rFonts w:cs="Arial"/>
          <w:b w:val="0"/>
          <w:sz w:val="22"/>
          <w:szCs w:val="22"/>
          <w:lang w:val="es-ES"/>
        </w:rPr>
      </w:pPr>
      <w:r w:rsidRPr="00BF444A">
        <w:rPr>
          <w:rFonts w:cs="Arial"/>
          <w:b w:val="0"/>
          <w:position w:val="-10"/>
          <w:sz w:val="22"/>
          <w:szCs w:val="22"/>
          <w:lang w:val="es-ES"/>
        </w:rPr>
        <w:object w:dxaOrig="1120" w:dyaOrig="320">
          <v:shape id="_x0000_i1026" type="#_x0000_t75" style="width:66.75pt;height:23.25pt" o:ole="" fillcolor="window">
            <v:imagedata r:id="rId8" o:title=""/>
          </v:shape>
          <o:OLEObject Type="Embed" ProgID="Equation.3" ShapeID="_x0000_i1026" DrawAspect="Content" ObjectID="_1645016271" r:id="rId10"/>
        </w:object>
      </w:r>
    </w:p>
    <w:p w:rsidR="00E504C7" w:rsidRPr="00BF444A" w:rsidRDefault="00E504C7" w:rsidP="000C413E">
      <w:pPr>
        <w:ind w:firstLine="540"/>
        <w:jc w:val="both"/>
        <w:rPr>
          <w:rFonts w:cs="Arial"/>
          <w:b w:val="0"/>
          <w:sz w:val="22"/>
          <w:szCs w:val="22"/>
          <w:lang w:val="es-ES"/>
        </w:rPr>
      </w:pPr>
      <w:r w:rsidRPr="00BF444A">
        <w:rPr>
          <w:rFonts w:cs="Arial"/>
          <w:b w:val="0"/>
          <w:sz w:val="22"/>
          <w:szCs w:val="22"/>
          <w:lang w:val="es-ES"/>
        </w:rPr>
        <w:t>Donde:</w:t>
      </w:r>
    </w:p>
    <w:p w:rsidR="00E504C7" w:rsidRPr="00A5397B" w:rsidRDefault="00E504C7" w:rsidP="00E504C7">
      <w:pPr>
        <w:jc w:val="both"/>
        <w:rPr>
          <w:rFonts w:cs="Arial"/>
          <w:b w:val="0"/>
          <w:sz w:val="18"/>
          <w:szCs w:val="22"/>
          <w:lang w:val="es-ES"/>
        </w:rPr>
      </w:pPr>
    </w:p>
    <w:p w:rsidR="00E504C7" w:rsidRPr="00BF444A" w:rsidRDefault="00E504C7" w:rsidP="005B571D">
      <w:pPr>
        <w:ind w:left="540" w:firstLine="169"/>
        <w:jc w:val="both"/>
        <w:rPr>
          <w:rFonts w:cs="Arial"/>
          <w:b w:val="0"/>
          <w:sz w:val="22"/>
          <w:szCs w:val="22"/>
          <w:lang w:val="es-ES"/>
        </w:rPr>
      </w:pPr>
      <w:r w:rsidRPr="00BF444A">
        <w:rPr>
          <w:rFonts w:cs="Arial"/>
          <w:b w:val="0"/>
          <w:sz w:val="22"/>
          <w:szCs w:val="22"/>
          <w:lang w:val="es-ES"/>
        </w:rPr>
        <w:t>VR:</w:t>
      </w:r>
      <w:r w:rsidRPr="00BF444A">
        <w:rPr>
          <w:rFonts w:cs="Arial"/>
          <w:b w:val="0"/>
          <w:sz w:val="22"/>
          <w:szCs w:val="22"/>
          <w:lang w:val="es-ES"/>
        </w:rPr>
        <w:tab/>
        <w:t>Valor Razonable.</w:t>
      </w:r>
    </w:p>
    <w:p w:rsidR="00E504C7" w:rsidRPr="00BF444A" w:rsidRDefault="00E504C7" w:rsidP="005B571D">
      <w:pPr>
        <w:ind w:left="540" w:firstLine="169"/>
        <w:jc w:val="both"/>
        <w:rPr>
          <w:rFonts w:cs="Arial"/>
          <w:b w:val="0"/>
          <w:sz w:val="22"/>
          <w:szCs w:val="22"/>
          <w:lang w:val="es-ES"/>
        </w:rPr>
      </w:pPr>
      <w:r w:rsidRPr="00BF444A">
        <w:rPr>
          <w:rFonts w:cs="Arial"/>
          <w:b w:val="0"/>
          <w:sz w:val="22"/>
          <w:szCs w:val="22"/>
          <w:lang w:val="es-ES"/>
        </w:rPr>
        <w:t>Q:</w:t>
      </w:r>
      <w:r w:rsidRPr="00BF444A">
        <w:rPr>
          <w:rFonts w:cs="Arial"/>
          <w:b w:val="0"/>
          <w:sz w:val="22"/>
          <w:szCs w:val="22"/>
          <w:lang w:val="es-ES"/>
        </w:rPr>
        <w:tab/>
        <w:t xml:space="preserve">Cantidad de valores participativos. </w:t>
      </w:r>
    </w:p>
    <w:p w:rsidR="00E504C7" w:rsidRPr="00BF444A" w:rsidRDefault="00E504C7" w:rsidP="005B571D">
      <w:pPr>
        <w:ind w:left="540" w:firstLine="169"/>
        <w:jc w:val="both"/>
        <w:rPr>
          <w:rFonts w:cs="Arial"/>
          <w:b w:val="0"/>
          <w:sz w:val="22"/>
          <w:szCs w:val="22"/>
          <w:lang w:val="es-ES"/>
        </w:rPr>
      </w:pPr>
      <w:r w:rsidRPr="00BF444A">
        <w:rPr>
          <w:rFonts w:cs="Arial"/>
          <w:b w:val="0"/>
          <w:sz w:val="22"/>
          <w:szCs w:val="22"/>
          <w:lang w:val="es-ES"/>
        </w:rPr>
        <w:t>P:</w:t>
      </w:r>
      <w:r w:rsidRPr="00BF444A">
        <w:rPr>
          <w:rFonts w:cs="Arial"/>
          <w:b w:val="0"/>
          <w:sz w:val="22"/>
          <w:szCs w:val="22"/>
          <w:lang w:val="es-ES"/>
        </w:rPr>
        <w:tab/>
        <w:t>Precio determinado por el proveedor de precios de valoración.</w:t>
      </w:r>
    </w:p>
    <w:p w:rsidR="005A4BBB" w:rsidRPr="00BF444A" w:rsidRDefault="005A4BBB" w:rsidP="00E1355F">
      <w:pPr>
        <w:jc w:val="both"/>
        <w:rPr>
          <w:rFonts w:cs="Arial"/>
          <w:b w:val="0"/>
          <w:sz w:val="22"/>
          <w:szCs w:val="22"/>
          <w:lang w:val="es-ES"/>
        </w:rPr>
      </w:pPr>
    </w:p>
    <w:p w:rsidR="005A4BBB" w:rsidRPr="00BF444A" w:rsidRDefault="005A4BBB" w:rsidP="000C413E">
      <w:pPr>
        <w:ind w:left="360"/>
        <w:jc w:val="both"/>
        <w:rPr>
          <w:rFonts w:cs="Arial"/>
          <w:b w:val="0"/>
          <w:sz w:val="22"/>
          <w:szCs w:val="22"/>
        </w:rPr>
      </w:pPr>
      <w:proofErr w:type="gramStart"/>
      <w:r w:rsidRPr="00BF444A">
        <w:rPr>
          <w:rFonts w:cs="Arial"/>
          <w:b w:val="0"/>
          <w:sz w:val="22"/>
          <w:szCs w:val="22"/>
        </w:rPr>
        <w:t>En caso que</w:t>
      </w:r>
      <w:proofErr w:type="gramEnd"/>
      <w:r w:rsidRPr="00BF444A">
        <w:rPr>
          <w:rFonts w:cs="Arial"/>
          <w:b w:val="0"/>
          <w:sz w:val="22"/>
          <w:szCs w:val="22"/>
        </w:rPr>
        <w:t xml:space="preserve"> el precio determinado por el proveedor </w:t>
      </w:r>
      <w:r w:rsidR="00E504C7" w:rsidRPr="00BF444A">
        <w:rPr>
          <w:rFonts w:cs="Arial"/>
          <w:b w:val="0"/>
          <w:sz w:val="22"/>
          <w:szCs w:val="22"/>
        </w:rPr>
        <w:t xml:space="preserve">de precios </w:t>
      </w:r>
      <w:r w:rsidRPr="00BF444A">
        <w:rPr>
          <w:rFonts w:cs="Arial"/>
          <w:b w:val="0"/>
          <w:sz w:val="22"/>
          <w:szCs w:val="22"/>
        </w:rPr>
        <w:t>se encuentre en una denominación diferente a pesos colombianos, debe</w:t>
      </w:r>
      <w:r w:rsidR="00E504C7" w:rsidRPr="00BF444A">
        <w:rPr>
          <w:rFonts w:cs="Arial"/>
          <w:b w:val="0"/>
          <w:sz w:val="22"/>
          <w:szCs w:val="22"/>
        </w:rPr>
        <w:t>rá</w:t>
      </w:r>
      <w:r w:rsidRPr="00BF444A">
        <w:rPr>
          <w:rFonts w:cs="Arial"/>
          <w:b w:val="0"/>
          <w:sz w:val="22"/>
          <w:szCs w:val="22"/>
        </w:rPr>
        <w:t xml:space="preserve"> convertir</w:t>
      </w:r>
      <w:r w:rsidR="00E548CE" w:rsidRPr="00BF444A">
        <w:rPr>
          <w:rFonts w:cs="Arial"/>
          <w:b w:val="0"/>
          <w:sz w:val="22"/>
          <w:szCs w:val="22"/>
        </w:rPr>
        <w:t>se</w:t>
      </w:r>
      <w:r w:rsidRPr="00BF444A">
        <w:rPr>
          <w:rFonts w:cs="Arial"/>
          <w:b w:val="0"/>
          <w:sz w:val="22"/>
          <w:szCs w:val="22"/>
        </w:rPr>
        <w:t xml:space="preserve"> a moneda legal, empleando para el efecto el procedimiento establecido en el literal b</w:t>
      </w:r>
      <w:r w:rsidR="008667B2">
        <w:rPr>
          <w:rFonts w:cs="Arial"/>
          <w:b w:val="0"/>
          <w:sz w:val="22"/>
          <w:szCs w:val="22"/>
        </w:rPr>
        <w:t>.</w:t>
      </w:r>
      <w:r w:rsidRPr="00BF444A">
        <w:rPr>
          <w:rFonts w:cs="Arial"/>
          <w:b w:val="0"/>
          <w:sz w:val="22"/>
          <w:szCs w:val="22"/>
        </w:rPr>
        <w:t xml:space="preserve"> de numeral 6.1.3 del presente </w:t>
      </w:r>
      <w:r w:rsidR="00F77080" w:rsidRPr="00BF444A">
        <w:rPr>
          <w:rFonts w:cs="Arial"/>
          <w:b w:val="0"/>
          <w:sz w:val="22"/>
          <w:szCs w:val="22"/>
        </w:rPr>
        <w:t>C</w:t>
      </w:r>
      <w:r w:rsidRPr="00BF444A">
        <w:rPr>
          <w:rFonts w:cs="Arial"/>
          <w:b w:val="0"/>
          <w:sz w:val="22"/>
          <w:szCs w:val="22"/>
        </w:rPr>
        <w:t>apítulo.</w:t>
      </w:r>
    </w:p>
    <w:p w:rsidR="005A4BBB" w:rsidRPr="00BF444A" w:rsidRDefault="005A4BBB" w:rsidP="00E1355F">
      <w:pPr>
        <w:jc w:val="both"/>
        <w:rPr>
          <w:rFonts w:cs="Arial"/>
          <w:b w:val="0"/>
          <w:sz w:val="22"/>
          <w:szCs w:val="22"/>
        </w:rPr>
      </w:pPr>
      <w:bookmarkStart w:id="0" w:name="_GoBack"/>
      <w:bookmarkEnd w:id="0"/>
    </w:p>
    <w:p w:rsidR="00D34A3E" w:rsidRPr="00A5397B" w:rsidRDefault="005A4BBB" w:rsidP="00E1355F">
      <w:pPr>
        <w:pStyle w:val="Prrafodelista"/>
        <w:numPr>
          <w:ilvl w:val="0"/>
          <w:numId w:val="28"/>
        </w:numPr>
        <w:jc w:val="both"/>
        <w:rPr>
          <w:rFonts w:cs="Arial"/>
          <w:b w:val="0"/>
          <w:sz w:val="22"/>
          <w:szCs w:val="22"/>
        </w:rPr>
      </w:pPr>
      <w:r w:rsidRPr="00BF444A">
        <w:rPr>
          <w:rFonts w:cs="Arial"/>
          <w:b w:val="0"/>
          <w:sz w:val="22"/>
          <w:szCs w:val="22"/>
        </w:rPr>
        <w:t xml:space="preserve">Cuando el proveedor de precios designado como oficial para el segmento correspondiente no </w:t>
      </w:r>
      <w:r w:rsidR="0015319A" w:rsidRPr="00BF444A">
        <w:rPr>
          <w:rFonts w:cs="Arial"/>
          <w:b w:val="0"/>
          <w:sz w:val="22"/>
          <w:szCs w:val="22"/>
        </w:rPr>
        <w:t>suministre precios o insumos para la</w:t>
      </w:r>
      <w:r w:rsidRPr="00BF444A">
        <w:rPr>
          <w:rFonts w:cs="Arial"/>
          <w:b w:val="0"/>
          <w:sz w:val="22"/>
          <w:szCs w:val="22"/>
        </w:rPr>
        <w:t xml:space="preserve"> valoración </w:t>
      </w:r>
      <w:r w:rsidR="0015319A" w:rsidRPr="00BF444A">
        <w:rPr>
          <w:rFonts w:cs="Arial"/>
          <w:b w:val="0"/>
          <w:sz w:val="22"/>
          <w:szCs w:val="22"/>
        </w:rPr>
        <w:t>de</w:t>
      </w:r>
      <w:r w:rsidRPr="00BF444A">
        <w:rPr>
          <w:rFonts w:cs="Arial"/>
          <w:b w:val="0"/>
          <w:sz w:val="22"/>
          <w:szCs w:val="22"/>
        </w:rPr>
        <w:t xml:space="preserve"> estas inversiones, las entidades deberán utilizar el precio de cierre disponible en la bolsa donde se cotice el día de la valoración o, en su defecto, el precio de cierre más reciente reportado por ésta, durante los últimos cinco (5) días bursátiles, incluido el día de la valoración. De no existir precio de cierre durante dicho período, se </w:t>
      </w:r>
      <w:r w:rsidR="00E504C7" w:rsidRPr="00BF444A">
        <w:rPr>
          <w:rFonts w:cs="Arial"/>
          <w:b w:val="0"/>
          <w:sz w:val="22"/>
          <w:szCs w:val="22"/>
        </w:rPr>
        <w:t>deberán valorar</w:t>
      </w:r>
      <w:r w:rsidRPr="00BF444A">
        <w:rPr>
          <w:rFonts w:cs="Arial"/>
          <w:b w:val="0"/>
          <w:sz w:val="22"/>
          <w:szCs w:val="22"/>
        </w:rPr>
        <w:t xml:space="preserve"> por el promedio simple de los precios de cierre reportados durante los últimos treinta (30) días bursátiles, incluido el día de la valoración.</w:t>
      </w:r>
    </w:p>
    <w:sectPr w:rsidR="00D34A3E" w:rsidRPr="00A5397B" w:rsidSect="00A5397B">
      <w:headerReference w:type="first" r:id="rId11"/>
      <w:footerReference w:type="first" r:id="rId12"/>
      <w:pgSz w:w="12242" w:h="18722" w:code="14"/>
      <w:pgMar w:top="1418" w:right="1134" w:bottom="1928" w:left="1701" w:header="851" w:footer="1928" w:gutter="0"/>
      <w:pgNumType w:start="1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4D45" w:rsidRDefault="004B4D45">
      <w:r>
        <w:separator/>
      </w:r>
    </w:p>
  </w:endnote>
  <w:endnote w:type="continuationSeparator" w:id="0">
    <w:p w:rsidR="004B4D45" w:rsidRDefault="004B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97C" w:rsidRDefault="0097597C" w:rsidP="0097597C">
    <w:pPr>
      <w:pStyle w:val="Piedepgina"/>
      <w:tabs>
        <w:tab w:val="clear" w:pos="8504"/>
        <w:tab w:val="right" w:pos="9214"/>
      </w:tabs>
      <w:rPr>
        <w:sz w:val="18"/>
        <w:szCs w:val="18"/>
      </w:rPr>
    </w:pPr>
  </w:p>
  <w:p w:rsidR="0097597C" w:rsidRPr="00FE7374" w:rsidRDefault="0097597C" w:rsidP="0097597C">
    <w:pPr>
      <w:pStyle w:val="Piedepgina"/>
      <w:tabs>
        <w:tab w:val="clear" w:pos="8504"/>
        <w:tab w:val="right" w:pos="9214"/>
      </w:tabs>
      <w:rPr>
        <w:sz w:val="18"/>
      </w:rPr>
    </w:pPr>
    <w:r>
      <w:rPr>
        <w:sz w:val="18"/>
        <w:szCs w:val="18"/>
      </w:rPr>
      <w:t xml:space="preserve">Circular Externa </w:t>
    </w:r>
    <w:r w:rsidR="00600EBB">
      <w:rPr>
        <w:sz w:val="18"/>
        <w:szCs w:val="18"/>
      </w:rPr>
      <w:t>004</w:t>
    </w:r>
    <w:r>
      <w:rPr>
        <w:sz w:val="18"/>
        <w:szCs w:val="18"/>
      </w:rPr>
      <w:t xml:space="preserve"> de </w:t>
    </w:r>
    <w:r w:rsidR="00D33AB8">
      <w:rPr>
        <w:sz w:val="18"/>
        <w:szCs w:val="18"/>
      </w:rPr>
      <w:t>2020</w:t>
    </w:r>
    <w:r>
      <w:rPr>
        <w:sz w:val="18"/>
      </w:rPr>
      <w:tab/>
    </w:r>
    <w:r>
      <w:rPr>
        <w:sz w:val="18"/>
      </w:rPr>
      <w:tab/>
    </w:r>
    <w:proofErr w:type="gramStart"/>
    <w:r w:rsidR="00E11EA4">
      <w:rPr>
        <w:sz w:val="18"/>
      </w:rPr>
      <w:t>Marzo</w:t>
    </w:r>
    <w:proofErr w:type="gramEnd"/>
    <w:r w:rsidR="00E11EA4">
      <w:rPr>
        <w:sz w:val="18"/>
      </w:rPr>
      <w:t xml:space="preserve"> </w:t>
    </w:r>
    <w:r>
      <w:rPr>
        <w:sz w:val="18"/>
      </w:rPr>
      <w:t>de 20</w:t>
    </w:r>
    <w:r w:rsidR="00D33AB8">
      <w:rPr>
        <w:sz w:val="18"/>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4D45" w:rsidRDefault="004B4D45">
      <w:r>
        <w:separator/>
      </w:r>
    </w:p>
  </w:footnote>
  <w:footnote w:type="continuationSeparator" w:id="0">
    <w:p w:rsidR="004B4D45" w:rsidRDefault="004B4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97C" w:rsidRDefault="0097597C" w:rsidP="0097597C">
    <w:pPr>
      <w:pStyle w:val="Encabezado"/>
      <w:tabs>
        <w:tab w:val="clear" w:pos="8504"/>
        <w:tab w:val="right" w:pos="9356"/>
      </w:tabs>
      <w:jc w:val="center"/>
      <w:rPr>
        <w:rFonts w:cs="Arial"/>
      </w:rPr>
    </w:pPr>
    <w:r w:rsidRPr="00D90DC5">
      <w:rPr>
        <w:rFonts w:cs="Arial"/>
      </w:rPr>
      <w:t>SUPERINTENDENCIA FINANCIERA DE COLOMBIA</w:t>
    </w:r>
  </w:p>
  <w:p w:rsidR="0097597C" w:rsidRDefault="0097597C" w:rsidP="0097597C">
    <w:pPr>
      <w:ind w:right="188"/>
      <w:rPr>
        <w:sz w:val="18"/>
      </w:rPr>
    </w:pPr>
  </w:p>
  <w:p w:rsidR="0097597C" w:rsidRPr="00457553" w:rsidRDefault="0097597C" w:rsidP="0097597C">
    <w:pPr>
      <w:ind w:right="188"/>
      <w:rPr>
        <w:sz w:val="18"/>
      </w:rPr>
    </w:pPr>
    <w:r>
      <w:rPr>
        <w:sz w:val="18"/>
      </w:rPr>
      <w:t xml:space="preserve">CAPITULO I – 1 CLASIFICACIÓN, VALORACIÓN Y CONTABILIZACIÓN DE INVERSIONES </w:t>
    </w:r>
    <w:r w:rsidRPr="00457553">
      <w:rPr>
        <w:sz w:val="18"/>
      </w:rPr>
      <w:t>PARA ESTADOS</w:t>
    </w:r>
  </w:p>
  <w:p w:rsidR="0097597C" w:rsidRDefault="0097597C" w:rsidP="0097597C">
    <w:pPr>
      <w:ind w:right="188"/>
      <w:rPr>
        <w:sz w:val="18"/>
      </w:rPr>
    </w:pPr>
    <w:r w:rsidRPr="00457553">
      <w:rPr>
        <w:sz w:val="18"/>
      </w:rPr>
      <w:t>FINANCIEROS INDIVIDUALES O SEPARADOS</w:t>
    </w:r>
  </w:p>
  <w:p w:rsidR="0097597C" w:rsidRDefault="0097597C" w:rsidP="0097597C">
    <w:pPr>
      <w:pStyle w:val="Encabezado"/>
      <w:ind w:right="360"/>
      <w:rPr>
        <w:rStyle w:val="Nmerodepgina"/>
        <w:sz w:val="18"/>
      </w:rPr>
    </w:pPr>
    <w:r>
      <w:rPr>
        <w:sz w:val="18"/>
      </w:rPr>
      <w:t xml:space="preserve">Página </w:t>
    </w:r>
    <w:r>
      <w:rPr>
        <w:rStyle w:val="Nmerodepgina"/>
        <w:sz w:val="18"/>
      </w:rPr>
      <w:fldChar w:fldCharType="begin"/>
    </w:r>
    <w:r>
      <w:rPr>
        <w:rStyle w:val="Nmerodepgina"/>
        <w:sz w:val="18"/>
      </w:rPr>
      <w:instrText xml:space="preserve"> PAGE </w:instrText>
    </w:r>
    <w:r>
      <w:rPr>
        <w:rStyle w:val="Nmerodepgina"/>
        <w:sz w:val="18"/>
      </w:rPr>
      <w:fldChar w:fldCharType="separate"/>
    </w:r>
    <w:r w:rsidR="00D33AB8">
      <w:rPr>
        <w:rStyle w:val="Nmerodepgina"/>
        <w:noProof/>
        <w:sz w:val="18"/>
      </w:rPr>
      <w:t>10</w:t>
    </w:r>
    <w:r>
      <w:rPr>
        <w:rStyle w:val="Nmerodepgina"/>
        <w:sz w:val="18"/>
      </w:rPr>
      <w:fldChar w:fldCharType="end"/>
    </w:r>
  </w:p>
  <w:p w:rsidR="0097597C" w:rsidRDefault="0097597C">
    <w:pPr>
      <w:pStyle w:val="Encabezado"/>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F48A5"/>
    <w:multiLevelType w:val="hybridMultilevel"/>
    <w:tmpl w:val="D30C285E"/>
    <w:lvl w:ilvl="0" w:tplc="0C0A0017">
      <w:start w:val="1"/>
      <w:numFmt w:val="lowerLetter"/>
      <w:lvlText w:val="%1)"/>
      <w:lvlJc w:val="left"/>
      <w:pPr>
        <w:ind w:left="1068" w:hanging="360"/>
      </w:pPr>
      <w:rPr>
        <w:rFonts w:cs="Times New Roman"/>
      </w:rPr>
    </w:lvl>
    <w:lvl w:ilvl="1" w:tplc="0C0A0019" w:tentative="1">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1" w15:restartNumberingAfterBreak="0">
    <w:nsid w:val="051F3781"/>
    <w:multiLevelType w:val="hybridMultilevel"/>
    <w:tmpl w:val="77FA4F84"/>
    <w:lvl w:ilvl="0" w:tplc="0630B24A">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AD67481"/>
    <w:multiLevelType w:val="hybridMultilevel"/>
    <w:tmpl w:val="2160CB3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BA72C1E"/>
    <w:multiLevelType w:val="hybridMultilevel"/>
    <w:tmpl w:val="FD880694"/>
    <w:lvl w:ilvl="0" w:tplc="DFC4DFA2">
      <w:start w:val="1"/>
      <w:numFmt w:val="lowerLetter"/>
      <w:lvlText w:val="%1."/>
      <w:lvlJc w:val="left"/>
      <w:pPr>
        <w:ind w:left="1065" w:hanging="705"/>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20907D3"/>
    <w:multiLevelType w:val="hybridMultilevel"/>
    <w:tmpl w:val="CB10D286"/>
    <w:lvl w:ilvl="0" w:tplc="E6F29046">
      <w:start w:val="1"/>
      <w:numFmt w:val="lowerLetter"/>
      <w:lvlText w:val="%1."/>
      <w:lvlJc w:val="left"/>
      <w:pPr>
        <w:ind w:left="930" w:hanging="57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95C1D81"/>
    <w:multiLevelType w:val="hybridMultilevel"/>
    <w:tmpl w:val="60EA4FE0"/>
    <w:lvl w:ilvl="0" w:tplc="DBC245FC">
      <w:start w:val="1"/>
      <w:numFmt w:val="lowerRoman"/>
      <w:lvlText w:val="(%1)"/>
      <w:lvlJc w:val="left"/>
      <w:pPr>
        <w:ind w:left="1287" w:hanging="72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6" w15:restartNumberingAfterBreak="0">
    <w:nsid w:val="1A706FCE"/>
    <w:multiLevelType w:val="hybridMultilevel"/>
    <w:tmpl w:val="7D828236"/>
    <w:lvl w:ilvl="0" w:tplc="C84C8D0C">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BD43DB1"/>
    <w:multiLevelType w:val="hybridMultilevel"/>
    <w:tmpl w:val="68EE0784"/>
    <w:lvl w:ilvl="0" w:tplc="3DD21456">
      <w:start w:val="1"/>
      <w:numFmt w:val="lowerRoman"/>
      <w:lvlText w:val="(%1)"/>
      <w:lvlJc w:val="left"/>
      <w:pPr>
        <w:tabs>
          <w:tab w:val="num" w:pos="1080"/>
        </w:tabs>
        <w:ind w:left="1080" w:hanging="72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4493A85"/>
    <w:multiLevelType w:val="hybridMultilevel"/>
    <w:tmpl w:val="F566E19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48D5DB7"/>
    <w:multiLevelType w:val="multilevel"/>
    <w:tmpl w:val="1CB48630"/>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6844F8"/>
    <w:multiLevelType w:val="hybridMultilevel"/>
    <w:tmpl w:val="F8964D5A"/>
    <w:lvl w:ilvl="0" w:tplc="DA906D6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8080278"/>
    <w:multiLevelType w:val="hybridMultilevel"/>
    <w:tmpl w:val="B58E7D3A"/>
    <w:lvl w:ilvl="0" w:tplc="F3C8C8CA">
      <w:start w:val="2"/>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BD65A4B"/>
    <w:multiLevelType w:val="multilevel"/>
    <w:tmpl w:val="1A5E0A4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82359C9"/>
    <w:multiLevelType w:val="hybridMultilevel"/>
    <w:tmpl w:val="A122106E"/>
    <w:lvl w:ilvl="0" w:tplc="E5DA91BE">
      <w:start w:val="1"/>
      <w:numFmt w:val="lowerRoman"/>
      <w:lvlText w:val="(%1)"/>
      <w:lvlJc w:val="left"/>
      <w:pPr>
        <w:tabs>
          <w:tab w:val="num" w:pos="810"/>
        </w:tabs>
        <w:ind w:left="810" w:hanging="720"/>
      </w:pPr>
      <w:rPr>
        <w:rFonts w:hint="default"/>
      </w:rPr>
    </w:lvl>
    <w:lvl w:ilvl="1" w:tplc="240A0019" w:tentative="1">
      <w:start w:val="1"/>
      <w:numFmt w:val="lowerLetter"/>
      <w:lvlText w:val="%2."/>
      <w:lvlJc w:val="left"/>
      <w:pPr>
        <w:tabs>
          <w:tab w:val="num" w:pos="1170"/>
        </w:tabs>
        <w:ind w:left="1170" w:hanging="360"/>
      </w:pPr>
    </w:lvl>
    <w:lvl w:ilvl="2" w:tplc="240A001B" w:tentative="1">
      <w:start w:val="1"/>
      <w:numFmt w:val="lowerRoman"/>
      <w:lvlText w:val="%3."/>
      <w:lvlJc w:val="right"/>
      <w:pPr>
        <w:tabs>
          <w:tab w:val="num" w:pos="1890"/>
        </w:tabs>
        <w:ind w:left="1890" w:hanging="180"/>
      </w:pPr>
    </w:lvl>
    <w:lvl w:ilvl="3" w:tplc="240A000F" w:tentative="1">
      <w:start w:val="1"/>
      <w:numFmt w:val="decimal"/>
      <w:lvlText w:val="%4."/>
      <w:lvlJc w:val="left"/>
      <w:pPr>
        <w:tabs>
          <w:tab w:val="num" w:pos="2610"/>
        </w:tabs>
        <w:ind w:left="2610" w:hanging="360"/>
      </w:pPr>
    </w:lvl>
    <w:lvl w:ilvl="4" w:tplc="240A0019" w:tentative="1">
      <w:start w:val="1"/>
      <w:numFmt w:val="lowerLetter"/>
      <w:lvlText w:val="%5."/>
      <w:lvlJc w:val="left"/>
      <w:pPr>
        <w:tabs>
          <w:tab w:val="num" w:pos="3330"/>
        </w:tabs>
        <w:ind w:left="3330" w:hanging="360"/>
      </w:pPr>
    </w:lvl>
    <w:lvl w:ilvl="5" w:tplc="240A001B" w:tentative="1">
      <w:start w:val="1"/>
      <w:numFmt w:val="lowerRoman"/>
      <w:lvlText w:val="%6."/>
      <w:lvlJc w:val="right"/>
      <w:pPr>
        <w:tabs>
          <w:tab w:val="num" w:pos="4050"/>
        </w:tabs>
        <w:ind w:left="4050" w:hanging="180"/>
      </w:pPr>
    </w:lvl>
    <w:lvl w:ilvl="6" w:tplc="240A000F" w:tentative="1">
      <w:start w:val="1"/>
      <w:numFmt w:val="decimal"/>
      <w:lvlText w:val="%7."/>
      <w:lvlJc w:val="left"/>
      <w:pPr>
        <w:tabs>
          <w:tab w:val="num" w:pos="4770"/>
        </w:tabs>
        <w:ind w:left="4770" w:hanging="360"/>
      </w:pPr>
    </w:lvl>
    <w:lvl w:ilvl="7" w:tplc="240A0019" w:tentative="1">
      <w:start w:val="1"/>
      <w:numFmt w:val="lowerLetter"/>
      <w:lvlText w:val="%8."/>
      <w:lvlJc w:val="left"/>
      <w:pPr>
        <w:tabs>
          <w:tab w:val="num" w:pos="5490"/>
        </w:tabs>
        <w:ind w:left="5490" w:hanging="360"/>
      </w:pPr>
    </w:lvl>
    <w:lvl w:ilvl="8" w:tplc="240A001B" w:tentative="1">
      <w:start w:val="1"/>
      <w:numFmt w:val="lowerRoman"/>
      <w:lvlText w:val="%9."/>
      <w:lvlJc w:val="right"/>
      <w:pPr>
        <w:tabs>
          <w:tab w:val="num" w:pos="6210"/>
        </w:tabs>
        <w:ind w:left="6210" w:hanging="180"/>
      </w:pPr>
    </w:lvl>
  </w:abstractNum>
  <w:abstractNum w:abstractNumId="14" w15:restartNumberingAfterBreak="0">
    <w:nsid w:val="3999585D"/>
    <w:multiLevelType w:val="multilevel"/>
    <w:tmpl w:val="7B48D89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11E4F59"/>
    <w:multiLevelType w:val="hybridMultilevel"/>
    <w:tmpl w:val="33A24D14"/>
    <w:lvl w:ilvl="0" w:tplc="84F66558">
      <w:start w:val="1"/>
      <w:numFmt w:val="lowerRoman"/>
      <w:lvlText w:val="(%1)"/>
      <w:lvlJc w:val="left"/>
      <w:pPr>
        <w:ind w:left="720" w:hanging="360"/>
      </w:pPr>
      <w:rPr>
        <w:rFonts w:hint="default"/>
        <w:b w:val="0"/>
      </w:rPr>
    </w:lvl>
    <w:lvl w:ilvl="1" w:tplc="FFFFFFFF">
      <w:start w:val="1"/>
      <w:numFmt w:val="lowerRoman"/>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3F97211"/>
    <w:multiLevelType w:val="hybridMultilevel"/>
    <w:tmpl w:val="D554A2D4"/>
    <w:lvl w:ilvl="0" w:tplc="1E0627E0">
      <w:start w:val="1"/>
      <w:numFmt w:val="lowerLetter"/>
      <w:lvlText w:val="%1."/>
      <w:lvlJc w:val="left"/>
      <w:pPr>
        <w:ind w:left="360" w:hanging="360"/>
      </w:pPr>
      <w:rPr>
        <w:rFonts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444A07C3"/>
    <w:multiLevelType w:val="hybridMultilevel"/>
    <w:tmpl w:val="019657D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46B25DE6"/>
    <w:multiLevelType w:val="hybridMultilevel"/>
    <w:tmpl w:val="0478D080"/>
    <w:lvl w:ilvl="0" w:tplc="F41ED056">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47803E94"/>
    <w:multiLevelType w:val="hybridMultilevel"/>
    <w:tmpl w:val="4D14490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9B155FC"/>
    <w:multiLevelType w:val="hybridMultilevel"/>
    <w:tmpl w:val="DC4E37CA"/>
    <w:lvl w:ilvl="0" w:tplc="FFFFFFFF">
      <w:start w:val="2"/>
      <w:numFmt w:val="lowerRoman"/>
      <w:lvlText w:val="(%1)"/>
      <w:lvlJc w:val="left"/>
      <w:pPr>
        <w:tabs>
          <w:tab w:val="num" w:pos="720"/>
        </w:tabs>
        <w:ind w:left="720" w:hanging="720"/>
      </w:pPr>
      <w:rPr>
        <w:rFonts w:hint="default"/>
        <w:color w:val="auto"/>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F4B39AF"/>
    <w:multiLevelType w:val="hybridMultilevel"/>
    <w:tmpl w:val="F88CC8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07E38BB"/>
    <w:multiLevelType w:val="hybridMultilevel"/>
    <w:tmpl w:val="7932D318"/>
    <w:lvl w:ilvl="0" w:tplc="E1D67462">
      <w:start w:val="1"/>
      <w:numFmt w:val="lowerLetter"/>
      <w:lvlText w:val="%1."/>
      <w:lvlJc w:val="left"/>
      <w:pPr>
        <w:tabs>
          <w:tab w:val="num" w:pos="1080"/>
        </w:tabs>
        <w:ind w:left="1080" w:hanging="1080"/>
      </w:pPr>
      <w:rPr>
        <w:rFonts w:ascii="Arial" w:hAnsi="Arial" w:cs="Arial" w:hint="default"/>
        <w:b/>
        <w:caps w:val="0"/>
        <w:strike w:val="0"/>
        <w:dstrike w:val="0"/>
        <w:vanish w:val="0"/>
        <w:color w:val="000000"/>
        <w:sz w:val="22"/>
        <w:szCs w:val="22"/>
        <w:vertAlign w:val="baseline"/>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AD14872"/>
    <w:multiLevelType w:val="hybridMultilevel"/>
    <w:tmpl w:val="91029D38"/>
    <w:lvl w:ilvl="0" w:tplc="060A1DE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EDB31D1"/>
    <w:multiLevelType w:val="hybridMultilevel"/>
    <w:tmpl w:val="712054AE"/>
    <w:lvl w:ilvl="0" w:tplc="300EEBA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F742471"/>
    <w:multiLevelType w:val="singleLevel"/>
    <w:tmpl w:val="2A4C1FCA"/>
    <w:lvl w:ilvl="0">
      <w:start w:val="1"/>
      <w:numFmt w:val="lowerLetter"/>
      <w:lvlText w:val="%1."/>
      <w:lvlJc w:val="left"/>
      <w:pPr>
        <w:tabs>
          <w:tab w:val="num" w:pos="360"/>
        </w:tabs>
        <w:ind w:left="360" w:hanging="360"/>
      </w:pPr>
      <w:rPr>
        <w:rFonts w:ascii="Arial" w:hAnsi="Arial" w:cs="Arial" w:hint="default"/>
        <w:b w:val="0"/>
        <w:i w:val="0"/>
        <w:strike w:val="0"/>
        <w:dstrike w:val="0"/>
        <w:sz w:val="18"/>
        <w:szCs w:val="18"/>
      </w:rPr>
    </w:lvl>
  </w:abstractNum>
  <w:abstractNum w:abstractNumId="26" w15:restartNumberingAfterBreak="0">
    <w:nsid w:val="62937253"/>
    <w:multiLevelType w:val="hybridMultilevel"/>
    <w:tmpl w:val="AB94E29C"/>
    <w:lvl w:ilvl="0" w:tplc="3FE6A93E">
      <w:start w:val="1"/>
      <w:numFmt w:val="lowerLetter"/>
      <w:lvlText w:val="%1."/>
      <w:lvlJc w:val="left"/>
      <w:pPr>
        <w:tabs>
          <w:tab w:val="num" w:pos="720"/>
        </w:tabs>
        <w:ind w:left="720" w:hanging="720"/>
      </w:pPr>
      <w:rPr>
        <w:rFonts w:hint="default"/>
        <w:b/>
      </w:rPr>
    </w:lvl>
    <w:lvl w:ilvl="1" w:tplc="240A0019" w:tentative="1">
      <w:start w:val="1"/>
      <w:numFmt w:val="lowerLetter"/>
      <w:lvlText w:val="%2."/>
      <w:lvlJc w:val="left"/>
      <w:pPr>
        <w:tabs>
          <w:tab w:val="num" w:pos="1080"/>
        </w:tabs>
        <w:ind w:left="1080" w:hanging="360"/>
      </w:pPr>
    </w:lvl>
    <w:lvl w:ilvl="2" w:tplc="240A001B" w:tentative="1">
      <w:start w:val="1"/>
      <w:numFmt w:val="lowerRoman"/>
      <w:lvlText w:val="%3."/>
      <w:lvlJc w:val="right"/>
      <w:pPr>
        <w:tabs>
          <w:tab w:val="num" w:pos="1800"/>
        </w:tabs>
        <w:ind w:left="1800" w:hanging="180"/>
      </w:pPr>
    </w:lvl>
    <w:lvl w:ilvl="3" w:tplc="240A000F" w:tentative="1">
      <w:start w:val="1"/>
      <w:numFmt w:val="decimal"/>
      <w:lvlText w:val="%4."/>
      <w:lvlJc w:val="left"/>
      <w:pPr>
        <w:tabs>
          <w:tab w:val="num" w:pos="2520"/>
        </w:tabs>
        <w:ind w:left="2520" w:hanging="360"/>
      </w:pPr>
    </w:lvl>
    <w:lvl w:ilvl="4" w:tplc="240A0019" w:tentative="1">
      <w:start w:val="1"/>
      <w:numFmt w:val="lowerLetter"/>
      <w:lvlText w:val="%5."/>
      <w:lvlJc w:val="left"/>
      <w:pPr>
        <w:tabs>
          <w:tab w:val="num" w:pos="3240"/>
        </w:tabs>
        <w:ind w:left="3240" w:hanging="360"/>
      </w:pPr>
    </w:lvl>
    <w:lvl w:ilvl="5" w:tplc="240A001B" w:tentative="1">
      <w:start w:val="1"/>
      <w:numFmt w:val="lowerRoman"/>
      <w:lvlText w:val="%6."/>
      <w:lvlJc w:val="right"/>
      <w:pPr>
        <w:tabs>
          <w:tab w:val="num" w:pos="3960"/>
        </w:tabs>
        <w:ind w:left="3960" w:hanging="180"/>
      </w:pPr>
    </w:lvl>
    <w:lvl w:ilvl="6" w:tplc="240A000F" w:tentative="1">
      <w:start w:val="1"/>
      <w:numFmt w:val="decimal"/>
      <w:lvlText w:val="%7."/>
      <w:lvlJc w:val="left"/>
      <w:pPr>
        <w:tabs>
          <w:tab w:val="num" w:pos="4680"/>
        </w:tabs>
        <w:ind w:left="4680" w:hanging="360"/>
      </w:pPr>
    </w:lvl>
    <w:lvl w:ilvl="7" w:tplc="240A0019" w:tentative="1">
      <w:start w:val="1"/>
      <w:numFmt w:val="lowerLetter"/>
      <w:lvlText w:val="%8."/>
      <w:lvlJc w:val="left"/>
      <w:pPr>
        <w:tabs>
          <w:tab w:val="num" w:pos="5400"/>
        </w:tabs>
        <w:ind w:left="5400" w:hanging="360"/>
      </w:pPr>
    </w:lvl>
    <w:lvl w:ilvl="8" w:tplc="240A001B" w:tentative="1">
      <w:start w:val="1"/>
      <w:numFmt w:val="lowerRoman"/>
      <w:lvlText w:val="%9."/>
      <w:lvlJc w:val="right"/>
      <w:pPr>
        <w:tabs>
          <w:tab w:val="num" w:pos="6120"/>
        </w:tabs>
        <w:ind w:left="6120" w:hanging="180"/>
      </w:pPr>
    </w:lvl>
  </w:abstractNum>
  <w:abstractNum w:abstractNumId="27" w15:restartNumberingAfterBreak="0">
    <w:nsid w:val="63F275C3"/>
    <w:multiLevelType w:val="multilevel"/>
    <w:tmpl w:val="1826D202"/>
    <w:lvl w:ilvl="0">
      <w:start w:val="6"/>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64845DBF"/>
    <w:multiLevelType w:val="hybridMultilevel"/>
    <w:tmpl w:val="6D20D57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674A5246"/>
    <w:multiLevelType w:val="hybridMultilevel"/>
    <w:tmpl w:val="2132D8A6"/>
    <w:lvl w:ilvl="0" w:tplc="2902B8C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7BF5FC4"/>
    <w:multiLevelType w:val="hybridMultilevel"/>
    <w:tmpl w:val="9E909206"/>
    <w:lvl w:ilvl="0" w:tplc="782CB76A">
      <w:start w:val="1"/>
      <w:numFmt w:val="lowerLetter"/>
      <w:lvlText w:val="%1."/>
      <w:lvlJc w:val="left"/>
      <w:pPr>
        <w:tabs>
          <w:tab w:val="num" w:pos="1080"/>
        </w:tabs>
        <w:ind w:left="1080" w:hanging="1080"/>
      </w:pPr>
      <w:rPr>
        <w:rFonts w:ascii="Arial" w:hAnsi="Arial" w:cs="Arial" w:hint="default"/>
        <w:caps w:val="0"/>
        <w:strike w:val="0"/>
        <w:dstrike w:val="0"/>
        <w:vanish w:val="0"/>
        <w:color w:val="000000"/>
        <w:sz w:val="20"/>
        <w:szCs w:val="18"/>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B96152F"/>
    <w:multiLevelType w:val="hybridMultilevel"/>
    <w:tmpl w:val="2D66EB2A"/>
    <w:lvl w:ilvl="0" w:tplc="0590E1B2">
      <w:start w:val="1"/>
      <w:numFmt w:val="lowerRoman"/>
      <w:lvlText w:val="(%1)"/>
      <w:lvlJc w:val="left"/>
      <w:pPr>
        <w:ind w:left="720" w:hanging="72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6E353BFF"/>
    <w:multiLevelType w:val="hybridMultilevel"/>
    <w:tmpl w:val="CF84AE2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15:restartNumberingAfterBreak="0">
    <w:nsid w:val="717D1E1C"/>
    <w:multiLevelType w:val="multilevel"/>
    <w:tmpl w:val="8D00B4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4" w15:restartNumberingAfterBreak="0">
    <w:nsid w:val="7411037A"/>
    <w:multiLevelType w:val="hybridMultilevel"/>
    <w:tmpl w:val="A7C825D0"/>
    <w:lvl w:ilvl="0" w:tplc="240A000F">
      <w:start w:val="3"/>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74FE0AD5"/>
    <w:multiLevelType w:val="multilevel"/>
    <w:tmpl w:val="7130D07A"/>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59402A9"/>
    <w:multiLevelType w:val="hybridMultilevel"/>
    <w:tmpl w:val="69F8D9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B623E19"/>
    <w:multiLevelType w:val="hybridMultilevel"/>
    <w:tmpl w:val="7DC0B25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245CF2"/>
    <w:multiLevelType w:val="hybridMultilevel"/>
    <w:tmpl w:val="E4508B42"/>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5"/>
  </w:num>
  <w:num w:numId="2">
    <w:abstractNumId w:val="33"/>
  </w:num>
  <w:num w:numId="3">
    <w:abstractNumId w:val="22"/>
  </w:num>
  <w:num w:numId="4">
    <w:abstractNumId w:val="30"/>
  </w:num>
  <w:num w:numId="5">
    <w:abstractNumId w:val="19"/>
  </w:num>
  <w:num w:numId="6">
    <w:abstractNumId w:val="37"/>
  </w:num>
  <w:num w:numId="7">
    <w:abstractNumId w:val="9"/>
  </w:num>
  <w:num w:numId="8">
    <w:abstractNumId w:val="27"/>
  </w:num>
  <w:num w:numId="9">
    <w:abstractNumId w:val="38"/>
  </w:num>
  <w:num w:numId="10">
    <w:abstractNumId w:val="8"/>
  </w:num>
  <w:num w:numId="11">
    <w:abstractNumId w:val="20"/>
  </w:num>
  <w:num w:numId="12">
    <w:abstractNumId w:val="13"/>
  </w:num>
  <w:num w:numId="13">
    <w:abstractNumId w:val="26"/>
  </w:num>
  <w:num w:numId="14">
    <w:abstractNumId w:val="11"/>
  </w:num>
  <w:num w:numId="15">
    <w:abstractNumId w:val="7"/>
  </w:num>
  <w:num w:numId="16">
    <w:abstractNumId w:val="2"/>
  </w:num>
  <w:num w:numId="17">
    <w:abstractNumId w:val="32"/>
  </w:num>
  <w:num w:numId="18">
    <w:abstractNumId w:val="28"/>
  </w:num>
  <w:num w:numId="19">
    <w:abstractNumId w:val="0"/>
  </w:num>
  <w:num w:numId="20">
    <w:abstractNumId w:val="23"/>
  </w:num>
  <w:num w:numId="21">
    <w:abstractNumId w:val="14"/>
  </w:num>
  <w:num w:numId="22">
    <w:abstractNumId w:val="23"/>
    <w:lvlOverride w:ilvl="0">
      <w:startOverride w:val="8"/>
    </w:lvlOverride>
  </w:num>
  <w:num w:numId="23">
    <w:abstractNumId w:val="12"/>
  </w:num>
  <w:num w:numId="24">
    <w:abstractNumId w:val="23"/>
    <w:lvlOverride w:ilvl="0">
      <w:startOverride w:val="8"/>
    </w:lvlOverride>
  </w:num>
  <w:num w:numId="25">
    <w:abstractNumId w:val="21"/>
  </w:num>
  <w:num w:numId="26">
    <w:abstractNumId w:val="10"/>
  </w:num>
  <w:num w:numId="27">
    <w:abstractNumId w:val="29"/>
  </w:num>
  <w:num w:numId="28">
    <w:abstractNumId w:val="1"/>
  </w:num>
  <w:num w:numId="29">
    <w:abstractNumId w:val="18"/>
  </w:num>
  <w:num w:numId="30">
    <w:abstractNumId w:val="31"/>
  </w:num>
  <w:num w:numId="31">
    <w:abstractNumId w:val="17"/>
  </w:num>
  <w:num w:numId="32">
    <w:abstractNumId w:val="34"/>
  </w:num>
  <w:num w:numId="33">
    <w:abstractNumId w:val="36"/>
  </w:num>
  <w:num w:numId="34">
    <w:abstractNumId w:val="4"/>
  </w:num>
  <w:num w:numId="35">
    <w:abstractNumId w:val="24"/>
  </w:num>
  <w:num w:numId="36">
    <w:abstractNumId w:val="3"/>
  </w:num>
  <w:num w:numId="37">
    <w:abstractNumId w:val="35"/>
  </w:num>
  <w:num w:numId="38">
    <w:abstractNumId w:val="16"/>
  </w:num>
  <w:num w:numId="39">
    <w:abstractNumId w:val="15"/>
  </w:num>
  <w:num w:numId="40">
    <w:abstractNumId w:val="5"/>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574E"/>
    <w:rsid w:val="0000423C"/>
    <w:rsid w:val="00014AF6"/>
    <w:rsid w:val="00015954"/>
    <w:rsid w:val="00025F93"/>
    <w:rsid w:val="000309C5"/>
    <w:rsid w:val="00030FED"/>
    <w:rsid w:val="00032F8C"/>
    <w:rsid w:val="00034145"/>
    <w:rsid w:val="000360D8"/>
    <w:rsid w:val="00036CEF"/>
    <w:rsid w:val="0004248D"/>
    <w:rsid w:val="00045CE4"/>
    <w:rsid w:val="00045F09"/>
    <w:rsid w:val="00050858"/>
    <w:rsid w:val="00054313"/>
    <w:rsid w:val="00062CFF"/>
    <w:rsid w:val="00066A96"/>
    <w:rsid w:val="00066B81"/>
    <w:rsid w:val="00066C30"/>
    <w:rsid w:val="00070109"/>
    <w:rsid w:val="00071A8F"/>
    <w:rsid w:val="00072B20"/>
    <w:rsid w:val="00073646"/>
    <w:rsid w:val="00077420"/>
    <w:rsid w:val="00082603"/>
    <w:rsid w:val="00082732"/>
    <w:rsid w:val="00082846"/>
    <w:rsid w:val="00083270"/>
    <w:rsid w:val="000854C2"/>
    <w:rsid w:val="00087872"/>
    <w:rsid w:val="00091878"/>
    <w:rsid w:val="000969BE"/>
    <w:rsid w:val="000A22D4"/>
    <w:rsid w:val="000B61DF"/>
    <w:rsid w:val="000B679F"/>
    <w:rsid w:val="000C1A5C"/>
    <w:rsid w:val="000C39BF"/>
    <w:rsid w:val="000C413E"/>
    <w:rsid w:val="000D1386"/>
    <w:rsid w:val="000D2CAB"/>
    <w:rsid w:val="000D2FDE"/>
    <w:rsid w:val="000D6A01"/>
    <w:rsid w:val="000E0984"/>
    <w:rsid w:val="000E58F4"/>
    <w:rsid w:val="001003F7"/>
    <w:rsid w:val="00101E4D"/>
    <w:rsid w:val="00112A4E"/>
    <w:rsid w:val="00113162"/>
    <w:rsid w:val="001209A9"/>
    <w:rsid w:val="00122079"/>
    <w:rsid w:val="00124563"/>
    <w:rsid w:val="0013376F"/>
    <w:rsid w:val="001342DF"/>
    <w:rsid w:val="0013465E"/>
    <w:rsid w:val="001348E2"/>
    <w:rsid w:val="001451D3"/>
    <w:rsid w:val="00145609"/>
    <w:rsid w:val="00151762"/>
    <w:rsid w:val="0015319A"/>
    <w:rsid w:val="001550DC"/>
    <w:rsid w:val="001604FE"/>
    <w:rsid w:val="00160E71"/>
    <w:rsid w:val="0016794C"/>
    <w:rsid w:val="001706ED"/>
    <w:rsid w:val="00175389"/>
    <w:rsid w:val="00181A65"/>
    <w:rsid w:val="00182952"/>
    <w:rsid w:val="0018333C"/>
    <w:rsid w:val="00185C91"/>
    <w:rsid w:val="00186474"/>
    <w:rsid w:val="001877BA"/>
    <w:rsid w:val="00195055"/>
    <w:rsid w:val="00195A95"/>
    <w:rsid w:val="001972FD"/>
    <w:rsid w:val="001A1AF5"/>
    <w:rsid w:val="001A1DCD"/>
    <w:rsid w:val="001A4269"/>
    <w:rsid w:val="001B0613"/>
    <w:rsid w:val="001B3AE4"/>
    <w:rsid w:val="001B3E82"/>
    <w:rsid w:val="001B795B"/>
    <w:rsid w:val="001C7630"/>
    <w:rsid w:val="001C7CB4"/>
    <w:rsid w:val="001D5537"/>
    <w:rsid w:val="001D5C33"/>
    <w:rsid w:val="001D7873"/>
    <w:rsid w:val="001E4964"/>
    <w:rsid w:val="001F4442"/>
    <w:rsid w:val="001F50E8"/>
    <w:rsid w:val="00203365"/>
    <w:rsid w:val="002034D7"/>
    <w:rsid w:val="002035EC"/>
    <w:rsid w:val="00205BBB"/>
    <w:rsid w:val="002232A8"/>
    <w:rsid w:val="002275F8"/>
    <w:rsid w:val="00231086"/>
    <w:rsid w:val="0023757D"/>
    <w:rsid w:val="0024602E"/>
    <w:rsid w:val="00250223"/>
    <w:rsid w:val="0025238D"/>
    <w:rsid w:val="00256909"/>
    <w:rsid w:val="00257683"/>
    <w:rsid w:val="00260EEC"/>
    <w:rsid w:val="00263CC3"/>
    <w:rsid w:val="0026458E"/>
    <w:rsid w:val="00264DA0"/>
    <w:rsid w:val="002671C8"/>
    <w:rsid w:val="00274D70"/>
    <w:rsid w:val="00275AF6"/>
    <w:rsid w:val="00280395"/>
    <w:rsid w:val="002831A0"/>
    <w:rsid w:val="0028538C"/>
    <w:rsid w:val="002854FE"/>
    <w:rsid w:val="00286A4C"/>
    <w:rsid w:val="002913A2"/>
    <w:rsid w:val="00291886"/>
    <w:rsid w:val="00291F16"/>
    <w:rsid w:val="0029694E"/>
    <w:rsid w:val="00297C26"/>
    <w:rsid w:val="002A6E4B"/>
    <w:rsid w:val="002A7BFC"/>
    <w:rsid w:val="002C3F58"/>
    <w:rsid w:val="002C4497"/>
    <w:rsid w:val="002D5837"/>
    <w:rsid w:val="002D5A06"/>
    <w:rsid w:val="002D7FD6"/>
    <w:rsid w:val="002E2E56"/>
    <w:rsid w:val="002E79C0"/>
    <w:rsid w:val="002F1A13"/>
    <w:rsid w:val="002F2BAE"/>
    <w:rsid w:val="002F5483"/>
    <w:rsid w:val="002F7A11"/>
    <w:rsid w:val="00302272"/>
    <w:rsid w:val="003078BB"/>
    <w:rsid w:val="00312BF7"/>
    <w:rsid w:val="00313B3C"/>
    <w:rsid w:val="00314A6F"/>
    <w:rsid w:val="00314C64"/>
    <w:rsid w:val="00315CA2"/>
    <w:rsid w:val="0031737F"/>
    <w:rsid w:val="003206CA"/>
    <w:rsid w:val="00323701"/>
    <w:rsid w:val="00326DEC"/>
    <w:rsid w:val="003273B6"/>
    <w:rsid w:val="0032762F"/>
    <w:rsid w:val="0033145B"/>
    <w:rsid w:val="00331E72"/>
    <w:rsid w:val="00334342"/>
    <w:rsid w:val="00341956"/>
    <w:rsid w:val="00345A9A"/>
    <w:rsid w:val="00347949"/>
    <w:rsid w:val="00347C80"/>
    <w:rsid w:val="00350DAE"/>
    <w:rsid w:val="00352F0C"/>
    <w:rsid w:val="003566A2"/>
    <w:rsid w:val="00356726"/>
    <w:rsid w:val="00360D1A"/>
    <w:rsid w:val="003634A8"/>
    <w:rsid w:val="00364C18"/>
    <w:rsid w:val="0036533C"/>
    <w:rsid w:val="00367205"/>
    <w:rsid w:val="00372E7D"/>
    <w:rsid w:val="00380E4E"/>
    <w:rsid w:val="00381331"/>
    <w:rsid w:val="003870DA"/>
    <w:rsid w:val="003A03A7"/>
    <w:rsid w:val="003A07E2"/>
    <w:rsid w:val="003A4786"/>
    <w:rsid w:val="003B0498"/>
    <w:rsid w:val="003B104E"/>
    <w:rsid w:val="003B2D22"/>
    <w:rsid w:val="003B43D0"/>
    <w:rsid w:val="003B44E8"/>
    <w:rsid w:val="003B54D5"/>
    <w:rsid w:val="003C0445"/>
    <w:rsid w:val="003C0EB8"/>
    <w:rsid w:val="003D033F"/>
    <w:rsid w:val="003D0590"/>
    <w:rsid w:val="003D509E"/>
    <w:rsid w:val="003D5A0E"/>
    <w:rsid w:val="003E0C8C"/>
    <w:rsid w:val="003E1133"/>
    <w:rsid w:val="003E1A8D"/>
    <w:rsid w:val="003E6942"/>
    <w:rsid w:val="003E6C97"/>
    <w:rsid w:val="003E6D38"/>
    <w:rsid w:val="003F0BB0"/>
    <w:rsid w:val="003F1C50"/>
    <w:rsid w:val="003F2BAF"/>
    <w:rsid w:val="0040114F"/>
    <w:rsid w:val="00403E81"/>
    <w:rsid w:val="00404A4F"/>
    <w:rsid w:val="00404B3B"/>
    <w:rsid w:val="00405F14"/>
    <w:rsid w:val="004106D9"/>
    <w:rsid w:val="00411D07"/>
    <w:rsid w:val="00415833"/>
    <w:rsid w:val="00417355"/>
    <w:rsid w:val="004245A4"/>
    <w:rsid w:val="00426589"/>
    <w:rsid w:val="00432042"/>
    <w:rsid w:val="00435EF5"/>
    <w:rsid w:val="0044127F"/>
    <w:rsid w:val="00444649"/>
    <w:rsid w:val="00445C13"/>
    <w:rsid w:val="00446649"/>
    <w:rsid w:val="00447443"/>
    <w:rsid w:val="004533B3"/>
    <w:rsid w:val="00457553"/>
    <w:rsid w:val="00461FDC"/>
    <w:rsid w:val="00463612"/>
    <w:rsid w:val="004637F3"/>
    <w:rsid w:val="0046650E"/>
    <w:rsid w:val="00473110"/>
    <w:rsid w:val="00473C55"/>
    <w:rsid w:val="00475621"/>
    <w:rsid w:val="0047580A"/>
    <w:rsid w:val="004765AE"/>
    <w:rsid w:val="00480661"/>
    <w:rsid w:val="00482321"/>
    <w:rsid w:val="004863A3"/>
    <w:rsid w:val="00493C8F"/>
    <w:rsid w:val="00494851"/>
    <w:rsid w:val="00495972"/>
    <w:rsid w:val="004A211F"/>
    <w:rsid w:val="004B29D1"/>
    <w:rsid w:val="004B3206"/>
    <w:rsid w:val="004B4D45"/>
    <w:rsid w:val="004B537B"/>
    <w:rsid w:val="004B7007"/>
    <w:rsid w:val="004C122F"/>
    <w:rsid w:val="004C6F79"/>
    <w:rsid w:val="004D0324"/>
    <w:rsid w:val="004D6883"/>
    <w:rsid w:val="004E2C11"/>
    <w:rsid w:val="004E59DE"/>
    <w:rsid w:val="004E7699"/>
    <w:rsid w:val="004F0823"/>
    <w:rsid w:val="0050525C"/>
    <w:rsid w:val="00513750"/>
    <w:rsid w:val="00514D6A"/>
    <w:rsid w:val="00515830"/>
    <w:rsid w:val="00522C32"/>
    <w:rsid w:val="0052637F"/>
    <w:rsid w:val="005333FF"/>
    <w:rsid w:val="005340AB"/>
    <w:rsid w:val="00534ECB"/>
    <w:rsid w:val="00537733"/>
    <w:rsid w:val="00543F29"/>
    <w:rsid w:val="00544E90"/>
    <w:rsid w:val="00547598"/>
    <w:rsid w:val="005479D5"/>
    <w:rsid w:val="00547C95"/>
    <w:rsid w:val="00550830"/>
    <w:rsid w:val="0055206B"/>
    <w:rsid w:val="00554916"/>
    <w:rsid w:val="005552F5"/>
    <w:rsid w:val="00555E23"/>
    <w:rsid w:val="0056162A"/>
    <w:rsid w:val="00563C51"/>
    <w:rsid w:val="0056479D"/>
    <w:rsid w:val="0056661A"/>
    <w:rsid w:val="00566962"/>
    <w:rsid w:val="00567918"/>
    <w:rsid w:val="00571700"/>
    <w:rsid w:val="005722F2"/>
    <w:rsid w:val="00573CDE"/>
    <w:rsid w:val="005803DC"/>
    <w:rsid w:val="0058609C"/>
    <w:rsid w:val="005A1DF0"/>
    <w:rsid w:val="005A2105"/>
    <w:rsid w:val="005A4493"/>
    <w:rsid w:val="005A485C"/>
    <w:rsid w:val="005A4BBB"/>
    <w:rsid w:val="005A7260"/>
    <w:rsid w:val="005B05EB"/>
    <w:rsid w:val="005B571D"/>
    <w:rsid w:val="005B613B"/>
    <w:rsid w:val="005B6500"/>
    <w:rsid w:val="005B6ED5"/>
    <w:rsid w:val="005C3D29"/>
    <w:rsid w:val="005C547D"/>
    <w:rsid w:val="005C5D60"/>
    <w:rsid w:val="005C77F5"/>
    <w:rsid w:val="005D0082"/>
    <w:rsid w:val="005D0EB6"/>
    <w:rsid w:val="005D29CE"/>
    <w:rsid w:val="005D52A1"/>
    <w:rsid w:val="005D6EEA"/>
    <w:rsid w:val="005E1BC4"/>
    <w:rsid w:val="005E2140"/>
    <w:rsid w:val="005F0491"/>
    <w:rsid w:val="005F0F8A"/>
    <w:rsid w:val="005F3D2E"/>
    <w:rsid w:val="005F4C2E"/>
    <w:rsid w:val="005F7A99"/>
    <w:rsid w:val="005F7AA4"/>
    <w:rsid w:val="00600EBB"/>
    <w:rsid w:val="00613660"/>
    <w:rsid w:val="00613E06"/>
    <w:rsid w:val="00617364"/>
    <w:rsid w:val="006222CF"/>
    <w:rsid w:val="0062243A"/>
    <w:rsid w:val="006230BB"/>
    <w:rsid w:val="006230F5"/>
    <w:rsid w:val="00625CAC"/>
    <w:rsid w:val="00627363"/>
    <w:rsid w:val="00631382"/>
    <w:rsid w:val="006333F1"/>
    <w:rsid w:val="006336AC"/>
    <w:rsid w:val="00636A27"/>
    <w:rsid w:val="00636CF7"/>
    <w:rsid w:val="006428D4"/>
    <w:rsid w:val="00654D8E"/>
    <w:rsid w:val="00665A61"/>
    <w:rsid w:val="00665C01"/>
    <w:rsid w:val="0067056F"/>
    <w:rsid w:val="00676FDD"/>
    <w:rsid w:val="00681E0F"/>
    <w:rsid w:val="00685983"/>
    <w:rsid w:val="0068606E"/>
    <w:rsid w:val="00692FC1"/>
    <w:rsid w:val="00693469"/>
    <w:rsid w:val="0069442E"/>
    <w:rsid w:val="0069456A"/>
    <w:rsid w:val="00697D10"/>
    <w:rsid w:val="006A2BC4"/>
    <w:rsid w:val="006A3110"/>
    <w:rsid w:val="006A53C6"/>
    <w:rsid w:val="006A6A1F"/>
    <w:rsid w:val="006B082A"/>
    <w:rsid w:val="006B4A30"/>
    <w:rsid w:val="006B52AA"/>
    <w:rsid w:val="006B6B5D"/>
    <w:rsid w:val="006B76D7"/>
    <w:rsid w:val="006C4A51"/>
    <w:rsid w:val="006C56BE"/>
    <w:rsid w:val="006D34AA"/>
    <w:rsid w:val="006D493E"/>
    <w:rsid w:val="006D705D"/>
    <w:rsid w:val="006E521B"/>
    <w:rsid w:val="006E65EA"/>
    <w:rsid w:val="006F3F5A"/>
    <w:rsid w:val="006F6F2D"/>
    <w:rsid w:val="00701E4D"/>
    <w:rsid w:val="007022BD"/>
    <w:rsid w:val="00702715"/>
    <w:rsid w:val="007032EF"/>
    <w:rsid w:val="007038F7"/>
    <w:rsid w:val="007063B5"/>
    <w:rsid w:val="007065F3"/>
    <w:rsid w:val="007145FE"/>
    <w:rsid w:val="00717CF5"/>
    <w:rsid w:val="00720A00"/>
    <w:rsid w:val="00721653"/>
    <w:rsid w:val="0072257E"/>
    <w:rsid w:val="00730BA9"/>
    <w:rsid w:val="00731069"/>
    <w:rsid w:val="00733844"/>
    <w:rsid w:val="00740030"/>
    <w:rsid w:val="0074277E"/>
    <w:rsid w:val="007454CB"/>
    <w:rsid w:val="00746CF5"/>
    <w:rsid w:val="00752770"/>
    <w:rsid w:val="007559E6"/>
    <w:rsid w:val="007575E8"/>
    <w:rsid w:val="00761078"/>
    <w:rsid w:val="007634AB"/>
    <w:rsid w:val="00763567"/>
    <w:rsid w:val="00766A36"/>
    <w:rsid w:val="00771054"/>
    <w:rsid w:val="007856FB"/>
    <w:rsid w:val="00785BD8"/>
    <w:rsid w:val="0078729D"/>
    <w:rsid w:val="00790FFD"/>
    <w:rsid w:val="00794181"/>
    <w:rsid w:val="00794C70"/>
    <w:rsid w:val="007A06FD"/>
    <w:rsid w:val="007A3E58"/>
    <w:rsid w:val="007A44A1"/>
    <w:rsid w:val="007A6575"/>
    <w:rsid w:val="007B3263"/>
    <w:rsid w:val="007B42F9"/>
    <w:rsid w:val="007B475C"/>
    <w:rsid w:val="007B5AB2"/>
    <w:rsid w:val="007C2091"/>
    <w:rsid w:val="007C56CC"/>
    <w:rsid w:val="007D63F9"/>
    <w:rsid w:val="007D6EE0"/>
    <w:rsid w:val="007E1F79"/>
    <w:rsid w:val="007E5D41"/>
    <w:rsid w:val="007F1ADE"/>
    <w:rsid w:val="007F3F37"/>
    <w:rsid w:val="007F7092"/>
    <w:rsid w:val="007F7414"/>
    <w:rsid w:val="008123D6"/>
    <w:rsid w:val="008125D7"/>
    <w:rsid w:val="00813870"/>
    <w:rsid w:val="008177F6"/>
    <w:rsid w:val="0082013B"/>
    <w:rsid w:val="008217C7"/>
    <w:rsid w:val="00824EDE"/>
    <w:rsid w:val="0082535F"/>
    <w:rsid w:val="00836416"/>
    <w:rsid w:val="0084150A"/>
    <w:rsid w:val="008417B6"/>
    <w:rsid w:val="0084493A"/>
    <w:rsid w:val="00845251"/>
    <w:rsid w:val="00845B15"/>
    <w:rsid w:val="00846B01"/>
    <w:rsid w:val="00850484"/>
    <w:rsid w:val="008543FC"/>
    <w:rsid w:val="008544CE"/>
    <w:rsid w:val="0085635D"/>
    <w:rsid w:val="00857953"/>
    <w:rsid w:val="0086363C"/>
    <w:rsid w:val="008667B2"/>
    <w:rsid w:val="00866F0A"/>
    <w:rsid w:val="008708AA"/>
    <w:rsid w:val="00874BD3"/>
    <w:rsid w:val="00875D10"/>
    <w:rsid w:val="00877B1F"/>
    <w:rsid w:val="00883B6E"/>
    <w:rsid w:val="008844B3"/>
    <w:rsid w:val="00884D90"/>
    <w:rsid w:val="00885A26"/>
    <w:rsid w:val="00893C99"/>
    <w:rsid w:val="008A17B2"/>
    <w:rsid w:val="008A20FE"/>
    <w:rsid w:val="008A41F6"/>
    <w:rsid w:val="008A7A34"/>
    <w:rsid w:val="008B1324"/>
    <w:rsid w:val="008B3D1A"/>
    <w:rsid w:val="008B50FD"/>
    <w:rsid w:val="008B7CE3"/>
    <w:rsid w:val="008C09E4"/>
    <w:rsid w:val="008C3B52"/>
    <w:rsid w:val="008C41CD"/>
    <w:rsid w:val="008C42C6"/>
    <w:rsid w:val="008D0586"/>
    <w:rsid w:val="008D3642"/>
    <w:rsid w:val="008D5575"/>
    <w:rsid w:val="008D58DF"/>
    <w:rsid w:val="008E1900"/>
    <w:rsid w:val="008E1BF7"/>
    <w:rsid w:val="008E1E63"/>
    <w:rsid w:val="008E552C"/>
    <w:rsid w:val="008F127F"/>
    <w:rsid w:val="008F4939"/>
    <w:rsid w:val="008F5A06"/>
    <w:rsid w:val="00900225"/>
    <w:rsid w:val="00907BBB"/>
    <w:rsid w:val="00910CCC"/>
    <w:rsid w:val="00911B76"/>
    <w:rsid w:val="00914200"/>
    <w:rsid w:val="0091670E"/>
    <w:rsid w:val="0091736E"/>
    <w:rsid w:val="00922FC1"/>
    <w:rsid w:val="0092362B"/>
    <w:rsid w:val="00924FB8"/>
    <w:rsid w:val="009267AF"/>
    <w:rsid w:val="009345E2"/>
    <w:rsid w:val="00945EA8"/>
    <w:rsid w:val="0095307F"/>
    <w:rsid w:val="00955FCA"/>
    <w:rsid w:val="009570FB"/>
    <w:rsid w:val="0096161C"/>
    <w:rsid w:val="00961AA4"/>
    <w:rsid w:val="009620BF"/>
    <w:rsid w:val="009733D8"/>
    <w:rsid w:val="00973769"/>
    <w:rsid w:val="0097597C"/>
    <w:rsid w:val="00976D2C"/>
    <w:rsid w:val="0098227A"/>
    <w:rsid w:val="00986FA6"/>
    <w:rsid w:val="009906B2"/>
    <w:rsid w:val="00992AE7"/>
    <w:rsid w:val="00992CA1"/>
    <w:rsid w:val="00994BDC"/>
    <w:rsid w:val="0099602E"/>
    <w:rsid w:val="0099654F"/>
    <w:rsid w:val="00996700"/>
    <w:rsid w:val="009A07CA"/>
    <w:rsid w:val="009A0D82"/>
    <w:rsid w:val="009A4912"/>
    <w:rsid w:val="009A7701"/>
    <w:rsid w:val="009C0B96"/>
    <w:rsid w:val="009C15BF"/>
    <w:rsid w:val="009C5337"/>
    <w:rsid w:val="009D0188"/>
    <w:rsid w:val="009D1B46"/>
    <w:rsid w:val="009D39A6"/>
    <w:rsid w:val="009D516F"/>
    <w:rsid w:val="009D6AE4"/>
    <w:rsid w:val="009D79AE"/>
    <w:rsid w:val="009E300D"/>
    <w:rsid w:val="009E494A"/>
    <w:rsid w:val="009E4DAC"/>
    <w:rsid w:val="009E5A39"/>
    <w:rsid w:val="009E7A53"/>
    <w:rsid w:val="009F0398"/>
    <w:rsid w:val="009F30A0"/>
    <w:rsid w:val="00A00B0A"/>
    <w:rsid w:val="00A01C56"/>
    <w:rsid w:val="00A04E4A"/>
    <w:rsid w:val="00A04FD8"/>
    <w:rsid w:val="00A0752B"/>
    <w:rsid w:val="00A12784"/>
    <w:rsid w:val="00A12E16"/>
    <w:rsid w:val="00A1575C"/>
    <w:rsid w:val="00A17879"/>
    <w:rsid w:val="00A2425A"/>
    <w:rsid w:val="00A26350"/>
    <w:rsid w:val="00A3689C"/>
    <w:rsid w:val="00A44F55"/>
    <w:rsid w:val="00A47F69"/>
    <w:rsid w:val="00A53961"/>
    <w:rsid w:val="00A5397B"/>
    <w:rsid w:val="00A64424"/>
    <w:rsid w:val="00A65AD5"/>
    <w:rsid w:val="00A6666B"/>
    <w:rsid w:val="00A66F98"/>
    <w:rsid w:val="00A67073"/>
    <w:rsid w:val="00A67670"/>
    <w:rsid w:val="00A72C01"/>
    <w:rsid w:val="00A747F7"/>
    <w:rsid w:val="00A74C9C"/>
    <w:rsid w:val="00A756DB"/>
    <w:rsid w:val="00A75972"/>
    <w:rsid w:val="00A8284F"/>
    <w:rsid w:val="00A83568"/>
    <w:rsid w:val="00A8359F"/>
    <w:rsid w:val="00A85F45"/>
    <w:rsid w:val="00A937AA"/>
    <w:rsid w:val="00A94D69"/>
    <w:rsid w:val="00A95527"/>
    <w:rsid w:val="00A96061"/>
    <w:rsid w:val="00A967C1"/>
    <w:rsid w:val="00A974AC"/>
    <w:rsid w:val="00AB0099"/>
    <w:rsid w:val="00AB6746"/>
    <w:rsid w:val="00AB7079"/>
    <w:rsid w:val="00AC4444"/>
    <w:rsid w:val="00AD43F0"/>
    <w:rsid w:val="00AD6112"/>
    <w:rsid w:val="00AE5697"/>
    <w:rsid w:val="00AE6285"/>
    <w:rsid w:val="00AF53D5"/>
    <w:rsid w:val="00AF6DC7"/>
    <w:rsid w:val="00B012C7"/>
    <w:rsid w:val="00B03898"/>
    <w:rsid w:val="00B0471F"/>
    <w:rsid w:val="00B04F8D"/>
    <w:rsid w:val="00B12182"/>
    <w:rsid w:val="00B179B5"/>
    <w:rsid w:val="00B24032"/>
    <w:rsid w:val="00B25EE6"/>
    <w:rsid w:val="00B26836"/>
    <w:rsid w:val="00B341DC"/>
    <w:rsid w:val="00B36AC5"/>
    <w:rsid w:val="00B400F5"/>
    <w:rsid w:val="00B43A16"/>
    <w:rsid w:val="00B542AC"/>
    <w:rsid w:val="00B6623C"/>
    <w:rsid w:val="00B67204"/>
    <w:rsid w:val="00B7194E"/>
    <w:rsid w:val="00B73BE8"/>
    <w:rsid w:val="00B85E70"/>
    <w:rsid w:val="00B85F78"/>
    <w:rsid w:val="00B93B6D"/>
    <w:rsid w:val="00B955E8"/>
    <w:rsid w:val="00B969AA"/>
    <w:rsid w:val="00BA18BA"/>
    <w:rsid w:val="00BA1E0D"/>
    <w:rsid w:val="00BA2585"/>
    <w:rsid w:val="00BA3E4C"/>
    <w:rsid w:val="00BA66D7"/>
    <w:rsid w:val="00BA6E1A"/>
    <w:rsid w:val="00BB0D69"/>
    <w:rsid w:val="00BB0E5B"/>
    <w:rsid w:val="00BB3FD5"/>
    <w:rsid w:val="00BC1B4D"/>
    <w:rsid w:val="00BD0164"/>
    <w:rsid w:val="00BD2D52"/>
    <w:rsid w:val="00BD35C9"/>
    <w:rsid w:val="00BD44FF"/>
    <w:rsid w:val="00BD7045"/>
    <w:rsid w:val="00BE4214"/>
    <w:rsid w:val="00BE6900"/>
    <w:rsid w:val="00BF2505"/>
    <w:rsid w:val="00BF444A"/>
    <w:rsid w:val="00BF45B6"/>
    <w:rsid w:val="00C019F8"/>
    <w:rsid w:val="00C01F75"/>
    <w:rsid w:val="00C0380E"/>
    <w:rsid w:val="00C06A11"/>
    <w:rsid w:val="00C07CED"/>
    <w:rsid w:val="00C174D7"/>
    <w:rsid w:val="00C20C8C"/>
    <w:rsid w:val="00C21E81"/>
    <w:rsid w:val="00C257FB"/>
    <w:rsid w:val="00C25A01"/>
    <w:rsid w:val="00C25D25"/>
    <w:rsid w:val="00C261A3"/>
    <w:rsid w:val="00C30400"/>
    <w:rsid w:val="00C30E01"/>
    <w:rsid w:val="00C3155D"/>
    <w:rsid w:val="00C31671"/>
    <w:rsid w:val="00C36C0D"/>
    <w:rsid w:val="00C37F6C"/>
    <w:rsid w:val="00C42EB6"/>
    <w:rsid w:val="00C50964"/>
    <w:rsid w:val="00C528B0"/>
    <w:rsid w:val="00C52B15"/>
    <w:rsid w:val="00C5574E"/>
    <w:rsid w:val="00C56F56"/>
    <w:rsid w:val="00C619E8"/>
    <w:rsid w:val="00C65F32"/>
    <w:rsid w:val="00C73B3B"/>
    <w:rsid w:val="00C7609B"/>
    <w:rsid w:val="00C764C3"/>
    <w:rsid w:val="00C95D52"/>
    <w:rsid w:val="00CA1589"/>
    <w:rsid w:val="00CA2660"/>
    <w:rsid w:val="00CA2FD4"/>
    <w:rsid w:val="00CB0E8C"/>
    <w:rsid w:val="00CB2E86"/>
    <w:rsid w:val="00CB34AE"/>
    <w:rsid w:val="00CB5F24"/>
    <w:rsid w:val="00CC0AC2"/>
    <w:rsid w:val="00CC11E7"/>
    <w:rsid w:val="00CC3B6D"/>
    <w:rsid w:val="00CC6E6F"/>
    <w:rsid w:val="00CD3257"/>
    <w:rsid w:val="00CD4363"/>
    <w:rsid w:val="00CD569B"/>
    <w:rsid w:val="00CD5A5D"/>
    <w:rsid w:val="00CD7AD9"/>
    <w:rsid w:val="00CE0319"/>
    <w:rsid w:val="00CE5D23"/>
    <w:rsid w:val="00CF1E10"/>
    <w:rsid w:val="00CF4590"/>
    <w:rsid w:val="00D005BA"/>
    <w:rsid w:val="00D040DA"/>
    <w:rsid w:val="00D041C8"/>
    <w:rsid w:val="00D12509"/>
    <w:rsid w:val="00D16328"/>
    <w:rsid w:val="00D22AE1"/>
    <w:rsid w:val="00D25308"/>
    <w:rsid w:val="00D25E14"/>
    <w:rsid w:val="00D33AB8"/>
    <w:rsid w:val="00D34A3E"/>
    <w:rsid w:val="00D41D80"/>
    <w:rsid w:val="00D43346"/>
    <w:rsid w:val="00D62639"/>
    <w:rsid w:val="00D626F1"/>
    <w:rsid w:val="00D70E44"/>
    <w:rsid w:val="00D71173"/>
    <w:rsid w:val="00D73144"/>
    <w:rsid w:val="00D736A4"/>
    <w:rsid w:val="00D73F5B"/>
    <w:rsid w:val="00D751EC"/>
    <w:rsid w:val="00D75C3D"/>
    <w:rsid w:val="00D90D9E"/>
    <w:rsid w:val="00D90DC5"/>
    <w:rsid w:val="00D956B0"/>
    <w:rsid w:val="00DA066F"/>
    <w:rsid w:val="00DA25FB"/>
    <w:rsid w:val="00DA4858"/>
    <w:rsid w:val="00DA6C46"/>
    <w:rsid w:val="00DB2924"/>
    <w:rsid w:val="00DB49A3"/>
    <w:rsid w:val="00DB49DC"/>
    <w:rsid w:val="00DC073C"/>
    <w:rsid w:val="00DC10B5"/>
    <w:rsid w:val="00DC210F"/>
    <w:rsid w:val="00DC4F35"/>
    <w:rsid w:val="00DC528E"/>
    <w:rsid w:val="00DC7B50"/>
    <w:rsid w:val="00DD166F"/>
    <w:rsid w:val="00DD28BE"/>
    <w:rsid w:val="00DD4CBA"/>
    <w:rsid w:val="00DD6101"/>
    <w:rsid w:val="00DE149C"/>
    <w:rsid w:val="00DE3A26"/>
    <w:rsid w:val="00DF22CD"/>
    <w:rsid w:val="00DF2FE9"/>
    <w:rsid w:val="00DF67EE"/>
    <w:rsid w:val="00DF7BB2"/>
    <w:rsid w:val="00E00116"/>
    <w:rsid w:val="00E03274"/>
    <w:rsid w:val="00E049C1"/>
    <w:rsid w:val="00E10756"/>
    <w:rsid w:val="00E10F9E"/>
    <w:rsid w:val="00E11EA4"/>
    <w:rsid w:val="00E1219C"/>
    <w:rsid w:val="00E1355F"/>
    <w:rsid w:val="00E1472E"/>
    <w:rsid w:val="00E14811"/>
    <w:rsid w:val="00E17557"/>
    <w:rsid w:val="00E2092A"/>
    <w:rsid w:val="00E24938"/>
    <w:rsid w:val="00E317DC"/>
    <w:rsid w:val="00E32AB8"/>
    <w:rsid w:val="00E504C7"/>
    <w:rsid w:val="00E53101"/>
    <w:rsid w:val="00E532C4"/>
    <w:rsid w:val="00E537E2"/>
    <w:rsid w:val="00E548CE"/>
    <w:rsid w:val="00E54913"/>
    <w:rsid w:val="00E613B3"/>
    <w:rsid w:val="00E62FA9"/>
    <w:rsid w:val="00E7089A"/>
    <w:rsid w:val="00E722BE"/>
    <w:rsid w:val="00E804B1"/>
    <w:rsid w:val="00E90344"/>
    <w:rsid w:val="00E91E4A"/>
    <w:rsid w:val="00E94EAD"/>
    <w:rsid w:val="00EA15D2"/>
    <w:rsid w:val="00EA1EF2"/>
    <w:rsid w:val="00EA31A0"/>
    <w:rsid w:val="00EA5647"/>
    <w:rsid w:val="00EA5DD4"/>
    <w:rsid w:val="00EA721B"/>
    <w:rsid w:val="00EB0B9C"/>
    <w:rsid w:val="00EB1C22"/>
    <w:rsid w:val="00EB3047"/>
    <w:rsid w:val="00EB555E"/>
    <w:rsid w:val="00EB5D30"/>
    <w:rsid w:val="00EB6187"/>
    <w:rsid w:val="00EB6F4E"/>
    <w:rsid w:val="00EC0C77"/>
    <w:rsid w:val="00EC149B"/>
    <w:rsid w:val="00EC23DC"/>
    <w:rsid w:val="00EC4E3B"/>
    <w:rsid w:val="00EE02B5"/>
    <w:rsid w:val="00EE0AAE"/>
    <w:rsid w:val="00EE1476"/>
    <w:rsid w:val="00EE486F"/>
    <w:rsid w:val="00EF42EB"/>
    <w:rsid w:val="00EF443A"/>
    <w:rsid w:val="00EF5E04"/>
    <w:rsid w:val="00EF76EC"/>
    <w:rsid w:val="00EF7CF3"/>
    <w:rsid w:val="00F020AC"/>
    <w:rsid w:val="00F035D5"/>
    <w:rsid w:val="00F04E97"/>
    <w:rsid w:val="00F05151"/>
    <w:rsid w:val="00F07D84"/>
    <w:rsid w:val="00F13F25"/>
    <w:rsid w:val="00F14607"/>
    <w:rsid w:val="00F162A8"/>
    <w:rsid w:val="00F2017A"/>
    <w:rsid w:val="00F21055"/>
    <w:rsid w:val="00F2141E"/>
    <w:rsid w:val="00F24076"/>
    <w:rsid w:val="00F247F8"/>
    <w:rsid w:val="00F252CD"/>
    <w:rsid w:val="00F25B3C"/>
    <w:rsid w:val="00F32A6E"/>
    <w:rsid w:val="00F33C5D"/>
    <w:rsid w:val="00F34F5E"/>
    <w:rsid w:val="00F40B3D"/>
    <w:rsid w:val="00F433BD"/>
    <w:rsid w:val="00F445D3"/>
    <w:rsid w:val="00F450E5"/>
    <w:rsid w:val="00F458C8"/>
    <w:rsid w:val="00F47EFF"/>
    <w:rsid w:val="00F50CA7"/>
    <w:rsid w:val="00F5341A"/>
    <w:rsid w:val="00F5584B"/>
    <w:rsid w:val="00F559FF"/>
    <w:rsid w:val="00F64A22"/>
    <w:rsid w:val="00F75255"/>
    <w:rsid w:val="00F7628C"/>
    <w:rsid w:val="00F77080"/>
    <w:rsid w:val="00F801C0"/>
    <w:rsid w:val="00F817B0"/>
    <w:rsid w:val="00F835A8"/>
    <w:rsid w:val="00F8449A"/>
    <w:rsid w:val="00F85442"/>
    <w:rsid w:val="00F855A0"/>
    <w:rsid w:val="00F9062A"/>
    <w:rsid w:val="00F943D2"/>
    <w:rsid w:val="00F97B2C"/>
    <w:rsid w:val="00FA4FA7"/>
    <w:rsid w:val="00FA7267"/>
    <w:rsid w:val="00FB2FC4"/>
    <w:rsid w:val="00FB5A63"/>
    <w:rsid w:val="00FC0CB9"/>
    <w:rsid w:val="00FC47CF"/>
    <w:rsid w:val="00FC47E7"/>
    <w:rsid w:val="00FC54CB"/>
    <w:rsid w:val="00FC7391"/>
    <w:rsid w:val="00FD3C90"/>
    <w:rsid w:val="00FD6905"/>
    <w:rsid w:val="00FE0656"/>
    <w:rsid w:val="00FE11E9"/>
    <w:rsid w:val="00FE569A"/>
    <w:rsid w:val="00FE7374"/>
    <w:rsid w:val="00FE79FA"/>
    <w:rsid w:val="00FF4CD4"/>
    <w:rsid w:val="00FF606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9A9FAB"/>
  <w15:docId w15:val="{9B5C6A7C-7763-4747-ADEB-866C48C12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5574E"/>
    <w:rPr>
      <w:rFonts w:ascii="Arial" w:hAnsi="Arial"/>
      <w:b/>
      <w:sz w:val="24"/>
      <w:lang w:val="es-ES_tradnl"/>
    </w:rPr>
  </w:style>
  <w:style w:type="paragraph" w:styleId="Ttulo1">
    <w:name w:val="heading 1"/>
    <w:basedOn w:val="Normal"/>
    <w:next w:val="Normal"/>
    <w:autoRedefine/>
    <w:qFormat/>
    <w:rsid w:val="00C5574E"/>
    <w:pPr>
      <w:keepNext/>
      <w:widowControl w:val="0"/>
      <w:jc w:val="both"/>
      <w:outlineLvl w:val="0"/>
    </w:pPr>
    <w:rPr>
      <w:rFonts w:cs="Arial"/>
      <w:sz w:val="18"/>
      <w:szCs w:val="18"/>
    </w:rPr>
  </w:style>
  <w:style w:type="paragraph" w:styleId="Ttulo2">
    <w:name w:val="heading 2"/>
    <w:basedOn w:val="Normal"/>
    <w:next w:val="Normal"/>
    <w:autoRedefine/>
    <w:qFormat/>
    <w:rsid w:val="00C5574E"/>
    <w:pPr>
      <w:keepNext/>
      <w:ind w:left="567" w:hanging="567"/>
      <w:jc w:val="both"/>
      <w:outlineLvl w:val="1"/>
    </w:pPr>
    <w:rPr>
      <w:rFonts w:cs="Arial"/>
      <w:color w:val="000000"/>
      <w:sz w:val="18"/>
      <w:szCs w:val="18"/>
    </w:rPr>
  </w:style>
  <w:style w:type="paragraph" w:styleId="Ttulo3">
    <w:name w:val="heading 3"/>
    <w:basedOn w:val="Normal"/>
    <w:next w:val="Normal"/>
    <w:qFormat/>
    <w:rsid w:val="00C5574E"/>
    <w:pPr>
      <w:keepNext/>
      <w:numPr>
        <w:ilvl w:val="2"/>
        <w:numId w:val="2"/>
      </w:numPr>
      <w:spacing w:before="240" w:after="60"/>
      <w:outlineLvl w:val="2"/>
    </w:pPr>
    <w:rPr>
      <w:b w:val="0"/>
    </w:rPr>
  </w:style>
  <w:style w:type="paragraph" w:styleId="Ttulo4">
    <w:name w:val="heading 4"/>
    <w:basedOn w:val="Normal"/>
    <w:next w:val="Normal"/>
    <w:qFormat/>
    <w:rsid w:val="00C5574E"/>
    <w:pPr>
      <w:keepNext/>
      <w:numPr>
        <w:ilvl w:val="3"/>
        <w:numId w:val="2"/>
      </w:numPr>
      <w:spacing w:before="240" w:after="60"/>
      <w:outlineLvl w:val="3"/>
    </w:pPr>
    <w:rPr>
      <w:b w:val="0"/>
    </w:rPr>
  </w:style>
  <w:style w:type="paragraph" w:styleId="Ttulo5">
    <w:name w:val="heading 5"/>
    <w:basedOn w:val="Normal"/>
    <w:next w:val="Normal"/>
    <w:qFormat/>
    <w:rsid w:val="00C5574E"/>
    <w:pPr>
      <w:numPr>
        <w:ilvl w:val="4"/>
        <w:numId w:val="2"/>
      </w:numPr>
      <w:spacing w:before="240" w:after="60"/>
      <w:outlineLvl w:val="4"/>
    </w:pPr>
    <w:rPr>
      <w:b w:val="0"/>
    </w:rPr>
  </w:style>
  <w:style w:type="paragraph" w:styleId="Ttulo6">
    <w:name w:val="heading 6"/>
    <w:basedOn w:val="Normal"/>
    <w:next w:val="Normal"/>
    <w:qFormat/>
    <w:rsid w:val="00C5574E"/>
    <w:pPr>
      <w:numPr>
        <w:ilvl w:val="5"/>
        <w:numId w:val="2"/>
      </w:numPr>
      <w:spacing w:before="240" w:after="60"/>
      <w:outlineLvl w:val="5"/>
    </w:pPr>
    <w:rPr>
      <w:i/>
      <w:sz w:val="22"/>
    </w:rPr>
  </w:style>
  <w:style w:type="paragraph" w:styleId="Ttulo7">
    <w:name w:val="heading 7"/>
    <w:basedOn w:val="Normal"/>
    <w:next w:val="Normal"/>
    <w:qFormat/>
    <w:rsid w:val="00C5574E"/>
    <w:pPr>
      <w:numPr>
        <w:ilvl w:val="6"/>
        <w:numId w:val="2"/>
      </w:numPr>
      <w:spacing w:before="240" w:after="60"/>
      <w:outlineLvl w:val="6"/>
    </w:pPr>
  </w:style>
  <w:style w:type="paragraph" w:styleId="Ttulo8">
    <w:name w:val="heading 8"/>
    <w:basedOn w:val="Normal"/>
    <w:next w:val="Normal"/>
    <w:qFormat/>
    <w:rsid w:val="00C5574E"/>
    <w:pPr>
      <w:numPr>
        <w:ilvl w:val="7"/>
        <w:numId w:val="2"/>
      </w:numPr>
      <w:spacing w:before="240" w:after="60"/>
      <w:outlineLvl w:val="7"/>
    </w:pPr>
    <w:rPr>
      <w:i/>
    </w:rPr>
  </w:style>
  <w:style w:type="paragraph" w:styleId="Ttulo9">
    <w:name w:val="heading 9"/>
    <w:basedOn w:val="Normal"/>
    <w:next w:val="Normal"/>
    <w:qFormat/>
    <w:rsid w:val="00C5574E"/>
    <w:pPr>
      <w:numPr>
        <w:ilvl w:val="8"/>
        <w:numId w:val="2"/>
      </w:numPr>
      <w:spacing w:before="240" w:after="60"/>
      <w:outlineLvl w:val="8"/>
    </w:pPr>
    <w:rPr>
      <w:b w:val="0"/>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C5574E"/>
    <w:pPr>
      <w:tabs>
        <w:tab w:val="center" w:pos="4252"/>
        <w:tab w:val="right" w:pos="8504"/>
      </w:tabs>
    </w:pPr>
  </w:style>
  <w:style w:type="paragraph" w:styleId="Piedepgina">
    <w:name w:val="footer"/>
    <w:basedOn w:val="Normal"/>
    <w:link w:val="PiedepginaCar"/>
    <w:uiPriority w:val="99"/>
    <w:rsid w:val="00C5574E"/>
    <w:pPr>
      <w:tabs>
        <w:tab w:val="center" w:pos="4252"/>
        <w:tab w:val="right" w:pos="8504"/>
      </w:tabs>
    </w:pPr>
  </w:style>
  <w:style w:type="character" w:styleId="Nmerodepgina">
    <w:name w:val="page number"/>
    <w:basedOn w:val="Fuentedeprrafopredeter"/>
    <w:rsid w:val="00C5574E"/>
  </w:style>
  <w:style w:type="character" w:styleId="Refdenotaalpie">
    <w:name w:val="footnote reference"/>
    <w:semiHidden/>
    <w:rsid w:val="00C5574E"/>
    <w:rPr>
      <w:vertAlign w:val="superscript"/>
    </w:rPr>
  </w:style>
  <w:style w:type="paragraph" w:styleId="Textonotapie">
    <w:name w:val="footnote text"/>
    <w:basedOn w:val="Normal"/>
    <w:semiHidden/>
    <w:rsid w:val="00C5574E"/>
    <w:pPr>
      <w:jc w:val="both"/>
    </w:pPr>
  </w:style>
  <w:style w:type="paragraph" w:customStyle="1" w:styleId="Estilo1">
    <w:name w:val="Estilo1"/>
    <w:basedOn w:val="Ttulo3"/>
    <w:rsid w:val="00C5574E"/>
    <w:pPr>
      <w:numPr>
        <w:ilvl w:val="0"/>
        <w:numId w:val="0"/>
      </w:numPr>
    </w:pPr>
  </w:style>
  <w:style w:type="paragraph" w:styleId="Textoindependiente">
    <w:name w:val="Body Text"/>
    <w:basedOn w:val="Normal"/>
    <w:link w:val="TextoindependienteCar"/>
    <w:rsid w:val="00C5574E"/>
    <w:pPr>
      <w:jc w:val="both"/>
    </w:pPr>
    <w:rPr>
      <w:b w:val="0"/>
      <w:bCs/>
      <w:lang w:eastAsia="x-none"/>
    </w:rPr>
  </w:style>
  <w:style w:type="paragraph" w:styleId="Textoindependiente2">
    <w:name w:val="Body Text 2"/>
    <w:basedOn w:val="Normal"/>
    <w:rsid w:val="00C5574E"/>
    <w:pPr>
      <w:jc w:val="both"/>
    </w:pPr>
    <w:rPr>
      <w:bCs/>
    </w:rPr>
  </w:style>
  <w:style w:type="paragraph" w:customStyle="1" w:styleId="Ttulo10">
    <w:name w:val="TÍtulo 1"/>
    <w:basedOn w:val="Normal"/>
    <w:next w:val="Normal"/>
    <w:rsid w:val="00C5574E"/>
    <w:pPr>
      <w:keepNext/>
      <w:jc w:val="both"/>
    </w:pPr>
    <w:rPr>
      <w:b w:val="0"/>
      <w:lang w:val="es-ES"/>
    </w:rPr>
  </w:style>
  <w:style w:type="paragraph" w:styleId="Textoindependiente3">
    <w:name w:val="Body Text 3"/>
    <w:basedOn w:val="Normal"/>
    <w:rsid w:val="00C5574E"/>
    <w:pPr>
      <w:jc w:val="both"/>
    </w:pPr>
    <w:rPr>
      <w:b w:val="0"/>
      <w:bCs/>
      <w:color w:val="FF0000"/>
    </w:rPr>
  </w:style>
  <w:style w:type="paragraph" w:styleId="Sangra3detindependiente">
    <w:name w:val="Body Text Indent 3"/>
    <w:basedOn w:val="Normal"/>
    <w:rsid w:val="00C5574E"/>
    <w:pPr>
      <w:ind w:left="3686" w:hanging="2268"/>
      <w:jc w:val="both"/>
    </w:pPr>
    <w:rPr>
      <w:rFonts w:ascii="Times New Roman" w:hAnsi="Times New Roman"/>
      <w:b w:val="0"/>
    </w:rPr>
  </w:style>
  <w:style w:type="character" w:styleId="Textoennegrita">
    <w:name w:val="Strong"/>
    <w:uiPriority w:val="22"/>
    <w:qFormat/>
    <w:rsid w:val="00C5574E"/>
    <w:rPr>
      <w:b/>
      <w:bCs/>
    </w:rPr>
  </w:style>
  <w:style w:type="paragraph" w:styleId="NormalWeb">
    <w:name w:val="Normal (Web)"/>
    <w:basedOn w:val="Normal"/>
    <w:uiPriority w:val="99"/>
    <w:rsid w:val="00360D1A"/>
    <w:pPr>
      <w:spacing w:before="100" w:beforeAutospacing="1" w:after="100" w:afterAutospacing="1"/>
    </w:pPr>
    <w:rPr>
      <w:rFonts w:ascii="Times New Roman" w:hAnsi="Times New Roman"/>
      <w:b w:val="0"/>
      <w:szCs w:val="24"/>
      <w:lang w:val="es-ES"/>
    </w:rPr>
  </w:style>
  <w:style w:type="paragraph" w:styleId="Mapadeldocumento">
    <w:name w:val="Document Map"/>
    <w:basedOn w:val="Normal"/>
    <w:semiHidden/>
    <w:rsid w:val="00426589"/>
    <w:pPr>
      <w:shd w:val="clear" w:color="auto" w:fill="000080"/>
    </w:pPr>
    <w:rPr>
      <w:rFonts w:ascii="Tahoma" w:hAnsi="Tahoma" w:cs="Tahoma"/>
      <w:sz w:val="20"/>
    </w:rPr>
  </w:style>
  <w:style w:type="paragraph" w:styleId="Textodeglobo">
    <w:name w:val="Balloon Text"/>
    <w:basedOn w:val="Normal"/>
    <w:semiHidden/>
    <w:rsid w:val="005A485C"/>
    <w:rPr>
      <w:rFonts w:ascii="Tahoma" w:hAnsi="Tahoma" w:cs="Tahoma"/>
      <w:sz w:val="16"/>
      <w:szCs w:val="16"/>
    </w:rPr>
  </w:style>
  <w:style w:type="character" w:styleId="Refdecomentario">
    <w:name w:val="annotation reference"/>
    <w:semiHidden/>
    <w:rsid w:val="00493C8F"/>
    <w:rPr>
      <w:sz w:val="16"/>
      <w:szCs w:val="16"/>
    </w:rPr>
  </w:style>
  <w:style w:type="paragraph" w:styleId="Textocomentario">
    <w:name w:val="annotation text"/>
    <w:basedOn w:val="Normal"/>
    <w:semiHidden/>
    <w:rsid w:val="00493C8F"/>
    <w:rPr>
      <w:sz w:val="20"/>
    </w:rPr>
  </w:style>
  <w:style w:type="paragraph" w:styleId="Asuntodelcomentario">
    <w:name w:val="annotation subject"/>
    <w:basedOn w:val="Textocomentario"/>
    <w:next w:val="Textocomentario"/>
    <w:semiHidden/>
    <w:rsid w:val="00493C8F"/>
    <w:rPr>
      <w:bCs/>
    </w:rPr>
  </w:style>
  <w:style w:type="character" w:customStyle="1" w:styleId="TextoindependienteCar">
    <w:name w:val="Texto independiente Car"/>
    <w:link w:val="Textoindependiente"/>
    <w:locked/>
    <w:rsid w:val="009E494A"/>
    <w:rPr>
      <w:rFonts w:ascii="Arial" w:hAnsi="Arial"/>
      <w:bCs/>
      <w:sz w:val="24"/>
      <w:lang w:val="es-ES_tradnl"/>
    </w:rPr>
  </w:style>
  <w:style w:type="paragraph" w:customStyle="1" w:styleId="Prrafodelista1">
    <w:name w:val="Párrafo de lista1"/>
    <w:basedOn w:val="Normal"/>
    <w:rsid w:val="00F85442"/>
    <w:pPr>
      <w:ind w:left="720"/>
    </w:pPr>
    <w:rPr>
      <w:rFonts w:ascii="Calibri" w:hAnsi="Calibri"/>
      <w:b w:val="0"/>
      <w:sz w:val="22"/>
      <w:szCs w:val="22"/>
      <w:lang w:val="en-US" w:eastAsia="en-US"/>
    </w:rPr>
  </w:style>
  <w:style w:type="paragraph" w:customStyle="1" w:styleId="ListParagraph1">
    <w:name w:val="List Paragraph1"/>
    <w:basedOn w:val="Normal"/>
    <w:rsid w:val="00BD2D52"/>
    <w:pPr>
      <w:ind w:left="720"/>
    </w:pPr>
    <w:rPr>
      <w:rFonts w:ascii="Calibri" w:hAnsi="Calibri"/>
      <w:b w:val="0"/>
      <w:sz w:val="22"/>
      <w:szCs w:val="22"/>
      <w:lang w:val="en-US" w:eastAsia="en-US"/>
    </w:rPr>
  </w:style>
  <w:style w:type="table" w:styleId="Tablaconcuadrcula">
    <w:name w:val="Table Grid"/>
    <w:basedOn w:val="Tablanormal"/>
    <w:rsid w:val="00BD2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F4590"/>
    <w:pPr>
      <w:ind w:left="720"/>
      <w:contextualSpacing/>
    </w:pPr>
  </w:style>
  <w:style w:type="character" w:customStyle="1" w:styleId="EncabezadoCar">
    <w:name w:val="Encabezado Car"/>
    <w:link w:val="Encabezado"/>
    <w:uiPriority w:val="99"/>
    <w:rsid w:val="00CF4590"/>
    <w:rPr>
      <w:rFonts w:ascii="Arial" w:hAnsi="Arial"/>
      <w:b/>
      <w:sz w:val="24"/>
      <w:lang w:val="es-ES_tradnl" w:eastAsia="es-ES"/>
    </w:rPr>
  </w:style>
  <w:style w:type="character" w:customStyle="1" w:styleId="PiedepginaCar">
    <w:name w:val="Pie de página Car"/>
    <w:link w:val="Piedepgina"/>
    <w:uiPriority w:val="99"/>
    <w:rsid w:val="005A4BBB"/>
    <w:rPr>
      <w:rFonts w:ascii="Arial" w:hAnsi="Arial"/>
      <w:b/>
      <w:sz w:val="24"/>
      <w:lang w:val="es-ES_tradnl" w:eastAsia="es-ES"/>
    </w:rPr>
  </w:style>
  <w:style w:type="paragraph" w:customStyle="1" w:styleId="Default">
    <w:name w:val="Default"/>
    <w:rsid w:val="00E32AB8"/>
    <w:pPr>
      <w:autoSpaceDE w:val="0"/>
      <w:autoSpaceDN w:val="0"/>
      <w:adjustRightInd w:val="0"/>
    </w:pPr>
    <w:rPr>
      <w:rFonts w:ascii="Arial" w:hAnsi="Arial" w:cs="Arial"/>
      <w:color w:val="000000"/>
      <w:sz w:val="24"/>
      <w:szCs w:val="24"/>
      <w:lang w:val="es-CO"/>
    </w:rPr>
  </w:style>
  <w:style w:type="character" w:styleId="Hipervnculo">
    <w:name w:val="Hyperlink"/>
    <w:basedOn w:val="Fuentedeprrafopredeter"/>
    <w:uiPriority w:val="99"/>
    <w:unhideWhenUsed/>
    <w:rsid w:val="00DC21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19781">
      <w:bodyDiv w:val="1"/>
      <w:marLeft w:val="0"/>
      <w:marRight w:val="0"/>
      <w:marTop w:val="0"/>
      <w:marBottom w:val="0"/>
      <w:divBdr>
        <w:top w:val="none" w:sz="0" w:space="0" w:color="auto"/>
        <w:left w:val="none" w:sz="0" w:space="0" w:color="auto"/>
        <w:bottom w:val="none" w:sz="0" w:space="0" w:color="auto"/>
        <w:right w:val="none" w:sz="0" w:space="0" w:color="auto"/>
      </w:divBdr>
      <w:divsChild>
        <w:div w:id="222911862">
          <w:marLeft w:val="0"/>
          <w:marRight w:val="0"/>
          <w:marTop w:val="0"/>
          <w:marBottom w:val="0"/>
          <w:divBdr>
            <w:top w:val="none" w:sz="0" w:space="0" w:color="auto"/>
            <w:left w:val="none" w:sz="0" w:space="0" w:color="auto"/>
            <w:bottom w:val="none" w:sz="0" w:space="0" w:color="auto"/>
            <w:right w:val="none" w:sz="0" w:space="0" w:color="auto"/>
          </w:divBdr>
        </w:div>
        <w:div w:id="910233148">
          <w:marLeft w:val="0"/>
          <w:marRight w:val="0"/>
          <w:marTop w:val="0"/>
          <w:marBottom w:val="0"/>
          <w:divBdr>
            <w:top w:val="none" w:sz="0" w:space="0" w:color="auto"/>
            <w:left w:val="none" w:sz="0" w:space="0" w:color="auto"/>
            <w:bottom w:val="none" w:sz="0" w:space="0" w:color="auto"/>
            <w:right w:val="none" w:sz="0" w:space="0" w:color="auto"/>
          </w:divBdr>
        </w:div>
        <w:div w:id="2127889819">
          <w:marLeft w:val="0"/>
          <w:marRight w:val="0"/>
          <w:marTop w:val="0"/>
          <w:marBottom w:val="0"/>
          <w:divBdr>
            <w:top w:val="single" w:sz="6" w:space="3" w:color="808080"/>
            <w:left w:val="single" w:sz="6" w:space="15" w:color="808080"/>
            <w:bottom w:val="single" w:sz="6" w:space="8" w:color="808080"/>
            <w:right w:val="single" w:sz="6" w:space="15" w:color="808080"/>
          </w:divBdr>
          <w:divsChild>
            <w:div w:id="273370367">
              <w:marLeft w:val="0"/>
              <w:marRight w:val="0"/>
              <w:marTop w:val="0"/>
              <w:marBottom w:val="0"/>
              <w:divBdr>
                <w:top w:val="none" w:sz="0" w:space="0" w:color="auto"/>
                <w:left w:val="none" w:sz="0" w:space="0" w:color="auto"/>
                <w:bottom w:val="none" w:sz="0" w:space="0" w:color="auto"/>
                <w:right w:val="none" w:sz="0" w:space="0" w:color="auto"/>
              </w:divBdr>
            </w:div>
          </w:divsChild>
        </w:div>
        <w:div w:id="94641907">
          <w:marLeft w:val="0"/>
          <w:marRight w:val="0"/>
          <w:marTop w:val="0"/>
          <w:marBottom w:val="0"/>
          <w:divBdr>
            <w:top w:val="none" w:sz="0" w:space="0" w:color="auto"/>
            <w:left w:val="none" w:sz="0" w:space="0" w:color="auto"/>
            <w:bottom w:val="none" w:sz="0" w:space="0" w:color="auto"/>
            <w:right w:val="none" w:sz="0" w:space="0" w:color="auto"/>
          </w:divBdr>
        </w:div>
        <w:div w:id="356932147">
          <w:marLeft w:val="0"/>
          <w:marRight w:val="0"/>
          <w:marTop w:val="0"/>
          <w:marBottom w:val="0"/>
          <w:divBdr>
            <w:top w:val="none" w:sz="0" w:space="0" w:color="auto"/>
            <w:left w:val="none" w:sz="0" w:space="0" w:color="auto"/>
            <w:bottom w:val="none" w:sz="0" w:space="0" w:color="auto"/>
            <w:right w:val="none" w:sz="0" w:space="0" w:color="auto"/>
          </w:divBdr>
        </w:div>
        <w:div w:id="1826581491">
          <w:marLeft w:val="0"/>
          <w:marRight w:val="0"/>
          <w:marTop w:val="0"/>
          <w:marBottom w:val="0"/>
          <w:divBdr>
            <w:top w:val="none" w:sz="0" w:space="0" w:color="auto"/>
            <w:left w:val="none" w:sz="0" w:space="0" w:color="auto"/>
            <w:bottom w:val="none" w:sz="0" w:space="0" w:color="auto"/>
            <w:right w:val="none" w:sz="0" w:space="0" w:color="auto"/>
          </w:divBdr>
        </w:div>
        <w:div w:id="985478743">
          <w:marLeft w:val="0"/>
          <w:marRight w:val="0"/>
          <w:marTop w:val="0"/>
          <w:marBottom w:val="0"/>
          <w:divBdr>
            <w:top w:val="none" w:sz="0" w:space="0" w:color="auto"/>
            <w:left w:val="none" w:sz="0" w:space="0" w:color="auto"/>
            <w:bottom w:val="none" w:sz="0" w:space="0" w:color="auto"/>
            <w:right w:val="none" w:sz="0" w:space="0" w:color="auto"/>
          </w:divBdr>
        </w:div>
        <w:div w:id="1054625741">
          <w:marLeft w:val="0"/>
          <w:marRight w:val="0"/>
          <w:marTop w:val="0"/>
          <w:marBottom w:val="0"/>
          <w:divBdr>
            <w:top w:val="none" w:sz="0" w:space="0" w:color="auto"/>
            <w:left w:val="none" w:sz="0" w:space="0" w:color="auto"/>
            <w:bottom w:val="none" w:sz="0" w:space="0" w:color="auto"/>
            <w:right w:val="none" w:sz="0" w:space="0" w:color="auto"/>
          </w:divBdr>
        </w:div>
        <w:div w:id="464667318">
          <w:marLeft w:val="0"/>
          <w:marRight w:val="0"/>
          <w:marTop w:val="0"/>
          <w:marBottom w:val="0"/>
          <w:divBdr>
            <w:top w:val="none" w:sz="0" w:space="0" w:color="auto"/>
            <w:left w:val="none" w:sz="0" w:space="0" w:color="auto"/>
            <w:bottom w:val="none" w:sz="0" w:space="0" w:color="auto"/>
            <w:right w:val="none" w:sz="0" w:space="0" w:color="auto"/>
          </w:divBdr>
        </w:div>
        <w:div w:id="1167792358">
          <w:marLeft w:val="0"/>
          <w:marRight w:val="0"/>
          <w:marTop w:val="0"/>
          <w:marBottom w:val="0"/>
          <w:divBdr>
            <w:top w:val="none" w:sz="0" w:space="0" w:color="auto"/>
            <w:left w:val="none" w:sz="0" w:space="0" w:color="auto"/>
            <w:bottom w:val="none" w:sz="0" w:space="0" w:color="auto"/>
            <w:right w:val="none" w:sz="0" w:space="0" w:color="auto"/>
          </w:divBdr>
        </w:div>
        <w:div w:id="2076931909">
          <w:marLeft w:val="0"/>
          <w:marRight w:val="0"/>
          <w:marTop w:val="0"/>
          <w:marBottom w:val="0"/>
          <w:divBdr>
            <w:top w:val="none" w:sz="0" w:space="0" w:color="auto"/>
            <w:left w:val="none" w:sz="0" w:space="0" w:color="auto"/>
            <w:bottom w:val="none" w:sz="0" w:space="0" w:color="auto"/>
            <w:right w:val="none" w:sz="0" w:space="0" w:color="auto"/>
          </w:divBdr>
        </w:div>
        <w:div w:id="1789664158">
          <w:marLeft w:val="0"/>
          <w:marRight w:val="0"/>
          <w:marTop w:val="0"/>
          <w:marBottom w:val="0"/>
          <w:divBdr>
            <w:top w:val="none" w:sz="0" w:space="0" w:color="auto"/>
            <w:left w:val="none" w:sz="0" w:space="0" w:color="auto"/>
            <w:bottom w:val="none" w:sz="0" w:space="0" w:color="auto"/>
            <w:right w:val="none" w:sz="0" w:space="0" w:color="auto"/>
          </w:divBdr>
        </w:div>
      </w:divsChild>
    </w:div>
    <w:div w:id="247925284">
      <w:bodyDiv w:val="1"/>
      <w:marLeft w:val="0"/>
      <w:marRight w:val="0"/>
      <w:marTop w:val="0"/>
      <w:marBottom w:val="0"/>
      <w:divBdr>
        <w:top w:val="none" w:sz="0" w:space="0" w:color="auto"/>
        <w:left w:val="none" w:sz="0" w:space="0" w:color="auto"/>
        <w:bottom w:val="none" w:sz="0" w:space="0" w:color="auto"/>
        <w:right w:val="none" w:sz="0" w:space="0" w:color="auto"/>
      </w:divBdr>
      <w:divsChild>
        <w:div w:id="722488783">
          <w:marLeft w:val="0"/>
          <w:marRight w:val="0"/>
          <w:marTop w:val="0"/>
          <w:marBottom w:val="0"/>
          <w:divBdr>
            <w:top w:val="none" w:sz="0" w:space="0" w:color="auto"/>
            <w:left w:val="none" w:sz="0" w:space="0" w:color="auto"/>
            <w:bottom w:val="none" w:sz="0" w:space="0" w:color="auto"/>
            <w:right w:val="none" w:sz="0" w:space="0" w:color="auto"/>
          </w:divBdr>
        </w:div>
      </w:divsChild>
    </w:div>
    <w:div w:id="566957646">
      <w:bodyDiv w:val="1"/>
      <w:marLeft w:val="0"/>
      <w:marRight w:val="0"/>
      <w:marTop w:val="0"/>
      <w:marBottom w:val="0"/>
      <w:divBdr>
        <w:top w:val="none" w:sz="0" w:space="0" w:color="auto"/>
        <w:left w:val="none" w:sz="0" w:space="0" w:color="auto"/>
        <w:bottom w:val="none" w:sz="0" w:space="0" w:color="auto"/>
        <w:right w:val="none" w:sz="0" w:space="0" w:color="auto"/>
      </w:divBdr>
      <w:divsChild>
        <w:div w:id="728770624">
          <w:marLeft w:val="0"/>
          <w:marRight w:val="0"/>
          <w:marTop w:val="0"/>
          <w:marBottom w:val="0"/>
          <w:divBdr>
            <w:top w:val="none" w:sz="0" w:space="0" w:color="auto"/>
            <w:left w:val="none" w:sz="0" w:space="0" w:color="auto"/>
            <w:bottom w:val="none" w:sz="0" w:space="0" w:color="auto"/>
            <w:right w:val="none" w:sz="0" w:space="0" w:color="auto"/>
          </w:divBdr>
          <w:divsChild>
            <w:div w:id="1074429088">
              <w:marLeft w:val="0"/>
              <w:marRight w:val="0"/>
              <w:marTop w:val="0"/>
              <w:marBottom w:val="0"/>
              <w:divBdr>
                <w:top w:val="none" w:sz="0" w:space="0" w:color="auto"/>
                <w:left w:val="none" w:sz="0" w:space="0" w:color="auto"/>
                <w:bottom w:val="none" w:sz="0" w:space="0" w:color="auto"/>
                <w:right w:val="none" w:sz="0" w:space="0" w:color="auto"/>
              </w:divBdr>
              <w:divsChild>
                <w:div w:id="30986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871117">
      <w:bodyDiv w:val="1"/>
      <w:marLeft w:val="0"/>
      <w:marRight w:val="0"/>
      <w:marTop w:val="0"/>
      <w:marBottom w:val="0"/>
      <w:divBdr>
        <w:top w:val="none" w:sz="0" w:space="0" w:color="auto"/>
        <w:left w:val="none" w:sz="0" w:space="0" w:color="auto"/>
        <w:bottom w:val="none" w:sz="0" w:space="0" w:color="auto"/>
        <w:right w:val="none" w:sz="0" w:space="0" w:color="auto"/>
      </w:divBdr>
      <w:divsChild>
        <w:div w:id="1751149977">
          <w:marLeft w:val="0"/>
          <w:marRight w:val="0"/>
          <w:marTop w:val="0"/>
          <w:marBottom w:val="0"/>
          <w:divBdr>
            <w:top w:val="none" w:sz="0" w:space="0" w:color="auto"/>
            <w:left w:val="none" w:sz="0" w:space="0" w:color="auto"/>
            <w:bottom w:val="none" w:sz="0" w:space="0" w:color="auto"/>
            <w:right w:val="none" w:sz="0" w:space="0" w:color="auto"/>
          </w:divBdr>
          <w:divsChild>
            <w:div w:id="17561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2429">
      <w:bodyDiv w:val="1"/>
      <w:marLeft w:val="0"/>
      <w:marRight w:val="0"/>
      <w:marTop w:val="0"/>
      <w:marBottom w:val="0"/>
      <w:divBdr>
        <w:top w:val="none" w:sz="0" w:space="0" w:color="auto"/>
        <w:left w:val="none" w:sz="0" w:space="0" w:color="auto"/>
        <w:bottom w:val="none" w:sz="0" w:space="0" w:color="auto"/>
        <w:right w:val="none" w:sz="0" w:space="0" w:color="auto"/>
      </w:divBdr>
    </w:div>
    <w:div w:id="2004627377">
      <w:bodyDiv w:val="1"/>
      <w:marLeft w:val="0"/>
      <w:marRight w:val="0"/>
      <w:marTop w:val="0"/>
      <w:marBottom w:val="0"/>
      <w:divBdr>
        <w:top w:val="none" w:sz="0" w:space="0" w:color="auto"/>
        <w:left w:val="none" w:sz="0" w:space="0" w:color="auto"/>
        <w:bottom w:val="none" w:sz="0" w:space="0" w:color="auto"/>
        <w:right w:val="none" w:sz="0" w:space="0" w:color="auto"/>
      </w:divBdr>
    </w:div>
    <w:div w:id="21357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92DF9-3340-4EC0-9769-5C42E29E4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429</Words>
  <Characters>2360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JFESPINOSA</dc:creator>
  <cp:lastModifiedBy>Gabriel Armando Ospina Garcia</cp:lastModifiedBy>
  <cp:revision>7</cp:revision>
  <cp:lastPrinted>2014-12-09T21:14:00Z</cp:lastPrinted>
  <dcterms:created xsi:type="dcterms:W3CDTF">2014-12-24T15:31:00Z</dcterms:created>
  <dcterms:modified xsi:type="dcterms:W3CDTF">2020-03-06T21:11:00Z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-971150236</vt:i4>
  </property>
  <property fmtid="{D5CDD505-2E9C-101B-9397-08002B2CF9AE}" pid="3" name="_ReviewCycleID">
    <vt:i4>-971150236</vt:i4>
  </property>
  <property fmtid="{D5CDD505-2E9C-101B-9397-08002B2CF9AE}" pid="4" name="_NewReviewCycle">
    <vt:lpwstr/>
  </property>
  <property fmtid="{D5CDD505-2E9C-101B-9397-08002B2CF9AE}" pid="5" name="_EmailEntryID">
    <vt:lpwstr>00000000B611F39CEF6BFB4BBEFB02FE327D17E0070005AAA3D13F51E040B9859A856A1AD9DB00000255FE200000F86BC037976DE04A91864293140614980000556E7B8F0000</vt:lpwstr>
  </property>
  <property fmtid="{D5CDD505-2E9C-101B-9397-08002B2CF9AE}" pid="6" name="_EmailStoreID">
    <vt:lpwstr>0000000038A1BB1005E5101AA1BB08002B2A56C200006D737073742E646C6C00000000004E495441F9BFB80100AA0037D96E0000000043003A005C004400610074006F0073005C0043006F007200720065006F005C004A006F00730065002E007000730074000000</vt:lpwstr>
  </property>
  <property fmtid="{D5CDD505-2E9C-101B-9397-08002B2CF9AE}" pid="7" name="_EmailStoreID0">
    <vt:lpwstr>0000000038A1BB1005E5101AA1BB08002B2A56C20000454D534D44422E444C4C00000000000000001B55FA20AA6611CD9BC800AA002FC45A0C0000006578316E6C623233392E737570657266696E616E63696572612E6C6F63002F6F3D537570657246696E616E63696572612F6F753D46697273742041646D696E697374726</vt:lpwstr>
  </property>
  <property fmtid="{D5CDD505-2E9C-101B-9397-08002B2CF9AE}" pid="8" name="_EmailStoreID1">
    <vt:lpwstr>1746976652047726F75702F636E3D526563697069656E74732F636E3D67616F7370696E6100</vt:lpwstr>
  </property>
  <property fmtid="{D5CDD505-2E9C-101B-9397-08002B2CF9AE}" pid="9" name="_ReviewingToolsShownOnce">
    <vt:lpwstr/>
  </property>
</Properties>
</file>