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0DD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517065</w:t>
      </w:r>
      <w:r w:rsidRPr="00D27182">
        <w:rPr>
          <w:rFonts w:ascii="Arial" w:hAnsi="Arial" w:cs="Arial"/>
          <w:sz w:val="20"/>
          <w:szCs w:val="20"/>
        </w:rPr>
        <w:tab/>
        <w:t>PRIMAS DEVUELTAS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517070</w:t>
      </w:r>
      <w:r w:rsidRPr="00D27182">
        <w:rPr>
          <w:rFonts w:ascii="Arial" w:hAnsi="Arial" w:cs="Arial"/>
          <w:sz w:val="20"/>
          <w:szCs w:val="20"/>
        </w:rPr>
        <w:tab/>
        <w:t>CAPITAL GARANTÍA – FOGAFIN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517075</w:t>
      </w:r>
      <w:r w:rsidRPr="00D27182">
        <w:rPr>
          <w:rFonts w:ascii="Arial" w:hAnsi="Arial" w:cs="Arial"/>
          <w:sz w:val="20"/>
          <w:szCs w:val="20"/>
        </w:rPr>
        <w:tab/>
        <w:t>POR DETERIORO EN EL VALOR DE LOS ACTIVOS PPE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517080</w:t>
      </w:r>
      <w:r w:rsidRPr="00D27182">
        <w:rPr>
          <w:rFonts w:ascii="Arial" w:hAnsi="Arial" w:cs="Arial"/>
          <w:sz w:val="20"/>
          <w:szCs w:val="20"/>
        </w:rPr>
        <w:tab/>
        <w:t>PÉRDIDA POR DETERIORO DEL VALOR DE LOS ACTIVOS INTANGIBLES</w:t>
      </w:r>
    </w:p>
    <w:p w:rsidR="008A45F7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517085</w:t>
      </w:r>
      <w:r w:rsidRPr="00D27182">
        <w:rPr>
          <w:rFonts w:ascii="Arial" w:hAnsi="Arial" w:cs="Arial"/>
          <w:sz w:val="20"/>
          <w:szCs w:val="20"/>
        </w:rPr>
        <w:tab/>
        <w:t>POR DETERIORO DEL VALOR DE LOS ACTIVOS BIOLÓGICOS</w:t>
      </w:r>
    </w:p>
    <w:p w:rsidR="008A45F7" w:rsidRPr="008471C9" w:rsidRDefault="008A45F7" w:rsidP="008A45F7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8471C9">
        <w:rPr>
          <w:rFonts w:ascii="Arial" w:hAnsi="Arial" w:cs="Arial"/>
          <w:b/>
          <w:sz w:val="20"/>
          <w:szCs w:val="20"/>
        </w:rPr>
        <w:t>517090</w:t>
      </w:r>
      <w:r w:rsidRPr="008471C9">
        <w:rPr>
          <w:rFonts w:ascii="Arial" w:hAnsi="Arial" w:cs="Arial"/>
          <w:b/>
          <w:sz w:val="20"/>
          <w:szCs w:val="20"/>
        </w:rPr>
        <w:tab/>
        <w:t xml:space="preserve">DETERIORO EN EL VALOR DE LOS ACTIVOS DE PPE POR DERECHOS DE </w:t>
      </w:r>
      <w:bookmarkStart w:id="0" w:name="_GoBack"/>
      <w:bookmarkEnd w:id="0"/>
      <w:r w:rsidRPr="008471C9">
        <w:rPr>
          <w:rFonts w:ascii="Arial" w:hAnsi="Arial" w:cs="Arial"/>
          <w:b/>
          <w:sz w:val="20"/>
          <w:szCs w:val="20"/>
        </w:rPr>
        <w:t>USO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517095</w:t>
      </w:r>
      <w:r w:rsidRPr="00D27182">
        <w:rPr>
          <w:rFonts w:ascii="Arial" w:hAnsi="Arial" w:cs="Arial"/>
          <w:sz w:val="20"/>
          <w:szCs w:val="20"/>
        </w:rPr>
        <w:tab/>
        <w:t>POR DETERIORO EN EL VALOR DE OTROS ACTIVOS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5171</w:t>
      </w:r>
      <w:r w:rsidRPr="00D27182">
        <w:rPr>
          <w:rFonts w:ascii="Arial" w:hAnsi="Arial" w:cs="Arial"/>
          <w:b/>
          <w:sz w:val="20"/>
          <w:szCs w:val="20"/>
        </w:rPr>
        <w:tab/>
        <w:t>COMPONENTE CONTRACÍCLICO DETERIORO (PROVISIONES) INDIVIDUALES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517105</w:t>
      </w:r>
      <w:r w:rsidRPr="00D27182">
        <w:rPr>
          <w:rFonts w:ascii="Arial" w:hAnsi="Arial" w:cs="Arial"/>
          <w:sz w:val="20"/>
          <w:szCs w:val="20"/>
        </w:rPr>
        <w:tab/>
        <w:t>CRÉDITOS Y OPERACIONES DE LEASING DE CONSUMO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517110</w:t>
      </w:r>
      <w:r w:rsidRPr="00D27182">
        <w:rPr>
          <w:rFonts w:ascii="Arial" w:hAnsi="Arial" w:cs="Arial"/>
          <w:sz w:val="20"/>
          <w:szCs w:val="20"/>
        </w:rPr>
        <w:tab/>
        <w:t>OPERACIONES DE LEASING OPERACIONAL DE CONSUMO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517115</w:t>
      </w:r>
      <w:r w:rsidRPr="00D27182">
        <w:rPr>
          <w:rFonts w:ascii="Arial" w:hAnsi="Arial" w:cs="Arial"/>
          <w:sz w:val="20"/>
          <w:szCs w:val="20"/>
        </w:rPr>
        <w:tab/>
        <w:t>CRÉDITOS Y OPERACIONES DE LEASING COMERCIALES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517120</w:t>
      </w:r>
      <w:r w:rsidRPr="00D27182">
        <w:rPr>
          <w:rFonts w:ascii="Arial" w:hAnsi="Arial" w:cs="Arial"/>
          <w:sz w:val="20"/>
          <w:szCs w:val="20"/>
        </w:rPr>
        <w:tab/>
        <w:t>OPERACIONES DE LEASING OPERACIONAL COMERCIAL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517125</w:t>
      </w:r>
      <w:r w:rsidRPr="00D27182">
        <w:rPr>
          <w:rFonts w:ascii="Arial" w:hAnsi="Arial" w:cs="Arial"/>
          <w:sz w:val="20"/>
          <w:szCs w:val="20"/>
        </w:rPr>
        <w:tab/>
        <w:t>CUENTAS POR COBRAR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5172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MULTAS Y SANCIONES, LITIGIOS, INDEMNIZACIONES Y DEMANDAS-RIESGO </w:t>
      </w:r>
      <w:r>
        <w:rPr>
          <w:rFonts w:ascii="Arial" w:hAnsi="Arial" w:cs="Arial"/>
          <w:b/>
          <w:sz w:val="20"/>
          <w:szCs w:val="20"/>
        </w:rPr>
        <w:tab/>
      </w:r>
      <w:r w:rsidRPr="00D27182">
        <w:rPr>
          <w:rFonts w:ascii="Arial" w:hAnsi="Arial" w:cs="Arial"/>
          <w:b/>
          <w:sz w:val="20"/>
          <w:szCs w:val="20"/>
        </w:rPr>
        <w:t>OPERATIVO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517205</w:t>
      </w:r>
      <w:r w:rsidRPr="00D27182">
        <w:rPr>
          <w:rFonts w:ascii="Arial" w:hAnsi="Arial" w:cs="Arial"/>
          <w:sz w:val="20"/>
          <w:szCs w:val="20"/>
        </w:rPr>
        <w:tab/>
        <w:t xml:space="preserve">MULTAS Y SANCIONES SUPERINTENDENCIA FINANCIERA DE COLOMBIA -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DESENCAJE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517210</w:t>
      </w:r>
      <w:r w:rsidRPr="00D27182">
        <w:rPr>
          <w:rFonts w:ascii="Arial" w:hAnsi="Arial" w:cs="Arial"/>
          <w:sz w:val="20"/>
          <w:szCs w:val="20"/>
        </w:rPr>
        <w:tab/>
        <w:t xml:space="preserve">MULTAS Y SANCIONES SUPERINTENDENCIA FINANCIERA DE COLOMBIA – </w:t>
      </w:r>
      <w:r w:rsidRPr="00D27182">
        <w:rPr>
          <w:rFonts w:ascii="Arial" w:hAnsi="Arial" w:cs="Arial"/>
          <w:sz w:val="20"/>
          <w:szCs w:val="20"/>
        </w:rPr>
        <w:tab/>
        <w:t>APALANCAMIENTO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517215</w:t>
      </w:r>
      <w:r w:rsidRPr="00D27182">
        <w:rPr>
          <w:rFonts w:ascii="Arial" w:hAnsi="Arial" w:cs="Arial"/>
          <w:sz w:val="20"/>
          <w:szCs w:val="20"/>
        </w:rPr>
        <w:tab/>
        <w:t xml:space="preserve">MULTAS Y SANCIONES SUPERINTENDENCIA FINANCIERA DE COLOMBIA -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POSICIÓN PROPIA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517220</w:t>
      </w:r>
      <w:r w:rsidRPr="00D27182">
        <w:rPr>
          <w:rFonts w:ascii="Arial" w:hAnsi="Arial" w:cs="Arial"/>
          <w:sz w:val="20"/>
          <w:szCs w:val="20"/>
        </w:rPr>
        <w:tab/>
        <w:t xml:space="preserve">MULTAS Y SANCIONES SUPERINTENDENCIA FINANCIERA DE COLOMBIA -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OTRAS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517225</w:t>
      </w:r>
      <w:r w:rsidRPr="00D27182">
        <w:rPr>
          <w:rFonts w:ascii="Arial" w:hAnsi="Arial" w:cs="Arial"/>
          <w:sz w:val="20"/>
          <w:szCs w:val="20"/>
        </w:rPr>
        <w:tab/>
        <w:t>MULTAS Y SANCIONES OTRAS AUTORIDADES ADMINISTRATIVAS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517230</w:t>
      </w:r>
      <w:r w:rsidRPr="00D27182">
        <w:rPr>
          <w:rFonts w:ascii="Arial" w:hAnsi="Arial" w:cs="Arial"/>
          <w:sz w:val="20"/>
          <w:szCs w:val="20"/>
        </w:rPr>
        <w:tab/>
        <w:t>INDEMNIZACIONES A CLIENTES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517235</w:t>
      </w:r>
      <w:r w:rsidRPr="00D27182">
        <w:rPr>
          <w:rFonts w:ascii="Arial" w:hAnsi="Arial" w:cs="Arial"/>
          <w:sz w:val="20"/>
          <w:szCs w:val="20"/>
        </w:rPr>
        <w:tab/>
        <w:t>OTRAS INDEMNIZACIONES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517240</w:t>
      </w:r>
      <w:r w:rsidRPr="00D27182">
        <w:rPr>
          <w:rFonts w:ascii="Arial" w:hAnsi="Arial" w:cs="Arial"/>
          <w:sz w:val="20"/>
          <w:szCs w:val="20"/>
        </w:rPr>
        <w:tab/>
        <w:t>DEMANDAS LABORALES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517245</w:t>
      </w:r>
      <w:r w:rsidRPr="00D27182">
        <w:rPr>
          <w:rFonts w:ascii="Arial" w:hAnsi="Arial" w:cs="Arial"/>
          <w:sz w:val="20"/>
          <w:szCs w:val="20"/>
        </w:rPr>
        <w:tab/>
        <w:t>DEMANDAS POR INCUMPLIMIENTO DE CONTRATOS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517250</w:t>
      </w:r>
      <w:r w:rsidRPr="00D27182">
        <w:rPr>
          <w:rFonts w:ascii="Arial" w:hAnsi="Arial" w:cs="Arial"/>
          <w:sz w:val="20"/>
          <w:szCs w:val="20"/>
        </w:rPr>
        <w:tab/>
        <w:t>LITIGIOS EN PROCESO EJECUTIVO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517255</w:t>
      </w:r>
      <w:r w:rsidRPr="00D27182">
        <w:rPr>
          <w:rFonts w:ascii="Arial" w:hAnsi="Arial" w:cs="Arial"/>
          <w:sz w:val="20"/>
          <w:szCs w:val="20"/>
        </w:rPr>
        <w:tab/>
        <w:t>OTROS LITIGIOS EN PROCESO ADMINISTRATIVO JUDICIAL O ARBITRAL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517295</w:t>
      </w:r>
      <w:r w:rsidRPr="00D27182">
        <w:rPr>
          <w:rFonts w:ascii="Arial" w:hAnsi="Arial" w:cs="Arial"/>
          <w:sz w:val="20"/>
          <w:szCs w:val="20"/>
        </w:rPr>
        <w:tab/>
        <w:t>OTRAS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5173</w:t>
      </w:r>
      <w:r w:rsidRPr="00D27182">
        <w:rPr>
          <w:rFonts w:ascii="Arial" w:hAnsi="Arial" w:cs="Arial"/>
          <w:b/>
          <w:sz w:val="20"/>
          <w:szCs w:val="20"/>
        </w:rPr>
        <w:tab/>
        <w:t>RESERVAS TÉCNICAS FONDOS DE GARANTÍAS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517305</w:t>
      </w:r>
      <w:r w:rsidRPr="00D27182">
        <w:rPr>
          <w:rFonts w:ascii="Arial" w:hAnsi="Arial" w:cs="Arial"/>
          <w:sz w:val="20"/>
          <w:szCs w:val="20"/>
        </w:rPr>
        <w:tab/>
        <w:t>SEGURO DE DEPÓSITO DE INSTITUCIONES FINANCIERAS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517310</w:t>
      </w:r>
      <w:r w:rsidRPr="00D27182">
        <w:rPr>
          <w:rFonts w:ascii="Arial" w:hAnsi="Arial" w:cs="Arial"/>
          <w:sz w:val="20"/>
          <w:szCs w:val="20"/>
        </w:rPr>
        <w:tab/>
        <w:t>SEGURO DE DEPÓSITO DE ENTIDADES COOPERATIVAS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517315</w:t>
      </w:r>
      <w:r w:rsidRPr="00D27182">
        <w:rPr>
          <w:rFonts w:ascii="Arial" w:hAnsi="Arial" w:cs="Arial"/>
          <w:sz w:val="20"/>
          <w:szCs w:val="20"/>
        </w:rPr>
        <w:tab/>
        <w:t>GARANTÍAS OTORGADAS FONDOS DE CESANTÍAS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517320</w:t>
      </w:r>
      <w:r w:rsidRPr="00D27182">
        <w:rPr>
          <w:rFonts w:ascii="Arial" w:hAnsi="Arial" w:cs="Arial"/>
          <w:sz w:val="20"/>
          <w:szCs w:val="20"/>
        </w:rPr>
        <w:tab/>
        <w:t>GARANTÍAS OTORGADAS FONDOS DE PENSIONES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517325</w:t>
      </w:r>
      <w:r w:rsidRPr="00D27182">
        <w:rPr>
          <w:rFonts w:ascii="Arial" w:hAnsi="Arial" w:cs="Arial"/>
          <w:sz w:val="20"/>
          <w:szCs w:val="20"/>
        </w:rPr>
        <w:tab/>
        <w:t>PENSIONES ADMINISTRADORAS DE RIESGOS LABORALES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517330</w:t>
      </w:r>
      <w:r w:rsidRPr="00D27182">
        <w:rPr>
          <w:rFonts w:ascii="Arial" w:hAnsi="Arial" w:cs="Arial"/>
          <w:sz w:val="20"/>
          <w:szCs w:val="20"/>
        </w:rPr>
        <w:tab/>
        <w:t>RESERVA POR ADMINISTRACIÓN DEL RIESGO DE GARANTÍAS –FNG-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5174</w:t>
      </w:r>
      <w:r w:rsidRPr="00D27182">
        <w:rPr>
          <w:rFonts w:ascii="Arial" w:hAnsi="Arial" w:cs="Arial"/>
          <w:b/>
          <w:sz w:val="20"/>
          <w:szCs w:val="20"/>
        </w:rPr>
        <w:tab/>
        <w:t>PAGOS SINIESTROS SIN RECUPERACIÓN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517405</w:t>
      </w:r>
      <w:r w:rsidRPr="00D27182">
        <w:rPr>
          <w:rFonts w:ascii="Arial" w:hAnsi="Arial" w:cs="Arial"/>
          <w:sz w:val="20"/>
          <w:szCs w:val="20"/>
        </w:rPr>
        <w:tab/>
        <w:t>PAGOS SINIESTROS SIN RECUPERACIONES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517497</w:t>
      </w:r>
      <w:r w:rsidRPr="00D27182">
        <w:rPr>
          <w:rFonts w:ascii="Arial" w:hAnsi="Arial" w:cs="Arial"/>
          <w:sz w:val="20"/>
          <w:szCs w:val="20"/>
        </w:rPr>
        <w:tab/>
        <w:t>PAGOS SINIESTROS SIN RECUPERACIÓN-RIESGO OPERATIVO</w:t>
      </w: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8A45F7" w:rsidRPr="00D27182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5175</w:t>
      </w:r>
      <w:r w:rsidRPr="00D27182">
        <w:rPr>
          <w:rFonts w:ascii="Arial" w:hAnsi="Arial" w:cs="Arial"/>
          <w:b/>
          <w:sz w:val="20"/>
          <w:szCs w:val="20"/>
        </w:rPr>
        <w:tab/>
        <w:t>DEPRECIACIÓN DE LA PPE</w:t>
      </w:r>
    </w:p>
    <w:p w:rsidR="008A45F7" w:rsidRPr="00217C98" w:rsidRDefault="008A45F7" w:rsidP="008A45F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217C98">
        <w:rPr>
          <w:rFonts w:ascii="Arial" w:hAnsi="Arial" w:cs="Arial"/>
          <w:sz w:val="20"/>
          <w:szCs w:val="20"/>
        </w:rPr>
        <w:t>517502</w:t>
      </w:r>
      <w:r w:rsidRPr="00217C98">
        <w:rPr>
          <w:rFonts w:ascii="Arial" w:hAnsi="Arial" w:cs="Arial"/>
          <w:sz w:val="20"/>
          <w:szCs w:val="20"/>
        </w:rPr>
        <w:tab/>
        <w:t>CONSTRUCCIONES</w:t>
      </w:r>
    </w:p>
    <w:p w:rsidR="0098273A" w:rsidRPr="00E140DD" w:rsidRDefault="008A45F7" w:rsidP="008A45F7">
      <w:pPr>
        <w:tabs>
          <w:tab w:val="left" w:pos="1134"/>
        </w:tabs>
        <w:spacing w:after="0" w:line="240" w:lineRule="auto"/>
        <w:ind w:right="49"/>
        <w:jc w:val="both"/>
      </w:pPr>
      <w:r w:rsidRPr="00D27182">
        <w:rPr>
          <w:rFonts w:ascii="Arial" w:hAnsi="Arial" w:cs="Arial"/>
          <w:sz w:val="20"/>
          <w:szCs w:val="20"/>
        </w:rPr>
        <w:t>517504</w:t>
      </w:r>
      <w:r w:rsidRPr="00D27182">
        <w:rPr>
          <w:rFonts w:ascii="Arial" w:hAnsi="Arial" w:cs="Arial"/>
          <w:sz w:val="20"/>
          <w:szCs w:val="20"/>
        </w:rPr>
        <w:tab/>
        <w:t>MAQUINARIA</w:t>
      </w:r>
    </w:p>
    <w:sectPr w:rsidR="0098273A" w:rsidRPr="00E140D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45B9" w:rsidRDefault="008045B9" w:rsidP="00B324E6">
      <w:pPr>
        <w:spacing w:after="0" w:line="240" w:lineRule="auto"/>
      </w:pPr>
      <w:r>
        <w:separator/>
      </w:r>
    </w:p>
  </w:endnote>
  <w:endnote w:type="continuationSeparator" w:id="0">
    <w:p w:rsidR="008045B9" w:rsidRDefault="008045B9" w:rsidP="00B3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 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45B9" w:rsidRDefault="008045B9" w:rsidP="00B324E6">
      <w:pPr>
        <w:spacing w:after="0" w:line="240" w:lineRule="auto"/>
      </w:pPr>
      <w:r>
        <w:separator/>
      </w:r>
    </w:p>
  </w:footnote>
  <w:footnote w:type="continuationSeparator" w:id="0">
    <w:p w:rsidR="008045B9" w:rsidRDefault="008045B9" w:rsidP="00B3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4E6" w:rsidRPr="00254676" w:rsidRDefault="00B324E6" w:rsidP="00B324E6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:rsidR="00B324E6" w:rsidRPr="00254676" w:rsidRDefault="00B324E6" w:rsidP="00B324E6">
    <w:pPr>
      <w:pStyle w:val="Encabezado"/>
      <w:rPr>
        <w:rFonts w:ascii="Arial" w:hAnsi="Arial" w:cs="Arial"/>
      </w:rPr>
    </w:pPr>
  </w:p>
  <w:p w:rsidR="00B324E6" w:rsidRPr="00254676" w:rsidRDefault="00B324E6" w:rsidP="00B324E6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:rsidR="00B324E6" w:rsidRPr="00254676" w:rsidRDefault="00B324E6" w:rsidP="00B324E6">
    <w:pPr>
      <w:pStyle w:val="Encabezado"/>
      <w:jc w:val="center"/>
      <w:rPr>
        <w:rFonts w:ascii="Arial" w:hAnsi="Arial" w:cs="Arial"/>
        <w:b/>
      </w:rPr>
    </w:pPr>
  </w:p>
  <w:p w:rsidR="00B324E6" w:rsidRPr="00411F5D" w:rsidRDefault="00B324E6" w:rsidP="00B324E6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840816">
      <w:rPr>
        <w:rFonts w:ascii="Arial" w:hAnsi="Arial" w:cs="Arial"/>
        <w:b/>
        <w:lang w:val="es-MX"/>
      </w:rPr>
      <w:t>002</w:t>
    </w:r>
    <w:proofErr w:type="gramEnd"/>
    <w:r>
      <w:rPr>
        <w:rFonts w:ascii="Arial" w:hAnsi="Arial" w:cs="Arial"/>
        <w:b/>
        <w:lang w:val="es-MX"/>
      </w:rPr>
      <w:t xml:space="preserve">  </w:t>
    </w:r>
    <w:r w:rsidRPr="00411F5D">
      <w:rPr>
        <w:rFonts w:ascii="Arial" w:hAnsi="Arial" w:cs="Arial"/>
        <w:b/>
        <w:lang w:val="es-MX"/>
      </w:rPr>
      <w:t>de  201</w:t>
    </w:r>
    <w:r w:rsidR="00D82D0E">
      <w:rPr>
        <w:rFonts w:ascii="Arial" w:hAnsi="Arial" w:cs="Arial"/>
        <w:b/>
        <w:lang w:val="es-MX"/>
      </w:rPr>
      <w:t>9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 w:rsidR="002D60B4">
      <w:rPr>
        <w:rFonts w:ascii="Arial" w:hAnsi="Arial" w:cs="Arial"/>
        <w:b/>
        <w:lang w:val="es-MX"/>
      </w:rPr>
      <w:t>80</w:t>
    </w:r>
  </w:p>
  <w:p w:rsidR="00B324E6" w:rsidRDefault="00B324E6" w:rsidP="00B324E6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</w:p>
  <w:p w:rsidR="00B324E6" w:rsidRDefault="00B324E6" w:rsidP="00B324E6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:rsidR="00B324E6" w:rsidRDefault="00B324E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4E6"/>
    <w:rsid w:val="0004209D"/>
    <w:rsid w:val="00281BC2"/>
    <w:rsid w:val="002D60B4"/>
    <w:rsid w:val="006C5411"/>
    <w:rsid w:val="008045B9"/>
    <w:rsid w:val="00840816"/>
    <w:rsid w:val="008A45F7"/>
    <w:rsid w:val="0098273A"/>
    <w:rsid w:val="00B324E6"/>
    <w:rsid w:val="00C045F7"/>
    <w:rsid w:val="00D82D0E"/>
    <w:rsid w:val="00E140DD"/>
    <w:rsid w:val="00F5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DDB3F"/>
  <w15:chartTrackingRefBased/>
  <w15:docId w15:val="{CA74A3BE-F437-4924-85AD-B92F1C8A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24E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3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24E6"/>
  </w:style>
  <w:style w:type="paragraph" w:styleId="Piedepgina">
    <w:name w:val="footer"/>
    <w:basedOn w:val="Normal"/>
    <w:link w:val="PiedepginaCar"/>
    <w:uiPriority w:val="99"/>
    <w:unhideWhenUsed/>
    <w:rsid w:val="00B3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24E6"/>
  </w:style>
  <w:style w:type="paragraph" w:styleId="Textodeglobo">
    <w:name w:val="Balloon Text"/>
    <w:basedOn w:val="Normal"/>
    <w:link w:val="TextodegloboCar"/>
    <w:uiPriority w:val="99"/>
    <w:semiHidden/>
    <w:unhideWhenUsed/>
    <w:rsid w:val="00F55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5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Diaz Cleves</dc:creator>
  <cp:keywords/>
  <dc:description/>
  <cp:lastModifiedBy>Gabriel Armando Ospina Garcia</cp:lastModifiedBy>
  <cp:revision>6</cp:revision>
  <cp:lastPrinted>2019-01-14T16:23:00Z</cp:lastPrinted>
  <dcterms:created xsi:type="dcterms:W3CDTF">2019-01-14T16:34:00Z</dcterms:created>
  <dcterms:modified xsi:type="dcterms:W3CDTF">2019-02-13T21:31:00Z</dcterms:modified>
</cp:coreProperties>
</file>