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1827</w:t>
      </w:r>
      <w:r w:rsidRPr="00D27182">
        <w:rPr>
          <w:rFonts w:ascii="Arial" w:hAnsi="Arial" w:cs="Arial"/>
          <w:b/>
          <w:sz w:val="20"/>
          <w:szCs w:val="20"/>
        </w:rPr>
        <w:tab/>
        <w:t>PROPIEDADES DE INVERSIÓN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182705</w:t>
      </w:r>
      <w:r w:rsidRPr="00D27182">
        <w:rPr>
          <w:rFonts w:ascii="Arial" w:hAnsi="Arial" w:cs="Arial"/>
          <w:sz w:val="20"/>
          <w:szCs w:val="20"/>
        </w:rPr>
        <w:tab/>
        <w:t>PROPIEDADES DE INVERSIÓN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182710</w:t>
      </w:r>
      <w:r w:rsidRPr="00D27182">
        <w:rPr>
          <w:rFonts w:ascii="Arial" w:hAnsi="Arial" w:cs="Arial"/>
          <w:sz w:val="20"/>
          <w:szCs w:val="20"/>
        </w:rPr>
        <w:tab/>
        <w:t>DETERIORO PROPIEDADES DE INVERSIÓN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182715</w:t>
      </w:r>
      <w:r w:rsidRPr="00D27182">
        <w:rPr>
          <w:rFonts w:ascii="Arial" w:hAnsi="Arial" w:cs="Arial"/>
          <w:sz w:val="20"/>
          <w:szCs w:val="20"/>
        </w:rPr>
        <w:tab/>
        <w:t>VALORACIÓN DE PROPIEDADES DE INVERSIÓN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182720</w:t>
      </w:r>
      <w:r w:rsidRPr="00D27182">
        <w:rPr>
          <w:rFonts w:ascii="Arial" w:hAnsi="Arial" w:cs="Arial"/>
          <w:sz w:val="20"/>
          <w:szCs w:val="20"/>
        </w:rPr>
        <w:tab/>
        <w:t xml:space="preserve">DEPRECIACIÓN ACUMULADA PROPIEDADES DE INVERSIÓN </w:t>
      </w: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1828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ACTIVOS BIOLÓGICOS </w:t>
      </w:r>
      <w:bookmarkStart w:id="0" w:name="_GoBack"/>
      <w:bookmarkEnd w:id="0"/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182805</w:t>
      </w:r>
      <w:r w:rsidRPr="00D27182">
        <w:rPr>
          <w:rFonts w:ascii="Arial" w:hAnsi="Arial" w:cs="Arial"/>
          <w:sz w:val="20"/>
          <w:szCs w:val="20"/>
        </w:rPr>
        <w:tab/>
        <w:t>SEMOVIENTES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182815</w:t>
      </w:r>
      <w:r w:rsidRPr="00D27182">
        <w:rPr>
          <w:rFonts w:ascii="Arial" w:hAnsi="Arial" w:cs="Arial"/>
          <w:sz w:val="20"/>
          <w:szCs w:val="20"/>
        </w:rPr>
        <w:tab/>
        <w:t>PLANTACIONES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182820</w:t>
      </w:r>
      <w:r w:rsidRPr="00D27182">
        <w:rPr>
          <w:rFonts w:ascii="Arial" w:hAnsi="Arial" w:cs="Arial"/>
          <w:sz w:val="20"/>
          <w:szCs w:val="20"/>
        </w:rPr>
        <w:tab/>
        <w:t>PRODUCTOS AGRÍCOLAS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182825</w:t>
      </w:r>
      <w:r w:rsidRPr="00D27182">
        <w:rPr>
          <w:rFonts w:ascii="Arial" w:hAnsi="Arial" w:cs="Arial"/>
          <w:sz w:val="20"/>
          <w:szCs w:val="20"/>
        </w:rPr>
        <w:tab/>
        <w:t>VALORACIÓN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182830</w:t>
      </w:r>
      <w:r w:rsidRPr="00D27182">
        <w:rPr>
          <w:rFonts w:ascii="Arial" w:hAnsi="Arial" w:cs="Arial"/>
          <w:sz w:val="20"/>
          <w:szCs w:val="20"/>
        </w:rPr>
        <w:tab/>
        <w:t>AGOTAMIENTO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182835</w:t>
      </w:r>
      <w:r w:rsidRPr="00D27182">
        <w:rPr>
          <w:rFonts w:ascii="Arial" w:hAnsi="Arial" w:cs="Arial"/>
          <w:sz w:val="20"/>
          <w:szCs w:val="20"/>
        </w:rPr>
        <w:tab/>
        <w:t>DETERIORO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182895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</w:t>
      </w:r>
      <w:r w:rsidRPr="00D27182">
        <w:rPr>
          <w:rFonts w:ascii="Arial" w:hAnsi="Arial" w:cs="Arial"/>
          <w:b/>
          <w:sz w:val="20"/>
          <w:szCs w:val="20"/>
        </w:rPr>
        <w:tab/>
        <w:t>OTROS ACTIVOS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1905</w:t>
      </w:r>
      <w:r w:rsidRPr="00D27182">
        <w:rPr>
          <w:rFonts w:ascii="Arial" w:hAnsi="Arial" w:cs="Arial"/>
          <w:b/>
          <w:sz w:val="20"/>
          <w:szCs w:val="20"/>
        </w:rPr>
        <w:tab/>
        <w:t>IMPORTACIONES EN CURSO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1910</w:t>
      </w:r>
      <w:r w:rsidRPr="00D27182">
        <w:rPr>
          <w:rFonts w:ascii="Arial" w:hAnsi="Arial" w:cs="Arial"/>
          <w:b/>
          <w:sz w:val="20"/>
          <w:szCs w:val="20"/>
        </w:rPr>
        <w:tab/>
        <w:t>IMPUESTO DIFERIDO</w:t>
      </w: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1911</w:t>
      </w:r>
      <w:r w:rsidRPr="00D27182">
        <w:rPr>
          <w:rFonts w:ascii="Arial" w:hAnsi="Arial" w:cs="Arial"/>
          <w:b/>
          <w:sz w:val="20"/>
          <w:szCs w:val="20"/>
        </w:rPr>
        <w:tab/>
        <w:t>ACTIVOS INTANGIBLES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191105</w:t>
      </w:r>
      <w:r w:rsidRPr="00D27182">
        <w:rPr>
          <w:rFonts w:ascii="Arial" w:hAnsi="Arial" w:cs="Arial"/>
          <w:sz w:val="20"/>
          <w:szCs w:val="20"/>
        </w:rPr>
        <w:tab/>
        <w:t>PLUSVALÍA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191110</w:t>
      </w:r>
      <w:r w:rsidRPr="00D27182">
        <w:rPr>
          <w:rFonts w:ascii="Arial" w:hAnsi="Arial" w:cs="Arial"/>
          <w:sz w:val="20"/>
          <w:szCs w:val="20"/>
        </w:rPr>
        <w:tab/>
        <w:t>MARCAS COMERCIALES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191115</w:t>
      </w:r>
      <w:r w:rsidRPr="00D27182">
        <w:rPr>
          <w:rFonts w:ascii="Arial" w:hAnsi="Arial" w:cs="Arial"/>
          <w:sz w:val="20"/>
          <w:szCs w:val="20"/>
        </w:rPr>
        <w:tab/>
        <w:t xml:space="preserve">DERECHOS DE PROPIEDAD INTELECTUAL, PATENTES, Y OTROS DERECHOS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DE PROPIEDAD </w:t>
      </w:r>
      <w:r w:rsidRPr="00D27182">
        <w:rPr>
          <w:rFonts w:ascii="Arial" w:hAnsi="Arial" w:cs="Arial"/>
          <w:sz w:val="20"/>
          <w:szCs w:val="20"/>
        </w:rPr>
        <w:tab/>
        <w:t>INDUSTRIAL, SERVICIO Y DERECHOS DE OPERACIÓN</w:t>
      </w:r>
    </w:p>
    <w:p w:rsidR="006B6C53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191120</w:t>
      </w:r>
      <w:r w:rsidRPr="00D27182">
        <w:rPr>
          <w:rFonts w:ascii="Arial" w:hAnsi="Arial" w:cs="Arial"/>
          <w:sz w:val="20"/>
          <w:szCs w:val="20"/>
        </w:rPr>
        <w:tab/>
        <w:t xml:space="preserve">CONCESIONES Y FRANQUICIAS </w:t>
      </w:r>
    </w:p>
    <w:p w:rsidR="006B6C53" w:rsidRPr="006639DB" w:rsidRDefault="006B6C53" w:rsidP="006639DB">
      <w:pPr>
        <w:tabs>
          <w:tab w:val="left" w:pos="1134"/>
        </w:tabs>
        <w:spacing w:after="0" w:line="240" w:lineRule="auto"/>
        <w:ind w:left="1134" w:right="49" w:hanging="1134"/>
        <w:jc w:val="both"/>
        <w:rPr>
          <w:rFonts w:ascii="Arial" w:hAnsi="Arial" w:cs="Arial"/>
          <w:sz w:val="20"/>
          <w:szCs w:val="20"/>
        </w:rPr>
      </w:pPr>
      <w:r w:rsidRPr="006639DB">
        <w:rPr>
          <w:rFonts w:ascii="Arial" w:hAnsi="Arial" w:cs="Arial"/>
          <w:sz w:val="20"/>
          <w:szCs w:val="20"/>
        </w:rPr>
        <w:t>191121</w:t>
      </w:r>
      <w:r w:rsidRPr="006639DB">
        <w:rPr>
          <w:rFonts w:ascii="Arial" w:hAnsi="Arial" w:cs="Arial"/>
          <w:sz w:val="20"/>
          <w:szCs w:val="20"/>
        </w:rPr>
        <w:tab/>
        <w:t>POR CONTRAPRESTACION DE CONCESIONES ADMINISTRADAS EN NEGOCIOS FIDUCIARIOS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191125</w:t>
      </w:r>
      <w:r w:rsidRPr="00D27182">
        <w:rPr>
          <w:rFonts w:ascii="Arial" w:hAnsi="Arial" w:cs="Arial"/>
          <w:sz w:val="20"/>
          <w:szCs w:val="20"/>
        </w:rPr>
        <w:tab/>
        <w:t xml:space="preserve">OTROS DERECHOS 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191130</w:t>
      </w:r>
      <w:r w:rsidRPr="00D27182">
        <w:rPr>
          <w:rFonts w:ascii="Arial" w:hAnsi="Arial" w:cs="Arial"/>
          <w:sz w:val="20"/>
          <w:szCs w:val="20"/>
        </w:rPr>
        <w:tab/>
        <w:t xml:space="preserve">LICENCIAS 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191135</w:t>
      </w:r>
      <w:r w:rsidRPr="00D27182">
        <w:rPr>
          <w:rFonts w:ascii="Arial" w:hAnsi="Arial" w:cs="Arial"/>
          <w:sz w:val="20"/>
          <w:szCs w:val="20"/>
        </w:rPr>
        <w:tab/>
        <w:t>PROGRAMAS Y APLICACIONES INFORMÁTICAS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191140</w:t>
      </w:r>
      <w:r w:rsidRPr="00D27182">
        <w:rPr>
          <w:rFonts w:ascii="Arial" w:hAnsi="Arial" w:cs="Arial"/>
          <w:sz w:val="20"/>
          <w:szCs w:val="20"/>
        </w:rPr>
        <w:tab/>
        <w:t>PUESTOS EN BOLSAS DE VALORES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191145</w:t>
      </w:r>
      <w:r w:rsidRPr="00D27182">
        <w:rPr>
          <w:rFonts w:ascii="Arial" w:hAnsi="Arial" w:cs="Arial"/>
          <w:sz w:val="20"/>
          <w:szCs w:val="20"/>
        </w:rPr>
        <w:tab/>
        <w:t xml:space="preserve">PUESTOS EN BOLSAS DE BIENES Y PRODUCTOS AGROPECUARIOS Y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>AGROINDUSTRIALES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191150</w:t>
      </w:r>
      <w:r w:rsidRPr="00D27182">
        <w:rPr>
          <w:rFonts w:ascii="Arial" w:hAnsi="Arial" w:cs="Arial"/>
          <w:sz w:val="20"/>
          <w:szCs w:val="20"/>
        </w:rPr>
        <w:tab/>
        <w:t>ACTIVOS INTANGIBLES RELACIONADOS CON CLIENTES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191155</w:t>
      </w:r>
      <w:r w:rsidRPr="00D27182">
        <w:rPr>
          <w:rFonts w:ascii="Arial" w:hAnsi="Arial" w:cs="Arial"/>
          <w:sz w:val="20"/>
          <w:szCs w:val="20"/>
        </w:rPr>
        <w:tab/>
        <w:t>SERVIDUMBRES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191160</w:t>
      </w:r>
      <w:r w:rsidRPr="00D27182">
        <w:rPr>
          <w:rFonts w:ascii="Arial" w:hAnsi="Arial" w:cs="Arial"/>
          <w:sz w:val="20"/>
          <w:szCs w:val="20"/>
        </w:rPr>
        <w:tab/>
        <w:t>OTROS ACTIVOS INTANGIBLES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191165</w:t>
      </w:r>
      <w:r w:rsidRPr="00D27182">
        <w:rPr>
          <w:rFonts w:ascii="Arial" w:hAnsi="Arial" w:cs="Arial"/>
          <w:sz w:val="20"/>
          <w:szCs w:val="20"/>
        </w:rPr>
        <w:tab/>
        <w:t xml:space="preserve">AMORTIZACIÓN ACUMULADA 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191170</w:t>
      </w:r>
      <w:r w:rsidRPr="00D27182">
        <w:rPr>
          <w:rFonts w:ascii="Arial" w:hAnsi="Arial" w:cs="Arial"/>
          <w:sz w:val="20"/>
          <w:szCs w:val="20"/>
        </w:rPr>
        <w:tab/>
        <w:t xml:space="preserve">DETERIORO DEL VALOR DE INTANGIBLES </w:t>
      </w: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639DB" w:rsidRDefault="006639DB" w:rsidP="006639DB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1912</w:t>
      </w:r>
      <w:r w:rsidR="004E3397">
        <w:rPr>
          <w:rFonts w:ascii="Arial" w:hAnsi="Arial" w:cs="Arial"/>
          <w:b/>
          <w:sz w:val="20"/>
          <w:szCs w:val="20"/>
        </w:rPr>
        <w:t>00</w:t>
      </w:r>
      <w:r>
        <w:rPr>
          <w:rFonts w:ascii="Arial" w:hAnsi="Arial" w:cs="Arial"/>
          <w:b/>
          <w:sz w:val="20"/>
          <w:szCs w:val="20"/>
        </w:rPr>
        <w:tab/>
      </w:r>
      <w:r w:rsidRPr="00E9286B">
        <w:rPr>
          <w:rFonts w:ascii="Arial" w:hAnsi="Arial" w:cs="Arial"/>
          <w:b/>
          <w:sz w:val="20"/>
          <w:szCs w:val="20"/>
        </w:rPr>
        <w:t>ACTIVOS INTANGIBLES POR DERECHOS DE USO</w:t>
      </w:r>
    </w:p>
    <w:p w:rsidR="006639DB" w:rsidRPr="006639DB" w:rsidRDefault="006639DB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1915</w:t>
      </w:r>
      <w:r w:rsidRPr="00D27182">
        <w:rPr>
          <w:rFonts w:ascii="Arial" w:hAnsi="Arial" w:cs="Arial"/>
          <w:b/>
          <w:sz w:val="20"/>
          <w:szCs w:val="20"/>
        </w:rPr>
        <w:tab/>
        <w:t>CERTIFICADOS DE CAMBIO EN ADMINISTRACIÓN</w:t>
      </w: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16"/>
          <w:szCs w:val="16"/>
        </w:rPr>
      </w:pP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1920</w:t>
      </w:r>
      <w:r w:rsidRPr="00D27182">
        <w:rPr>
          <w:rFonts w:ascii="Arial" w:hAnsi="Arial" w:cs="Arial"/>
          <w:b/>
          <w:sz w:val="20"/>
          <w:szCs w:val="20"/>
        </w:rPr>
        <w:tab/>
        <w:t>DEPÓSITOS PROVISIONALES BANCO DE LA REPÚBLICA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192005</w:t>
      </w:r>
      <w:r w:rsidRPr="00D27182">
        <w:rPr>
          <w:rFonts w:ascii="Arial" w:hAnsi="Arial" w:cs="Arial"/>
          <w:sz w:val="20"/>
          <w:szCs w:val="20"/>
        </w:rPr>
        <w:tab/>
        <w:t>REEMBOLSOS DE LA ENTIDAD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192010</w:t>
      </w:r>
      <w:r w:rsidRPr="00D27182">
        <w:rPr>
          <w:rFonts w:ascii="Arial" w:hAnsi="Arial" w:cs="Arial"/>
          <w:sz w:val="20"/>
          <w:szCs w:val="20"/>
        </w:rPr>
        <w:tab/>
        <w:t>PAGOS EXTERIOR   CLIENTES</w:t>
      </w:r>
    </w:p>
    <w:p w:rsidR="006B6C53" w:rsidRPr="00D27182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192015</w:t>
      </w:r>
      <w:r w:rsidRPr="00D27182">
        <w:rPr>
          <w:rFonts w:ascii="Arial" w:hAnsi="Arial" w:cs="Arial"/>
          <w:sz w:val="20"/>
          <w:szCs w:val="20"/>
        </w:rPr>
        <w:tab/>
        <w:t>DEPÓSITOS COLATERALES</w:t>
      </w: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</w:p>
    <w:p w:rsidR="006B6C53" w:rsidRPr="006639DB" w:rsidRDefault="006B6C53" w:rsidP="006B6C5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6"/>
          <w:szCs w:val="16"/>
        </w:rPr>
      </w:pPr>
      <w:r w:rsidRPr="00D27182">
        <w:rPr>
          <w:rFonts w:ascii="Arial" w:hAnsi="Arial" w:cs="Arial"/>
          <w:b/>
          <w:sz w:val="20"/>
          <w:szCs w:val="20"/>
        </w:rPr>
        <w:t>1925</w:t>
      </w:r>
      <w:r w:rsidRPr="00D27182">
        <w:rPr>
          <w:rFonts w:ascii="Arial" w:hAnsi="Arial" w:cs="Arial"/>
          <w:b/>
          <w:sz w:val="20"/>
          <w:szCs w:val="20"/>
        </w:rPr>
        <w:tab/>
        <w:t>GASTOS PAGADOS POR ANTICIPADO</w:t>
      </w:r>
    </w:p>
    <w:p w:rsidR="0098273A" w:rsidRDefault="0098273A"/>
    <w:sectPr w:rsidR="0098273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B7A" w:rsidRDefault="00B45B7A" w:rsidP="006B6C53">
      <w:pPr>
        <w:spacing w:after="0" w:line="240" w:lineRule="auto"/>
      </w:pPr>
      <w:r>
        <w:separator/>
      </w:r>
    </w:p>
  </w:endnote>
  <w:endnote w:type="continuationSeparator" w:id="0">
    <w:p w:rsidR="00B45B7A" w:rsidRDefault="00B45B7A" w:rsidP="006B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B7A" w:rsidRDefault="00B45B7A" w:rsidP="006B6C53">
      <w:pPr>
        <w:spacing w:after="0" w:line="240" w:lineRule="auto"/>
      </w:pPr>
      <w:r>
        <w:separator/>
      </w:r>
    </w:p>
  </w:footnote>
  <w:footnote w:type="continuationSeparator" w:id="0">
    <w:p w:rsidR="00B45B7A" w:rsidRDefault="00B45B7A" w:rsidP="006B6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C53" w:rsidRPr="00254676" w:rsidRDefault="006B6C53" w:rsidP="006B6C53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:rsidR="006B6C53" w:rsidRPr="00254676" w:rsidRDefault="006B6C53" w:rsidP="006B6C53">
    <w:pPr>
      <w:pStyle w:val="Encabezado"/>
      <w:rPr>
        <w:rFonts w:ascii="Arial" w:hAnsi="Arial" w:cs="Arial"/>
      </w:rPr>
    </w:pPr>
  </w:p>
  <w:p w:rsidR="006B6C53" w:rsidRPr="00254676" w:rsidRDefault="006B6C53" w:rsidP="006B6C53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:rsidR="006B6C53" w:rsidRPr="00254676" w:rsidRDefault="006B6C53" w:rsidP="006B6C53">
    <w:pPr>
      <w:pStyle w:val="Encabezado"/>
      <w:jc w:val="center"/>
      <w:rPr>
        <w:rFonts w:ascii="Arial" w:hAnsi="Arial" w:cs="Arial"/>
        <w:b/>
      </w:rPr>
    </w:pPr>
  </w:p>
  <w:p w:rsidR="006B6C53" w:rsidRPr="00411F5D" w:rsidRDefault="006B6C53" w:rsidP="006B6C53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69728B">
      <w:rPr>
        <w:rFonts w:ascii="Arial" w:hAnsi="Arial" w:cs="Arial"/>
        <w:b/>
        <w:lang w:val="es-MX"/>
      </w:rPr>
      <w:t>002</w:t>
    </w:r>
    <w:proofErr w:type="gramEnd"/>
    <w:r>
      <w:rPr>
        <w:rFonts w:ascii="Arial" w:hAnsi="Arial" w:cs="Arial"/>
        <w:b/>
        <w:lang w:val="es-MX"/>
      </w:rPr>
      <w:t xml:space="preserve">  </w:t>
    </w:r>
    <w:r w:rsidRPr="00411F5D">
      <w:rPr>
        <w:rFonts w:ascii="Arial" w:hAnsi="Arial" w:cs="Arial"/>
        <w:b/>
        <w:lang w:val="es-MX"/>
      </w:rPr>
      <w:t>de  201</w:t>
    </w:r>
    <w:r w:rsidR="006639DB">
      <w:rPr>
        <w:rFonts w:ascii="Arial" w:hAnsi="Arial" w:cs="Arial"/>
        <w:b/>
        <w:lang w:val="es-MX"/>
      </w:rPr>
      <w:t>9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Style w:val="Nmerodepgina"/>
        <w:rFonts w:ascii="Arial" w:eastAsia="MS Mincho" w:hAnsi="Arial" w:cs="Arial"/>
        <w:b/>
      </w:rPr>
      <w:t>26</w:t>
    </w:r>
  </w:p>
  <w:p w:rsidR="00F16F98" w:rsidRDefault="00F16F98" w:rsidP="006B6C53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</w:p>
  <w:p w:rsidR="006B6C53" w:rsidRDefault="006B6C53" w:rsidP="006B6C53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:rsidR="006B6C53" w:rsidRDefault="006B6C5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C53"/>
    <w:rsid w:val="00124B27"/>
    <w:rsid w:val="003A2092"/>
    <w:rsid w:val="004E3397"/>
    <w:rsid w:val="00517D9B"/>
    <w:rsid w:val="006639DB"/>
    <w:rsid w:val="0069728B"/>
    <w:rsid w:val="006B6C53"/>
    <w:rsid w:val="0098273A"/>
    <w:rsid w:val="00A41A20"/>
    <w:rsid w:val="00B45B7A"/>
    <w:rsid w:val="00F1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9ECF"/>
  <w15:chartTrackingRefBased/>
  <w15:docId w15:val="{D6855236-7351-41B3-9507-A81937F5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6C5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B6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B6C53"/>
  </w:style>
  <w:style w:type="paragraph" w:styleId="Piedepgina">
    <w:name w:val="footer"/>
    <w:basedOn w:val="Normal"/>
    <w:link w:val="PiedepginaCar"/>
    <w:uiPriority w:val="99"/>
    <w:unhideWhenUsed/>
    <w:rsid w:val="006B6C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C53"/>
  </w:style>
  <w:style w:type="character" w:styleId="Nmerodepgina">
    <w:name w:val="page number"/>
    <w:basedOn w:val="Fuentedeprrafopredeter"/>
    <w:rsid w:val="006B6C53"/>
  </w:style>
  <w:style w:type="paragraph" w:styleId="Textodeglobo">
    <w:name w:val="Balloon Text"/>
    <w:basedOn w:val="Normal"/>
    <w:link w:val="TextodegloboCar"/>
    <w:uiPriority w:val="99"/>
    <w:semiHidden/>
    <w:unhideWhenUsed/>
    <w:rsid w:val="00F1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6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Gabriel Armando Ospina Garcia</cp:lastModifiedBy>
  <cp:revision>5</cp:revision>
  <cp:lastPrinted>2019-01-14T16:51:00Z</cp:lastPrinted>
  <dcterms:created xsi:type="dcterms:W3CDTF">2018-12-19T20:57:00Z</dcterms:created>
  <dcterms:modified xsi:type="dcterms:W3CDTF">2019-02-13T21:29:00Z</dcterms:modified>
</cp:coreProperties>
</file>