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II. Prestación de los servicios financieros</w:t>
      </w:r>
    </w:p>
    <w:p>
      <w:pPr>
        <w:jc w:val="center"/>
      </w:pPr>
      <w:r>
        <w:rPr>
          <w:rFonts w:ascii="Verdana" w:hAnsi="Verdana" w:cs="Verdana" w:eastAsia="Verdana"/>
          <w:sz w:val="24"/>
          <w:b w:val="on"/>
        </w:rPr>
        <w:t>Capítulo V. Registro de aseguradoras del exterior que ofrezcan seguros asociados al transporte marítimo internacional, la aviación comercial internacional y el lanzamiento y transporte espacial (incluyendo satélites) –, así como seguros que amparen mercancías en tránsito internacional – RAIMAT.</w:t>
      </w:r>
    </w:p>
    <w:p>
      <w:pPr>
        <w:jc w:val="center"/>
      </w:pPr>
      <w:r>
        <w:rPr>
          <w:rFonts w:ascii="Verdana" w:hAnsi="Verdana" w:cs="Verdana" w:eastAsia="Verdana"/>
          <w:sz w:val="24"/>
          <w:b w:val="off"/>
        </w:rPr>
        <w:t xml:space="preserve"> </w:t>
      </w:r>
    </w:p>
    <w:p>
      <w:pPr>
        <w:jc w:val="both"/>
      </w:pPr>
      <w:r>
        <w:rPr>
          <w:rFonts w:ascii="Verdana" w:hAnsi="Verdana" w:cs="Verdana" w:eastAsia="Verdana"/>
          <w:sz w:val="24"/>
        </w:rPr>
        <w:t>El artículo 61 de la Ley 1328 de 2009 modificó el artículo 39 del Estatuto Orgánico del Sistema Financiero (EOSF), en cuanto a la concurrencia al mercado nacional de oferentes extranjeros de los seguros asociados al transporte marítimo internacional, la aviación comercial internacional y, el lanzamiento y transporte espacial (incluyendo satélites), que amparen los riesgos vinculados a las mercancías objeto de transporte, el vehículo que transporte las mercancías y la responsabilidad civil que pueda derivarse de los mismos, así como seguros que amparen mercancías en tránsito internacional.</w:t>
      </w:r>
      <w:r>
        <w:rPr>
          <w:rFonts w:ascii="Verdana" w:hAnsi="Verdana" w:cs="Verdana" w:eastAsia="Verdana"/>
          <w:sz w:val="24"/>
        </w:rPr>
        <w:t> </w:t>
      </w:r>
      <w:r>
        <w:rPr>
          <w:rFonts w:ascii="Verdana" w:hAnsi="Verdana" w:cs="Verdana" w:eastAsia="Verdana"/>
          <w:sz w:val="24"/>
        </w:rPr>
        <w:t xml:space="preserve">Para tal efecto las entidades aseguradoras del exterior que pretendan ofrecer en el territorio colombiano, directamente o por conducto de intermediarios de seguros, los seguros antes mencionados, deben inscribirse en el Registro de Aseguradoras del Exterior que ofrezcan Seguros Asociados al Transporte Marítimo Internacional, la Aviación Comercial Internacional y el Lanzamiento y Transporte Espacial (incluyendo satélites) – RAIMAT, de acuerdo con las reglas que se señalan a continuación: </w:t>
      </w:r>
    </w:p>
    <w:p>
      <w:pPr>
        <w:jc w:val="left"/>
      </w:pPr>
      <w:r>
        <w:rPr>
          <w:rFonts w:ascii="Verdana" w:hAnsi="Verdana" w:cs="Verdana" w:eastAsia="Verdana"/>
          <w:sz w:val="24"/>
          <w:b w:val="on"/>
        </w:rPr>
        <w:t xml:space="preserve">1. Aspectos generales </w:t>
      </w:r>
    </w:p>
    <w:p>
      <w:pPr>
        <w:jc w:val="left"/>
      </w:pPr>
      <w:r>
        <w:rPr>
          <w:rFonts w:ascii="Verdana" w:hAnsi="Verdana" w:cs="Verdana" w:eastAsia="Verdana"/>
          <w:sz w:val="24"/>
          <w:b w:val="on"/>
        </w:rPr>
        <w:t>1.1. Objetivo y alcance del RAIMAT</w:t>
      </w:r>
    </w:p>
    <w:p>
      <w:pPr>
        <w:jc w:val="both"/>
      </w:pPr>
      <w:r>
        <w:rPr>
          <w:rFonts w:ascii="Verdana" w:hAnsi="Verdana" w:cs="Verdana" w:eastAsia="Verdana"/>
          <w:sz w:val="24"/>
        </w:rPr>
        <w:t>El objetivo del RAIMAT es proporcionarles a los tomadores de pólizas de los seguros antes indicados, mayor información para que realicen una adecuada evaluación de la calidad, idoneidad, experiencia y profesionalismo, entre otros factores, de las entidades aseguradoras del exterior que ofrecen dichos seguros en Colombia.</w:t>
        <w:cr/>
      </w:r>
      <w:r>
        <w:rPr>
          <w:rFonts w:ascii="Verdana" w:hAnsi="Verdana" w:cs="Verdana" w:eastAsia="Verdana"/>
          <w:sz w:val="24"/>
        </w:rPr>
        <w:t/>
        <w:cr/>
      </w:r>
      <w:r>
        <w:rPr>
          <w:rFonts w:ascii="Verdana" w:hAnsi="Verdana" w:cs="Verdana" w:eastAsia="Verdana"/>
          <w:sz w:val="24"/>
        </w:rPr>
        <w:t xml:space="preserve">El registro de las entidades aseguradoras del exterior en el RAIMAT no implica garantía de cumplimiento de las obligaciones asumidas por éstas, ni supone vigilancia o respaldo de ninguna naturaleza por parte de la SFC. Es responsabilidad exclusiva del tomador al momento de contratar, verificar las entidades aseguradoras del exterior que se encuentran inscritas en dicho registro, así como los intermediarios autorizados por éstas para comercializar sus productos, e informarse directamente con ellos sobre los productos o servicios que piensan adquirir, indagando sobre las condiciones particulares de cada operación. </w:t>
        <w:cr/>
      </w:r>
      <w:r>
        <w:rPr>
          <w:rFonts w:ascii="Verdana" w:hAnsi="Verdana" w:cs="Verdana" w:eastAsia="Verdana"/>
          <w:sz w:val="24"/>
        </w:rPr>
        <w:t/>
        <w:cr/>
      </w:r>
      <w:r>
        <w:rPr>
          <w:rFonts w:ascii="Verdana" w:hAnsi="Verdana" w:cs="Verdana" w:eastAsia="Verdana"/>
          <w:sz w:val="24"/>
        </w:rPr>
        <w:t>La SFC no ejerce actividades de inspección y vigilancia sobre las entidades aseguradoras del exterior inscritas en el RAIMAT, ni de sus intermediarios autorizados, por lo que carece de competencia para adelantar investigaciones de naturaleza administrativa respecto de estos. En este sentido, las entidades aseguradoras del exterior no tienen la calidad de entidades vigiladas por esta Superintendencia y, por lo tanto, las personas naturales o jurídicas que celebren un contrato de seguros con dichas entidades no tienen la calidad de consumidor financiero a la luz del artículo 2 de la Ley 1328 de 2009.</w:t>
        <w:cr/>
      </w:r>
      <w:r>
        <w:rPr>
          <w:rFonts w:ascii="Verdana" w:hAnsi="Verdana" w:cs="Verdana" w:eastAsia="Verdana"/>
          <w:sz w:val="24"/>
        </w:rPr>
        <w:t/>
        <w:cr/>
      </w:r>
      <w:r>
        <w:rPr>
          <w:rFonts w:ascii="Verdana" w:hAnsi="Verdana" w:cs="Verdana" w:eastAsia="Verdana"/>
          <w:sz w:val="24"/>
        </w:rPr>
        <w:t xml:space="preserve">En consecuencia, la SFC no tiene competencia para resolver las quejas o reclamos que se presenten en relación con las entidades aseguradoras del exterior y/o los intermediarios autorizados por éstas, por lo cual las mismas deben ser presentadas siguiendo los procedimientos y a través de los canales dispuestos por éstas para el efecto. Lo anterior sin perjuicio de la inspección y vigilancia que ejerce esta Superintendencia respecto de los corredores de seguros nacionales. </w:t>
        <w:cr/>
      </w:r>
    </w:p>
    <w:p>
      <w:pPr>
        <w:jc w:val="left"/>
      </w:pPr>
      <w:r>
        <w:rPr>
          <w:rFonts w:ascii="Verdana" w:hAnsi="Verdana" w:cs="Verdana" w:eastAsia="Verdana"/>
          <w:sz w:val="24"/>
          <w:b w:val="on"/>
        </w:rPr>
        <w:t>1.2. Efectos de la inscripción</w:t>
      </w:r>
    </w:p>
    <w:p>
      <w:pPr>
        <w:jc w:val="both"/>
      </w:pPr>
      <w:r>
        <w:rPr>
          <w:rFonts w:ascii="Verdana" w:hAnsi="Verdana" w:cs="Verdana" w:eastAsia="Verdana"/>
          <w:sz w:val="24"/>
        </w:rPr>
        <w:t xml:space="preserve">La SFC inscribirá en el RAIMAT a aquellas entidades aseguradoras del exterior que satisfagan los requisitos de carácter general establecidos en el presente instructivo. Dicha inscripción faculta a las entidades aseguradoras del exterior y a los intermediarios de seguros autorizados por éstas a ofrecer en el territorio colombiano, pólizas de seguros asociados al transporte marítimo internacional, la aviación comercial internacional y, el lanzamiento y transporte espacial (incluyendo satélites), que amparen los riesgos vinculados a las mercancías objeto de transporte, el vehículo que transporte las mercancías y la responsabilidad civil que pueda derivarse de los mismos, así como pólizas de seguros que amparen mercancías en tránsito internacional en los términos del citado artículo 39 del EOSF. </w:t>
      </w:r>
      <w:r>
        <w:rPr>
          <w:rFonts w:ascii="Verdana" w:hAnsi="Verdana" w:cs="Verdana" w:eastAsia="Verdana"/>
          <w:sz w:val="24"/>
        </w:rPr>
        <w:t>De esta manera, sólo aquellas entidades aseguradoras del exterior que se encuentren inscritas en el RAIMAT están facultadas para ofrecer en el mercado colombiano directamente o a través de los intermediarios de seguros autorizados por éstas, las pólizas mencionadas en el inciso anterior.</w:t>
      </w:r>
    </w:p>
    <w:p>
      <w:pPr>
        <w:jc w:val="left"/>
      </w:pPr>
      <w:r>
        <w:rPr>
          <w:rFonts w:ascii="Verdana" w:hAnsi="Verdana" w:cs="Verdana" w:eastAsia="Verdana"/>
          <w:sz w:val="24"/>
          <w:b w:val="on"/>
        </w:rPr>
        <w:t xml:space="preserve">2. Procedimiento de inscripción </w:t>
      </w:r>
    </w:p>
    <w:p>
      <w:pPr>
        <w:jc w:val="left"/>
      </w:pPr>
      <w:r>
        <w:rPr>
          <w:rFonts w:ascii="Verdana" w:hAnsi="Verdana" w:cs="Verdana" w:eastAsia="Verdana"/>
          <w:sz w:val="24"/>
          <w:b w:val="on"/>
        </w:rPr>
        <w:t>2.1. Regla relativa a los sujetos legitimados para presentar la solicitud</w:t>
      </w:r>
    </w:p>
    <w:p>
      <w:pPr>
        <w:jc w:val="both"/>
      </w:pPr>
      <w:r>
        <w:rPr>
          <w:rFonts w:ascii="Verdana" w:hAnsi="Verdana" w:cs="Verdana" w:eastAsia="Verdana"/>
          <w:sz w:val="24"/>
        </w:rPr>
        <w:t>La solicitud de inscripción de una entidad aseguradora del exterior se debe presentar mediante escrito remitido a esta Superintendencia directamente por la entidad interesada o a través de apoderado expresamente facultado, mediante documento legal otorgado para tal efecto, por el aspirante a ser inscrito.</w:t>
      </w:r>
    </w:p>
    <w:p>
      <w:pPr>
        <w:jc w:val="left"/>
      </w:pPr>
      <w:r>
        <w:rPr>
          <w:rFonts w:ascii="Verdana" w:hAnsi="Verdana" w:cs="Verdana" w:eastAsia="Verdana"/>
          <w:sz w:val="24"/>
          <w:b w:val="on"/>
        </w:rPr>
        <w:t xml:space="preserve">2.2. Contenido y forma de la solicitud de inscripción de entidades aseguradoras del exterior </w:t>
      </w:r>
    </w:p>
    <w:p>
      <w:pPr>
        <w:jc w:val="both"/>
      </w:pPr>
      <w:r>
        <w:rPr>
          <w:rFonts w:ascii="Verdana" w:hAnsi="Verdana" w:cs="Verdana" w:eastAsia="Verdana"/>
          <w:sz w:val="24"/>
        </w:rPr>
        <w:t>Para la inscripción de una entidad aseguradora del exterior en el RAIMAT, la solicitud debe estar acompañada de la siguiente información y documentos:</w:t>
      </w:r>
    </w:p>
    <w:p>
      <w:pPr>
        <w:jc w:val="both"/>
      </w:pPr>
      <w:r>
        <w:rPr>
          <w:rFonts w:ascii="Verdana" w:hAnsi="Verdana" w:cs="Verdana" w:eastAsia="Verdana"/>
          <w:sz w:val="24"/>
        </w:rPr>
        <w:t xml:space="preserve">2.2.1. Nombre completo, domicilio principal, dirección, portal web, teléfonos y correos electrónicos de la entidad aseguradora del exterior que solicita el registro. </w:t>
        <w:cr/>
      </w:r>
    </w:p>
    <w:p>
      <w:pPr>
        <w:jc w:val="both"/>
      </w:pPr>
      <w:r>
        <w:rPr>
          <w:rFonts w:ascii="Verdana" w:hAnsi="Verdana" w:cs="Verdana" w:eastAsia="Verdana"/>
          <w:sz w:val="24"/>
        </w:rPr>
        <w:t>2.2.2. El nombre e identificación de los representantes legales de la entidad aseguradora del exterior y del apoderado especial para recibir notificaciones en Colombia, así como el poder debidamente otorgado para el efecto según la normativa aplicable.</w:t>
        <w:cr/>
      </w:r>
    </w:p>
    <w:p>
      <w:pPr>
        <w:jc w:val="both"/>
      </w:pPr>
      <w:r>
        <w:rPr>
          <w:rFonts w:ascii="Verdana" w:hAnsi="Verdana" w:cs="Verdana" w:eastAsia="Verdana"/>
          <w:sz w:val="24"/>
        </w:rPr>
        <w:t xml:space="preserve">2.2.3. Certificación expedida por la autoridad que supervisa a la entidad aseguradora del exterior en el país donde ésta tiene su domicilio principal, en la cual se acredite su existencia, domicilio principal, representantes legales y en la que conste su capacidad para comercializar seguros asociados al transporte marítimo internacional, la aviación comercial internacional y, el lanzamiento y transporte espacial (incluyendo satélites), que amparen los riesgos vinculados a las mercancías objeto de transporte, el vehículo que transporte las mercancías y la responsabilidad civil que pueda derivarse de los mismos, así como seguros que amparen mercancías en tránsito internacional. En dicha certificación también se deberá acreditar la existencia en ese país de normas relativas a la prevención y control del lavado de activos y financiación del terrorismo (AMLCFT por sus siglas en inglés), de obligatorio cumplimiento por parte de las entidades aseguradoras supervisadas. </w:t>
      </w:r>
    </w:p>
    <w:p>
      <w:pPr>
        <w:jc w:val="both"/>
      </w:pPr>
      <w:r>
        <w:rPr>
          <w:rFonts w:ascii="Verdana" w:hAnsi="Verdana" w:cs="Verdana" w:eastAsia="Verdana"/>
          <w:sz w:val="24"/>
        </w:rPr>
        <w:t>2.2.4. Demostrar solvencia patrimonial igual o superior al monto de capital suscrito y pagado exigido a las entidades aseguradoras para su constitución en Colombia, más el patrimonio requerido para operar los ramos a explotar, de conformidad con las disposiciones legales vigentes en Colombia, para lo cual debe presentar los estados financieros auditados correspondientes al último ejercicio de la entidad aseguradora del exterior.</w:t>
      </w:r>
    </w:p>
    <w:p>
      <w:pPr>
        <w:jc w:val="both"/>
      </w:pPr>
      <w:r>
        <w:rPr>
          <w:rFonts w:ascii="Verdana" w:hAnsi="Verdana" w:cs="Verdana" w:eastAsia="Verdana"/>
          <w:sz w:val="24"/>
        </w:rPr>
        <w:t>2.2.5. Original o copia del documento expedido por una agencia calificadora de riesgo de las señaladas en el subnumeral 3.4 del presente Capítulo, que otorgue una calificación internacional de fortaleza financiera que cumpla con todos los requisitos señalados en ese numeral.</w:t>
      </w:r>
      <w:r>
        <w:rPr>
          <w:rFonts w:ascii="Verdana" w:hAnsi="Verdana" w:cs="Verdana" w:eastAsia="Verdana"/>
          <w:sz w:val="24"/>
        </w:rPr>
        <w:t>Cuando se trate de una solicitud de inscripción de una entidad aseguradora del exterior, cuyo domicilio principal sea uno de los países que tengan vigente un TLC con Colombia con capítulo de servicios financieros, que incluya el comercio transfronterizo de seguros, no se exigirá este requisito.</w:t>
        <w:cr/>
      </w:r>
    </w:p>
    <w:p>
      <w:pPr>
        <w:jc w:val="both"/>
      </w:pPr>
      <w:r>
        <w:rPr>
          <w:rFonts w:ascii="Verdana" w:hAnsi="Verdana" w:cs="Verdana" w:eastAsia="Verdana"/>
          <w:sz w:val="24"/>
        </w:rPr>
        <w:t>2.2.6. Información sobre los seguros que pretende ofrecer en Colombia, esto es: transporte marítimo internacional, la aviación comercial internacional, y el lanzamiento y transporte espacial (incluyendo satélites)</w:t>
      </w:r>
      <w:r>
        <w:rPr>
          <w:rFonts w:ascii="Verdana" w:hAnsi="Verdana" w:cs="Verdana" w:eastAsia="Verdana"/>
          <w:sz w:val="24"/>
        </w:rPr>
        <w:t xml:space="preserve"> </w:t>
      </w:r>
      <w:r>
        <w:rPr>
          <w:rFonts w:ascii="Verdana" w:hAnsi="Verdana" w:cs="Verdana" w:eastAsia="Verdana"/>
          <w:sz w:val="24"/>
        </w:rPr>
        <w:t>que amparen los riesgos vinculados a las mercancías objeto de transporte, el vehículo que transporte las mercancías y la responsabilidad civil que pueda derivarse de los mismos, así como seguros que amparen mercancías en tránsito internacional.</w:t>
      </w:r>
    </w:p>
    <w:p>
      <w:pPr>
        <w:jc w:val="both"/>
      </w:pPr>
      <w:r>
        <w:rPr>
          <w:rFonts w:ascii="Verdana" w:hAnsi="Verdana" w:cs="Verdana" w:eastAsia="Verdana"/>
          <w:sz w:val="24"/>
        </w:rPr>
        <w:t>2.2.7. Nombre completo, país, domicilio principal, dirección, portal web, teléfono y correo electrónico de los intermediarios de seguros autorizados por la entidad para comercializar en Colombia seguros asociados al transporte marítimo internacional, la aviación comercial internacional, y el lanzamiento y transporte espacial (incluyendo satélites) que amparen los riesgos vinculados a las mercancías objeto de transporte, el vehículo que transporte las mercancías y la responsabilidad civil que pueda derivarse de los mismos, así como seguros que amparen mercancías en tránsito internacional, emitidos por la entidad aseguradora.</w:t>
      </w:r>
      <w:r>
        <w:rPr>
          <w:rFonts w:ascii="Verdana" w:hAnsi="Verdana" w:cs="Verdana" w:eastAsia="Verdana"/>
          <w:sz w:val="24"/>
        </w:rPr>
        <w:t>Cada vez que una entidad aseguradora del exterior inscrita en el RAIMAT autorice a un nuevo intermediario para comercializar en Colombia seguros asociados al transporte marítimo internacional, la aviación comercial internacional, y al lanzamiento y transporte espacial (incluyendo satélites), que amparen los riesgos vinculados a las mercancías objeto de transporte, el vehículo que transporte las mercancías y la responsabilidad civil que pueda derivarse de los mismos, así como seguros que amparen mercancías en tránsito internacional debe remitir a esta Superintendencia la información descrita en el presente subnumeral.</w:t>
      </w:r>
    </w:p>
    <w:p>
      <w:pPr>
        <w:jc w:val="both"/>
      </w:pPr>
      <w:r>
        <w:rPr>
          <w:rFonts w:ascii="Verdana" w:hAnsi="Verdana" w:cs="Verdana" w:eastAsia="Verdana"/>
          <w:sz w:val="24"/>
        </w:rPr>
        <w:t>2.2.8. Información sobre el procedimiento y los canales dispuestos por la entidad aseguradora del exterior para que los tomadores, asegurados y/o beneficiarios de las pólizas ofrecidas en el territorio colombiano, puedan efectuar las reclamaciones a que hubiere lugar directamente ante la entidad aseguradora y ante la autoridad que la supervisa en su domicilio principal.</w:t>
      </w:r>
    </w:p>
    <w:p>
      <w:pPr>
        <w:jc w:val="both"/>
      </w:pPr>
      <w:r>
        <w:rPr>
          <w:rFonts w:ascii="Verdana" w:hAnsi="Verdana" w:cs="Verdana" w:eastAsia="Verdana"/>
          <w:sz w:val="24"/>
        </w:rPr>
        <w:t xml:space="preserve">2.2.9. Manifestación expresa de la compañía solicitante mediante la cual indica que toda la información contenida en la solicitud de registro, así como en sus documentos anexos, es de carácter de público, por lo cual autoriza que sea divulgada por la SFC para dar cumplimiento al objeto del RAIMAT al que se refiere el subnumeral 1.1. del presente Capítulo. </w:t>
      </w:r>
      <w:r>
        <w:rPr>
          <w:rFonts w:ascii="Verdana" w:hAnsi="Verdana" w:cs="Verdana" w:eastAsia="Verdana"/>
          <w:sz w:val="24"/>
        </w:rPr>
        <w:t>Sin perjuicio de lo señalado en este numeral, la SFC podrá exigir cualquier otra información y documentación que a su juicio considere necesaria para formarse un criterio adecuado sobre la entidad aseguradora del exterior y contar con suficientes elementos de juicio al momento de decidir sobre una solicitud de inscripción en particular.</w:t>
      </w:r>
      <w:r>
        <w:rPr>
          <w:rFonts w:ascii="Verdana" w:hAnsi="Verdana" w:cs="Verdana" w:eastAsia="Verdana"/>
          <w:sz w:val="24"/>
        </w:rPr>
        <w:t xml:space="preserve">La solicitud y toda la documentación que se anexe a la misma deben presentarse en idioma español. </w:t>
      </w:r>
      <w:r>
        <w:rPr>
          <w:rFonts w:ascii="Verdana" w:hAnsi="Verdana" w:cs="Verdana" w:eastAsia="Verdana"/>
          <w:sz w:val="24"/>
        </w:rPr>
        <w:t xml:space="preserve">En caso de presentarse en un idioma diferente, dichos documentos deben estar acompañados de su respectiva traducción oficial al español. Así mismo, los documentos a que se refieren los subnumerales 2.2.2. y 2.2.3. deben cumplir con las formalidades previstas en la ley para la validez de documentos otorgados en el exterior, es decir, estar debidamente legalizados. </w:t>
      </w:r>
    </w:p>
    <w:p>
      <w:pPr>
        <w:jc w:val="left"/>
      </w:pPr>
      <w:r>
        <w:rPr>
          <w:rFonts w:ascii="Verdana" w:hAnsi="Verdana" w:cs="Verdana" w:eastAsia="Verdana"/>
          <w:sz w:val="24"/>
          <w:b w:val="on"/>
        </w:rPr>
        <w:t xml:space="preserve">2.3. Régimen de inscripción para los Miembros de Lloyd's </w:t>
      </w:r>
    </w:p>
    <w:p>
      <w:pPr>
        <w:jc w:val="both"/>
      </w:pPr>
      <w:r>
        <w:rPr>
          <w:rFonts w:ascii="Verdana" w:hAnsi="Verdana" w:cs="Verdana" w:eastAsia="Verdana"/>
          <w:sz w:val="24"/>
        </w:rPr>
        <w:t>Para efectos de la inscripción de Lloyd´s en el RAIMAT,</w:t>
      </w:r>
      <w:r>
        <w:rPr>
          <w:rFonts w:ascii="Verdana" w:hAnsi="Verdana" w:cs="Verdana" w:eastAsia="Verdana"/>
          <w:sz w:val="24"/>
        </w:rPr>
        <w:t xml:space="preserve"> </w:t>
      </w:r>
      <w:r>
        <w:rPr>
          <w:rFonts w:ascii="Verdana" w:hAnsi="Verdana" w:cs="Verdana" w:eastAsia="Verdana"/>
          <w:sz w:val="24"/>
        </w:rPr>
        <w:t>se requiere que su consejo de administración presente solicitud escrita, acompañada de la siguiente documentación:</w:t>
      </w:r>
    </w:p>
    <w:p>
      <w:pPr>
        <w:jc w:val="both"/>
      </w:pPr>
      <w:r>
        <w:rPr>
          <w:rFonts w:ascii="Verdana" w:hAnsi="Verdana" w:cs="Verdana" w:eastAsia="Verdana"/>
          <w:sz w:val="24"/>
        </w:rPr>
        <w:t>2.3.1. Original o copia del documento expedido por una agencia calificadora de riesgo de las señaladas en el subnumeral 3.4 del presente Capítulo, en el cual conste que la entidad posee una calificación equivalente como mínimo a alguna de las establecidas en ese numeral. Dicha calificación no puede corresponder a una fecha anterior a 12 meses de la solicitud de inscripción.</w:t>
      </w:r>
    </w:p>
    <w:p>
      <w:pPr>
        <w:jc w:val="both"/>
      </w:pPr>
      <w:r>
        <w:rPr>
          <w:rFonts w:ascii="Verdana" w:hAnsi="Verdana" w:cs="Verdana" w:eastAsia="Verdana"/>
          <w:sz w:val="24"/>
        </w:rPr>
        <w:t>2.3.2. Copia del documento mediante el cual se formaliza la cadena de seguridad.</w:t>
        <w:cr/>
      </w:r>
    </w:p>
    <w:p>
      <w:pPr>
        <w:jc w:val="both"/>
      </w:pPr>
      <w:r>
        <w:rPr>
          <w:rFonts w:ascii="Verdana" w:hAnsi="Verdana" w:cs="Verdana" w:eastAsia="Verdana"/>
          <w:sz w:val="24"/>
        </w:rPr>
        <w:t>2.3.3. Lista de los sindicatos miembros de Lloyd´s.</w:t>
      </w:r>
      <w:r>
        <w:rPr>
          <w:rFonts w:ascii="Verdana" w:hAnsi="Verdana" w:cs="Verdana" w:eastAsia="Verdana"/>
          <w:sz w:val="24"/>
        </w:rPr>
        <w:t>Los sindicatos no requerirán inscripción individual.</w:t>
      </w:r>
      <w:r>
        <w:rPr>
          <w:rFonts w:ascii="Verdana" w:hAnsi="Verdana" w:cs="Verdana" w:eastAsia="Verdana"/>
          <w:sz w:val="24"/>
        </w:rPr>
        <w:t>La documentación otorgada en inglés debe estar acompañada de su respectiva traducción oficial al español.</w:t>
      </w:r>
      <w:r>
        <w:rPr>
          <w:rFonts w:ascii="Verdana" w:hAnsi="Verdana" w:cs="Verdana" w:eastAsia="Verdana"/>
          <w:sz w:val="24"/>
        </w:rPr>
        <w:t>Adicionalmente deberán tenerse en cuenta en lo pertinente las instrucciones establecidas en los subnumerales 2.1, 3.1, 3.2 y 3.3 del presente Capítulo.</w:t>
      </w:r>
    </w:p>
    <w:p>
      <w:pPr>
        <w:jc w:val="left"/>
      </w:pPr>
      <w:r>
        <w:rPr>
          <w:rFonts w:ascii="Verdana" w:hAnsi="Verdana" w:cs="Verdana" w:eastAsia="Verdana"/>
          <w:sz w:val="24"/>
          <w:b w:val="on"/>
        </w:rPr>
        <w:t>2.4. Negación de la solicitud de inscripción</w:t>
      </w:r>
    </w:p>
    <w:p>
      <w:pPr>
        <w:jc w:val="both"/>
      </w:pPr>
      <w:r>
        <w:rPr>
          <w:rFonts w:ascii="Verdana" w:hAnsi="Verdana" w:cs="Verdana" w:eastAsia="Verdana"/>
          <w:sz w:val="24"/>
        </w:rPr>
        <w:t xml:space="preserve">Atendiendo el propósito y la finalidad del RAIMAT, la SFC puede negar las solicitudes de inscripción de aquellas entidades aseguradoras del exterior cuya calidad e idoneidad queden desvirtuadas con motivo del análisis de la información que provenga de la solicitud de inscripción o de otra fuente adicional. </w:t>
      </w:r>
      <w:r>
        <w:rPr>
          <w:rFonts w:ascii="Verdana" w:hAnsi="Verdana" w:cs="Verdana" w:eastAsia="Verdana"/>
          <w:sz w:val="24"/>
        </w:rPr>
        <w:t>Con base en el procedimiento y las reglas aplicables para la evaluación de las solicitudes establecidas en el numeral 2 del presente Capítulo, la Superintendencia decidirá si acepta o no inscribir en el RAIMAT a una entidad aseguradora del exterior. Dicha inscripción se otorgará con una vigencia indefinida siempre que se cumplan y mantengan actualizados los requisitos indicados en los subnumerales 2.2 y 2.3 del presente Capítulo, para cada caso, y sin perjuicio de la facultad de la SFC para suspender o cancelar dicha inscripción.</w:t>
      </w:r>
    </w:p>
    <w:p>
      <w:pPr>
        <w:jc w:val="left"/>
      </w:pPr>
      <w:r>
        <w:rPr>
          <w:rFonts w:ascii="Verdana" w:hAnsi="Verdana" w:cs="Verdana" w:eastAsia="Verdana"/>
          <w:sz w:val="24"/>
          <w:b w:val="on"/>
        </w:rPr>
        <w:t xml:space="preserve">3. Reglas particulares de operación del registro </w:t>
      </w:r>
    </w:p>
    <w:p>
      <w:pPr>
        <w:jc w:val="both"/>
      </w:pPr>
    </w:p>
    <w:p>
      <w:pPr>
        <w:jc w:val="left"/>
      </w:pPr>
      <w:r>
        <w:rPr>
          <w:rFonts w:ascii="Verdana" w:hAnsi="Verdana" w:cs="Verdana" w:eastAsia="Verdana"/>
          <w:sz w:val="24"/>
          <w:b w:val="on"/>
        </w:rPr>
        <w:t>3.1. Remisión periódica de información</w:t>
      </w:r>
    </w:p>
    <w:p>
      <w:pPr>
        <w:jc w:val="both"/>
      </w:pPr>
      <w:r>
        <w:rPr>
          <w:rFonts w:ascii="Verdana" w:hAnsi="Verdana" w:cs="Verdana" w:eastAsia="Verdana"/>
          <w:sz w:val="24"/>
        </w:rPr>
        <w:t>Dentro de los 2 primeros meses de cada año calendario, la entidad aseguradora del exterior inscrita en el RAIMAT debe remitir a la SFC copia del certificado expedido por la autoridad que la supervisa en el país donde ésta tiene su domicilio principal, en el que se acredite la información de que trata el subnumeral 2.2.3 del presente Capítulo.</w:t>
      </w:r>
      <w:r>
        <w:rPr>
          <w:rFonts w:ascii="Verdana" w:hAnsi="Verdana" w:cs="Verdana" w:eastAsia="Verdana"/>
          <w:sz w:val="24"/>
        </w:rPr>
        <w:t xml:space="preserve">Así mismo, dentro del mismo período, la entidad aseguradora del exterior debe demostrar que mantiene la solvencia patrimonial y </w:t>
      </w:r>
      <w:r>
        <w:rPr>
          <w:rFonts w:ascii="Verdana" w:hAnsi="Verdana" w:cs="Verdana" w:eastAsia="Verdana"/>
          <w:sz w:val="24"/>
        </w:rPr>
        <w:t>el patrimonio requerido para operar los ramos a explotar,</w:t>
      </w:r>
      <w:r>
        <w:rPr>
          <w:rFonts w:ascii="Verdana" w:hAnsi="Verdana" w:cs="Verdana" w:eastAsia="Verdana"/>
          <w:sz w:val="24"/>
        </w:rPr>
        <w:t xml:space="preserve"> en los términos señalados en el subnumeral 2.2.4 del presente Capítulo, para lo cual debe presentar los estados financieros auditados correspondientes al último ejercicio.</w:t>
      </w:r>
      <w:r>
        <w:rPr>
          <w:rFonts w:ascii="Verdana" w:hAnsi="Verdana" w:cs="Verdana" w:eastAsia="Verdana"/>
          <w:sz w:val="24"/>
        </w:rPr>
        <w:t xml:space="preserve">Adicionalmente, la entidad aseguradora del exterior debe aportar dentro del mismo periodo, el documento original o copia de este en el que se acredite la vigencia o la revisión de la calificación otorgada por alguna de las agencias calificadoras internacionales consideradas elegibles por la SFC, cuando haya lugar a la presentación de este documento, según lo dispuesto en los subnumerales 2.2.5 y 2.3.1 del presente Capítulo. </w:t>
      </w:r>
      <w:r>
        <w:rPr>
          <w:rFonts w:ascii="Verdana" w:hAnsi="Verdana" w:cs="Verdana" w:eastAsia="Verdana"/>
          <w:sz w:val="24"/>
        </w:rPr>
        <w:t>En el evento que durante el año calendario la calificación de la entidad aseguradora del exterior sea modificada, se debe remitir a la SFC, dentro de los 30 días calendario siguientes a la fecha en que se produjo tal circunstancia, original o copia legalizada del respectivo documento que la acredite.</w:t>
      </w:r>
      <w:r>
        <w:rPr>
          <w:rFonts w:ascii="Verdana" w:hAnsi="Verdana" w:cs="Verdana" w:eastAsia="Verdana"/>
          <w:sz w:val="24"/>
        </w:rPr>
        <w:t>Asimismo, debe remitir una actualización de los intermediarios autorizados para comercializar sus productos en Colombia en los términos del subnumeral 2.2.7 del presente Capítulo.</w:t>
      </w:r>
      <w:r>
        <w:rPr>
          <w:rFonts w:ascii="Verdana" w:hAnsi="Verdana" w:cs="Verdana" w:eastAsia="Verdana"/>
          <w:sz w:val="24"/>
        </w:rPr>
        <w:t>De igual forma, la entidad aseguradora del exterior debe mantener actualizado el RAIMAT con la información relativa a su nombre, domicilio principal, datos de ubicación, representantes y apoderados, reportando oportunamente los cambios que se efectúen.</w:t>
      </w:r>
      <w:r>
        <w:rPr>
          <w:rFonts w:ascii="Verdana" w:hAnsi="Verdana" w:cs="Verdana" w:eastAsia="Verdana"/>
          <w:sz w:val="24"/>
        </w:rPr>
        <w:t>Adicionalmente, las entidades aseguradoras del exterior inscritas en el RAIMAT deben remitir con fines estadísticos, dentro de los 2 primeros meses de cada año calendario, la información del valor de las primas que emitieron y de los siniestros que pagaron en Colombia durante el año calendario inmediatamente anterior. Esta información deberá reportarse en dólares americanos</w:t>
      </w:r>
      <w:r>
        <w:rPr>
          <w:rFonts w:ascii="Verdana" w:hAnsi="Verdana" w:cs="Verdana" w:eastAsia="Verdana"/>
          <w:sz w:val="24"/>
        </w:rPr>
        <w:t xml:space="preserve">. </w:t>
      </w:r>
      <w:r>
        <w:rPr>
          <w:rFonts w:ascii="Verdana" w:hAnsi="Verdana" w:cs="Verdana" w:eastAsia="Verdana"/>
          <w:sz w:val="24"/>
        </w:rPr>
        <w:t>La remisión periódica de la información a que se refiere el presente numeral, así como su actualización, puede ser remitida directamente por la entidad aseguradora del exterior o a través de un apoderado en los términos del subnumeral 2.1 del presente Capítulo.</w:t>
      </w:r>
    </w:p>
    <w:p>
      <w:pPr>
        <w:jc w:val="left"/>
      </w:pPr>
      <w:r>
        <w:rPr>
          <w:rFonts w:ascii="Verdana" w:hAnsi="Verdana" w:cs="Verdana" w:eastAsia="Verdana"/>
          <w:sz w:val="24"/>
          <w:b w:val="on"/>
        </w:rPr>
        <w:t>3.2. Suspensión y cancelación de la inscripción</w:t>
      </w:r>
    </w:p>
    <w:p>
      <w:pPr>
        <w:jc w:val="both"/>
      </w:pPr>
      <w:r>
        <w:rPr>
          <w:rFonts w:ascii="Verdana" w:hAnsi="Verdana" w:cs="Verdana" w:eastAsia="Verdana"/>
          <w:sz w:val="24"/>
        </w:rPr>
        <w:t>La SFC podrá suspender la inscripción de la respectiva entidad aseguradora del exterior cuando no remita la información completa a que se refiere el subnumeral 3.1 del presente Capítulo dentro de los plazos establecidos o en el evento en que no atienda algún requerimiento de información efectuado por esta Superintendencia.</w:t>
      </w:r>
      <w:r>
        <w:rPr>
          <w:rFonts w:ascii="Verdana" w:hAnsi="Verdana" w:cs="Verdana" w:eastAsia="Verdana"/>
          <w:sz w:val="24"/>
        </w:rPr>
        <w:t>En este caso, se solicitarán las explicaciones correspondientes y las evaluará. De existir causal justificativa se dará un plazo para subsanar o corregir la deficiencia la cual, una vez efectuada, dará lugar al restablecimiento de la inscripción.</w:t>
      </w:r>
      <w:r>
        <w:rPr>
          <w:rFonts w:ascii="Verdana" w:hAnsi="Verdana" w:cs="Verdana" w:eastAsia="Verdana"/>
          <w:sz w:val="24"/>
        </w:rPr>
        <w:t>La SFC procederá a cancelar definitivamente el registro, sin que pueda presentarse nueva solicitud dentro de los 2 años siguientes contados a partir de la fecha en que la entidad o el corredor hayan sido excluidos del RAIMAT, en una de las siguientes situaciones, entre otras:</w:t>
      </w:r>
    </w:p>
    <w:p>
      <w:pPr>
        <w:jc w:val="both"/>
      </w:pPr>
      <w:r>
        <w:rPr>
          <w:rFonts w:ascii="Verdana" w:hAnsi="Verdana" w:cs="Verdana" w:eastAsia="Verdana"/>
          <w:sz w:val="24"/>
        </w:rPr>
        <w:t>3.2.1. Cuando, una vez suspendido el registro, de la entidad aseguradora, la misma no responda a la solicitud de explicaciones en relación con la no remisión de información dentro del plazo otorgado.</w:t>
      </w:r>
    </w:p>
    <w:p>
      <w:pPr>
        <w:jc w:val="both"/>
      </w:pPr>
      <w:r>
        <w:rPr>
          <w:rFonts w:ascii="Verdana" w:hAnsi="Verdana" w:cs="Verdana" w:eastAsia="Verdana"/>
          <w:sz w:val="24"/>
        </w:rPr>
        <w:t>3.2.2. Cuando las explicaciones remitidas no contengan una justificación suficiente frente a la no remisión de información en los plazos otorgados para ello.</w:t>
      </w:r>
    </w:p>
    <w:p>
      <w:pPr>
        <w:jc w:val="both"/>
      </w:pPr>
      <w:r>
        <w:rPr>
          <w:rFonts w:ascii="Verdana" w:hAnsi="Verdana" w:cs="Verdana" w:eastAsia="Verdana"/>
          <w:sz w:val="24"/>
        </w:rPr>
        <w:t>3.2.3. Cuando no se subsanen o corrijan las deficiencias que dieron origen a la suspensión dentro del plazo otorgado.</w:t>
      </w:r>
    </w:p>
    <w:p>
      <w:pPr>
        <w:jc w:val="both"/>
      </w:pPr>
      <w:r>
        <w:rPr>
          <w:rFonts w:ascii="Verdana" w:hAnsi="Verdana" w:cs="Verdana" w:eastAsia="Verdana"/>
          <w:sz w:val="24"/>
        </w:rPr>
        <w:t>3.2.4. Cuando la entidad inscrita se encuentre en cualquiera de las siguientes situaciones: aviso de cesación de pagos, declaratoria de quiebra, intervención judicial o administrativa, causal de disolución, acuerdo de acreedores, insolvencia, proceso concursal de cualquier naturaleza o figuras equivalentes, de conformidad con la legislación del país de su domicilio principal.</w:t>
      </w:r>
    </w:p>
    <w:p>
      <w:pPr>
        <w:jc w:val="both"/>
      </w:pPr>
      <w:r>
        <w:rPr>
          <w:rFonts w:ascii="Verdana" w:hAnsi="Verdana" w:cs="Verdana" w:eastAsia="Verdana"/>
          <w:sz w:val="24"/>
        </w:rPr>
        <w:t>3.2.5. A petición de la entidad aseguradora del exterior, caso en el cual la SFC informará de tal circunstancia en el acto administrativo respectivo.</w:t>
      </w:r>
    </w:p>
    <w:p>
      <w:pPr>
        <w:jc w:val="both"/>
      </w:pPr>
      <w:r>
        <w:rPr>
          <w:rFonts w:ascii="Verdana" w:hAnsi="Verdana" w:cs="Verdana" w:eastAsia="Verdana"/>
          <w:sz w:val="24"/>
        </w:rPr>
        <w:t>3.2.6. Por decisión debidamente motivada por la SFC en eventos distintos a los anteriormente mencionados, previa solicitud de explicaciones.</w:t>
      </w:r>
      <w:r>
        <w:rPr>
          <w:rFonts w:ascii="Verdana" w:hAnsi="Verdana" w:cs="Verdana" w:eastAsia="Verdana"/>
          <w:sz w:val="24"/>
        </w:rPr>
        <w:t>Una vez cancelado el registro de una entidad aseguradora del exterior en el RAIMAT, se requerirá la presentación de una nueva solicitud de inscripción por parte de ésta, en los términos establecidos en el numeral 2 de este Capítulo, para que sea registrada nuevamente en el RAIMAT, y en consecuencia, pueda ofrecer en el territorio colombiano, directamente o a través de sus intermediarios autorizados, los seguros asociados al transporte marítimo internacional, la aviación comercial internacional y, el lanzamiento y transporte espacial (incluyendo satélites) que amparen los riesgos vinculados a las mercancías objeto de transporte, el vehículo que transporte las mercancías y la responsabilidad civil que pueda derivarse de los mismos, así como seguros que amparen mercancías en tránsito internacional.</w:t>
      </w:r>
    </w:p>
    <w:p>
      <w:pPr>
        <w:jc w:val="left"/>
      </w:pPr>
      <w:r>
        <w:rPr>
          <w:rFonts w:ascii="Verdana" w:hAnsi="Verdana" w:cs="Verdana" w:eastAsia="Verdana"/>
          <w:sz w:val="24"/>
          <w:b w:val="on"/>
        </w:rPr>
        <w:t>3.3. Publicidad del registro y su contenido</w:t>
      </w:r>
    </w:p>
    <w:p>
      <w:pPr>
        <w:jc w:val="both"/>
      </w:pPr>
      <w:r>
        <w:rPr>
          <w:rFonts w:ascii="Verdana" w:hAnsi="Verdana" w:cs="Verdana" w:eastAsia="Verdana"/>
          <w:sz w:val="24"/>
        </w:rPr>
        <w:t>La inscripción de una entidad aseguradora del exterior en el RAIMAT, así como la suspensión y cancelación de la inscripción en el mismo, se informa al público en general por la SFC, mediante publicación que se hará a través de la página web de esta Superintendencia.</w:t>
      </w:r>
      <w:r>
        <w:rPr>
          <w:rFonts w:ascii="Verdana" w:hAnsi="Verdana" w:cs="Verdana" w:eastAsia="Verdana"/>
          <w:sz w:val="24"/>
        </w:rPr>
        <w:t xml:space="preserve">Por el mismo medio, la SFC publicará y actualizará en forma permanente la lista de entidades aseguradoras del exterior inscritas en dicho registro y los intermediarios de seguros autorizados por éstas para la comercialización de sus productos en Colombia. Así mismo, publicará aquellas entidades aseguradoras cuya inscripción haya sido suspendida o cancelada. </w:t>
      </w:r>
      <w:r>
        <w:rPr>
          <w:rFonts w:ascii="Verdana" w:hAnsi="Verdana" w:cs="Verdana" w:eastAsia="Verdana"/>
          <w:sz w:val="24"/>
        </w:rPr>
        <w:t>El RAIMAT y la documentación que sirve de sustento a dicho registro son de carácter público, y tendrá acceso a ellos cualquier persona, a efectos de realizar una adecuada evaluación de la calidad, idoneidad, experiencia y profesionalismo de las entidades aseguradoras del exterior.</w:t>
      </w:r>
    </w:p>
    <w:p>
      <w:pPr>
        <w:jc w:val="left"/>
      </w:pPr>
      <w:r>
        <w:rPr>
          <w:rFonts w:ascii="Verdana" w:hAnsi="Verdana" w:cs="Verdana" w:eastAsia="Verdana"/>
          <w:sz w:val="24"/>
          <w:b w:val="on"/>
        </w:rPr>
        <w:t>3.4. Agencias Calificadoras de Riesgo admisibles para la inscripción y calificaciones mínimas admisibles</w:t>
      </w:r>
    </w:p>
    <w:p>
      <w:r>
        <w:rPr>
          <w:rFonts w:ascii="Verdana" w:hAnsi="Verdana" w:cs="Verdana" w:eastAsia="Verdana"/>
          <w:sz w:val="24"/>
        </w:rPr>
        <w:t>Para los efectos de la inscripción en el RAIMAT, se considerarán admisibles las calificaciones internacionales de fortaleza financiera vigentes, que no tengan más de 12 meses de antigüedad realizadas por las siguientes agencias y calificaciones:</w:t>
      </w:r>
    </w:p>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Agencia calificadora</w:t>
            </w:r>
          </w:p>
        </w:tc>
        <w:tc>
          <w:tcPr>
            <w:vAlign w:val="center"/>
          </w:tcPr>
          <w:p>
            <w:pPr>
              <w:jc w:val="center"/>
            </w:pPr>
            <w:r>
              <w:rPr>
                <w:rFonts w:ascii="Verdana" w:hAnsi="Verdana" w:cs="Verdana" w:eastAsia="Verdana"/>
                <w:sz w:val="24"/>
              </w:rPr>
              <w:t>Calificación mínima admisible</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Standard &amp; Poor´s</w:t>
            </w:r>
          </w:p>
        </w:tc>
        <w:tc>
          <w:tcPr>
            <w:vAlign w:val="center"/>
          </w:tcPr>
          <w:p>
            <w:pPr>
              <w:jc w:val="center"/>
            </w:pPr>
            <w:r>
              <w:rPr>
                <w:rFonts w:ascii="Verdana" w:hAnsi="Verdana" w:cs="Verdana" w:eastAsia="Verdana"/>
                <w:sz w:val="24"/>
              </w:rPr>
              <w:t>BBB-</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A.M. Best</w:t>
            </w:r>
          </w:p>
        </w:tc>
        <w:tc>
          <w:tcPr>
            <w:vAlign w:val="center"/>
          </w:tcPr>
          <w:p>
            <w:pPr>
              <w:jc w:val="center"/>
            </w:pPr>
            <w:r>
              <w:rPr>
                <w:rFonts w:ascii="Verdana" w:hAnsi="Verdana" w:cs="Verdana" w:eastAsia="Verdana"/>
                <w:sz w:val="24"/>
              </w:rPr>
              <w:t>B+</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Fitch</w:t>
            </w:r>
          </w:p>
        </w:tc>
        <w:tc>
          <w:tcPr>
            <w:vAlign w:val="center"/>
          </w:tcPr>
          <w:p>
            <w:pPr>
              <w:jc w:val="center"/>
            </w:pPr>
            <w:r>
              <w:rPr>
                <w:rFonts w:ascii="Verdana" w:hAnsi="Verdana" w:cs="Verdana" w:eastAsia="Verdana"/>
                <w:sz w:val="24"/>
              </w:rPr>
              <w:t>BBB-</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Moody’s</w:t>
            </w:r>
          </w:p>
        </w:tc>
        <w:tc>
          <w:tcPr>
            <w:vAlign w:val="center"/>
          </w:tcPr>
          <w:p>
            <w:pPr>
              <w:jc w:val="center"/>
            </w:pPr>
            <w:r>
              <w:rPr>
                <w:rFonts w:ascii="Verdana" w:hAnsi="Verdana" w:cs="Verdana" w:eastAsia="Verdana"/>
                <w:sz w:val="24"/>
              </w:rPr>
              <w:t>Baa3</w:t>
            </w:r>
          </w:p>
        </w:tc>
      </w:tr>
    </w:tbl>
    <w:p>
      <w:r>
        <w:rPr>
          <w:rFonts w:ascii="Verdana" w:hAnsi="Verdana" w:cs="Verdana" w:eastAsia="Verdana"/>
          <w:sz w:val="24"/>
        </w:rPr>
        <w:t>La SFC evaluará las razones de interés general que se invoquen al momento de solicitar la inscripción de una entidad aseguradora del exterior que cuente con calificación “pi”.</w:t>
      </w:r>
    </w:p>
    <w:p>
      <w:r>
        <w:rPr>
          <w:rFonts w:ascii="Verdana" w:hAnsi="Verdana" w:cs="Verdana" w:eastAsia="Verdana"/>
          <w:sz w:val="24"/>
        </w:rPr>
        <w:t>Para el cumplimiento de este requisito, en el evento de existir varias calificaciones vigentes sobre la entidad, se debe tener en cuenta la de mayor riesgo.</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II. Capítulo V: Registro de aseguradoras del exterior que ofrezcan seguros asociados al transporte marítimo internacional, la aviación comercial internacional y el lanzamiento y transporte espacial (incluyendo satélites) –, así como seguros que amparen mercancías en tránsito internacional – RAIMAT.</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2025-07-03T14:26:19Z</dcterms:created>
  <dc:creator>Apache POI</dc:creator>
</cp:coreProperties>
</file>