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III. Instrucciones generales relativas a las operaciones de las entidades administradoras de pensiones y cesantías</w:t>
      </w:r>
    </w:p>
    <w:p>
      <w:pPr>
        <w:jc w:val="center"/>
      </w:pPr>
      <w:r>
        <w:rPr>
          <w:rFonts w:ascii="Verdana" w:hAnsi="Verdana" w:cs="Verdana" w:eastAsia="Verdana"/>
          <w:sz w:val="24"/>
          <w:b w:val="on"/>
        </w:rPr>
        <w:t>Capítulo I. Disposiciones especiales aplicables a las entidades administradoras del sistema general de pensiones – SGP</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Vinculación a las entidades administradoras del SGP</w:t>
      </w:r>
    </w:p>
    <w:p>
      <w:pPr>
        <w:jc w:val="both"/>
      </w:pPr>
      <w:r>
        <w:rPr>
          <w:rFonts w:ascii="Verdana" w:hAnsi="Verdana" w:cs="Verdana" w:eastAsia="Verdana"/>
          <w:sz w:val="24"/>
        </w:rPr>
        <w:t>La vinculación de los afiliados al Sistema General de Pensiones debe realizarse mediante el diligenciamiento del formulario único de afiliación establecido por la Superintendencia Financiera de Colombia (SFC) en el Anexo 1 del presente Capítulo. La información contenida en el formulario de vinculación puede diligenciarse por cualquier medio verificable previamente autorizado por esta Superintendencia. En todo caso la administradora debe enviar copia del formulario al afiliado y al empleador.</w:t>
        <w:cr/>
      </w:r>
      <w:r>
        <w:rPr>
          <w:rFonts w:ascii="Verdana" w:hAnsi="Verdana" w:cs="Verdana" w:eastAsia="Verdana"/>
          <w:sz w:val="24"/>
        </w:rPr>
        <w:t/>
        <w:cr/>
      </w:r>
      <w:r>
        <w:rPr>
          <w:rFonts w:ascii="Verdana" w:hAnsi="Verdana" w:cs="Verdana" w:eastAsia="Verdana"/>
          <w:sz w:val="24"/>
        </w:rPr>
        <w:t xml:space="preserve">Previo al diligenciamiento del formulario único de afiliación, las entidades administradoras deben brindar la asesoría de que trata el artículo 2.2.2.1.18 del Decreto 1833 de 2016 a sus potenciales afiliados y dejar constancia y registro del cumplimiento de dicha obligación. </w:t>
        <w:cr/>
      </w:r>
      <w:r>
        <w:rPr>
          <w:rFonts w:ascii="Verdana" w:hAnsi="Verdana" w:cs="Verdana" w:eastAsia="Verdana"/>
          <w:sz w:val="24"/>
        </w:rPr>
        <w:t/>
        <w:cr/>
      </w:r>
      <w:r>
        <w:rPr>
          <w:rFonts w:ascii="Verdana" w:hAnsi="Verdana" w:cs="Verdana" w:eastAsia="Verdana"/>
          <w:sz w:val="24"/>
        </w:rPr>
        <w:t>Al respecto es de señalar que la vinculación no se invalida por el hecho de que se omitan algunos datos del formulario, como por ejemplo el documento de identidad de los beneficiarios, siempre y cuando los mismos no correspondan a la información mínima exigida en el artículo 2.2.2.1.8 del Decreto 1833 de 2016.</w:t>
        <w:cr/>
      </w:r>
      <w:r>
        <w:rPr>
          <w:rFonts w:ascii="Verdana" w:hAnsi="Verdana" w:cs="Verdana" w:eastAsia="Verdana"/>
          <w:sz w:val="24"/>
        </w:rPr>
        <w:t/>
        <w:cr/>
      </w:r>
      <w:r>
        <w:rPr>
          <w:rFonts w:ascii="Verdana" w:hAnsi="Verdana" w:cs="Verdana" w:eastAsia="Verdana"/>
          <w:sz w:val="24"/>
        </w:rPr>
        <w:t>El formulario a que se refiere este numeral debe ser adoptado por las entidades administradoras, con las especificaciones e instrucciones indicadas por esta Superintendencia en la mencionada proforma y su correspondiente instructivo. En todo caso las entidades durante el proceso de vinculación pueden solicitar la información adicional que consideren necesaria, la cual debe mantenerse a disposición de esta Superintendencia, y adicionalmente, deben garantizar la accesibilidad al contenido del formulario único de afiliación por parte de las personas en condición de discapacidad.</w:t>
        <w:cr/>
      </w:r>
      <w:r>
        <w:rPr>
          <w:rFonts w:ascii="Verdana" w:hAnsi="Verdana" w:cs="Verdana" w:eastAsia="Verdana"/>
          <w:sz w:val="24"/>
        </w:rPr>
        <w:t/>
        <w:cr/>
      </w:r>
      <w:r>
        <w:rPr>
          <w:rFonts w:ascii="Verdana" w:hAnsi="Verdana" w:cs="Verdana" w:eastAsia="Verdana"/>
          <w:sz w:val="24"/>
        </w:rPr>
        <w:t>El afiliado tiene el derecho de retractarse de su decisión de vinculación en los términos del artículo 2.2.2.2.1 del Decreto 1833 de 2016, y demás normas que lo modifiquen o adicionen.</w:t>
        <w:cr/>
      </w:r>
    </w:p>
    <w:p>
      <w:pPr>
        <w:jc w:val="left"/>
      </w:pPr>
      <w:r>
        <w:rPr>
          <w:rFonts w:ascii="Verdana" w:hAnsi="Verdana" w:cs="Verdana" w:eastAsia="Verdana"/>
          <w:sz w:val="24"/>
          <w:b w:val="on"/>
        </w:rPr>
        <w:t>2. Cálculo de reservas</w:t>
      </w:r>
    </w:p>
    <w:p>
      <w:pPr>
        <w:jc w:val="both"/>
      </w:pPr>
      <w:r>
        <w:rPr>
          <w:rFonts w:ascii="Verdana" w:hAnsi="Verdana" w:cs="Verdana" w:eastAsia="Verdana"/>
          <w:sz w:val="24"/>
        </w:rPr>
        <w:t>Las entidades administradoras del Sistema General de Pensiones y las correspondientes aseguradoras de vida al efectuar los cálculos que involucran la utilización de tablas de mortalidad, de invalidez de activos, de mortalidad de inválidos y de rentistas, para efectos del cálculo de reservas deben emplear tanto el interés técnico real como las tablas establecidas en el subnumeral 2.2.2.2 y en los anexos del subnumeral 3.8 del Capítulo II, Título IV de la Parte II de la presente Circular o sus modificaciones.</w:t>
        <w:cr/>
      </w:r>
    </w:p>
    <w:p>
      <w:pPr>
        <w:jc w:val="left"/>
      </w:pPr>
      <w:r>
        <w:rPr>
          <w:rFonts w:ascii="Verdana" w:hAnsi="Verdana" w:cs="Verdana" w:eastAsia="Verdana"/>
          <w:sz w:val="24"/>
          <w:b w:val="on"/>
        </w:rPr>
        <w:t>3. Procedimiento para el traslado de afiliados entre regímenes pensionales y entre las diferentes administradoras del SGP</w:t>
      </w:r>
    </w:p>
    <w:p>
      <w:pPr>
        <w:jc w:val="left"/>
      </w:pPr>
      <w:r>
        <w:rPr>
          <w:rFonts w:ascii="Verdana" w:hAnsi="Verdana" w:cs="Verdana" w:eastAsia="Verdana"/>
          <w:sz w:val="24"/>
          <w:b w:val="on"/>
        </w:rPr>
        <w:t>3.1. Términos para los traslados</w:t>
      </w:r>
    </w:p>
    <w:p>
      <w:pPr>
        <w:jc w:val="both"/>
      </w:pPr>
      <w:r>
        <w:rPr>
          <w:rFonts w:ascii="Verdana" w:hAnsi="Verdana" w:cs="Verdana" w:eastAsia="Verdana"/>
          <w:sz w:val="24"/>
        </w:rPr>
        <w:t>El término para trasladarse de régimen será el establecido en el literal e. del artículo 13 de la Ley 100 de 1993, modificado por el artículo 2 de la Ley 797 de 2003, siempre que al afiliado le falten más de 10 años para cumplir la edad para tener derecho a la pensión de vejez en el régimen de prima media con prestación definida, salvo lo dispuesto en el artículo 76 de la Ley 2381 de 2024 frente a la oportunidad de traslado y las demás normas que lo adicionen o modifiquen.</w:t>
        <w:cr/>
      </w:r>
      <w:r>
        <w:rPr>
          <w:rFonts w:ascii="Verdana" w:hAnsi="Verdana" w:cs="Verdana" w:eastAsia="Verdana"/>
          <w:sz w:val="24"/>
        </w:rPr>
        <w:t/>
        <w:cr/>
      </w:r>
      <w:r>
        <w:rPr>
          <w:rFonts w:ascii="Verdana" w:hAnsi="Verdana" w:cs="Verdana" w:eastAsia="Verdana"/>
          <w:sz w:val="24"/>
        </w:rPr>
        <w:t xml:space="preserve">Para cambiarse de sociedad administradora dentro del Régimen de Ahorro Individual con Solidaridad – RAIS-, el término es el contemplado en los artículos 107 de la Ley 100 de 1993 y 2.2.5.2.1. del Decreto 1833 de 2016, y demás normas que las modifiquen o adicionen. </w:t>
        <w:cr/>
      </w:r>
      <w:r>
        <w:rPr>
          <w:rFonts w:ascii="Verdana" w:hAnsi="Verdana" w:cs="Verdana" w:eastAsia="Verdana"/>
          <w:sz w:val="24"/>
        </w:rPr>
        <w:t/>
        <w:cr/>
      </w:r>
      <w:r>
        <w:rPr>
          <w:rFonts w:ascii="Verdana" w:hAnsi="Verdana" w:cs="Verdana" w:eastAsia="Verdana"/>
          <w:sz w:val="24"/>
        </w:rPr>
        <w:t>En ambos casos los términos señalados deben contarse desde la selección anterior. Se entiende que hubo selección desde el momento en que se presente debidamente diligenciado el formulario correspondiente.</w:t>
        <w:cr/>
      </w:r>
      <w:r>
        <w:rPr>
          <w:rFonts w:ascii="Verdana" w:hAnsi="Verdana" w:cs="Verdana" w:eastAsia="Verdana"/>
          <w:sz w:val="24"/>
        </w:rPr>
        <w:t/>
        <w:cr/>
      </w:r>
      <w:r>
        <w:rPr>
          <w:rFonts w:ascii="Verdana" w:hAnsi="Verdana" w:cs="Verdana" w:eastAsia="Verdana"/>
          <w:sz w:val="24"/>
        </w:rPr>
        <w:t>En caso de optar por el reconocimiento de la pensión familiar establecida en la Ley 1580 de 2012 reglamentada por los artículos 2.2.8.7.1. y siguientes del  Decreto 1833 de 2016, los términos antes señalados no serán aplicables para el traslado entre los regímenes pensionales o entre las administradoras del Régimen de Ahorro Individual con Solidaridad.</w:t>
        <w:cr/>
      </w:r>
    </w:p>
    <w:p>
      <w:pPr>
        <w:jc w:val="left"/>
      </w:pPr>
      <w:r>
        <w:rPr>
          <w:rFonts w:ascii="Verdana" w:hAnsi="Verdana" w:cs="Verdana" w:eastAsia="Verdana"/>
          <w:sz w:val="24"/>
          <w:b w:val="on"/>
        </w:rPr>
        <w:t>3.2. Diligenciamiento del formulario</w:t>
      </w:r>
    </w:p>
    <w:p>
      <w:pPr>
        <w:jc w:val="both"/>
      </w:pPr>
      <w:r>
        <w:rPr>
          <w:rFonts w:ascii="Verdana" w:hAnsi="Verdana" w:cs="Verdana" w:eastAsia="Verdana"/>
          <w:sz w:val="24"/>
        </w:rPr>
        <w:t>Cuando el afiliado, dependiente o independiente, decida trasladarse de régimen o de administradora, debe expresar su voluntad mediante el diligenciamiento del formulario que para el efecto se disponga, de conformidad con su instructivo ante el empleador o ante la nueva entidad administradora, según corresponda.</w:t>
        <w:cr/>
      </w:r>
      <w:r>
        <w:rPr>
          <w:rFonts w:ascii="Verdana" w:hAnsi="Verdana" w:cs="Verdana" w:eastAsia="Verdana"/>
          <w:sz w:val="24"/>
        </w:rPr>
        <w:t/>
        <w:cr/>
      </w:r>
      <w:r>
        <w:rPr>
          <w:rFonts w:ascii="Verdana" w:hAnsi="Verdana" w:cs="Verdana" w:eastAsia="Verdana"/>
          <w:sz w:val="24"/>
        </w:rPr>
        <w:t>Con el fin de proceder al traslado entre regímenes o entre administradoras del Régimen de Ahorro Individual con Solidaridad, el respectivo formulario sólo se puede presentar debidamente diligenciado, una vez sea verificado el cumplimiento de los términos y condiciones establecidos en el literal e) del artículo 13 y artículo 107 de la Ley 100 de 1993, así como el artículo</w:t>
      </w:r>
      <w:r>
        <w:rPr>
          <w:rFonts w:ascii="Verdana" w:hAnsi="Verdana" w:cs="Verdana" w:eastAsia="Verdana"/>
          <w:sz w:val="24"/>
        </w:rPr>
        <w:t xml:space="preserve"> </w:t>
      </w:r>
      <w:r>
        <w:rPr>
          <w:rFonts w:ascii="Verdana" w:hAnsi="Verdana" w:cs="Verdana" w:eastAsia="Verdana"/>
          <w:sz w:val="24"/>
        </w:rPr>
        <w:t>2.2.5.2.1. del Decreto 1833 de 2016.</w:t>
        <w:cr/>
      </w:r>
      <w:r>
        <w:rPr>
          <w:rFonts w:ascii="Verdana" w:hAnsi="Verdana" w:cs="Verdana" w:eastAsia="Verdana"/>
          <w:sz w:val="24"/>
        </w:rPr>
        <w:t/>
        <w:cr/>
      </w:r>
      <w:r>
        <w:rPr>
          <w:rFonts w:ascii="Verdana" w:hAnsi="Verdana" w:cs="Verdana" w:eastAsia="Verdana"/>
          <w:sz w:val="24"/>
        </w:rPr>
        <w:t>El formulario de vinculación puede diligenciarse por cualquier medio verificable establecido para el efecto por la nueva entidad administradora, quien en todo caso debe enviar copia a la administradora anterior, al afiliado, y al empleador.</w:t>
        <w:cr/>
      </w:r>
    </w:p>
    <w:p>
      <w:pPr>
        <w:jc w:val="left"/>
      </w:pPr>
      <w:r>
        <w:rPr>
          <w:rFonts w:ascii="Verdana" w:hAnsi="Verdana" w:cs="Verdana" w:eastAsia="Verdana"/>
          <w:sz w:val="24"/>
          <w:b w:val="on"/>
        </w:rPr>
        <w:t>3.3. Solicitudes de retracto</w:t>
      </w:r>
    </w:p>
    <w:p>
      <w:pPr>
        <w:jc w:val="both"/>
      </w:pPr>
      <w:r>
        <w:rPr>
          <w:rFonts w:ascii="Verdana" w:hAnsi="Verdana" w:cs="Verdana" w:eastAsia="Verdana"/>
          <w:sz w:val="24"/>
        </w:rPr>
        <w:t>De conformidad con lo señalado en el artículo 2.2.2.2.1. del Decreto 1833 de 2016, el afiliado tiene el derecho a retractarse de su decisión a través de cualquier medio físico o electrónico dentro de los 5 días hábiles siguientes a la fecha en la que se haya informado al afiliado de la validación de afiliación o del traslado por parte de la administradora.</w:t>
        <w:cr/>
      </w:r>
      <w:r>
        <w:rPr>
          <w:rFonts w:ascii="Verdana" w:hAnsi="Verdana" w:cs="Verdana" w:eastAsia="Verdana"/>
          <w:sz w:val="24"/>
        </w:rPr>
        <w:t/>
        <w:cr/>
      </w:r>
      <w:r>
        <w:rPr>
          <w:rFonts w:ascii="Verdana" w:hAnsi="Verdana" w:cs="Verdana" w:eastAsia="Verdana"/>
          <w:sz w:val="24"/>
        </w:rPr>
        <w:t>La solicitud de retracto en la selección de régimen, de vinculación o de traslado, podrá ser informada a la administradora a la que se solicita la novedad o en la que se encuentra efectivamente el afiliado. En cualquiera de estos eventos, la administradora que recibe la solicitud de retracto deberá informar dicha decisión a la otra administradora dentro de los 5 días hábiles siguientes a la fecha de la mencionada solicitud.</w:t>
        <w:cr/>
      </w:r>
    </w:p>
    <w:p>
      <w:pPr>
        <w:jc w:val="left"/>
      </w:pPr>
      <w:r>
        <w:rPr>
          <w:rFonts w:ascii="Verdana" w:hAnsi="Verdana" w:cs="Verdana" w:eastAsia="Verdana"/>
          <w:sz w:val="24"/>
          <w:b w:val="on"/>
        </w:rPr>
        <w:t>3.4. Reporte de solicitudes de traslado a la administradora anterior</w:t>
      </w:r>
    </w:p>
    <w:p>
      <w:pPr>
        <w:jc w:val="both"/>
      </w:pPr>
      <w:r>
        <w:rPr>
          <w:rFonts w:ascii="Verdana" w:hAnsi="Verdana" w:cs="Verdana" w:eastAsia="Verdana"/>
          <w:sz w:val="24"/>
        </w:rPr>
        <w:t>La nueva administradora debe informar a la administradora anterior a más tardar el octavo día de cada mes las solicitudes de traslado presentadas en el mes inmediatamente anterior. Si el plazo señalado vence un sábado, domingo o festivo, se entiende prorrogado hasta el día hábil siguiente. Para tales efectos, la nueva administradora debe elaborar un listado que contenga los nombres de los trabajadores con su identificación y deberá enviar copia por los medios verificables que dispongan para tal efecto de los respectivos formularios de vinculación, dejando constancia expresa de la fecha en que se efectúa el reporte.</w:t>
        <w:cr/>
      </w:r>
    </w:p>
    <w:p>
      <w:pPr>
        <w:jc w:val="left"/>
      </w:pPr>
      <w:r>
        <w:rPr>
          <w:rFonts w:ascii="Verdana" w:hAnsi="Verdana" w:cs="Verdana" w:eastAsia="Verdana"/>
          <w:sz w:val="24"/>
          <w:b w:val="on"/>
        </w:rPr>
        <w:t>3.5. Informe de solicitudes de traslado</w:t>
      </w:r>
    </w:p>
    <w:p>
      <w:pPr>
        <w:jc w:val="both"/>
      </w:pPr>
      <w:r>
        <w:rPr>
          <w:rFonts w:ascii="Verdana" w:hAnsi="Verdana" w:cs="Verdana" w:eastAsia="Verdana"/>
          <w:sz w:val="24"/>
        </w:rPr>
        <w:t>La administradora anterior, previa verificación del cumplimiento de los requisitos legales, debe informar a la nueva administradora, al afiliado y al empleador, si es del caso, acerca de la procedencia o no de las solicitudes de traslado reportadas en el respectivo mes de acuerdo con el subnumeral precedente, a más tardar el 23 del mismo mes en que se efectuó el reporte, o  a más tardar el 23 del mes siguiente en que se efectuó la solicitud de traslado, cuando se trate de traslados entre regímenes, si la solicitud fue radicada ante la administradora anterior.</w:t>
        <w:cr/>
      </w:r>
      <w:r>
        <w:rPr>
          <w:rFonts w:ascii="Verdana" w:hAnsi="Verdana" w:cs="Verdana" w:eastAsia="Verdana"/>
          <w:sz w:val="24"/>
        </w:rPr>
        <w:t/>
        <w:cr/>
      </w:r>
      <w:r>
        <w:rPr>
          <w:rFonts w:ascii="Verdana" w:hAnsi="Verdana" w:cs="Verdana" w:eastAsia="Verdana"/>
          <w:sz w:val="24"/>
        </w:rPr>
        <w:t>Para ello debe emplear un formato que contenga como mínimo las siguientes especificaciones:</w:t>
        <w:cr/>
      </w:r>
      <w:r>
        <w:rPr>
          <w:rFonts w:ascii="Verdana" w:hAnsi="Verdana" w:cs="Verdana" w:eastAsia="Verdana"/>
          <w:sz w:val="24"/>
        </w:rPr>
        <w:t/>
        <w:cr/>
      </w:r>
      <w:r>
        <w:rPr>
          <w:rFonts w:ascii="Verdana" w:hAnsi="Verdana" w:cs="Verdana" w:eastAsia="Verdana"/>
          <w:sz w:val="24"/>
        </w:rPr>
        <w:t>3.5.1. Nombre o razón social de la nueva entidad administradora</w:t>
        <w:cr/>
      </w:r>
      <w:r>
        <w:rPr>
          <w:rFonts w:ascii="Verdana" w:hAnsi="Verdana" w:cs="Verdana" w:eastAsia="Verdana"/>
          <w:sz w:val="24"/>
        </w:rPr>
        <w:t>3.5.2. Fechas del reporte de las solicitudes de traslado y del informe de verificación de los requisitos legales</w:t>
        <w:cr/>
      </w:r>
      <w:r>
        <w:rPr>
          <w:rFonts w:ascii="Verdana" w:hAnsi="Verdana" w:cs="Verdana" w:eastAsia="Verdana"/>
          <w:sz w:val="24"/>
        </w:rPr>
        <w:t>3.5.3. Nombre y apellidos del solicitante</w:t>
        <w:cr/>
      </w:r>
      <w:r>
        <w:rPr>
          <w:rFonts w:ascii="Verdana" w:hAnsi="Verdana" w:cs="Verdana" w:eastAsia="Verdana"/>
          <w:sz w:val="24"/>
        </w:rPr>
        <w:t>3.5.4. Documento de identificación</w:t>
        <w:cr/>
      </w:r>
      <w:r>
        <w:rPr>
          <w:rFonts w:ascii="Verdana" w:hAnsi="Verdana" w:cs="Verdana" w:eastAsia="Verdana"/>
          <w:sz w:val="24"/>
        </w:rPr>
        <w:t xml:space="preserve">3.5.5. Procedencia o improcedencia de la solicitud, la cual se determinará con base en las causales establecidas en el siguiente subnumeral. </w:t>
        <w:cr/>
      </w:r>
      <w:r>
        <w:rPr>
          <w:rFonts w:ascii="Verdana" w:hAnsi="Verdana" w:cs="Verdana" w:eastAsia="Verdana"/>
          <w:sz w:val="24"/>
        </w:rPr>
        <w:t>3.5.6. Nombre completo, cargo y firma del funcionario responsable</w:t>
        <w:cr/>
      </w:r>
    </w:p>
    <w:p>
      <w:pPr>
        <w:jc w:val="left"/>
      </w:pPr>
      <w:r>
        <w:rPr>
          <w:rFonts w:ascii="Verdana" w:hAnsi="Verdana" w:cs="Verdana" w:eastAsia="Verdana"/>
          <w:sz w:val="24"/>
          <w:b w:val="on"/>
        </w:rPr>
        <w:t>3.6. Causales de rechazo del traslado</w:t>
      </w:r>
    </w:p>
    <w:p>
      <w:pPr>
        <w:jc w:val="both"/>
      </w:pPr>
      <w:r>
        <w:rPr>
          <w:rFonts w:ascii="Verdana" w:hAnsi="Verdana" w:cs="Verdana" w:eastAsia="Verdana"/>
          <w:sz w:val="24"/>
        </w:rPr>
        <w:t/>
        <w:cr/>
      </w:r>
      <w:r>
        <w:rPr>
          <w:rFonts w:ascii="Verdana" w:hAnsi="Verdana" w:cs="Verdana" w:eastAsia="Verdana"/>
          <w:sz w:val="24"/>
        </w:rPr>
        <w:t>Para efectos de lo dispuesto en el subnumeral 3.5.5, la administradora anterior está en la obligación de verificar que el afiliado no esté incurso en alguna de las siguientes situaciones:</w:t>
        <w:cr/>
      </w:r>
      <w:r>
        <w:rPr>
          <w:rFonts w:ascii="Verdana" w:hAnsi="Verdana" w:cs="Verdana" w:eastAsia="Verdana"/>
          <w:sz w:val="24"/>
        </w:rPr>
        <w:t/>
        <w:cr/>
      </w:r>
      <w:r>
        <w:rPr>
          <w:rFonts w:ascii="Verdana" w:hAnsi="Verdana" w:cs="Verdana" w:eastAsia="Verdana"/>
          <w:sz w:val="24"/>
        </w:rPr>
        <w:t xml:space="preserve">3.6.1. No haber dado cumplimiento al término señalado en el artículo 2.2.5.2.1. del Decreto 1833 de 2016 (cambio entre administradoras del Régimen de Ahorro Individual con Solidaridad) </w:t>
        <w:cr/>
      </w:r>
      <w:r>
        <w:rPr>
          <w:rFonts w:ascii="Verdana" w:hAnsi="Verdana" w:cs="Verdana" w:eastAsia="Verdana"/>
          <w:sz w:val="24"/>
        </w:rPr>
        <w:t>3.6.2. No haber dado cumplimiento al término señalado en el literal e) del artículo 2 de la Ley 797 de 2003 (traslado entre regímenes pensionales)</w:t>
        <w:cr/>
      </w:r>
      <w:r>
        <w:rPr>
          <w:rFonts w:ascii="Verdana" w:hAnsi="Verdana" w:cs="Verdana" w:eastAsia="Verdana"/>
          <w:sz w:val="24"/>
        </w:rPr>
        <w:t>3.6.3. Que al afiliado le falten 10 o menos años para cumplir la edad para tener derecho a la pensión de vejez en el régimen de prima media con prestación definida (traslado entre regímenes), salvo que se trate: (i) de una solicitud de traslado soportado en el acceso a una pensión familiar, de conformidad con el artículo 2.2.8.7.5. del Decreto 1833 de 2016 o (ii) se encuentre dentro de la oportunidad de traslado consagrada en el artículo 76 de la Ley 2381 de 2024.</w:t>
        <w:cr/>
      </w:r>
      <w:r>
        <w:rPr>
          <w:rFonts w:ascii="Verdana" w:hAnsi="Verdana" w:cs="Verdana" w:eastAsia="Verdana"/>
          <w:sz w:val="24"/>
        </w:rPr>
        <w:t>3.6.4. En disfrute de pensión</w:t>
        <w:cr/>
      </w:r>
      <w:r>
        <w:rPr>
          <w:rFonts w:ascii="Verdana" w:hAnsi="Verdana" w:cs="Verdana" w:eastAsia="Verdana"/>
          <w:sz w:val="24"/>
        </w:rPr>
        <w:t>3.6.5. Solicitud de pensión en trámite</w:t>
        <w:cr/>
      </w:r>
      <w:r>
        <w:rPr>
          <w:rFonts w:ascii="Verdana" w:hAnsi="Verdana" w:cs="Verdana" w:eastAsia="Verdana"/>
          <w:sz w:val="24"/>
        </w:rPr>
        <w:t>3.6.6. No afiliado</w:t>
        <w:cr/>
      </w:r>
      <w:r>
        <w:rPr>
          <w:rFonts w:ascii="Verdana" w:hAnsi="Verdana" w:cs="Verdana" w:eastAsia="Verdana"/>
          <w:sz w:val="24"/>
        </w:rPr>
        <w:t/>
        <w:cr/>
      </w:r>
      <w:r>
        <w:rPr>
          <w:rFonts w:ascii="Verdana" w:hAnsi="Verdana" w:cs="Verdana" w:eastAsia="Verdana"/>
          <w:sz w:val="24"/>
        </w:rPr>
        <w:t>Los plazos mencionados en los subnumerales 3.6.1. y 3.6.2. deben contarse desde la fecha en que se seleccionó la administradora anterior, siempre que tal selección se haya realizado dentro de los términos legales.</w:t>
        <w:cr/>
      </w:r>
      <w:r>
        <w:rPr>
          <w:rFonts w:ascii="Verdana" w:hAnsi="Verdana" w:cs="Verdana" w:eastAsia="Verdana"/>
          <w:sz w:val="24"/>
        </w:rPr>
        <w:t/>
        <w:cr/>
      </w:r>
      <w:r>
        <w:rPr>
          <w:rFonts w:ascii="Verdana" w:hAnsi="Verdana" w:cs="Verdana" w:eastAsia="Verdana"/>
          <w:sz w:val="24"/>
        </w:rPr>
        <w:t>En los eventos en que la administradora anterior verifique que se cumplieron los requisitos legales para que proceda el traslado, en el respectivo informe debe precisar la fecha a partir de la cual dicho traslado surte efectos, así como el mes a partir del cual deben efectuarse las cotizaciones a la nueva entidad.</w:t>
        <w:cr/>
      </w:r>
      <w:r>
        <w:rPr>
          <w:rFonts w:ascii="Verdana" w:hAnsi="Verdana" w:cs="Verdana" w:eastAsia="Verdana"/>
          <w:sz w:val="24"/>
        </w:rPr>
        <w:t/>
        <w:cr/>
      </w:r>
      <w:r>
        <w:rPr>
          <w:rFonts w:ascii="Verdana" w:hAnsi="Verdana" w:cs="Verdana" w:eastAsia="Verdana"/>
          <w:sz w:val="24"/>
        </w:rPr>
        <w:t>En los eventos en que no proceda el traslado, el informe debe expresar con claridad la causa del rechazo.</w:t>
        <w:cr/>
      </w:r>
    </w:p>
    <w:p>
      <w:pPr>
        <w:jc w:val="left"/>
      </w:pPr>
      <w:r>
        <w:rPr>
          <w:rFonts w:ascii="Verdana" w:hAnsi="Verdana" w:cs="Verdana" w:eastAsia="Verdana"/>
          <w:sz w:val="24"/>
          <w:b w:val="on"/>
        </w:rPr>
        <w:t>3.7. Traslado de la información y de los saldos del afiliado a la nueva entidad administradora</w:t>
      </w:r>
    </w:p>
    <w:p>
      <w:pPr>
        <w:jc w:val="both"/>
      </w:pPr>
      <w:r>
        <w:rPr>
          <w:rFonts w:ascii="Verdana" w:hAnsi="Verdana" w:cs="Verdana" w:eastAsia="Verdana"/>
          <w:sz w:val="24"/>
        </w:rPr>
        <w:t>La administradora anterior tiene como plazo máximo 30 días hábiles siguientes a la fecha en que inicia la efectividad, definida en el siguiente subnumeral, para transferir los recursos pertinentes y remitir la información respectiva a la nueva administradora, dejando expresa constancia de dicha transferencia. No obstante, para el caso de los traslados de recursos que se generen con la aplicación del parágrafo del artículo 76 de la Ley 2381 de 2024, este señala que los valores contenidos en la cuenta de ahorro individual de las personas que hagan uso de este mecanismo seguirán siendo administrados por las Administradoras de Fondos de Pensiones hasta el momento en que se consolide la pensión integral de vejez.</w:t>
        <w:cr/>
      </w:r>
      <w:r>
        <w:rPr>
          <w:rFonts w:ascii="Verdana" w:hAnsi="Verdana" w:cs="Verdana" w:eastAsia="Verdana"/>
          <w:sz w:val="24"/>
        </w:rPr>
        <w:t/>
        <w:cr/>
      </w:r>
      <w:r>
        <w:rPr>
          <w:rFonts w:ascii="Verdana" w:hAnsi="Verdana" w:cs="Verdana" w:eastAsia="Verdana"/>
          <w:sz w:val="24"/>
        </w:rPr>
        <w:t>La información a trasladar de la historia laboral del afiliado, la cual puede remitirse a través de cualquier medio verificable, debe contener como mínimo: nombre y apellidos, fecha de nacimiento, sexo, documento de identificación y por cada período cotizado el número de identificación del empleador, la administradora en la que se efectuaron las cotizaciones, el período correspondiente, salario base de cotización, semanas cotizadas, valor de las cotizaciones obligatorias, porcentaje de cotización de alto riesgo, aportes voluntarios, si a ello hay lugar, y la solicitud del bono pensional, así como toda información adicional que repose en la entidad.</w:t>
        <w:cr/>
      </w:r>
      <w:r>
        <w:rPr>
          <w:rFonts w:ascii="Verdana" w:hAnsi="Verdana" w:cs="Verdana" w:eastAsia="Verdana"/>
          <w:sz w:val="24"/>
        </w:rPr>
        <w:t/>
        <w:cr/>
      </w:r>
      <w:r>
        <w:rPr>
          <w:rFonts w:ascii="Verdana" w:hAnsi="Verdana" w:cs="Verdana" w:eastAsia="Verdana"/>
          <w:sz w:val="24"/>
        </w:rPr>
        <w:t>Si en la fecha en que se efectúe el traslado de los saldos de un trabajador dependiente, la administradora anterior no ha recibido la última cotización, es decir, la que debió liquidarse en el mes en que se hizo efectivo el traslado, debe proceder a la transferencia de ésta dentro de los 20 días calendario siguientes a su recepción.</w:t>
        <w:cr/>
      </w:r>
      <w:r>
        <w:rPr>
          <w:rFonts w:ascii="Verdana" w:hAnsi="Verdana" w:cs="Verdana" w:eastAsia="Verdana"/>
          <w:sz w:val="24"/>
        </w:rPr>
        <w:t/>
        <w:cr/>
      </w:r>
      <w:r>
        <w:rPr>
          <w:rFonts w:ascii="Verdana" w:hAnsi="Verdana" w:cs="Verdana" w:eastAsia="Verdana"/>
          <w:sz w:val="24"/>
        </w:rPr>
        <w:t>Si el traslado se produce del Régimen de Prima Media al de Ahorro Individual con Solidaridad además del envío de la información aludida, hay lugar a la transferencia del título pensional o del valor que corresponda a la reserva pensional entregada, en su caso, y a la emisión o entrega del bono pensional.</w:t>
        <w:cr/>
      </w:r>
      <w:r>
        <w:rPr>
          <w:rFonts w:ascii="Verdana" w:hAnsi="Verdana" w:cs="Verdana" w:eastAsia="Verdana"/>
          <w:sz w:val="24"/>
        </w:rPr>
        <w:t/>
        <w:cr/>
      </w:r>
      <w:r>
        <w:rPr>
          <w:rFonts w:ascii="Verdana" w:hAnsi="Verdana" w:cs="Verdana" w:eastAsia="Verdana"/>
          <w:sz w:val="24"/>
        </w:rPr>
        <w:t>Tratándose de trabajadores independientes, la administradora anterior tiene el mismo plazo máximo previsto en el primer inciso del presente subnumeral, para transferir los saldos y remitir la información respectiva a la nueva administradora.</w:t>
        <w:cr/>
      </w:r>
    </w:p>
    <w:p>
      <w:pPr>
        <w:jc w:val="left"/>
      </w:pPr>
      <w:r>
        <w:rPr>
          <w:rFonts w:ascii="Verdana" w:hAnsi="Verdana" w:cs="Verdana" w:eastAsia="Verdana"/>
          <w:sz w:val="24"/>
          <w:b w:val="on"/>
        </w:rPr>
        <w:t>3.8. Efectividad del traslado ante la nueva administradora</w:t>
      </w:r>
    </w:p>
    <w:p>
      <w:pPr>
        <w:jc w:val="both"/>
      </w:pPr>
      <w:r>
        <w:rPr>
          <w:rFonts w:ascii="Verdana" w:hAnsi="Verdana" w:cs="Verdana" w:eastAsia="Verdana"/>
          <w:sz w:val="24"/>
        </w:rPr>
        <w:t>De conformidad con lo dispuesto en el artículo 3.2.1.12. del Decreto 780 de 2016, el traslado surte efectos el primer día calendario del segundo mes siguiente a la fecha de presentación de la solicitud de vinculación realizada por el afiliado ante la nueva administradora.</w:t>
        <w:cr/>
      </w:r>
    </w:p>
    <w:p>
      <w:pPr>
        <w:jc w:val="left"/>
      </w:pPr>
      <w:r>
        <w:rPr>
          <w:rFonts w:ascii="Verdana" w:hAnsi="Verdana" w:cs="Verdana" w:eastAsia="Verdana"/>
          <w:sz w:val="24"/>
          <w:b w:val="on"/>
        </w:rPr>
        <w:t>3.9. Primera cotización a la nueva administradora</w:t>
      </w:r>
    </w:p>
    <w:p>
      <w:pPr>
        <w:jc w:val="both"/>
      </w:pPr>
      <w:r>
        <w:rPr>
          <w:rFonts w:ascii="Verdana" w:hAnsi="Verdana" w:cs="Verdana" w:eastAsia="Verdana"/>
          <w:sz w:val="24"/>
        </w:rPr>
        <w:t>La primera autoliquidación y consignación de aportes a la nueva administradora debe realizarse en el mes siguiente al cual se hace efectivo el traslado, dentro de los plazos legalmente previstos para ello. A título de ejemplo, si el traslado surte efectos el 1 de agosto, la autoliquidación y consignación de aportes a la nueva administradora debe realizarse en septiembre, correspondiente a los aportes de agosto.</w:t>
        <w:cr/>
      </w:r>
    </w:p>
    <w:p>
      <w:pPr>
        <w:jc w:val="left"/>
      </w:pPr>
      <w:r>
        <w:rPr>
          <w:rFonts w:ascii="Verdana" w:hAnsi="Verdana" w:cs="Verdana" w:eastAsia="Verdana"/>
          <w:sz w:val="24"/>
          <w:b w:val="on"/>
        </w:rPr>
        <w:t>3.10. Documentos soporte de las solicitudes efectuadas</w:t>
      </w:r>
    </w:p>
    <w:p>
      <w:pPr>
        <w:jc w:val="both"/>
      </w:pPr>
      <w:r>
        <w:rPr>
          <w:rFonts w:ascii="Verdana" w:hAnsi="Verdana" w:cs="Verdana" w:eastAsia="Verdana"/>
          <w:sz w:val="24"/>
        </w:rPr>
        <w:t>Tanto la nueva administradora como aquella en la cual se encontraba afiliado el trabajador, deben mantener a disposición de la Superintendencia Financiera de Colombia los documentos que soporten las solicitudes de traslado presentadas con el propósito de que en cualquier momento pueda verificarse el cumplimiento efectivo de las instrucciones aquí contenidas.</w:t>
        <w:cr/>
      </w:r>
    </w:p>
    <w:p>
      <w:pPr>
        <w:jc w:val="left"/>
      </w:pPr>
      <w:r>
        <w:rPr>
          <w:rFonts w:ascii="Verdana" w:hAnsi="Verdana" w:cs="Verdana" w:eastAsia="Verdana"/>
          <w:sz w:val="24"/>
          <w:b w:val="on"/>
        </w:rPr>
        <w:t>3.11. Realización de convenios particulares</w:t>
      </w:r>
    </w:p>
    <w:p>
      <w:pPr>
        <w:jc w:val="both"/>
      </w:pPr>
      <w:r>
        <w:rPr>
          <w:rFonts w:ascii="Verdana" w:hAnsi="Verdana" w:cs="Verdana" w:eastAsia="Verdana"/>
          <w:sz w:val="24"/>
        </w:rPr>
        <w:t>Las entidades administradoras de pensiones pueden celebrar convenios de carácter gremial o entre regímenes, con el propósito de lograr la agilización y seguridad del procedimiento, así como de la información que se obtenga en el trámite de los traslados.</w:t>
        <w:cr/>
      </w:r>
      <w:r>
        <w:rPr>
          <w:rFonts w:ascii="Verdana" w:hAnsi="Verdana" w:cs="Verdana" w:eastAsia="Verdana"/>
          <w:sz w:val="24"/>
        </w:rPr>
        <w:t/>
        <w:cr/>
      </w:r>
      <w:r>
        <w:rPr>
          <w:rFonts w:ascii="Verdana" w:hAnsi="Verdana" w:cs="Verdana" w:eastAsia="Verdana"/>
          <w:sz w:val="24"/>
        </w:rPr>
        <w:t>En todo caso, las administradoras son responsables del cumplimiento de los términos y condiciones establecidas en el presente numeral para los trámites de traslados.</w:t>
        <w:cr/>
      </w:r>
    </w:p>
    <w:p>
      <w:pPr>
        <w:jc w:val="left"/>
      </w:pPr>
      <w:r>
        <w:rPr>
          <w:rFonts w:ascii="Verdana" w:hAnsi="Verdana" w:cs="Verdana" w:eastAsia="Verdana"/>
          <w:sz w:val="24"/>
          <w:b w:val="on"/>
        </w:rPr>
        <w:t xml:space="preserve">3.12. Rentabilidad en el traslado de recursos del régimen solidario de prima media con prestación definida al régimen de ahorro individual con solidaridad </w:t>
      </w:r>
    </w:p>
    <w:p>
      <w:pPr>
        <w:jc w:val="both"/>
      </w:pPr>
      <w:r>
        <w:rPr>
          <w:rFonts w:ascii="Verdana" w:hAnsi="Verdana" w:cs="Verdana" w:eastAsia="Verdana"/>
          <w:sz w:val="24"/>
        </w:rPr>
        <w:t>La rentabilidad mensual a tener en cuenta para calcular la rentabilidad acumulada del período que se requiera debe establecerse mediante la aplicación de la siguiente fórmula:</w:t>
        <w:cr/>
      </w:r>
      <w:r>
        <w:cr/>
        <w:drawing>
          <wp:inline distT="0" distR="0" distB="0" distL="0">
            <wp:extent cx="3171825" cy="304800"/>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3171825" cy="30480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R</w:t>
      </w:r>
      <w:r>
        <w:rPr>
          <w:rFonts w:ascii="Verdana" w:hAnsi="Verdana" w:cs="Verdana" w:eastAsia="Verdana"/>
          <w:sz w:val="24"/>
          <w:vertAlign w:val="subscript"/>
        </w:rPr>
        <w:t>A</w:t>
      </w:r>
      <w:r>
        <w:rPr>
          <w:rFonts w:ascii="Verdana" w:hAnsi="Verdana" w:cs="Verdana" w:eastAsia="Verdana"/>
          <w:sz w:val="24"/>
        </w:rPr>
        <w:t xml:space="preserve">	   =                  Rentabilidad acumulada del período a calcular</w:t>
        <w:cr/>
      </w:r>
      <w:r>
        <w:rPr>
          <w:rFonts w:ascii="Verdana" w:hAnsi="Verdana" w:cs="Verdana" w:eastAsia="Verdana"/>
          <w:sz w:val="24"/>
        </w:rPr>
        <w:t>R</w:t>
      </w:r>
      <w:r>
        <w:rPr>
          <w:rFonts w:ascii="Verdana" w:hAnsi="Verdana" w:cs="Verdana" w:eastAsia="Verdana"/>
          <w:sz w:val="24"/>
          <w:vertAlign w:val="subscript"/>
        </w:rPr>
        <w:t xml:space="preserve">Mi </w:t>
      </w:r>
      <w:r>
        <w:rPr>
          <w:rFonts w:ascii="Verdana" w:hAnsi="Verdana" w:cs="Verdana" w:eastAsia="Verdana"/>
          <w:sz w:val="24"/>
        </w:rPr>
        <w:t xml:space="preserve">    =                   Rentabilidad divulgada por la SFC para cada uno de los meses que componen el período de cálculo. </w:t>
        <w:cr/>
      </w:r>
      <w:r>
        <w:rPr>
          <w:rFonts w:ascii="Verdana" w:hAnsi="Verdana" w:cs="Verdana" w:eastAsia="Verdana"/>
          <w:sz w:val="24"/>
        </w:rPr>
        <w:t xml:space="preserve">	i=1,2,…,n</w:t>
        <w:cr/>
      </w:r>
      <w:r>
        <w:rPr>
          <w:rFonts w:ascii="Verdana" w:hAnsi="Verdana" w:cs="Verdana" w:eastAsia="Verdana"/>
          <w:sz w:val="24"/>
        </w:rPr>
        <w:t/>
        <w:cr/>
      </w:r>
      <w:r>
        <w:rPr>
          <w:rFonts w:ascii="Verdana" w:hAnsi="Verdana" w:cs="Verdana" w:eastAsia="Verdana"/>
          <w:sz w:val="24"/>
        </w:rPr>
        <w:t>En el evento en que dentro del período de cálculo se presente una fracción de mes, la rentabilidad de los respectivos días se establecerá mediante la aplicación de la siguiente fórmula:</w:t>
        <w:cr/>
      </w:r>
      <w:r>
        <w:cr/>
        <w:drawing>
          <wp:inline distT="0" distR="0" distB="0" distL="0">
            <wp:extent cx="2047875" cy="60007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2047875" cy="6000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xml:space="preserve">Donde: </w:t>
        <w:cr/>
      </w:r>
      <w:r>
        <w:rPr>
          <w:rFonts w:ascii="Verdana" w:hAnsi="Verdana" w:cs="Verdana" w:eastAsia="Verdana"/>
          <w:sz w:val="24"/>
        </w:rPr>
        <w:t/>
        <w:cr/>
      </w:r>
      <w:r>
        <w:rPr>
          <w:rFonts w:ascii="Verdana" w:hAnsi="Verdana" w:cs="Verdana" w:eastAsia="Verdana"/>
          <w:sz w:val="24"/>
        </w:rPr>
        <w:t>R</w:t>
      </w:r>
      <w:r>
        <w:rPr>
          <w:rFonts w:ascii="Verdana" w:hAnsi="Verdana" w:cs="Verdana" w:eastAsia="Verdana"/>
          <w:sz w:val="24"/>
          <w:vertAlign w:val="subscript"/>
        </w:rPr>
        <w:t>Mx</w:t>
      </w:r>
      <w:r>
        <w:rPr>
          <w:rFonts w:ascii="Verdana" w:hAnsi="Verdana" w:cs="Verdana" w:eastAsia="Verdana"/>
          <w:sz w:val="24"/>
        </w:rPr>
        <w:t xml:space="preserve">         =             Rentabilidad equivalente para los n días calendario del mes</w:t>
        <w:cr/>
      </w:r>
      <w:r>
        <w:rPr>
          <w:rFonts w:ascii="Verdana" w:hAnsi="Verdana" w:cs="Verdana" w:eastAsia="Verdana"/>
          <w:sz w:val="24"/>
        </w:rPr>
        <w:t>R</w:t>
      </w:r>
      <w:r>
        <w:rPr>
          <w:rFonts w:ascii="Verdana" w:hAnsi="Verdana" w:cs="Verdana" w:eastAsia="Verdana"/>
          <w:sz w:val="24"/>
          <w:vertAlign w:val="subscript"/>
        </w:rPr>
        <w:t>M</w:t>
      </w:r>
      <w:r>
        <w:rPr>
          <w:rFonts w:ascii="Verdana" w:hAnsi="Verdana" w:cs="Verdana" w:eastAsia="Verdana"/>
          <w:sz w:val="24"/>
        </w:rPr>
        <w:t xml:space="preserve">          =             Rentabilidad divulgada por la SFC para el mes</w:t>
        <w:cr/>
      </w:r>
      <w:r>
        <w:rPr>
          <w:rFonts w:ascii="Verdana" w:hAnsi="Verdana" w:cs="Verdana" w:eastAsia="Verdana"/>
          <w:sz w:val="24"/>
        </w:rPr>
        <w:t xml:space="preserve">n            =              Número de días calendario a tener en cuenta </w:t>
        <w:cr/>
      </w:r>
      <w:r>
        <w:rPr>
          <w:rFonts w:ascii="Verdana" w:hAnsi="Verdana" w:cs="Verdana" w:eastAsia="Verdana"/>
          <w:sz w:val="24"/>
        </w:rPr>
        <w:t xml:space="preserve">ndm       =              Número de días calendario del mes del cálculo </w:t>
        <w:cr/>
      </w:r>
      <w:r>
        <w:rPr>
          <w:rFonts w:ascii="Verdana" w:hAnsi="Verdana" w:cs="Verdana" w:eastAsia="Verdana"/>
          <w:sz w:val="24"/>
        </w:rPr>
        <w:t/>
        <w:cr/>
      </w:r>
      <w:r>
        <w:rPr>
          <w:rFonts w:ascii="Verdana" w:hAnsi="Verdana" w:cs="Verdana" w:eastAsia="Verdana"/>
          <w:sz w:val="24"/>
        </w:rPr>
        <w:t>Las rentabilidades mensuales divulgadas por la Superintendencia Financiera de Colombia se calculan de acuerdo con lo dispuesto para el tipo de fondo moderado en la Opción A, en los términos del parágrafo 2 del artículo 2.6.5.1.2 del Decreto 2555 de 2010, tomando como período de cálculo el número de días calendario del respectivo mes.</w:t>
        <w:cr/>
      </w:r>
    </w:p>
    <w:p>
      <w:pPr>
        <w:jc w:val="left"/>
      </w:pPr>
      <w:r>
        <w:rPr>
          <w:rFonts w:ascii="Verdana" w:hAnsi="Verdana" w:cs="Verdana" w:eastAsia="Verdana"/>
          <w:sz w:val="24"/>
          <w:b w:val="on"/>
        </w:rPr>
        <w:t>3.13. Deber de asesoría para que proceda el traslado de afiliados entre regímenes.</w:t>
      </w:r>
    </w:p>
    <w:p>
      <w:pPr>
        <w:jc w:val="both"/>
      </w:pPr>
      <w:r>
        <w:rPr>
          <w:rFonts w:ascii="Verdana" w:hAnsi="Verdana" w:cs="Verdana" w:eastAsia="Verdana"/>
          <w:sz w:val="24"/>
        </w:rPr>
        <w:t>De acuerdo con el inciso segundo del artículo 9 de la Ley 1328 de 2009, adicionado por el parágrafo 1 del artículo 2 de la Ley 1748 de 2014, y el artículo 2.6.10.2.3. del Decreto 2555 de 2010, las Administradoras del Sistema General de Pensiones deben garantizar que los afiliados que deseen trasladarse entre regímenes pensionales reciban asesoría de representantes de ambos regímenes, como condición previa para que proceda el traslado.</w:t>
        <w:cr/>
      </w:r>
    </w:p>
    <w:p>
      <w:pPr>
        <w:jc w:val="left"/>
      </w:pPr>
      <w:r>
        <w:rPr>
          <w:rFonts w:ascii="Verdana" w:hAnsi="Verdana" w:cs="Verdana" w:eastAsia="Verdana"/>
          <w:sz w:val="24"/>
          <w:b w:val="on"/>
        </w:rPr>
        <w:t>3.13.1. Solicitud de asesoría</w:t>
      </w:r>
    </w:p>
    <w:p>
      <w:pPr>
        <w:jc w:val="both"/>
      </w:pPr>
    </w:p>
    <w:p>
      <w:pPr>
        <w:jc w:val="both"/>
      </w:pPr>
      <w:r>
        <w:rPr>
          <w:rFonts w:ascii="Verdana" w:hAnsi="Verdana" w:cs="Verdana" w:eastAsia="Verdana"/>
          <w:sz w:val="24"/>
        </w:rPr>
        <w:t>3.13.1.1. Requisitos para la solicitud de asesoría.</w:t>
        <w:cr/>
      </w:r>
      <w:r>
        <w:rPr>
          <w:rFonts w:ascii="Verdana" w:hAnsi="Verdana" w:cs="Verdana" w:eastAsia="Verdana"/>
          <w:sz w:val="24"/>
        </w:rPr>
        <w:t/>
        <w:cr/>
      </w:r>
      <w:r>
        <w:rPr>
          <w:rFonts w:ascii="Verdana" w:hAnsi="Verdana" w:cs="Verdana" w:eastAsia="Verdana"/>
          <w:sz w:val="24"/>
        </w:rPr>
        <w:t>El afiliado puede efectuar la solicitud de asesoría en cualquier momento, salvo: (i) que se encuentre dentro del término de 10 años establecido en el literal e) del artículo 13 de la Ley 100 de 1993 o (ii) que no se encuentre dentro del término de 2 años a los que se refiere el artículo 76 de la Ley 2381 de 2024 y demás normas que lo adicionen o modifiquen.</w:t>
        <w:cr/>
      </w:r>
      <w:r>
        <w:rPr>
          <w:rFonts w:ascii="Verdana" w:hAnsi="Verdana" w:cs="Verdana" w:eastAsia="Verdana"/>
          <w:sz w:val="24"/>
        </w:rPr>
        <w:t/>
        <w:cr/>
      </w:r>
      <w:r>
        <w:rPr>
          <w:rFonts w:ascii="Verdana" w:hAnsi="Verdana" w:cs="Verdana" w:eastAsia="Verdana"/>
          <w:sz w:val="24"/>
        </w:rPr>
        <w:t>La solicitud debe realizarse por cualquier medio verificable ante la administradora en la que se encuentra afiliado o ante la administradora del otro régimen a la que estaría interesado en trasladarse. Una vez el afiliado reciba las asesorías por parte de las administradoras de ambos regímenes, se podrá dar inicio al procedimiento de traslado de que trata el numeral 3 de este capítulo.</w:t>
        <w:cr/>
      </w:r>
      <w:r>
        <w:rPr>
          <w:rFonts w:ascii="Verdana" w:hAnsi="Verdana" w:cs="Verdana" w:eastAsia="Verdana"/>
          <w:sz w:val="24"/>
        </w:rPr>
        <w:t/>
        <w:cr/>
      </w:r>
      <w:r>
        <w:rPr>
          <w:rFonts w:ascii="Verdana" w:hAnsi="Verdana" w:cs="Verdana" w:eastAsia="Verdana"/>
          <w:sz w:val="24"/>
        </w:rPr>
        <w:t>Para efectuar esta solicitud no se pueden exigir formalidades adicionales a la presentación del documento de identificación del afiliado.</w:t>
        <w:cr/>
      </w:r>
    </w:p>
    <w:p>
      <w:pPr>
        <w:jc w:val="both"/>
      </w:pPr>
      <w:r>
        <w:rPr>
          <w:rFonts w:ascii="Verdana" w:hAnsi="Verdana" w:cs="Verdana" w:eastAsia="Verdana"/>
          <w:sz w:val="24"/>
        </w:rPr>
        <w:t>3.13.1.2. Deberes de las administradoras frente a la solicitud de asesoría.</w:t>
        <w:cr/>
      </w:r>
    </w:p>
    <w:p>
      <w:pPr>
        <w:jc w:val="both"/>
      </w:pPr>
      <w:r>
        <w:rPr>
          <w:rFonts w:ascii="Verdana" w:hAnsi="Verdana" w:cs="Verdana" w:eastAsia="Verdana"/>
          <w:sz w:val="24"/>
        </w:rPr>
        <w:t>3.13.1.2.1. Una vez presentada la solicitud de asesoría, la administradora del Sistema General de Pensiones debe requerir al solicitante toda la información necesaria que permita contactar al afiliado para la prestación de la asesoría. En la recolección de esta información, la administradora del Sistema General de Pensiones debe solicitar, como mínimo, los siguientes datos: teléfono de residencia y trabajo, celular, dirección de correo electrónico y dirección del domicilio y trabajo. En todo caso, la administradora donde se efectuó la solicitud de asesoría debe procurar brindar la asesoría inmediatamente.</w:t>
        <w:cr/>
      </w:r>
    </w:p>
    <w:p>
      <w:pPr>
        <w:jc w:val="both"/>
      </w:pPr>
      <w:r>
        <w:rPr>
          <w:rFonts w:ascii="Verdana" w:hAnsi="Verdana" w:cs="Verdana" w:eastAsia="Verdana"/>
          <w:sz w:val="24"/>
        </w:rPr>
        <w:t>3.13.1.2.2. La administradora del Sistema General de Pensiones que reciba la solicitud debe contar con las autorizaciones sobre protección y tratamiento de datos personales a que haya lugar a efectos de poder compartir información entre las administradoras responsables de la prestación de las asesorías.</w:t>
        <w:cr/>
      </w:r>
    </w:p>
    <w:p>
      <w:pPr>
        <w:jc w:val="both"/>
      </w:pPr>
      <w:r>
        <w:rPr>
          <w:rFonts w:ascii="Verdana" w:hAnsi="Verdana" w:cs="Verdana" w:eastAsia="Verdana"/>
          <w:sz w:val="24"/>
        </w:rPr>
        <w:t>3.13.1.2.3. Como soporte de la solicitud de asesoría, la administradora del Sistema General de Pensiones debe expedir y entregar al afiliado un documento que contenga como mínimo lo siguiente: la información de identificación y los datos de contacto del afiliado, la autorización que otorgó para el tratamiento y protección de datos personales, una explicación o presentación del procedimiento de asesoría y traslado entre regímenes, haciendo énfasis en la necesidad de recibir asesoría de parte de ambas administradoras como requisito para que proceda la futura solicitud de traslado, la fecha límite dentro de la cual las administradoras involucradas le deben brindar la asesoría personalizada de la que trata el subnumeral 3.13.2. de este capítulo y los derechos que le asisten durante la asesoría.</w:t>
        <w:cr/>
      </w:r>
    </w:p>
    <w:p>
      <w:pPr>
        <w:jc w:val="both"/>
      </w:pPr>
      <w:r>
        <w:rPr>
          <w:rFonts w:ascii="Verdana" w:hAnsi="Verdana" w:cs="Verdana" w:eastAsia="Verdana"/>
          <w:sz w:val="24"/>
        </w:rPr>
        <w:t>3.13.1.2.4. Desde la fecha en que se solicita la asesoría, las administradoras del Sistema General de Pensiones involucradas en la asesoría, cuentan con un plazo máximo de 20 días hábiles para brindarla.</w:t>
        <w:cr/>
      </w:r>
      <w:r>
        <w:rPr>
          <w:rFonts w:ascii="Verdana" w:hAnsi="Verdana" w:cs="Verdana" w:eastAsia="Verdana"/>
          <w:sz w:val="24"/>
        </w:rPr>
        <w:t/>
        <w:cr/>
      </w:r>
      <w:r>
        <w:rPr>
          <w:rFonts w:ascii="Verdana" w:hAnsi="Verdana" w:cs="Verdana" w:eastAsia="Verdana"/>
          <w:sz w:val="24"/>
        </w:rPr>
        <w:t>Cuando se trate de aquellos afiliados próximos a cumplir la edad máxima para traslado entre regímenes y cuando se encuentre próximo el vencimiento del plazo de que trata el artículo 76 de la Ley 2381, las administradoras deben tomar todas las medidas conducentes a prestar la asesoría de manera ágil y expedita, con el fin de garantizarles el ejercicio de su derecho de traslado.</w:t>
        <w:cr/>
      </w:r>
    </w:p>
    <w:p>
      <w:pPr>
        <w:jc w:val="both"/>
      </w:pPr>
      <w:r>
        <w:rPr>
          <w:rFonts w:ascii="Verdana" w:hAnsi="Verdana" w:cs="Verdana" w:eastAsia="Verdana"/>
          <w:sz w:val="24"/>
        </w:rPr>
        <w:t>3.13.1.2.5. La administradora que reciba la solicitud de asesoría debe remitir copia de la misma a la otra administradora, a más tardar el día hábil siguiente a su recepción, para que esta pueda proceder con lo indicado en el subnumeral 3.13.1.2.4. de este capítulo.</w:t>
        <w:cr/>
      </w:r>
    </w:p>
    <w:p>
      <w:pPr>
        <w:jc w:val="left"/>
      </w:pPr>
      <w:r>
        <w:rPr>
          <w:rFonts w:ascii="Verdana" w:hAnsi="Verdana" w:cs="Verdana" w:eastAsia="Verdana"/>
          <w:sz w:val="24"/>
          <w:b w:val="on"/>
        </w:rPr>
        <w:t>3.13.2. Información mínima que debe ser suministrada al afiliado de manera personalizada y particularizada en el marco de la asesoría.</w:t>
      </w:r>
    </w:p>
    <w:p>
      <w:pPr>
        <w:jc w:val="both"/>
      </w:pPr>
      <w:r>
        <w:rPr>
          <w:rFonts w:ascii="Verdana" w:hAnsi="Verdana" w:cs="Verdana" w:eastAsia="Verdana"/>
          <w:sz w:val="24"/>
        </w:rPr>
        <w:t>Conforme los aspectos que corresponden a su respectivo régimen, cada administradora del Sistema General de Pensiones debe suministrar al afiliado la información que se detalla a continuación. Esta información se debe suministrar de manera personalizada, esto es, debe prestarse a través de un medio verificable que permita la interacción directa y en tiempo real entre representantes de la entidad y el afiliado. Asimismo, la información debe estar ajustada a la situación particular del interesado, debe ser presentada de manera sencilla y didáctica de tal forma que facilite la comprensión del consumidor financiero y debe contener los datos de identificación del afiliado. Colpensiones y las Administradoras de Fondos de Pensiones podrán de forma conjunta adelantar jornadas masivas para llevar a cabo la doble asesoría, en las que cada administradora debe suministrar la información particular e individualizada a los afiliados que hayan solicitado la asesoría. Se debe suministrar al afiliado la información de que trata el presente subnumeral y disponer de medios verificables individuales.</w:t>
        <w:cr/>
      </w:r>
    </w:p>
    <w:p>
      <w:pPr>
        <w:jc w:val="both"/>
      </w:pPr>
      <w:r>
        <w:rPr>
          <w:rFonts w:ascii="Verdana" w:hAnsi="Verdana" w:cs="Verdana" w:eastAsia="Verdana"/>
          <w:sz w:val="24"/>
        </w:rPr>
        <w:t>3.13.2.1. Información a ser suministrada por la administradora del Régimen de Prima Media con Prestación Definida</w:t>
        <w:cr/>
      </w:r>
    </w:p>
    <w:p>
      <w:pPr>
        <w:jc w:val="both"/>
      </w:pPr>
      <w:r>
        <w:rPr>
          <w:rFonts w:ascii="Verdana" w:hAnsi="Verdana" w:cs="Verdana" w:eastAsia="Verdana"/>
          <w:sz w:val="24"/>
        </w:rPr>
        <w:t>3.13.2.1.1. Información general sobre pensión de vejez</w:t>
        <w:cr/>
      </w:r>
      <w:r>
        <w:cr/>
        <w:drawing>
          <wp:inline distT="0" distR="0" distB="0" distL="0">
            <wp:extent cx="5591175" cy="2667000"/>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5591175" cy="2667000"/>
                    </a:xfrm>
                    <a:prstGeom prst="rect">
                      <a:avLst/>
                    </a:prstGeom>
                  </pic:spPr>
                </pic:pic>
              </a:graphicData>
            </a:graphic>
          </wp:inline>
        </w:drawing>
      </w:r>
    </w:p>
    <w:p>
      <w:pPr>
        <w:jc w:val="both"/>
      </w:pPr>
      <w:r>
        <w:rPr>
          <w:rFonts w:ascii="Verdana" w:hAnsi="Verdana" w:cs="Verdana" w:eastAsia="Verdana"/>
          <w:sz w:val="24"/>
        </w:rPr>
        <w:t>3.13.2.1.2. Proyección de eventos pensión de vejez</w:t>
        <w:cr/>
      </w:r>
      <w:r>
        <w:cr/>
        <w:drawing>
          <wp:inline distT="0" distR="0" distB="0" distL="0">
            <wp:extent cx="5591175" cy="2019300"/>
            <wp:docPr id="4" name="Drawing 4" descr="Image"/>
            <a:graphic xmlns:a="http://schemas.openxmlformats.org/drawingml/2006/main">
              <a:graphicData uri="http://schemas.openxmlformats.org/drawingml/2006/picture">
                <pic:pic xmlns:pic="http://schemas.openxmlformats.org/drawingml/2006/picture">
                  <pic:nvPicPr>
                    <pic:cNvPr id="0" name="Picture 4" descr="Image"/>
                    <pic:cNvPicPr>
                      <a:picLocks noChangeAspect="true"/>
                    </pic:cNvPicPr>
                  </pic:nvPicPr>
                  <pic:blipFill>
                    <a:blip r:embed="rId6"/>
                    <a:stretch>
                      <a:fillRect/>
                    </a:stretch>
                  </pic:blipFill>
                  <pic:spPr>
                    <a:xfrm>
                      <a:off x="0" y="0"/>
                      <a:ext cx="5591175" cy="201930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Corresponde a la edad en la cual el afiliado cumple con los requisitos de edad y semanas cotizadas para pensionarse en el Régimen de Prima Media con Prestación Definida.</w:t>
        <w:cr/>
      </w:r>
      <w:r>
        <w:rPr>
          <w:rFonts w:ascii="Verdana" w:hAnsi="Verdana" w:cs="Verdana" w:eastAsia="Verdana"/>
          <w:sz w:val="24"/>
        </w:rPr>
        <w:t/>
        <w:cr/>
      </w:r>
      <w:r>
        <w:rPr>
          <w:rFonts w:ascii="Verdana" w:hAnsi="Verdana" w:cs="Verdana" w:eastAsia="Verdana"/>
          <w:sz w:val="24"/>
        </w:rPr>
        <w:t>(**) La información de este recuadro será suministrada únicamente en aquellos eventos en que, de acuerdo con las proyecciones, el afiliado al cumplir la edad requerida no alcanza a cotizar el mínimo de semanas exigidas.</w:t>
        <w:cr/>
      </w:r>
      <w:r>
        <w:rPr>
          <w:rFonts w:ascii="Verdana" w:hAnsi="Verdana" w:cs="Verdana" w:eastAsia="Verdana"/>
          <w:sz w:val="24"/>
        </w:rPr>
        <w:t/>
        <w:cr/>
      </w:r>
      <w:r>
        <w:rPr>
          <w:rFonts w:ascii="Verdana" w:hAnsi="Verdana" w:cs="Verdana" w:eastAsia="Verdana"/>
          <w:sz w:val="24"/>
        </w:rPr>
        <w:t>Las proyecciones se realizarán sin tener en cuenta los tiempos recordados por el afiliado. Los tiempos recordados son los mencionados por el afiliado en la asesoría, los cuales no hacen parte de la historia laboral. No obstante, se podrá solicitar la corrección de historia laboral una vez finalizada la asesoría.</w:t>
        <w:cr/>
      </w:r>
    </w:p>
    <w:p>
      <w:pPr>
        <w:jc w:val="both"/>
      </w:pPr>
      <w:r>
        <w:rPr>
          <w:rFonts w:ascii="Verdana" w:hAnsi="Verdana" w:cs="Verdana" w:eastAsia="Verdana"/>
          <w:sz w:val="24"/>
        </w:rPr>
        <w:t>3.13.2.1.3. Para aquellos afiliados que, de acuerdo con las proyecciones, sean sujetos de indemnización sustitutiva de la pensión de vejez, se les debe suministrar información sobre los mecanismos de protección a la vejez -Beneficios Económicos Periódicos (BEPS) y Pensión Familiar- y sus requisitos de acceso, de tal forma que puedan contar con la información suficiente para decidir si desean o no adherirse a alguno de ellos.</w:t>
        <w:cr/>
      </w:r>
    </w:p>
    <w:p>
      <w:pPr>
        <w:jc w:val="both"/>
      </w:pPr>
      <w:r>
        <w:rPr>
          <w:rFonts w:ascii="Verdana" w:hAnsi="Verdana" w:cs="Verdana" w:eastAsia="Verdana"/>
          <w:sz w:val="24"/>
        </w:rPr>
        <w:t>3.13.2.1.4. La información adicional que considere la administradora que se debe suministrar para que el afiliado tome una decisión informada, de acuerdo con su situación particular.</w:t>
        <w:cr/>
      </w:r>
    </w:p>
    <w:p>
      <w:pPr>
        <w:jc w:val="both"/>
      </w:pPr>
      <w:r>
        <w:rPr>
          <w:rFonts w:ascii="Verdana" w:hAnsi="Verdana" w:cs="Verdana" w:eastAsia="Verdana"/>
          <w:sz w:val="24"/>
        </w:rPr>
        <w:t>3.13.2.2. Información a ser suministrada por la administradora del Régimen de Ahorro Individual con Solidaridad.</w:t>
        <w:cr/>
      </w:r>
    </w:p>
    <w:p>
      <w:pPr>
        <w:jc w:val="both"/>
      </w:pPr>
      <w:r>
        <w:rPr>
          <w:rFonts w:ascii="Verdana" w:hAnsi="Verdana" w:cs="Verdana" w:eastAsia="Verdana"/>
          <w:sz w:val="24"/>
        </w:rPr>
        <w:t>3.13.2.2.1. Información general sobre la pensión de vejez.</w:t>
        <w:cr/>
      </w:r>
      <w:r>
        <w:cr/>
        <w:drawing>
          <wp:inline distT="0" distR="0" distB="0" distL="0">
            <wp:extent cx="5591175" cy="2905125"/>
            <wp:docPr id="5" name="Drawing 5" descr="Image"/>
            <a:graphic xmlns:a="http://schemas.openxmlformats.org/drawingml/2006/main">
              <a:graphicData uri="http://schemas.openxmlformats.org/drawingml/2006/picture">
                <pic:pic xmlns:pic="http://schemas.openxmlformats.org/drawingml/2006/picture">
                  <pic:nvPicPr>
                    <pic:cNvPr id="0" name="Picture 5" descr="Image"/>
                    <pic:cNvPicPr>
                      <a:picLocks noChangeAspect="true"/>
                    </pic:cNvPicPr>
                  </pic:nvPicPr>
                  <pic:blipFill>
                    <a:blip r:embed="rId7"/>
                    <a:stretch>
                      <a:fillRect/>
                    </a:stretch>
                  </pic:blipFill>
                  <pic:spPr>
                    <a:xfrm>
                      <a:off x="0" y="0"/>
                      <a:ext cx="5591175" cy="2905125"/>
                    </a:xfrm>
                    <a:prstGeom prst="rect">
                      <a:avLst/>
                    </a:prstGeom>
                  </pic:spPr>
                </pic:pic>
              </a:graphicData>
            </a:graphic>
          </wp:inline>
        </w:drawing>
      </w:r>
    </w:p>
    <w:p>
      <w:pPr>
        <w:jc w:val="both"/>
      </w:pPr>
      <w:r>
        <w:rPr>
          <w:rFonts w:ascii="Verdana" w:hAnsi="Verdana" w:cs="Verdana" w:eastAsia="Verdana"/>
          <w:sz w:val="24"/>
        </w:rPr>
        <w:t>3.13.2.2.2. Proyección de eventos de pensión de vejez</w:t>
        <w:cr/>
      </w:r>
      <w:r>
        <w:cr/>
        <w:drawing>
          <wp:inline distT="0" distR="0" distB="0" distL="0">
            <wp:extent cx="5591175" cy="4448175"/>
            <wp:docPr id="6" name="Drawing 6" descr="Image"/>
            <a:graphic xmlns:a="http://schemas.openxmlformats.org/drawingml/2006/main">
              <a:graphicData uri="http://schemas.openxmlformats.org/drawingml/2006/picture">
                <pic:pic xmlns:pic="http://schemas.openxmlformats.org/drawingml/2006/picture">
                  <pic:nvPicPr>
                    <pic:cNvPr id="0" name="Picture 6" descr="Image"/>
                    <pic:cNvPicPr>
                      <a:picLocks noChangeAspect="true"/>
                    </pic:cNvPicPr>
                  </pic:nvPicPr>
                  <pic:blipFill>
                    <a:blip r:embed="rId8"/>
                    <a:stretch>
                      <a:fillRect/>
                    </a:stretch>
                  </pic:blipFill>
                  <pic:spPr>
                    <a:xfrm>
                      <a:off x="0" y="0"/>
                      <a:ext cx="5591175" cy="44481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 Los tiempos de permanencia en cada tipo de fondo serán los que manifieste el afiliado de acuerdo con su condición particular y respetando las reglas de convergencia.</w:t>
        <w:cr/>
      </w:r>
      <w:r>
        <w:rPr>
          <w:rFonts w:ascii="Verdana" w:hAnsi="Verdana" w:cs="Verdana" w:eastAsia="Verdana"/>
          <w:sz w:val="24"/>
        </w:rPr>
        <w:t/>
        <w:cr/>
      </w:r>
      <w:r>
        <w:rPr>
          <w:rFonts w:ascii="Verdana" w:hAnsi="Verdana" w:cs="Verdana" w:eastAsia="Verdana"/>
          <w:sz w:val="24"/>
        </w:rPr>
        <w:t>(**) Esta información será suministrada únicamente en aquellos eventos en que, de acuerdo con las proyecciones, el afiliado al cumplir la edad mínima, alcanza a cotizar 1150 semanas, pero a dicha edad no ha acumulado el capital necesario para financiar una pensión de por lo menos un salario mínimo legal mensual vigente y no recibe ingresos permanentes superiores a un salario mínimo legal mensual vigente, excluido el ingreso sobre el cual cotiza y que dejaría de percibir al momento de pensionarse.</w:t>
        <w:cr/>
      </w:r>
      <w:r>
        <w:rPr>
          <w:rFonts w:ascii="Verdana" w:hAnsi="Verdana" w:cs="Verdana" w:eastAsia="Verdana"/>
          <w:sz w:val="24"/>
        </w:rPr>
        <w:t/>
        <w:cr/>
      </w:r>
      <w:r>
        <w:rPr>
          <w:rFonts w:ascii="Verdana" w:hAnsi="Verdana" w:cs="Verdana" w:eastAsia="Verdana"/>
          <w:sz w:val="24"/>
        </w:rPr>
        <w:t>(***) La información de este recuadro será suministrada únicamente en aquellos eventos en que, de acuerdo con las proyecciones, el afiliado al cumplir la edad mínima no alcanza a cotizar el mínimo de semanas exigidas y no ha acumulado el capital necesario para financiar una pensión de por lo menos un salario mínimo legal mensual vigente.</w:t>
        <w:cr/>
      </w:r>
      <w:r>
        <w:rPr>
          <w:rFonts w:ascii="Verdana" w:hAnsi="Verdana" w:cs="Verdana" w:eastAsia="Verdana"/>
          <w:sz w:val="24"/>
        </w:rPr>
        <w:t/>
        <w:cr/>
      </w:r>
      <w:r>
        <w:rPr>
          <w:rFonts w:ascii="Verdana" w:hAnsi="Verdana" w:cs="Verdana" w:eastAsia="Verdana"/>
          <w:sz w:val="24"/>
        </w:rPr>
        <w:t>(****) Corresponde a la edad en la cual el afiliado cumple con los requisitos de edad y semanas cotizadas para pensionarse en el RPM.</w:t>
        <w:cr/>
      </w:r>
      <w:r>
        <w:rPr>
          <w:rFonts w:ascii="Verdana" w:hAnsi="Verdana" w:cs="Verdana" w:eastAsia="Verdana"/>
          <w:sz w:val="24"/>
        </w:rPr>
        <w:t/>
        <w:cr/>
      </w:r>
      <w:r>
        <w:rPr>
          <w:rFonts w:ascii="Verdana" w:hAnsi="Verdana" w:cs="Verdana" w:eastAsia="Verdana"/>
          <w:sz w:val="24"/>
        </w:rPr>
        <w:t>(*****) Las proyecciones se efectuarán bajo el supuesto de que el afiliado continúa en el RAIS o se traslada a dicho régimen desde la fecha de la asesoría, en el evento en que se encuentre afiliado en el RPM. En aquellos casos en que para alguna de las densidades de cotización el capital acumulado no le dé derecho a una pensión, en la columna correspondiente se indicará lo siguiente: “No tendría derecho a pensionarse, por lo tanto, aplicaría devolución de saldos”.</w:t>
        <w:cr/>
      </w:r>
      <w:r>
        <w:rPr>
          <w:rFonts w:ascii="Verdana" w:hAnsi="Verdana" w:cs="Verdana" w:eastAsia="Verdana"/>
          <w:sz w:val="24"/>
        </w:rPr>
        <w:t/>
        <w:cr/>
      </w:r>
      <w:r>
        <w:rPr>
          <w:rFonts w:ascii="Verdana" w:hAnsi="Verdana" w:cs="Verdana" w:eastAsia="Verdana"/>
          <w:sz w:val="24"/>
        </w:rPr>
        <w:t>Colpensiones y las Administradoras de Fondos de Pensiones podrán de forma conjunta adelantar jornadas masivas para llevar a cabo la doble asesoría, en las que cada administradora debe suministrar la información particular e individualizada a los afiliados que hayan solicitado la asesoría. Se debe suministrar al afiliado la información de que trata el presente subnumeral y disponer de medios verificables individuales.</w:t>
        <w:cr/>
      </w:r>
    </w:p>
    <w:p>
      <w:pPr>
        <w:jc w:val="both"/>
      </w:pPr>
      <w:r>
        <w:rPr>
          <w:rFonts w:ascii="Verdana" w:hAnsi="Verdana" w:cs="Verdana" w:eastAsia="Verdana"/>
          <w:sz w:val="24"/>
        </w:rPr>
        <w:t>3.13.2.2.3. Para aquellos afiliados que de acuerdo con las proyecciones sean sujetos de devolución de saldos, se les debe suministrar información sobre los mecanismos de protección a la vejez -Beneficios Económicos Periódicos (BEPS) y Pensión Familiar- y sus requisitos de acceso, de tal forma que puedan contar con la información suficiente para evaluar si llegado el momento les interesaría o no adherirse a alguno de ellos.</w:t>
        <w:cr/>
      </w:r>
    </w:p>
    <w:p>
      <w:pPr>
        <w:jc w:val="both"/>
      </w:pPr>
      <w:r>
        <w:rPr>
          <w:rFonts w:ascii="Verdana" w:hAnsi="Verdana" w:cs="Verdana" w:eastAsia="Verdana"/>
          <w:sz w:val="24"/>
        </w:rPr>
        <w:t>3.13.2.2.4. La información adicional que considere la administradora que se le debe suministrar para que el afiliado tome una decisión informada, de acuerdo con su situación particular.</w:t>
        <w:cr/>
      </w:r>
      <w:r>
        <w:rPr>
          <w:rFonts w:ascii="Verdana" w:hAnsi="Verdana" w:cs="Verdana" w:eastAsia="Verdana"/>
          <w:sz w:val="24"/>
        </w:rPr>
        <w:t/>
        <w:cr/>
      </w:r>
      <w:r>
        <w:rPr>
          <w:rFonts w:ascii="Verdana" w:hAnsi="Verdana" w:cs="Verdana" w:eastAsia="Verdana"/>
          <w:sz w:val="24"/>
        </w:rPr>
        <w:t xml:space="preserve">Los datos que se requieran para individualizar la información de que trata el presente subnumeral 3.13.2. de este capítulo no pueden ser exigidos al afiliado si la administradora ya dispone de ellos. </w:t>
        <w:cr/>
      </w:r>
      <w:r>
        <w:rPr>
          <w:rFonts w:ascii="Verdana" w:hAnsi="Verdana" w:cs="Verdana" w:eastAsia="Verdana"/>
          <w:sz w:val="24"/>
        </w:rPr>
        <w:t/>
        <w:cr/>
      </w:r>
      <w:r>
        <w:rPr>
          <w:rFonts w:ascii="Verdana" w:hAnsi="Verdana" w:cs="Verdana" w:eastAsia="Verdana"/>
          <w:sz w:val="24"/>
        </w:rPr>
        <w:t>Para efectos del cálculo de las proyecciones mencionadas, las administradoras deben atender las instrucciones establecidas en el subnumeral 3.3.9. del Capítulo I del Título III de la Parte I de esta circular.</w:t>
        <w:cr/>
      </w:r>
    </w:p>
    <w:p>
      <w:pPr>
        <w:jc w:val="both"/>
      </w:pPr>
      <w:r>
        <w:rPr>
          <w:rFonts w:ascii="Verdana" w:hAnsi="Verdana" w:cs="Verdana" w:eastAsia="Verdana"/>
          <w:sz w:val="24"/>
        </w:rPr>
        <w:t>3.13.2.3. Información que debe ser suministrada por la administradora que preste la segunda asesoría</w:t>
        <w:cr/>
      </w:r>
      <w:r>
        <w:rPr>
          <w:rFonts w:ascii="Verdana" w:hAnsi="Verdana" w:cs="Verdana" w:eastAsia="Verdana"/>
          <w:sz w:val="24"/>
        </w:rPr>
        <w:t/>
        <w:cr/>
      </w:r>
      <w:r>
        <w:rPr>
          <w:rFonts w:ascii="Verdana" w:hAnsi="Verdana" w:cs="Verdana" w:eastAsia="Verdana"/>
          <w:sz w:val="24"/>
        </w:rPr>
        <w:t>A efectos de cumplir lo indicado en este subnumeral, las administradoras del Sistema General de Pensiones deben establecer un mecanismo que les permita identificar aquella administradora que prestó la primera asesoría y, en general, el estado del trámite de asesoría.</w:t>
        <w:cr/>
      </w:r>
      <w:r>
        <w:rPr>
          <w:rFonts w:ascii="Verdana" w:hAnsi="Verdana" w:cs="Verdana" w:eastAsia="Verdana"/>
          <w:sz w:val="24"/>
        </w:rPr>
        <w:t/>
        <w:cr/>
      </w:r>
      <w:r>
        <w:rPr>
          <w:rFonts w:ascii="Verdana" w:hAnsi="Verdana" w:cs="Verdana" w:eastAsia="Verdana"/>
          <w:sz w:val="24"/>
        </w:rPr>
        <w:t>Finalizada la segunda asesoría, la administradora del Sistema General de Pensiones que la haya prestado, debe informar al afiliado las alternativas con las que cuenta en relación con el proceso de traslado, esto es: radicar el formulario de que trata el subnumeral 3.2. de este capítulo ante cualquiera de las administradoras para iniciar el proceso de traslado o no iniciarlo. Adicionalmente debe informar que la vigencia de las asesorías recibidas es de 12 meses y que una vez radicado el formulario se da inicio al término legal para el ejercicio del derecho de retracto del que trata el subnumeral 3.3. de este capítulo.</w:t>
        <w:cr/>
      </w:r>
      <w:r>
        <w:rPr>
          <w:rFonts w:ascii="Verdana" w:hAnsi="Verdana" w:cs="Verdana" w:eastAsia="Verdana"/>
          <w:sz w:val="24"/>
        </w:rPr>
        <w:t/>
        <w:cr/>
      </w:r>
      <w:r>
        <w:rPr>
          <w:rFonts w:ascii="Verdana" w:hAnsi="Verdana" w:cs="Verdana" w:eastAsia="Verdana"/>
          <w:sz w:val="24"/>
        </w:rPr>
        <w:t>Si la administradora que presta la segunda asesoría es la administradora a la que tiene intención de trasladarse el afiliado, se debe continuar con lo establecido en el subnumeral 3.4.</w:t>
        <w:cr/>
      </w:r>
    </w:p>
    <w:p>
      <w:pPr>
        <w:jc w:val="left"/>
      </w:pPr>
      <w:r>
        <w:rPr>
          <w:rFonts w:ascii="Verdana" w:hAnsi="Verdana" w:cs="Verdana" w:eastAsia="Verdana"/>
          <w:sz w:val="24"/>
          <w:b w:val="on"/>
        </w:rPr>
        <w:t>3.13.3. Información general que debe ser suministrada al afiliado en el marco de la asesoría.</w:t>
      </w:r>
    </w:p>
    <w:p>
      <w:pPr>
        <w:jc w:val="both"/>
      </w:pPr>
      <w:r>
        <w:rPr>
          <w:rFonts w:ascii="Verdana" w:hAnsi="Verdana" w:cs="Verdana" w:eastAsia="Verdana"/>
          <w:sz w:val="24"/>
        </w:rPr>
        <w:t>Sin perjuicio de la información que debe ser suministrada al afiliado de manera personalizada y particularizada de la que tratan los subnumerales 3.13.1. y 3.13.2. de este capítulo, cada administradora del Sistema General de Pensiones, conforme los aspectos que corresponden a su respectivo régimen, debe, como mínimo, brindar información sobre lo siguiente: definición de pensión, excepciones y excluidos del respectivo régimen pensional, ingreso base de liquidación (IBL) como base para el cálculo de la mesada pensional, condiciones y restricciones para los traslados de régimen de pensión, igualdad de condiciones de reconocimiento de prestaciones de invalidez y sobrevivencia en los dos regímenes. Para el caso de las administradoras del Régimen de Ahorro Individual con Solidaridad, deben dar una explicación sobre cotización voluntaria, retiro programado y renta vitalicia inmediata.</w:t>
        <w:cr/>
      </w:r>
      <w:r>
        <w:rPr>
          <w:rFonts w:ascii="Verdana" w:hAnsi="Verdana" w:cs="Verdana" w:eastAsia="Verdana"/>
          <w:sz w:val="24"/>
        </w:rPr>
        <w:t/>
        <w:cr/>
      </w:r>
      <w:r>
        <w:rPr>
          <w:rFonts w:ascii="Verdana" w:hAnsi="Verdana" w:cs="Verdana" w:eastAsia="Verdana"/>
          <w:sz w:val="24"/>
        </w:rPr>
        <w:t>La asesoría de la que trata este subnumeral puede ser prestada a través de cualquier medio verificable que se encuentre a disposición de los afiliados.</w:t>
        <w:cr/>
      </w:r>
    </w:p>
    <w:p>
      <w:pPr>
        <w:jc w:val="left"/>
      </w:pPr>
      <w:r>
        <w:rPr>
          <w:rFonts w:ascii="Verdana" w:hAnsi="Verdana" w:cs="Verdana" w:eastAsia="Verdana"/>
          <w:sz w:val="24"/>
          <w:b w:val="on"/>
        </w:rPr>
        <w:t>3.13.4. Preservación de la documentación relacionada con la asesoría.</w:t>
      </w:r>
    </w:p>
    <w:p>
      <w:pPr>
        <w:jc w:val="both"/>
      </w:pPr>
      <w:r>
        <w:rPr>
          <w:rFonts w:ascii="Verdana" w:hAnsi="Verdana" w:cs="Verdana" w:eastAsia="Verdana"/>
          <w:sz w:val="24"/>
        </w:rPr>
        <w:t>Copia de la información suministrada al afiliado, de que trata el subnumeral 3.13.2. de este capítulo debe ser conservada por las administradoras y debe estar disponible para la Superintendencia Financiera de Colombia y para que el afiliado la pueda volver a consultar en cualquier momento, inclusive después de realizado el traslado entre regímenes.</w:t>
        <w:cr/>
      </w:r>
      <w:r>
        <w:rPr>
          <w:rFonts w:ascii="Verdana" w:hAnsi="Verdana" w:cs="Verdana" w:eastAsia="Verdana"/>
          <w:sz w:val="24"/>
        </w:rPr>
        <w:t/>
        <w:cr/>
      </w:r>
      <w:r>
        <w:rPr>
          <w:rFonts w:ascii="Verdana" w:hAnsi="Verdana" w:cs="Verdana" w:eastAsia="Verdana"/>
          <w:sz w:val="24"/>
        </w:rPr>
        <w:t>Esta copia debe ser firmada por el afiliado en señal de: recibo de la información, recibo de la asesoría requerida para realizar el traslado de régimen y aceptación y entendimiento de los efectos legales, así como los potenciales riesgos y beneficios de su decisión. Cuando la asesoría se preste por medios distintos a los presenciales, las administradoras igualmente deben mantener los soportes de la información suministrada y deben establecer los mecanismos necesarios para verificar la aceptación dada por el afiliado en los términos de este inciso.</w:t>
        <w:cr/>
      </w:r>
    </w:p>
    <w:p>
      <w:pPr>
        <w:jc w:val="left"/>
      </w:pPr>
      <w:r>
        <w:rPr>
          <w:rFonts w:ascii="Verdana" w:hAnsi="Verdana" w:cs="Verdana" w:eastAsia="Verdana"/>
          <w:sz w:val="24"/>
          <w:b w:val="on"/>
        </w:rPr>
        <w:t>3.13.5. Imposibilidad de brindar la asesoría.</w:t>
      </w:r>
    </w:p>
    <w:p>
      <w:pPr>
        <w:jc w:val="both"/>
      </w:pPr>
      <w:r>
        <w:rPr>
          <w:rFonts w:ascii="Verdana" w:hAnsi="Verdana" w:cs="Verdana" w:eastAsia="Verdana"/>
          <w:sz w:val="24"/>
        </w:rPr>
        <w:t>Si alguna de las administradoras no puede brindar la asesoría al afiliado dentro del plazo previsto en el primer inciso del subnumeral 3.13.1.2.4. de este capítulo, por factores atribuibles al afiliado, debe conservar los soportes que evidencien las razones por las cuales no se pudo encontrar al afiliado o por las cuales no se pudo brindar la asesoría.</w:t>
        <w:cr/>
      </w:r>
      <w:r>
        <w:rPr>
          <w:rFonts w:ascii="Verdana" w:hAnsi="Verdana" w:cs="Verdana" w:eastAsia="Verdana"/>
          <w:sz w:val="24"/>
        </w:rPr>
        <w:t/>
        <w:cr/>
      </w:r>
      <w:r>
        <w:rPr>
          <w:rFonts w:ascii="Verdana" w:hAnsi="Verdana" w:cs="Verdana" w:eastAsia="Verdana"/>
          <w:sz w:val="24"/>
        </w:rPr>
        <w:t>Sin embargo, lo anterior no obsta para que la asesoría pueda ser prestada en otro momento por iniciativa del afiliado.</w:t>
        <w:cr/>
      </w:r>
    </w:p>
    <w:p>
      <w:pPr>
        <w:jc w:val="left"/>
      </w:pPr>
      <w:r>
        <w:rPr>
          <w:rFonts w:ascii="Verdana" w:hAnsi="Verdana" w:cs="Verdana" w:eastAsia="Verdana"/>
          <w:sz w:val="24"/>
          <w:b w:val="on"/>
        </w:rPr>
        <w:t>3.13.6. Mecanismos de intercambio de información.</w:t>
      </w:r>
    </w:p>
    <w:p>
      <w:pPr>
        <w:jc w:val="both"/>
      </w:pPr>
      <w:r>
        <w:rPr>
          <w:rFonts w:ascii="Verdana" w:hAnsi="Verdana" w:cs="Verdana" w:eastAsia="Verdana"/>
          <w:sz w:val="24"/>
        </w:rPr>
        <w:t>Las administradoras del Sistema General de Pensiones pueden suscribir convenios de intercambio de información con la finalidad exclusiva de facilitar el cumplimiento de las disposiciones establecidas en el presente subnumeral 3.13. de este capítulo y de velar por los derechos de los afiliados. Asimismo, se puede implementar el uso de herramientas tecnológicas para garantizar la eficiencia del procedimiento de traslado. Lo anterior, en consonancia con la normatividad vigente sobre protección de datos personales.</w:t>
        <w:cr/>
      </w:r>
    </w:p>
    <w:p>
      <w:pPr>
        <w:jc w:val="left"/>
      </w:pPr>
      <w:r>
        <w:rPr>
          <w:rFonts w:ascii="Verdana" w:hAnsi="Verdana" w:cs="Verdana" w:eastAsia="Verdana"/>
          <w:sz w:val="24"/>
          <w:b w:val="on"/>
        </w:rPr>
        <w:t xml:space="preserve">3.13.7. Posibilidad de solicitar la información en cualquier momento. </w:t>
      </w:r>
    </w:p>
    <w:p>
      <w:pPr>
        <w:jc w:val="both"/>
      </w:pPr>
      <w:r>
        <w:rPr>
          <w:rFonts w:ascii="Verdana" w:hAnsi="Verdana" w:cs="Verdana" w:eastAsia="Verdana"/>
          <w:sz w:val="24"/>
        </w:rPr>
        <w:t>Sin perjuicio de lo dispuesto en el subnumeral 3.13. de este capítulo y de la información que se suministra al afiliado en sus extractos, el afiliado puede solicitar en cualquier momento, durante la vigencia de su relación con la administradora, toda aquella información que requiera para tomar decisiones informadas en relación con su participación en cualquiera de los dos regímenes y la modalidad de pensión, incluyendo la escogencia de la aseguradora previsional en el caso de seleccionar una renta vitalicia.</w:t>
        <w:cr/>
      </w:r>
    </w:p>
    <w:p>
      <w:pPr>
        <w:jc w:val="left"/>
      </w:pPr>
      <w:r>
        <w:rPr>
          <w:rFonts w:ascii="Verdana" w:hAnsi="Verdana" w:cs="Verdana" w:eastAsia="Verdana"/>
          <w:sz w:val="24"/>
          <w:b w:val="on"/>
        </w:rPr>
        <w:t>3.13.8. Aclaración sobre el alcance de la asesoría.</w:t>
      </w:r>
    </w:p>
    <w:p>
      <w:pPr>
        <w:jc w:val="both"/>
      </w:pPr>
      <w:r>
        <w:rPr>
          <w:rFonts w:ascii="Verdana" w:hAnsi="Verdana" w:cs="Verdana" w:eastAsia="Verdana"/>
          <w:sz w:val="24"/>
        </w:rPr>
        <w:t>La asesoría a que se refiere el subnumeral 3.13. de este capítulo en ningún caso será interpretada conforme a las normas relativas al deber de asesoría contenidas en el artículo 7.3.1.1.3. del Decreto 2555 de 2010 o las normas que lo modifiquen o sustituyan.</w:t>
        <w:cr/>
      </w:r>
      <w:r>
        <w:rPr>
          <w:rFonts w:ascii="Verdana" w:hAnsi="Verdana" w:cs="Verdana" w:eastAsia="Verdana"/>
          <w:sz w:val="24"/>
        </w:rPr>
        <w:t/>
        <w:cr/>
      </w:r>
      <w:r>
        <w:rPr>
          <w:rFonts w:ascii="Verdana" w:hAnsi="Verdana" w:cs="Verdana" w:eastAsia="Verdana"/>
          <w:sz w:val="24"/>
        </w:rPr>
        <w:t>Para el caso del Régimen de Ahorro Individual con Solidaridad, se debe aclarar que las proyecciones realizadas en el marco de la asesoría se tratan de cálculos provisionales que no se deben entender como una situación jurídica concreta o como un derecho adquirido en favor del afiliado, que depende del tipo de fondo elegido, que no hay certeza sobre la rentabilidad exacta de un tipo de fondo, y que hay otros factores que pueden modificar el monto de la pensión o la devolución de los saldos tales como el ingreso base de cotización, la fidelidad de la cotización, el valor del bono pensional, si lo hay, la tasa de descuento del bono pensional, cuando aplique, y de sus beneficiarios. Finalmente, debe aclararse que las proyecciones no incluyen los aportes voluntarios.</w:t>
        <w:cr/>
      </w:r>
      <w:r>
        <w:rPr>
          <w:rFonts w:ascii="Verdana" w:hAnsi="Verdana" w:cs="Verdana" w:eastAsia="Verdana"/>
          <w:sz w:val="24"/>
        </w:rPr>
        <w:t/>
        <w:cr/>
      </w:r>
      <w:r>
        <w:rPr>
          <w:rFonts w:ascii="Verdana" w:hAnsi="Verdana" w:cs="Verdana" w:eastAsia="Verdana"/>
          <w:sz w:val="24"/>
        </w:rPr>
        <w:t>Para el caso del Régimen de Prima Media con Prestación Definida, se debe aclarar que la proyección realizada en el marco de la asesoría se trata de un cálculo provisional que no se debe entender como una situación jurídica concreta o como un derecho adquirido en favor del afiliado, teniendo en cuenta que los cálculos son hechos con la información disponible al momento de evaluar la posibilidad de traslado y que algunos parámetros técnicos, como el cambio en el ingreso base de cotización y la fidelidad de cotización pueden implicar variaciones en la probabilidad de acceder a alguna prestación dentro del régimen o el monto de la misma.</w:t>
        <w:cr/>
      </w:r>
      <w:r>
        <w:rPr>
          <w:rFonts w:ascii="Verdana" w:hAnsi="Verdana" w:cs="Verdana" w:eastAsia="Verdana"/>
          <w:sz w:val="24"/>
        </w:rPr>
        <w:t/>
        <w:cr/>
      </w:r>
      <w:r>
        <w:rPr>
          <w:rFonts w:ascii="Verdana" w:hAnsi="Verdana" w:cs="Verdana" w:eastAsia="Verdana"/>
          <w:sz w:val="24"/>
        </w:rPr>
        <w:t>Asimismo, se debe aclarar que el afiliado es responsable por la veracidad de los datos que suministre para efectos de la preparación de la información de la asesoría por parte de las administradoras, cuando la administradora no dispone o no ha conocido dichos datos y, por ende, los pudo solicitar.</w:t>
        <w:cr/>
      </w:r>
    </w:p>
    <w:p>
      <w:pPr>
        <w:jc w:val="left"/>
      </w:pPr>
      <w:r>
        <w:rPr>
          <w:rFonts w:ascii="Verdana" w:hAnsi="Verdana" w:cs="Verdana" w:eastAsia="Verdana"/>
          <w:sz w:val="24"/>
          <w:b w:val="on"/>
        </w:rPr>
        <w:t>4. Traslado de régimen pensional en los términos de la sentencia SU 062 de 2010 de la corte constitucional para el caso de afiliados beneficiarios del régimen de transición sin el cumplimiento de los términos legales de traslado</w:t>
      </w:r>
    </w:p>
    <w:p>
      <w:pPr>
        <w:jc w:val="both"/>
      </w:pPr>
      <w:r>
        <w:rPr>
          <w:rFonts w:ascii="Verdana" w:hAnsi="Verdana" w:cs="Verdana" w:eastAsia="Verdana"/>
          <w:sz w:val="24"/>
        </w:rPr>
        <w:t>Para efectos de dar aplicación a lo establecido en la Sentencia SU 062 de 2010 proferida por la Corte Constitucional, las administradoras del Sistema General de Pensiones deben adelantar el procedimiento que se describe a continuación:</w:t>
        <w:cr/>
      </w:r>
    </w:p>
    <w:p>
      <w:pPr>
        <w:jc w:val="left"/>
      </w:pPr>
      <w:r>
        <w:rPr>
          <w:rFonts w:ascii="Verdana" w:hAnsi="Verdana" w:cs="Verdana" w:eastAsia="Verdana"/>
          <w:sz w:val="24"/>
          <w:b w:val="on"/>
        </w:rPr>
        <w:t>4.1. Solicitud de aplicación de la Sentencia SU 062 de 2010 y diligenciamiento del formulario de traslado</w:t>
      </w:r>
    </w:p>
    <w:p>
      <w:pPr>
        <w:jc w:val="both"/>
      </w:pPr>
      <w:r>
        <w:rPr>
          <w:rFonts w:ascii="Verdana" w:hAnsi="Verdana" w:cs="Verdana" w:eastAsia="Verdana"/>
          <w:sz w:val="24"/>
        </w:rPr>
        <w:t>Cuando el afiliado al Régimen de Ahorro Individual con Solidaridad desee que se le aplique la jurisprudencia establecida en el mencionado fallo debe expresar su voluntad mediante el diligenciamiento y entrega del formulario de traslado a Colpensiones, antes Instituto de Seguro Social - ISS, acompañado de una comunicación en la que manifieste su intención de acogerse a la referida sentencia y de una fotocopia de su documento de identificación.</w:t>
        <w:cr/>
      </w:r>
    </w:p>
    <w:p>
      <w:pPr>
        <w:jc w:val="left"/>
      </w:pPr>
      <w:r>
        <w:rPr>
          <w:rFonts w:ascii="Verdana" w:hAnsi="Verdana" w:cs="Verdana" w:eastAsia="Verdana"/>
          <w:sz w:val="24"/>
          <w:b w:val="on"/>
        </w:rPr>
        <w:t>4.2. Reporte de solicitudes de traslado</w:t>
      </w:r>
    </w:p>
    <w:p>
      <w:pPr>
        <w:jc w:val="both"/>
      </w:pPr>
      <w:r>
        <w:rPr>
          <w:rFonts w:ascii="Verdana" w:hAnsi="Verdana" w:cs="Verdana" w:eastAsia="Verdana"/>
          <w:sz w:val="24"/>
        </w:rPr>
        <w:t>A más tardar, el día 10 de cada mes, Colpensiones debe radicar ante las respectivas sociedades administradoras de fondos de pensiones los formularios de traslado de estos afiliados que haya recibido en el mes inmediatamente anterior, para lo cual utilizará el aplicativo establecido para tal fin, informando a cada sociedad administradora y por cada afiliado, el número de semanas que, de acuerdo con la correspondiente historia laboral de Colpensiones, anterior Instituto de Seguro Social, había cotizado el afiliado al 31 de marzo de 1994 o a la fecha en que haya entrado en vigencia el Sistema General de Pensiones en el respectivo nivel territorial, según corresponda.</w:t>
        <w:cr/>
      </w:r>
      <w:r>
        <w:rPr>
          <w:rFonts w:ascii="Verdana" w:hAnsi="Verdana" w:cs="Verdana" w:eastAsia="Verdana"/>
          <w:sz w:val="24"/>
        </w:rPr>
        <w:t/>
        <w:cr/>
      </w:r>
      <w:r>
        <w:rPr>
          <w:rFonts w:ascii="Verdana" w:hAnsi="Verdana" w:cs="Verdana" w:eastAsia="Verdana"/>
          <w:sz w:val="24"/>
        </w:rPr>
        <w:t>Debe tenerse en cuenta que la fecha de entrada en vigencia del Sistema General de Pensiones en el nivel territorial debía ser determinada por la autoridad competente, sin exceder del 30 de junio de 1995.</w:t>
        <w:cr/>
      </w:r>
    </w:p>
    <w:p>
      <w:pPr>
        <w:jc w:val="left"/>
      </w:pPr>
      <w:r>
        <w:rPr>
          <w:rFonts w:ascii="Verdana" w:hAnsi="Verdana" w:cs="Verdana" w:eastAsia="Verdana"/>
          <w:sz w:val="24"/>
          <w:b w:val="on"/>
        </w:rPr>
        <w:t>4.3. Requisitos por verificar</w:t>
      </w:r>
    </w:p>
    <w:p>
      <w:pPr>
        <w:jc w:val="both"/>
      </w:pPr>
      <w:r>
        <w:rPr>
          <w:rFonts w:ascii="Verdana" w:hAnsi="Verdana" w:cs="Verdana" w:eastAsia="Verdana"/>
          <w:sz w:val="24"/>
        </w:rPr>
        <w:t>La sociedad administradora de fondos de pensiones que reciba el formulario de traslado debe verificar que se cumplan los requisitos -señalados en la Sentencia SU 062 de 2010-, a saber:</w:t>
        <w:cr/>
      </w:r>
    </w:p>
    <w:p>
      <w:pPr>
        <w:jc w:val="both"/>
      </w:pPr>
      <w:r>
        <w:rPr>
          <w:rFonts w:ascii="Verdana" w:hAnsi="Verdana" w:cs="Verdana" w:eastAsia="Verdana"/>
          <w:sz w:val="24"/>
        </w:rPr>
        <w:t>4.3.1. Que el afiliado, a la fecha de entrada en vigencia del Sistema General de Pensiones, es decir el 1 de abril de 1994, o a la fecha en que haya entrado en vigencia el Sistema General de Pensiones en el respectivo nivel territorial, tuviera 15 años de servicios cotizados para la pensión de vejez, equivalentes a 750 semanas.</w:t>
        <w:cr/>
      </w:r>
    </w:p>
    <w:p>
      <w:pPr>
        <w:jc w:val="both"/>
      </w:pPr>
      <w:r>
        <w:rPr>
          <w:rFonts w:ascii="Verdana" w:hAnsi="Verdana" w:cs="Verdana" w:eastAsia="Verdana"/>
          <w:sz w:val="24"/>
        </w:rPr>
        <w:t>4.3.2. Que traslade a Colpensiones, todos los aportes pensionales (ahorro) que haya acumulado en su cuenta de ahorro individual.</w:t>
        <w:cr/>
      </w:r>
    </w:p>
    <w:p>
      <w:pPr>
        <w:jc w:val="both"/>
      </w:pPr>
      <w:r>
        <w:rPr>
          <w:rFonts w:ascii="Verdana" w:hAnsi="Verdana" w:cs="Verdana" w:eastAsia="Verdana"/>
          <w:sz w:val="24"/>
        </w:rPr>
        <w:t>4.3.3. Que el ahorro efectuado en el Régimen de Ahorro Individual con Solidaridad, incluidos sus rendimientos y el valor correspondiente del fondo de garantía de pensión mínima del referido régimen, no sea inferior al monto total que habría obtenido en caso de que hubiere permanecido en el Régimen de Prima Media con Prestación Definida.</w:t>
        <w:cr/>
      </w:r>
    </w:p>
    <w:p>
      <w:pPr>
        <w:jc w:val="left"/>
      </w:pPr>
      <w:r>
        <w:rPr>
          <w:rFonts w:ascii="Verdana" w:hAnsi="Verdana" w:cs="Verdana" w:eastAsia="Verdana"/>
          <w:sz w:val="24"/>
          <w:b w:val="on"/>
        </w:rPr>
        <w:t>4.4. Verificación del cumplimiento de los requisitos</w:t>
      </w:r>
    </w:p>
    <w:p>
      <w:pPr>
        <w:jc w:val="both"/>
      </w:pPr>
      <w:r>
        <w:rPr>
          <w:rFonts w:ascii="Verdana" w:hAnsi="Verdana" w:cs="Verdana" w:eastAsia="Verdana"/>
          <w:sz w:val="24"/>
        </w:rPr>
        <w:t>Contra la radicación del formulario de traslado, la sociedad administradora de fondos de pensiones debe informar a Colpensiones, mediante el aplicativo establecido para tal fin, si el afiliado cumple o no con el requisito señalado en el subnumeral 4.3.1. Para este efecto, la sociedad debe tener en cuenta, además de las semanas reportadas por Colpensiones, antes el ISS, en la solicitud de traslado, las que tenga registradas como cotizadas o el tiempo de servicio prestado en las entidades que no realizaron aportes para pensión a dicha entidad o instituto. En caso de no cumplirse este requisito, la solicitud de traslado será rechazada.</w:t>
        <w:cr/>
      </w:r>
      <w:r>
        <w:rPr>
          <w:rFonts w:ascii="Verdana" w:hAnsi="Verdana" w:cs="Verdana" w:eastAsia="Verdana"/>
          <w:sz w:val="24"/>
        </w:rPr>
        <w:t xml:space="preserve"> </w:t>
        <w:cr/>
      </w:r>
      <w:r>
        <w:rPr>
          <w:rFonts w:ascii="Verdana" w:hAnsi="Verdana" w:cs="Verdana" w:eastAsia="Verdana"/>
          <w:sz w:val="24"/>
        </w:rPr>
        <w:t>Verificado el cumplimiento del requisito anterior, la sociedad administradora de fondos de pensiones debe efectuar el cálculo de la equivalencia del ahorro entre el régimen de prima media y el de ahorro individual, estableciendo si la suma acumulada en la cuenta de ahorro individual del afiliado es suficiente o equivalente a la que hubiera obtenido si el afiliado hubiese permanecido en el Régimen Prima Media con Prestación Definida.</w:t>
        <w:cr/>
      </w:r>
      <w:r>
        <w:rPr>
          <w:rFonts w:ascii="Verdana" w:hAnsi="Verdana" w:cs="Verdana" w:eastAsia="Verdana"/>
          <w:sz w:val="24"/>
        </w:rPr>
        <w:t/>
        <w:cr/>
      </w:r>
      <w:r>
        <w:rPr>
          <w:rFonts w:ascii="Verdana" w:hAnsi="Verdana" w:cs="Verdana" w:eastAsia="Verdana"/>
          <w:sz w:val="24"/>
        </w:rPr>
        <w:t>A más tardar el día 23 del mes de la radicación del formulario de traslado ante la sociedad administradora de fondos de pensiones, ésta mediante el aplicativo establecido para tal fin, debe informar a Colpensiones el resultado de las validaciones realizadas, indicando:</w:t>
        <w:cr/>
      </w:r>
    </w:p>
    <w:p>
      <w:pPr>
        <w:jc w:val="both"/>
      </w:pPr>
      <w:r>
        <w:rPr>
          <w:rFonts w:ascii="Verdana" w:hAnsi="Verdana" w:cs="Verdana" w:eastAsia="Verdana"/>
          <w:sz w:val="24"/>
        </w:rPr>
        <w:t>4.4.1. Las solicitudes que fueron rechazadas por incumplimiento del requisito señalado en el subnumeral 4.3.1.</w:t>
        <w:cr/>
      </w:r>
    </w:p>
    <w:p>
      <w:pPr>
        <w:jc w:val="both"/>
      </w:pPr>
      <w:r>
        <w:rPr>
          <w:rFonts w:ascii="Verdana" w:hAnsi="Verdana" w:cs="Verdana" w:eastAsia="Verdana"/>
          <w:sz w:val="24"/>
        </w:rPr>
        <w:t>4.4.2. Las solicitudes que fueron aprobadas por el cumplimiento del requisito señalado en el subnumeral 4.3.1. y por el cumplimiento del cálculo de equivalencia señalado en el subnumeral 4.3.3.</w:t>
        <w:cr/>
      </w:r>
    </w:p>
    <w:p>
      <w:pPr>
        <w:jc w:val="both"/>
      </w:pPr>
      <w:r>
        <w:rPr>
          <w:rFonts w:ascii="Verdana" w:hAnsi="Verdana" w:cs="Verdana" w:eastAsia="Verdana"/>
          <w:sz w:val="24"/>
        </w:rPr>
        <w:t>4.4.3. Las solicitudes que cumpliendo con el requisito señalado en el subnumeral 4.3.1., no cumplen con el requisito del subnumeral 4.3.3., indicando en este caso el valor de la diferencia que debe ser consignada por el afiliado.</w:t>
        <w:cr/>
      </w:r>
      <w:r>
        <w:rPr>
          <w:rFonts w:ascii="Verdana" w:hAnsi="Verdana" w:cs="Verdana" w:eastAsia="Verdana"/>
          <w:sz w:val="24"/>
        </w:rPr>
        <w:t/>
        <w:cr/>
      </w:r>
      <w:r>
        <w:rPr>
          <w:rFonts w:ascii="Verdana" w:hAnsi="Verdana" w:cs="Verdana" w:eastAsia="Verdana"/>
          <w:sz w:val="24"/>
        </w:rPr>
        <w:t>Simultáneamente, entre el día 23 y el 30 del mes de la radicación del formulario de traslado ante la sociedad administradora de fondos de pensiones, ésta notificará al afiliado los resultados del proceso, de lo cual debe dejar constancia.</w:t>
        <w:cr/>
      </w:r>
      <w:r>
        <w:rPr>
          <w:rFonts w:ascii="Verdana" w:hAnsi="Verdana" w:cs="Verdana" w:eastAsia="Verdana"/>
          <w:sz w:val="24"/>
        </w:rPr>
        <w:t/>
        <w:cr/>
      </w:r>
      <w:r>
        <w:rPr>
          <w:rFonts w:ascii="Verdana" w:hAnsi="Verdana" w:cs="Verdana" w:eastAsia="Verdana"/>
          <w:sz w:val="24"/>
        </w:rPr>
        <w:t>A aquellas solicitudes que, cumpliendo con el requisito señalado en el subnumeral 4.3.1, no cumplan con el requisito establecido en el subnumeral 4.3.3. es decir que el saldo de la cuenta de ahorro individual del afiliado es menor al resultado del cálculo efectuado por la sociedad administradora de fondos de pensiones, la notificación mediante comunicación escrita al afiliado debe indicar lo siguiente:</w:t>
        <w:cr/>
      </w:r>
    </w:p>
    <w:p>
      <w:pPr>
        <w:jc w:val="both"/>
      </w:pPr>
      <w:r>
        <w:rPr>
          <w:rFonts w:ascii="Verdana" w:hAnsi="Verdana" w:cs="Verdana" w:eastAsia="Verdana"/>
          <w:sz w:val="24"/>
        </w:rPr>
        <w:t xml:space="preserve">4.4.4. Que, a partir de la fecha de la comunicación, el afiliado tiene un plazo que esta Superintendencia estima razonable de 2 meses para consignar a favor de Colpensiones el valor de la diferencia. En esta comunicación se le debe indicar la entidad bancaria, el número de la cuenta, los medios de pago aceptados y el procedimiento para efectuar la consignación. </w:t>
        <w:cr/>
      </w:r>
      <w:r>
        <w:rPr>
          <w:rFonts w:ascii="Verdana" w:hAnsi="Verdana" w:cs="Verdana" w:eastAsia="Verdana"/>
          <w:sz w:val="24"/>
        </w:rPr>
        <w:t/>
        <w:cr/>
      </w:r>
      <w:r>
        <w:rPr>
          <w:rFonts w:ascii="Verdana" w:hAnsi="Verdana" w:cs="Verdana" w:eastAsia="Verdana"/>
          <w:sz w:val="24"/>
        </w:rPr>
        <w:t>En todo caso las entidades administradoras de pensiones pueden establecer, de manera general, un plazo diferente al señalado en el inciso anterior, previa información a esta Superintendencia justificando su razonabilidad.</w:t>
        <w:cr/>
      </w:r>
      <w:r>
        <w:rPr>
          <w:rFonts w:ascii="Verdana" w:hAnsi="Verdana" w:cs="Verdana" w:eastAsia="Verdana"/>
          <w:sz w:val="24"/>
        </w:rPr>
        <w:t/>
        <w:cr/>
      </w:r>
      <w:r>
        <w:rPr>
          <w:rFonts w:ascii="Verdana" w:hAnsi="Verdana" w:cs="Verdana" w:eastAsia="Verdana"/>
          <w:sz w:val="24"/>
        </w:rPr>
        <w:t>El valor de la diferencia que debe consignar el afiliado como requisito para la aprobación del traslado no está sujeto a las variaciones de la rentabilidad de los fondos de pensiones en el plazo establecido para el efecto.</w:t>
        <w:cr/>
      </w:r>
    </w:p>
    <w:p>
      <w:pPr>
        <w:jc w:val="both"/>
      </w:pPr>
      <w:r>
        <w:rPr>
          <w:rFonts w:ascii="Verdana" w:hAnsi="Verdana" w:cs="Verdana" w:eastAsia="Verdana"/>
          <w:sz w:val="24"/>
        </w:rPr>
        <w:t>4.4.5. Que, dentro del mismo plazo, el afiliado debe comprobar ante la sociedad administradora de fondos de pensiones, la realización de la consignación, entregando copia legible de la misma a la administradora de pensiones de la cual pretende trasladarse.</w:t>
        <w:cr/>
      </w:r>
    </w:p>
    <w:p>
      <w:pPr>
        <w:jc w:val="both"/>
      </w:pPr>
      <w:r>
        <w:rPr>
          <w:rFonts w:ascii="Verdana" w:hAnsi="Verdana" w:cs="Verdana" w:eastAsia="Verdana"/>
          <w:sz w:val="24"/>
        </w:rPr>
        <w:t xml:space="preserve">4.4.6. Que, si el afiliado no llegare a pagar o paga de manera parcial la referida diferencia dentro del plazo señalado, el traslado debe ser rechazado y Colpensiones debe devolver al afiliado los dineros recibidos por este concepto, dentro del mes siguiente al rechazo del traslado, para lo cual debe informar al afiliado respecto de la disponibilidad de los recursos. </w:t>
        <w:cr/>
      </w:r>
      <w:r>
        <w:rPr>
          <w:rFonts w:ascii="Verdana" w:hAnsi="Verdana" w:cs="Verdana" w:eastAsia="Verdana"/>
          <w:sz w:val="24"/>
        </w:rPr>
        <w:t/>
        <w:cr/>
      </w:r>
      <w:r>
        <w:rPr>
          <w:rFonts w:ascii="Verdana" w:hAnsi="Verdana" w:cs="Verdana" w:eastAsia="Verdana"/>
          <w:sz w:val="24"/>
        </w:rPr>
        <w:t>El día 23 de cada mes, la sociedad administradora de fondos de pensiones debe revisar los casos sobre los que haya recibido la copia de la consignación y, de resultar procedente, debe aprobar los traslados a través del aplicativo establecido para tal fin, entregando a Colpensiones copia digitalizada de la consignación realizada por el afiliado.</w:t>
        <w:cr/>
      </w:r>
      <w:r>
        <w:rPr>
          <w:rFonts w:ascii="Verdana" w:hAnsi="Verdana" w:cs="Verdana" w:eastAsia="Verdana"/>
          <w:sz w:val="24"/>
        </w:rPr>
        <w:t/>
        <w:cr/>
      </w:r>
      <w:r>
        <w:rPr>
          <w:rFonts w:ascii="Verdana" w:hAnsi="Verdana" w:cs="Verdana" w:eastAsia="Verdana"/>
          <w:sz w:val="24"/>
        </w:rPr>
        <w:t xml:space="preserve">Igualmente debe revisar los casos sobre los que habiéndose cumplido el plazo de 2 meses no haya recibido la copia de la consignación y procederá a su rechazo informando de tal hecho a Colpensiones, a través del aplicativo establecido para tal fin y al afiliado, quien puede presentar una nueva solicitud de traslado en los términos de la referida Sentencia. </w:t>
        <w:cr/>
      </w:r>
      <w:r>
        <w:rPr>
          <w:rFonts w:ascii="Verdana" w:hAnsi="Verdana" w:cs="Verdana" w:eastAsia="Verdana"/>
          <w:sz w:val="24"/>
        </w:rPr>
        <w:t/>
        <w:cr/>
      </w:r>
      <w:r>
        <w:rPr>
          <w:rFonts w:ascii="Verdana" w:hAnsi="Verdana" w:cs="Verdana" w:eastAsia="Verdana"/>
          <w:sz w:val="24"/>
        </w:rPr>
        <w:t>Si el afiliado con posterioridad a los 2 meses establecidos como plazo razonable, demuestra haber consignado en tiempo y en debida forma el valor de la diferencia, aun cuando su solicitud de traslado hubiese sido rechazada, la administradora de fondos de pensiones, a partir de la fecha de la comprobación, debe proceder a aprobar el traslado en las condiciones establecidas en este subnumeral.</w:t>
        <w:cr/>
      </w:r>
    </w:p>
    <w:p>
      <w:pPr>
        <w:jc w:val="left"/>
      </w:pPr>
      <w:r>
        <w:rPr>
          <w:rFonts w:ascii="Verdana" w:hAnsi="Verdana" w:cs="Verdana" w:eastAsia="Verdana"/>
          <w:sz w:val="24"/>
          <w:b w:val="on"/>
        </w:rPr>
        <w:t>4.5. Efectividad del traslado</w:t>
      </w:r>
    </w:p>
    <w:p>
      <w:pPr>
        <w:jc w:val="both"/>
      </w:pPr>
      <w:r>
        <w:rPr>
          <w:rFonts w:ascii="Verdana" w:hAnsi="Verdana" w:cs="Verdana" w:eastAsia="Verdana"/>
          <w:sz w:val="24"/>
        </w:rPr>
        <w:t>Una vez aprobado el traslado, ya sea por el cumplimiento de los requisitos mencionados o por la consignación de la diferencia por parte del afiliado, la sociedad administradora de fondos de pensiones debe girar a Colpensiones el saldo que posea el afiliado en su cuenta de ahorro individual, a más tardar, el día 20 del mes siguiente a la aprobación. La sociedad administradora de fondos de pensiones debe informarle a Colpensiones, de manera detallada e individualizada por afiliado, el monto girado, el número de semanas de cotización a que corresponde, y debe remitir su historia laboral debidamente actualizada.</w:t>
        <w:cr/>
      </w:r>
      <w:r>
        <w:rPr>
          <w:rFonts w:ascii="Verdana" w:hAnsi="Verdana" w:cs="Verdana" w:eastAsia="Verdana"/>
          <w:sz w:val="24"/>
        </w:rPr>
        <w:t/>
        <w:cr/>
      </w:r>
      <w:r>
        <w:rPr>
          <w:rFonts w:ascii="Verdana" w:hAnsi="Verdana" w:cs="Verdana" w:eastAsia="Verdana"/>
          <w:sz w:val="24"/>
        </w:rPr>
        <w:t xml:space="preserve">De conformidad con lo establecido en el artículo 3.2.1.12. del Decreto 780 de 2016 el traslado que cumpla con los requisitos señalados en los subnumerales 4.3.1 y 4.3.3, tendrá efectos a partir del primer día calendario del segundo mes siguiente a la fecha de presentación de la solicitud de traslado. Así mismo, cuando el traslado es aprobado posteriormente por consignación realizada por el afiliado, producirá efectos a partir del primer día calendario del segundo mes siguiente a la fecha de su aprobación. </w:t>
        <w:cr/>
      </w:r>
    </w:p>
    <w:p>
      <w:pPr>
        <w:jc w:val="left"/>
      </w:pPr>
      <w:r>
        <w:rPr>
          <w:rFonts w:ascii="Verdana" w:hAnsi="Verdana" w:cs="Verdana" w:eastAsia="Verdana"/>
          <w:sz w:val="24"/>
          <w:b w:val="on"/>
        </w:rPr>
        <w:t>4.6. Marcación de la base de datos de Colpensiones - antes ISS-</w:t>
      </w:r>
    </w:p>
    <w:p>
      <w:pPr>
        <w:jc w:val="both"/>
      </w:pPr>
      <w:r>
        <w:rPr>
          <w:rFonts w:ascii="Verdana" w:hAnsi="Verdana" w:cs="Verdana" w:eastAsia="Verdana"/>
          <w:sz w:val="24"/>
        </w:rPr>
        <w:t>Colpensiones debe realizar una marcación en su base de datos, identificando que los afiliados cuyo traslado se ha autorizado, son beneficiarios del régimen de transición.</w:t>
        <w:cr/>
      </w:r>
    </w:p>
    <w:p>
      <w:pPr>
        <w:jc w:val="left"/>
      </w:pPr>
      <w:r>
        <w:rPr>
          <w:rFonts w:ascii="Verdana" w:hAnsi="Verdana" w:cs="Verdana" w:eastAsia="Verdana"/>
          <w:sz w:val="24"/>
          <w:b w:val="on"/>
        </w:rPr>
        <w:t>4.7. Aplicación del procedimiento en otras administradoras del Régimen de Prima Media con Prestación Definida</w:t>
      </w:r>
    </w:p>
    <w:p>
      <w:pPr>
        <w:jc w:val="both"/>
      </w:pPr>
      <w:r>
        <w:rPr>
          <w:rFonts w:ascii="Verdana" w:hAnsi="Verdana" w:cs="Verdana" w:eastAsia="Verdana"/>
          <w:sz w:val="24"/>
        </w:rPr>
        <w:t>El procedimiento señalado en este numeral es aplicable también a las administradoras del Régimen de Prima Media con Prestación Definida diferentes a Colpensiones, antes el Instituto de Seguro Social, caso en el cual la respectiva entidad debe convenir con las administradoras del Régimen de Ahorro Individual con Solidaridad el procedimiento requerido para cumplir con las disposiciones de esta Circular, el cual debe ser informado a esta Superintendencia.</w:t>
        <w:cr/>
      </w:r>
    </w:p>
    <w:p>
      <w:pPr>
        <w:jc w:val="left"/>
      </w:pPr>
      <w:r>
        <w:rPr>
          <w:rFonts w:ascii="Verdana" w:hAnsi="Verdana" w:cs="Verdana" w:eastAsia="Verdana"/>
          <w:sz w:val="24"/>
          <w:b w:val="on"/>
        </w:rPr>
        <w:t>5. Traslado de recursos e intercambio de información entre entidades administradoras del sistema general de pensiones y la entidad administradora del servicio social complementario de beneficios económicos periódicos – BEPS</w:t>
      </w:r>
    </w:p>
    <w:p>
      <w:pPr>
        <w:jc w:val="both"/>
      </w:pPr>
      <w:r>
        <w:rPr>
          <w:rFonts w:ascii="Verdana" w:hAnsi="Verdana" w:cs="Verdana" w:eastAsia="Verdana"/>
          <w:sz w:val="24"/>
        </w:rPr>
        <w:t>Las administradoras del Sistema General de Pensiones y la entidad administradora del Servicio Social Complementario de Beneficios Económicos Periódicos – BEPS deben informar a los afiliados o vinculados, según sea el caso, sobre la existencia y características del mecanismo BEPS, los requisitos de ingreso al mismo, los usos que pueden dar a los recursos ahorrados, y brindar la asesoría sobre sus potenciales riesgos y beneficios, en concordancia con lo establecido en los artículos 2.2.13.5.2. y 2.2.13.7.3  del Decreto 1833 de 2016. Asimismo, deben suministrar la información respecto del procedimiento para solicitar el traslado de los recursos.</w:t>
        <w:cr/>
      </w:r>
      <w:r>
        <w:rPr>
          <w:rFonts w:ascii="Verdana" w:hAnsi="Verdana" w:cs="Verdana" w:eastAsia="Verdana"/>
          <w:sz w:val="24"/>
        </w:rPr>
        <w:t/>
        <w:cr/>
      </w:r>
      <w:r>
        <w:rPr>
          <w:rFonts w:ascii="Verdana" w:hAnsi="Verdana" w:cs="Verdana" w:eastAsia="Verdana"/>
          <w:sz w:val="24"/>
        </w:rPr>
        <w:t xml:space="preserve">La persona (que para efectos de este numeral se denominará, el solicitante), que decida trasladar sus recursos del Sistema General de Pensiones a la administradora del mecanismo BEPS o viceversa, de conformidad con lo dispuesto en el artículo 2.2.13.7.3. del Decreto 1833 de 2016, debe realizar la solicitud ante la administradora del mecanismo BEPS, o ante la administradora del Sistema General de Pensiones donde tenga los recursos, para lo cual debe diligenciar el formulario único de traslado. </w:t>
        <w:cr/>
      </w:r>
      <w:r>
        <w:rPr>
          <w:rFonts w:ascii="Verdana" w:hAnsi="Verdana" w:cs="Verdana" w:eastAsia="Verdana"/>
          <w:sz w:val="24"/>
        </w:rPr>
        <w:t/>
        <w:cr/>
      </w:r>
      <w:r>
        <w:rPr>
          <w:rFonts w:ascii="Verdana" w:hAnsi="Verdana" w:cs="Verdana" w:eastAsia="Verdana"/>
          <w:sz w:val="24"/>
        </w:rPr>
        <w:t>La administradora del mecanismo BEPS y las administradoras del Sistema General de Pensiones deben acordar el contenido del referido formulario. Sin perjuicio de lo anterior, es responsabilidad de la administradora del mecanismo BEPS presentarlo ante esta Superintendencia con el fin de obtener la respectiva aprobación, de manera previa a su utilización.</w:t>
        <w:cr/>
      </w:r>
      <w:r>
        <w:rPr>
          <w:rFonts w:ascii="Verdana" w:hAnsi="Verdana" w:cs="Verdana" w:eastAsia="Verdana"/>
          <w:sz w:val="24"/>
        </w:rPr>
        <w:t/>
        <w:cr/>
      </w:r>
      <w:r>
        <w:rPr>
          <w:rFonts w:ascii="Verdana" w:hAnsi="Verdana" w:cs="Verdana" w:eastAsia="Verdana"/>
          <w:sz w:val="24"/>
        </w:rPr>
        <w:t>En todo caso, el formulario debe permitir la identificación de la causal de traslado de acuerdo con lo establecido en el artículo 2.2.13.7.3  del Decreto 1833 de 2016, y debe quedar constancia que el solicitante recibió de parte de la administradora la asesoría requerida, así como la información suficiente, y que, en consecuencia, entiende y acepta los efectos legales, así como los potenciales riesgos y beneficios de su solicitud de traslado, en concordancia con los principios establecidos en las normas relacionadas con protección al consumidor financiero.</w:t>
        <w:cr/>
      </w:r>
      <w:r>
        <w:rPr>
          <w:rFonts w:ascii="Verdana" w:hAnsi="Verdana" w:cs="Verdana" w:eastAsia="Verdana"/>
          <w:sz w:val="24"/>
        </w:rPr>
        <w:t/>
        <w:cr/>
      </w:r>
      <w:r>
        <w:rPr>
          <w:rFonts w:ascii="Verdana" w:hAnsi="Verdana" w:cs="Verdana" w:eastAsia="Verdana"/>
          <w:sz w:val="24"/>
        </w:rPr>
        <w:t>Se entiende que existe solicitud de traslado de recursos e información por parte del solicitante, desde el momento en que éste radique el mencionado formulario ante la respectiva administradora.</w:t>
        <w:cr/>
      </w:r>
    </w:p>
    <w:p>
      <w:pPr>
        <w:jc w:val="left"/>
      </w:pPr>
      <w:r>
        <w:rPr>
          <w:rFonts w:ascii="Verdana" w:hAnsi="Verdana" w:cs="Verdana" w:eastAsia="Verdana"/>
          <w:sz w:val="24"/>
          <w:b w:val="on"/>
        </w:rPr>
        <w:t>5.1. Reporte de solicitudes de traslado de recursos</w:t>
      </w:r>
    </w:p>
    <w:p>
      <w:pPr>
        <w:jc w:val="both"/>
      </w:pPr>
      <w:r>
        <w:rPr>
          <w:rFonts w:ascii="Verdana" w:hAnsi="Verdana" w:cs="Verdana" w:eastAsia="Verdana"/>
          <w:sz w:val="24"/>
        </w:rPr>
        <w:t>La administradora que reciba la solicitud de traslado debe informar, a más tardar el tercer día hábil de cada mes, a la administradora a la cual se desean trasladar los recursos acerca de las solicitudes de traslado radicadas en el mes inmediatamente anterior. Para estos efectos, la administradora que reciba la solicitud de traslado debe elaborar un reporte relacionando los nombres de los solicitantes con su identificación, junto con las copias de los respectivos formularios de solicitud de traslado, dejando constancia de la fecha en que se efectúa el reporte, atendiendo para el efecto las disposiciones aplicables en materia de protección de datos personales. El referido reporte puede ser remitido en medio magnético o electrónico.</w:t>
        <w:cr/>
      </w:r>
    </w:p>
    <w:p>
      <w:pPr>
        <w:jc w:val="left"/>
      </w:pPr>
      <w:r>
        <w:rPr>
          <w:rFonts w:ascii="Verdana" w:hAnsi="Verdana" w:cs="Verdana" w:eastAsia="Verdana"/>
          <w:sz w:val="24"/>
          <w:b w:val="on"/>
        </w:rPr>
        <w:t>5.2. Informe sobre la evaluación de las solicitudes de traslado por parte de las administradoras</w:t>
      </w:r>
    </w:p>
    <w:p>
      <w:pPr>
        <w:jc w:val="both"/>
      </w:pPr>
      <w:r>
        <w:rPr>
          <w:rFonts w:ascii="Verdana" w:hAnsi="Verdana" w:cs="Verdana" w:eastAsia="Verdana"/>
          <w:sz w:val="24"/>
        </w:rPr>
        <w:t>La administradora a la cual se desea trasladar el solicitante, una vez reciba el reporte de solicitudes de traslado, debe evaluar cada solicitud en relación con el cumplimiento de los requisitos establecidos para su procedencia. Realizada dicha evaluación debe informar tanto al solicitante como a la administradora de la que se desean trasladar los recursos, acerca de la procedencia o no de la solicitud, a más tardar dentro de los 10 días hábiles siguientes a la fecha en que recibió el mencionado reporte. Para estos efectos la administradora debe elaborar una comunicación que contenga como mínimo la siguiente información, respecto de cada solicitud:</w:t>
        <w:cr/>
      </w:r>
    </w:p>
    <w:p>
      <w:pPr>
        <w:jc w:val="both"/>
      </w:pPr>
      <w:r>
        <w:rPr>
          <w:rFonts w:ascii="Verdana" w:hAnsi="Verdana" w:cs="Verdana" w:eastAsia="Verdana"/>
          <w:sz w:val="24"/>
        </w:rPr>
        <w:t>5.2.1. Fecha de recepción de la solicitud</w:t>
        <w:cr/>
      </w:r>
    </w:p>
    <w:p>
      <w:pPr>
        <w:jc w:val="both"/>
      </w:pPr>
      <w:r>
        <w:rPr>
          <w:rFonts w:ascii="Verdana" w:hAnsi="Verdana" w:cs="Verdana" w:eastAsia="Verdana"/>
          <w:sz w:val="24"/>
        </w:rPr>
        <w:t>5.2.2. Nombre y apellidos del solicitante</w:t>
        <w:cr/>
      </w:r>
    </w:p>
    <w:p>
      <w:pPr>
        <w:jc w:val="both"/>
      </w:pPr>
      <w:r>
        <w:rPr>
          <w:rFonts w:ascii="Verdana" w:hAnsi="Verdana" w:cs="Verdana" w:eastAsia="Verdana"/>
          <w:sz w:val="24"/>
        </w:rPr>
        <w:t>5.2.3. Género</w:t>
        <w:cr/>
      </w:r>
    </w:p>
    <w:p>
      <w:pPr>
        <w:jc w:val="both"/>
      </w:pPr>
      <w:r>
        <w:rPr>
          <w:rFonts w:ascii="Verdana" w:hAnsi="Verdana" w:cs="Verdana" w:eastAsia="Verdana"/>
          <w:sz w:val="24"/>
        </w:rPr>
        <w:t>5.2.4. Tipo y número del documento de identificación</w:t>
        <w:cr/>
      </w:r>
    </w:p>
    <w:p>
      <w:pPr>
        <w:jc w:val="both"/>
      </w:pPr>
      <w:r>
        <w:rPr>
          <w:rFonts w:ascii="Verdana" w:hAnsi="Verdana" w:cs="Verdana" w:eastAsia="Verdana"/>
          <w:sz w:val="24"/>
        </w:rPr>
        <w:t>5.2.5. Causal del traslado</w:t>
        <w:cr/>
      </w:r>
    </w:p>
    <w:p>
      <w:pPr>
        <w:jc w:val="both"/>
      </w:pPr>
      <w:r>
        <w:rPr>
          <w:rFonts w:ascii="Verdana" w:hAnsi="Verdana" w:cs="Verdana" w:eastAsia="Verdana"/>
          <w:sz w:val="24"/>
        </w:rPr>
        <w:t>5.2.6. Fecha de evaluación del cumplimiento de los requisitos asociados a la solicitud</w:t>
        <w:cr/>
      </w:r>
    </w:p>
    <w:p>
      <w:pPr>
        <w:jc w:val="both"/>
      </w:pPr>
      <w:r>
        <w:rPr>
          <w:rFonts w:ascii="Verdana" w:hAnsi="Verdana" w:cs="Verdana" w:eastAsia="Verdana"/>
          <w:sz w:val="24"/>
        </w:rPr>
        <w:t>5.2.7. Procedencia o improcedencia de la solicitud. En este último caso, se deben indicar las razones por las cuales no procede.</w:t>
        <w:cr/>
      </w:r>
    </w:p>
    <w:p>
      <w:pPr>
        <w:jc w:val="both"/>
      </w:pPr>
      <w:r>
        <w:rPr>
          <w:rFonts w:ascii="Verdana" w:hAnsi="Verdana" w:cs="Verdana" w:eastAsia="Verdana"/>
          <w:sz w:val="24"/>
        </w:rPr>
        <w:t>5.2.8. Nombre, cargo y firma del funcionario responsable de la evaluación.</w:t>
        <w:cr/>
      </w:r>
      <w:r>
        <w:rPr>
          <w:rFonts w:ascii="Verdana" w:hAnsi="Verdana" w:cs="Verdana" w:eastAsia="Verdana"/>
          <w:sz w:val="24"/>
        </w:rPr>
        <w:t/>
        <w:cr/>
      </w:r>
      <w:r>
        <w:rPr>
          <w:rFonts w:ascii="Verdana" w:hAnsi="Verdana" w:cs="Verdana" w:eastAsia="Verdana"/>
          <w:sz w:val="24"/>
        </w:rPr>
        <w:t>La referida comunicación puede ser remitida en medio magnético o electrónico.</w:t>
        <w:cr/>
      </w:r>
    </w:p>
    <w:p>
      <w:pPr>
        <w:jc w:val="left"/>
      </w:pPr>
      <w:r>
        <w:rPr>
          <w:rFonts w:ascii="Verdana" w:hAnsi="Verdana" w:cs="Verdana" w:eastAsia="Verdana"/>
          <w:sz w:val="24"/>
          <w:b w:val="on"/>
        </w:rPr>
        <w:t>5.3. Traslado de recursos e información entre administradoras</w:t>
      </w:r>
    </w:p>
    <w:p>
      <w:pPr>
        <w:jc w:val="both"/>
      </w:pPr>
      <w:r>
        <w:rPr>
          <w:rFonts w:ascii="Verdana" w:hAnsi="Verdana" w:cs="Verdana" w:eastAsia="Verdana"/>
          <w:sz w:val="24"/>
        </w:rPr>
        <w:t>La administradora responsable de realizar el traslado, dentro de los 5 días hábiles siguientes a la fecha en que recibió la comunicación acerca de la procedencia de este, debe transferir los recursos e información a la otra administradora, dejando para el efecto el respectivo soporte, el cual debe incluir como mínimo la siguiente información, respecto de cada solicitud:</w:t>
        <w:cr/>
      </w:r>
    </w:p>
    <w:p>
      <w:pPr>
        <w:jc w:val="both"/>
      </w:pPr>
      <w:r>
        <w:rPr>
          <w:rFonts w:ascii="Verdana" w:hAnsi="Verdana" w:cs="Verdana" w:eastAsia="Verdana"/>
          <w:sz w:val="24"/>
        </w:rPr>
        <w:t>5.3.1. Fecha de traslado de los recursos</w:t>
        <w:cr/>
      </w:r>
    </w:p>
    <w:p>
      <w:pPr>
        <w:jc w:val="both"/>
      </w:pPr>
      <w:r>
        <w:rPr>
          <w:rFonts w:ascii="Verdana" w:hAnsi="Verdana" w:cs="Verdana" w:eastAsia="Verdana"/>
          <w:sz w:val="24"/>
        </w:rPr>
        <w:t>5.3.2. Nombre y apellidos del solicitante</w:t>
        <w:cr/>
      </w:r>
    </w:p>
    <w:p>
      <w:pPr>
        <w:jc w:val="both"/>
      </w:pPr>
      <w:r>
        <w:rPr>
          <w:rFonts w:ascii="Verdana" w:hAnsi="Verdana" w:cs="Verdana" w:eastAsia="Verdana"/>
          <w:sz w:val="24"/>
        </w:rPr>
        <w:t>5.3.3. Género</w:t>
        <w:cr/>
      </w:r>
    </w:p>
    <w:p>
      <w:pPr>
        <w:jc w:val="both"/>
      </w:pPr>
      <w:r>
        <w:rPr>
          <w:rFonts w:ascii="Verdana" w:hAnsi="Verdana" w:cs="Verdana" w:eastAsia="Verdana"/>
          <w:sz w:val="24"/>
        </w:rPr>
        <w:t>5.3.4. Tipo y número del documento de identificación</w:t>
        <w:cr/>
      </w:r>
    </w:p>
    <w:p>
      <w:pPr>
        <w:jc w:val="both"/>
      </w:pPr>
      <w:r>
        <w:rPr>
          <w:rFonts w:ascii="Verdana" w:hAnsi="Verdana" w:cs="Verdana" w:eastAsia="Verdana"/>
          <w:sz w:val="24"/>
        </w:rPr>
        <w:t>5.3.5. Monto de los recursos transferidos</w:t>
        <w:cr/>
      </w:r>
      <w:r>
        <w:rPr>
          <w:rFonts w:ascii="Verdana" w:hAnsi="Verdana" w:cs="Verdana" w:eastAsia="Verdana"/>
          <w:sz w:val="24"/>
        </w:rPr>
        <w:t/>
        <w:cr/>
      </w:r>
      <w:r>
        <w:rPr>
          <w:rFonts w:ascii="Verdana" w:hAnsi="Verdana" w:cs="Verdana" w:eastAsia="Verdana"/>
          <w:sz w:val="24"/>
        </w:rPr>
        <w:t>Tratándose de recursos relacionados con devolución de saldos e indemnización sustitutiva, el plazo para la evaluación y traslado es el establecido en la ley para efectos del reconocimiento de estas prestaciones.</w:t>
        <w:cr/>
      </w:r>
      <w:r>
        <w:rPr>
          <w:rFonts w:ascii="Verdana" w:hAnsi="Verdana" w:cs="Verdana" w:eastAsia="Verdana"/>
          <w:sz w:val="24"/>
        </w:rPr>
        <w:t/>
        <w:cr/>
      </w:r>
      <w:r>
        <w:rPr>
          <w:rFonts w:ascii="Verdana" w:hAnsi="Verdana" w:cs="Verdana" w:eastAsia="Verdana"/>
          <w:sz w:val="24"/>
        </w:rPr>
        <w:t>Las administradoras deben mantener a disposición de la Superintendencia Financiera de Colombia la documentación e información a que hace referencia el presente numeral, permitiendo su revisión en cualquier momento.</w:t>
        <w:cr/>
      </w:r>
    </w:p>
    <w:p>
      <w:pPr>
        <w:jc w:val="left"/>
      </w:pPr>
      <w:r>
        <w:rPr>
          <w:rFonts w:ascii="Verdana" w:hAnsi="Verdana" w:cs="Verdana" w:eastAsia="Verdana"/>
          <w:sz w:val="24"/>
          <w:b w:val="on"/>
        </w:rPr>
        <w:t>5.4. Intercambio de información</w:t>
      </w:r>
    </w:p>
    <w:p>
      <w:pPr>
        <w:jc w:val="both"/>
      </w:pPr>
      <w:r>
        <w:rPr>
          <w:rFonts w:ascii="Verdana" w:hAnsi="Verdana" w:cs="Verdana" w:eastAsia="Verdana"/>
          <w:sz w:val="24"/>
        </w:rPr>
        <w:t>Entre las administradoras del Sistema General de Pensiones y la administradora del mecanismo BEPS se pueden suscribir convenios de intercambio de información con la finalidad exclusiva de facilitar el cumplimiento de las disposiciones establecidas en el presente numeral y de velar por los derechos de los vinculados y afiliados al sistema de protección para la vejez. Así mismo, se puede implementar el uso de herramientas tecnológicas para garantizar la eficiencia del procedimiento de traslado y el funcionamiento adecuado del mecanismo BEPS.</w:t>
        <w:cr/>
      </w:r>
    </w:p>
    <w:p>
      <w:pPr>
        <w:jc w:val="left"/>
      </w:pPr>
      <w:r>
        <w:rPr>
          <w:rFonts w:ascii="Verdana" w:hAnsi="Verdana" w:cs="Verdana" w:eastAsia="Verdana"/>
          <w:sz w:val="24"/>
          <w:b w:val="on"/>
        </w:rPr>
        <w:t>6. Múltiple vinculación</w:t>
      </w:r>
    </w:p>
    <w:p>
      <w:pPr>
        <w:jc w:val="both"/>
      </w:pPr>
      <w:r>
        <w:rPr>
          <w:rFonts w:ascii="Verdana" w:hAnsi="Verdana" w:cs="Verdana" w:eastAsia="Verdana"/>
          <w:sz w:val="24"/>
        </w:rPr>
        <w:t>La aplicación de los criterios acá contenidos se debe efectuar sin perjuicio de lo establecido en los artículos 2.2.2.4.1. y siguientes del Decreto 1833 de 2016, el cual se aplica a los afiliados al Sistema General de Pensiones que al 31 de diciembre de 2007 se encontraban incursos en situación de múltiple vinculación entre el régimen de prima media con prestación definida y el de ahorro individual con solidaridad.</w:t>
        <w:cr/>
      </w:r>
      <w:r>
        <w:rPr>
          <w:rFonts w:ascii="Verdana" w:hAnsi="Verdana" w:cs="Verdana" w:eastAsia="Verdana"/>
          <w:sz w:val="24"/>
        </w:rPr>
        <w:t/>
        <w:cr/>
      </w:r>
      <w:r>
        <w:rPr>
          <w:rFonts w:ascii="Verdana" w:hAnsi="Verdana" w:cs="Verdana" w:eastAsia="Verdana"/>
          <w:sz w:val="24"/>
        </w:rPr>
        <w:t>Para los efectos aquí contenidos, cuando se haga referencia al término “afiliación” se entiende la realizada al Sistema General de Pensiones, en tanto que el término “vinculación” se reserva para la que se efectúa ante una determinada entidad administradora, sea ésta del Régimen de Ahorro Individual con Solidaridad o Régimen de Prima Media con Prestación Definida.</w:t>
        <w:cr/>
      </w:r>
      <w:r>
        <w:rPr>
          <w:rFonts w:ascii="Verdana" w:hAnsi="Verdana" w:cs="Verdana" w:eastAsia="Verdana"/>
          <w:sz w:val="24"/>
        </w:rPr>
        <w:t/>
        <w:cr/>
      </w:r>
      <w:r>
        <w:rPr>
          <w:rFonts w:ascii="Verdana" w:hAnsi="Verdana" w:cs="Verdana" w:eastAsia="Verdana"/>
          <w:sz w:val="24"/>
        </w:rPr>
        <w:t>En ese orden de ideas, ante conflictos presentados por múltiple vinculación, acorde con el artículo 2.2.2.3.3. del Decreto 1833 de 2016, las entidades administradoras de pensiones deben tener en cuenta las siguientes reglas:</w:t>
        <w:cr/>
      </w:r>
      <w:r>
        <w:rPr>
          <w:rFonts w:ascii="Verdana" w:hAnsi="Verdana" w:cs="Verdana" w:eastAsia="Verdana"/>
          <w:sz w:val="24"/>
        </w:rPr>
        <w:t/>
        <w:cr/>
      </w:r>
      <w:r>
        <w:rPr>
          <w:rFonts w:ascii="Verdana" w:hAnsi="Verdana" w:cs="Verdana" w:eastAsia="Verdana"/>
          <w:sz w:val="24"/>
        </w:rPr>
        <w:t>Los trabajadores vinculados al Instituto de Seguro Social –ISS- al 31 de marzo de 1994, eran aquellos que a esa fecha no se encontraban en ninguna de las causales de desafiliación automática previstas en el artículo 39 del Acuerdo 044 de 1989 y, por tal razón, son destinatarios de los efectos jurídicos establecidos en el inciso final del artículo 2.2.2.1.8. del Decreto 1833 de 2016, es decir, podían continuar en dicho Instituto sin necesidad de diligenciar ningún formulario o comunicación para hacer constar su vinculación; posibilidad igualmente predicable de los servidores públicos que se encontraban afiliados a una caja, fondo o entidad del sector público mientras no fuera ordenada su liquidación. En consecuencia, dichos trabajadores pueden ejercer en cualquier momento la opción de traslado.</w:t>
        <w:cr/>
      </w:r>
    </w:p>
    <w:p>
      <w:pPr>
        <w:jc w:val="left"/>
      </w:pPr>
      <w:r>
        <w:rPr>
          <w:rFonts w:ascii="Verdana" w:hAnsi="Verdana" w:cs="Verdana" w:eastAsia="Verdana"/>
          <w:sz w:val="24"/>
          <w:b w:val="on"/>
        </w:rPr>
        <w:t xml:space="preserve">6.1. Casos de múltiple vinculación </w:t>
      </w:r>
    </w:p>
    <w:p>
      <w:pPr>
        <w:jc w:val="both"/>
      </w:pPr>
      <w:r>
        <w:rPr>
          <w:rFonts w:ascii="Verdana" w:hAnsi="Verdana" w:cs="Verdana" w:eastAsia="Verdana"/>
          <w:sz w:val="24"/>
        </w:rPr>
        <w:t>Sin perjuicio de las disposiciones en materia de retracto, las entidades administradoras deben cumplir con lo dispuesto en los subnumerales siguientes:</w:t>
        <w:cr/>
      </w:r>
    </w:p>
    <w:p>
      <w:pPr>
        <w:jc w:val="both"/>
      </w:pPr>
      <w:r>
        <w:rPr>
          <w:rFonts w:ascii="Verdana" w:hAnsi="Verdana" w:cs="Verdana" w:eastAsia="Verdana"/>
          <w:sz w:val="24"/>
        </w:rPr>
        <w:t>6.1.1. Personas que se encontraban vinculadas al entonces Instituto de Seguro Social al 31 de marzo de 1994, que con posterioridad a tal fecha diligenciaron un formulario de vinculación o ratificación ante el citado Instituto y antes de que transcurrieran 3 años (o 5 años con posterioridad a la entrada en vigencia de la Ley 797 de 2003) seleccionaron el Régimen de Ahorro Individual con Solidaridad.</w:t>
        <w:cr/>
      </w:r>
      <w:r>
        <w:rPr>
          <w:rFonts w:ascii="Verdana" w:hAnsi="Verdana" w:cs="Verdana" w:eastAsia="Verdana"/>
          <w:sz w:val="24"/>
        </w:rPr>
        <w:t/>
        <w:cr/>
      </w:r>
      <w:r>
        <w:rPr>
          <w:rFonts w:ascii="Verdana" w:hAnsi="Verdana" w:cs="Verdana" w:eastAsia="Verdana"/>
          <w:sz w:val="24"/>
        </w:rPr>
        <w:t>Con fundamento en lo dispuesto en el inciso final del artículo 2.2.2.1.8. del Decreto 1833 de 2016 el trabajador vinculado a la fecha señalada al citado Instituto podía continuar en el mismo sin necesidad de diligenciar ningún formulario o comunicación donde constara la vinculación, quedando por tanto facultado para ejercer la opción de traslado en cualquier momento.</w:t>
        <w:cr/>
      </w:r>
      <w:r>
        <w:rPr>
          <w:rFonts w:ascii="Verdana" w:hAnsi="Verdana" w:cs="Verdana" w:eastAsia="Verdana"/>
          <w:sz w:val="24"/>
        </w:rPr>
        <w:t/>
        <w:cr/>
      </w:r>
      <w:r>
        <w:rPr>
          <w:rFonts w:ascii="Verdana" w:hAnsi="Verdana" w:cs="Verdana" w:eastAsia="Verdana"/>
          <w:sz w:val="24"/>
        </w:rPr>
        <w:t>En tal sentido, tampoco debía entenderse como selección de régimen el diligenciamiento del formulario ante el Instituto de Seguro Social, realizado por parte del trabajador que habiéndose desvinculado laboralmente con posterioridad al 31 de marzo de 1994, decidió continuar cotizando al Instituto al vincularse nuevamente.</w:t>
        <w:cr/>
      </w:r>
      <w:r>
        <w:rPr>
          <w:rFonts w:ascii="Verdana" w:hAnsi="Verdana" w:cs="Verdana" w:eastAsia="Verdana"/>
          <w:sz w:val="24"/>
        </w:rPr>
        <w:t/>
        <w:cr/>
      </w:r>
      <w:r>
        <w:rPr>
          <w:rFonts w:ascii="Verdana" w:hAnsi="Verdana" w:cs="Verdana" w:eastAsia="Verdana"/>
          <w:sz w:val="24"/>
        </w:rPr>
        <w:t>En consecuencia, el trabajador que encontrándose en cualesquiera de las situaciones descritas en el presente subnumeral, hubiera seleccionado el Régimen de Ahorro Individual con Solidaridad antes de que transcurrieran 3 o 5 años contados desde del diligenciamiento de la solicitud de vinculación o ratificación realizada ante el Instituto de Seguro Social, según corresponda, sin que hubiera sido necesario hacerlo, se entiende vinculado a la administradora del Régimen de Ahorro Individual con Solidaridad seleccionada o a la que hubiere seleccionado posteriormente de conformidad con los requisitos legales pertinentes.</w:t>
        <w:cr/>
      </w:r>
    </w:p>
    <w:p>
      <w:pPr>
        <w:jc w:val="both"/>
      </w:pPr>
      <w:r>
        <w:rPr>
          <w:rFonts w:ascii="Verdana" w:hAnsi="Verdana" w:cs="Verdana" w:eastAsia="Verdana"/>
          <w:sz w:val="24"/>
        </w:rPr>
        <w:t xml:space="preserve">6.1.2. Personas que no se encontraban vinculadas al entonces Instituto de Seguro Social al 31 de marzo de 1994, que con posterioridad a tal fecha diligenciaron formulario de vinculación ante el citado Instituto y antes de que transcurrieran 3 años (o 5 con posterioridad a la entrada en vigencia de la Ley 797 de 2003) seleccionaron el Régimen de Ahorro Individual con Solidaridad. </w:t>
        <w:cr/>
      </w:r>
      <w:r>
        <w:rPr>
          <w:rFonts w:ascii="Verdana" w:hAnsi="Verdana" w:cs="Verdana" w:eastAsia="Verdana"/>
          <w:sz w:val="24"/>
        </w:rPr>
        <w:t/>
        <w:cr/>
      </w:r>
      <w:r>
        <w:rPr>
          <w:rFonts w:ascii="Verdana" w:hAnsi="Verdana" w:cs="Verdana" w:eastAsia="Verdana"/>
          <w:sz w:val="24"/>
        </w:rPr>
        <w:t>Frente a la hipótesis descrita, los trabajadores que seleccionaron, por primera vez, el Régimen de Prima Media con Prestación Definida y, por lo tanto, se entienden vinculados al entonces Instituto de Seguro Social y el diligenciamiento del formulario para vincularse a una administradora del Régimen de Ahorro Individual con Solidaridad antes de que transcurrieran 3 o 5 años contados a partir de la selección inicial, según corresponda a la fecha de selección de este Régimen, no era jurídicamente procedente.</w:t>
        <w:cr/>
      </w:r>
    </w:p>
    <w:p>
      <w:pPr>
        <w:jc w:val="both"/>
      </w:pPr>
      <w:r>
        <w:rPr>
          <w:rFonts w:ascii="Verdana" w:hAnsi="Verdana" w:cs="Verdana" w:eastAsia="Verdana"/>
          <w:sz w:val="24"/>
        </w:rPr>
        <w:t>6.1.3. Personas que al vincularse a una entidad administradora diligenciaron un formulario que no se ajustaba a las disposiciones legales y antes de transcurrir los términos para el traslado se vincularon a otra entidad administradora.</w:t>
        <w:cr/>
      </w:r>
      <w:r>
        <w:rPr>
          <w:rFonts w:ascii="Verdana" w:hAnsi="Verdana" w:cs="Verdana" w:eastAsia="Verdana"/>
          <w:sz w:val="24"/>
        </w:rPr>
        <w:t/>
        <w:cr/>
      </w:r>
      <w:r>
        <w:rPr>
          <w:rFonts w:ascii="Verdana" w:hAnsi="Verdana" w:cs="Verdana" w:eastAsia="Verdana"/>
          <w:sz w:val="24"/>
        </w:rPr>
        <w:t xml:space="preserve">Si el formulario de vinculación diligenciado no se encontraba autorizado por la Superintendencia Financiera de Colombia o no contenía los datos mínimos legales y la entidad no se lo comunicó al solicitante y al empleador, dentro del mes siguiente a la solicitud con el fin de subsanarlos, la vinculación se entiende confirmada en los términos del artículo 2.2.2.1.10. del citado Decreto 1833 de 2016, siempre que el formulario hubiese sido suscrito por el solicitante, lo cual se tendrá como manifestación expresa de su voluntad. Por tal razón, si el trabajador se vinculó a otra entidad administradora antes de que transcurrieran los términos legalmente señalados para el traslado entre entidades o entre regímenes, se entenderá que se encuentra vinculado a la administradora ante la cual se confirmó inicialmente la respectiva vinculación. </w:t>
        <w:cr/>
      </w:r>
      <w:r>
        <w:rPr>
          <w:rFonts w:ascii="Verdana" w:hAnsi="Verdana" w:cs="Verdana" w:eastAsia="Verdana"/>
          <w:sz w:val="24"/>
        </w:rPr>
        <w:t/>
        <w:cr/>
      </w:r>
      <w:r>
        <w:rPr>
          <w:rFonts w:ascii="Verdana" w:hAnsi="Verdana" w:cs="Verdana" w:eastAsia="Verdana"/>
          <w:sz w:val="24"/>
        </w:rPr>
        <w:t>La confirmación de la vinculación prevista en el artículo 2.2.2.1.10. del Decreto 1833 de 2016 no es aplicable a los reportes de novedades, considerando que dichos reportes no constituyen para el trabajador vinculación a las administradoras del Sistema General de Pensiones.</w:t>
        <w:cr/>
      </w:r>
    </w:p>
    <w:p>
      <w:pPr>
        <w:jc w:val="both"/>
      </w:pPr>
      <w:r>
        <w:rPr>
          <w:rFonts w:ascii="Verdana" w:hAnsi="Verdana" w:cs="Verdana" w:eastAsia="Verdana"/>
          <w:sz w:val="24"/>
        </w:rPr>
        <w:t>6.1.4. Personas que en la misma fecha diligenciaron formularios de vinculación ante distintas entidades administradoras sin que pueda establecerse cuál se realizó primero.</w:t>
        <w:cr/>
      </w:r>
      <w:r>
        <w:rPr>
          <w:rFonts w:ascii="Verdana" w:hAnsi="Verdana" w:cs="Verdana" w:eastAsia="Verdana"/>
          <w:sz w:val="24"/>
        </w:rPr>
        <w:t/>
        <w:cr/>
      </w:r>
      <w:r>
        <w:rPr>
          <w:rFonts w:ascii="Verdana" w:hAnsi="Verdana" w:cs="Verdana" w:eastAsia="Verdana"/>
          <w:sz w:val="24"/>
        </w:rPr>
        <w:t>En esa situación se entenderá que el trabajador se encuentra vinculado a la entidad que esté recibiendo las cotizaciones correspondientes. Si el trabajador no está cotizando, se entenderá vinculado a la última entidad ante la cual cotizó.</w:t>
        <w:cr/>
      </w:r>
    </w:p>
    <w:p>
      <w:pPr>
        <w:jc w:val="both"/>
      </w:pPr>
      <w:r>
        <w:rPr>
          <w:rFonts w:ascii="Verdana" w:hAnsi="Verdana" w:cs="Verdana" w:eastAsia="Verdana"/>
          <w:sz w:val="24"/>
        </w:rPr>
        <w:t>6.1.5. Personas que a la entrada en vigencia del Sistema General de Pensiones se encontraban vinculadas a una caja, fondo o entidad previsional del sector público o privado, posteriormente diligenciaron formulario de vinculación ante el entonces Instituto de Seguro Social y antes de que transcurrieran 3 años (o 5 años con posterioridad a la entrada en vigencia de la Ley 797 de 2003) a partir de dicho diligenciamiento seleccionaron el Régimen de Ahorro Individual con Solidaridad.</w:t>
        <w:cr/>
      </w:r>
      <w:r>
        <w:rPr>
          <w:rFonts w:ascii="Verdana" w:hAnsi="Verdana" w:cs="Verdana" w:eastAsia="Verdana"/>
          <w:sz w:val="24"/>
        </w:rPr>
        <w:t/>
        <w:cr/>
      </w:r>
      <w:r>
        <w:rPr>
          <w:rFonts w:ascii="Verdana" w:hAnsi="Verdana" w:cs="Verdana" w:eastAsia="Verdana"/>
          <w:sz w:val="24"/>
        </w:rPr>
        <w:t>El trabajador debe entenderse vinculado al entonces Instituto de Seguro Social al haber seleccionado el régimen de prima media con prestación definida y estaba en la obligación de esperar a que transcurrieran 3 años a partir de dicha selección o 5 años con posterioridad a la entrada en vigencia de la Ley 797 de 2003, para vincularse a una entidad administradora del Régimen de Ahorro Individual con Solidaridad.</w:t>
        <w:cr/>
      </w:r>
      <w:r>
        <w:rPr>
          <w:rFonts w:ascii="Verdana" w:hAnsi="Verdana" w:cs="Verdana" w:eastAsia="Verdana"/>
          <w:sz w:val="24"/>
        </w:rPr>
        <w:t/>
        <w:cr/>
      </w:r>
      <w:r>
        <w:rPr>
          <w:rFonts w:ascii="Verdana" w:hAnsi="Verdana" w:cs="Verdana" w:eastAsia="Verdana"/>
          <w:sz w:val="24"/>
        </w:rPr>
        <w:t>Para los efectos de este subnumeral, el entonces Instituto de Seguro Social no debe entenderse incluido en la denominación genérica de caja, fondo o entidad previsional del sector público.</w:t>
        <w:cr/>
      </w:r>
    </w:p>
    <w:p>
      <w:pPr>
        <w:jc w:val="both"/>
      </w:pPr>
      <w:r>
        <w:rPr>
          <w:rFonts w:ascii="Verdana" w:hAnsi="Verdana" w:cs="Verdana" w:eastAsia="Verdana"/>
          <w:sz w:val="24"/>
        </w:rPr>
        <w:t>6.1.6. Personas que se encontraban vinculadas al entonces Instituto de Seguro Social al 31 de marzo de 1994, que con posterioridad a tal fecha se vincularon como servidores públicos a una entidad del nivel territorial y al entrar en vigencia el Sistema General de Pensiones en dicha entidad, seleccionaron el Régimen de Ahorro Individual con Solidaridad.</w:t>
        <w:cr/>
      </w:r>
      <w:r>
        <w:rPr>
          <w:rFonts w:ascii="Verdana" w:hAnsi="Verdana" w:cs="Verdana" w:eastAsia="Verdana"/>
          <w:sz w:val="24"/>
        </w:rPr>
        <w:t/>
        <w:cr/>
      </w:r>
      <w:r>
        <w:rPr>
          <w:rFonts w:ascii="Verdana" w:hAnsi="Verdana" w:cs="Verdana" w:eastAsia="Verdana"/>
          <w:sz w:val="24"/>
        </w:rPr>
        <w:t>Estos trabajadores, por encontrarse en el supuesto previsto en el inciso final del artículo 2.2.2.1.8. del Decreto 1833 de 2016, podían ejercer su opción de traslado en cualquier momento y, por lo tanto, se entiende que seleccionaron el Régimen de Ahorro Individual con Solidaridad.</w:t>
        <w:cr/>
      </w:r>
    </w:p>
    <w:p>
      <w:pPr>
        <w:jc w:val="both"/>
      </w:pPr>
      <w:r>
        <w:rPr>
          <w:rFonts w:ascii="Verdana" w:hAnsi="Verdana" w:cs="Verdana" w:eastAsia="Verdana"/>
          <w:sz w:val="24"/>
        </w:rPr>
        <w:t>6.1.7. Personas que no se encontraban vinculadas al entonces Instituto de Seguro Social al 31 de marzo de 1994, que con posterioridad a tal fecha diligenciaron formulario de vinculación ante el citado Instituto, luego se vincularon como servidores públicos a una entidad del nivel territorial y al entrar en vigencia el sistema en dicha entidad, seleccionaron el Régimen de Ahorro Individual con Solidaridad antes de que transcurrieran 3 años desde la selección inicial o 5 años con posterioridad a la entrada en vigencia de la Ley 797 de 2003.</w:t>
        <w:cr/>
      </w:r>
      <w:r>
        <w:rPr>
          <w:rFonts w:ascii="Verdana" w:hAnsi="Verdana" w:cs="Verdana" w:eastAsia="Verdana"/>
          <w:sz w:val="24"/>
        </w:rPr>
        <w:t/>
        <w:cr/>
      </w:r>
      <w:r>
        <w:rPr>
          <w:rFonts w:ascii="Verdana" w:hAnsi="Verdana" w:cs="Verdana" w:eastAsia="Verdana"/>
          <w:sz w:val="24"/>
        </w:rPr>
        <w:t>Estos trabajadores no podían trasladarse antes de transcurridos 3 o 5 años, según corresponda, contados a partir de dicha selección.</w:t>
        <w:cr/>
      </w:r>
    </w:p>
    <w:p>
      <w:pPr>
        <w:jc w:val="both"/>
      </w:pPr>
      <w:r>
        <w:rPr>
          <w:rFonts w:ascii="Verdana" w:hAnsi="Verdana" w:cs="Verdana" w:eastAsia="Verdana"/>
          <w:sz w:val="24"/>
        </w:rPr>
        <w:t>6.1.8. Trabajadores que no seleccionaron régimen a la entrada en vigencia del Sistema General de Pensiones, y sus cotizaciones fueron efectuadas por el empleador en varias entidades administradoras en desarrollo de lo previsto en el artículo 2.2.2.1.11. del Decreto 1833 de 2016, situación que no tiene el carácter de selección.</w:t>
        <w:cr/>
      </w:r>
      <w:r>
        <w:rPr>
          <w:rFonts w:ascii="Verdana" w:hAnsi="Verdana" w:cs="Verdana" w:eastAsia="Verdana"/>
          <w:sz w:val="24"/>
        </w:rPr>
        <w:t/>
        <w:cr/>
      </w:r>
      <w:r>
        <w:rPr>
          <w:rFonts w:ascii="Verdana" w:hAnsi="Verdana" w:cs="Verdana" w:eastAsia="Verdana"/>
          <w:sz w:val="24"/>
        </w:rPr>
        <w:t>En tales eventos, mientras no se ejerza el derecho de selección, se entiende vinculado a la entidad ante la cual el empleador efectuó la primera cotización.</w:t>
        <w:cr/>
      </w:r>
    </w:p>
    <w:p>
      <w:pPr>
        <w:jc w:val="left"/>
      </w:pPr>
      <w:r>
        <w:rPr>
          <w:rFonts w:ascii="Verdana" w:hAnsi="Verdana" w:cs="Verdana" w:eastAsia="Verdana"/>
          <w:sz w:val="24"/>
          <w:b w:val="on"/>
        </w:rPr>
        <w:t>6.2. Cruce de información entre administradoras del Sistema General de Pensiones</w:t>
      </w:r>
    </w:p>
    <w:p>
      <w:pPr>
        <w:jc w:val="both"/>
      </w:pPr>
      <w:r>
        <w:rPr>
          <w:rFonts w:ascii="Verdana" w:hAnsi="Verdana" w:cs="Verdana" w:eastAsia="Verdana"/>
          <w:sz w:val="24"/>
        </w:rPr>
        <w:t>Es obligación de las entidades administradoras del Sistema General de Pensiones consultar el registro único de afiliados, Registro Únicos de Afiliados - RUAF, así como establecer y mantener sistemas de control previo de múltiple vinculación, cada vez que reciban una solicitud de vinculación.</w:t>
        <w:cr/>
      </w:r>
    </w:p>
    <w:p>
      <w:pPr>
        <w:jc w:val="left"/>
      </w:pPr>
      <w:r>
        <w:rPr>
          <w:rFonts w:ascii="Verdana" w:hAnsi="Verdana" w:cs="Verdana" w:eastAsia="Verdana"/>
          <w:sz w:val="24"/>
          <w:b w:val="on"/>
        </w:rPr>
        <w:t>6.3. Deber de informar al trabajador y al empleador</w:t>
      </w:r>
    </w:p>
    <w:p>
      <w:pPr>
        <w:jc w:val="both"/>
      </w:pPr>
      <w:r>
        <w:rPr>
          <w:rFonts w:ascii="Verdana" w:hAnsi="Verdana" w:cs="Verdana" w:eastAsia="Verdana"/>
          <w:sz w:val="24"/>
        </w:rPr>
        <w:t>Dentro de un plazo máximo de 1 mes contado a partir de la fecha en que se solucione la múltiple vinculación, la entidad administradora a la cual se entienda vinculado el trabajador, debe informar expresamente tal circunstancia a éste y a su empleador o al trabajador independiente, según el caso, indicándole la obligación de continuar realizando los aportes correspondientes de acuerdo con las disposiciones vigentes.</w:t>
        <w:cr/>
      </w:r>
    </w:p>
    <w:p>
      <w:pPr>
        <w:jc w:val="left"/>
      </w:pPr>
      <w:r>
        <w:rPr>
          <w:rFonts w:ascii="Verdana" w:hAnsi="Verdana" w:cs="Verdana" w:eastAsia="Verdana"/>
          <w:sz w:val="24"/>
          <w:b w:val="on"/>
        </w:rPr>
        <w:t>6.4. Otros casos de múltiple vinculación</w:t>
      </w:r>
    </w:p>
    <w:p>
      <w:pPr>
        <w:jc w:val="both"/>
      </w:pPr>
      <w:r>
        <w:rPr>
          <w:rFonts w:ascii="Verdana" w:hAnsi="Verdana" w:cs="Verdana" w:eastAsia="Verdana"/>
          <w:sz w:val="24"/>
        </w:rPr>
        <w:t>En desarrollo de lo previsto en el artículo 2.2.2.4.4. del Decreto 1833 de 2016, en el evento que resultaren situaciones específicas de múltiple vinculación que no puedan ser resueltas de acuerdo con las instrucciones impartidas en este presente numeral, las respectivas entidades deben poner el caso en conocimiento de esta Superintendencia.</w:t>
        <w:cr/>
      </w:r>
    </w:p>
    <w:p>
      <w:pPr>
        <w:jc w:val="left"/>
      </w:pPr>
      <w:r>
        <w:rPr>
          <w:rFonts w:ascii="Verdana" w:hAnsi="Verdana" w:cs="Verdana" w:eastAsia="Verdana"/>
          <w:sz w:val="24"/>
          <w:b w:val="on"/>
        </w:rPr>
        <w:t>6.5. Cumplimiento de los términos legales para el traslado de afiliados</w:t>
      </w:r>
    </w:p>
    <w:p>
      <w:pPr>
        <w:jc w:val="both"/>
      </w:pPr>
      <w:r>
        <w:rPr>
          <w:rFonts w:ascii="Verdana" w:hAnsi="Verdana" w:cs="Verdana" w:eastAsia="Verdana"/>
          <w:sz w:val="24"/>
        </w:rPr>
        <w:t>Con el fin de verificar el cumplimiento de los términos legales por parte de los trabajadores que manifiesten su voluntad de trasladarse de régimen o de administradora luego de solucionada la múltiple vinculación, los 3 o 5 años, según corresponda, o los 6 meses a partir de la selección anterior, se cuentan desde la fecha del diligenciamiento del formulario que soporte la vinculación ante la entidad a la cual se entienda pertenecer de acuerdo con lo dispuesto en los subnumerales anteriores.</w:t>
        <w:cr/>
      </w:r>
    </w:p>
    <w:p>
      <w:pPr>
        <w:jc w:val="left"/>
      </w:pPr>
      <w:r>
        <w:rPr>
          <w:rFonts w:ascii="Verdana" w:hAnsi="Verdana" w:cs="Verdana" w:eastAsia="Verdana"/>
          <w:sz w:val="24"/>
          <w:b w:val="on"/>
        </w:rPr>
        <w:t>6.6. Solicitudes de reconocimiento de prestaciones</w:t>
      </w:r>
    </w:p>
    <w:p>
      <w:pPr>
        <w:jc w:val="both"/>
      </w:pPr>
      <w:r>
        <w:rPr>
          <w:rFonts w:ascii="Verdana" w:hAnsi="Verdana" w:cs="Verdana" w:eastAsia="Verdana"/>
          <w:sz w:val="24"/>
        </w:rPr>
        <w:t>En ningún caso las entidades administradoras pueden desatender los principios y términos legalmente establecidos, so pretexto de estar el afiliado incurso en una situación de múltiple vinculación. En tal sentido, es deber de dichas entidades dar aplicación a las disposiciones contenidas en los artículos 2.2.2.4.5. y 2.2.2.4.6. del ya citado Decreto 1833 de 2016.</w:t>
        <w:cr/>
      </w:r>
    </w:p>
    <w:p>
      <w:pPr>
        <w:jc w:val="left"/>
      </w:pPr>
      <w:r>
        <w:rPr>
          <w:rFonts w:ascii="Verdana" w:hAnsi="Verdana" w:cs="Verdana" w:eastAsia="Verdana"/>
          <w:sz w:val="24"/>
          <w:b w:val="on"/>
        </w:rPr>
        <w:t>7. Declaración de ingresos percibidos</w:t>
      </w:r>
    </w:p>
    <w:p>
      <w:pPr>
        <w:jc w:val="both"/>
      </w:pPr>
      <w:r>
        <w:rPr>
          <w:rFonts w:ascii="Verdana" w:hAnsi="Verdana" w:cs="Verdana" w:eastAsia="Verdana"/>
          <w:sz w:val="24"/>
        </w:rPr>
        <w:t>Teniendo en cuenta que la suma base de cotización al Sistema General de Pensiones debe corresponder al monto de los ingresos que efectivamente perciba el afiliado; las personas naturales que presten directamente sus servicios al Estado o a las entidades o empresas del sector privado deben dar aplicación a lo dispuesto en el artículo 2.2.2.1.5. del Decreto 1833 de 2016.</w:t>
        <w:cr/>
      </w:r>
    </w:p>
    <w:p>
      <w:pPr>
        <w:jc w:val="left"/>
      </w:pPr>
      <w:r>
        <w:rPr>
          <w:rFonts w:ascii="Verdana" w:hAnsi="Verdana" w:cs="Verdana" w:eastAsia="Verdana"/>
          <w:sz w:val="24"/>
          <w:b w:val="on"/>
        </w:rPr>
        <w:t>8. Reglas sobre reconocimiento y pago de pensiones</w:t>
      </w:r>
    </w:p>
    <w:p>
      <w:pPr>
        <w:jc w:val="both"/>
      </w:pPr>
      <w:r>
        <w:rPr>
          <w:rFonts w:ascii="Verdana" w:hAnsi="Verdana" w:cs="Verdana" w:eastAsia="Verdana"/>
          <w:sz w:val="24"/>
        </w:rPr>
        <w:t>Para los efectos de lo dispuesto en el artículo 33 de la Ley 100 de 1993, modificado por el artículo 9 de la Ley 797 de 2003, y de conformidad con lo dispuesto en los artículos 4 de la Ley 700 de 2001 y 1 de la Ley 717 de 2001, así como en la Ley 1574 de 2012 y la Ley 1580 de 2012, y con el fin de que las entidades administradoras del Sistema General de Pensiones adelanten las diligencias de reconocimiento y pago de pensiones dentro de los plazos establecidos en dichas disposiciones, las mismas deben diseñar y adoptar formalmente un sistema interno de procedimientos, en el que, de acuerdo con la estructura organizacional de la entidad se establezcan tiempos y funcionarios responsables de adelantar los trámites y diligencias necesarias para el reconocimiento y pago de las pensiones a su cargo.</w:t>
        <w:cr/>
      </w:r>
      <w:r>
        <w:rPr>
          <w:rFonts w:ascii="Verdana" w:hAnsi="Verdana" w:cs="Verdana" w:eastAsia="Verdana"/>
          <w:sz w:val="24"/>
        </w:rPr>
        <w:t/>
        <w:cr/>
      </w:r>
      <w:r>
        <w:rPr>
          <w:rFonts w:ascii="Verdana" w:hAnsi="Verdana" w:cs="Verdana" w:eastAsia="Verdana"/>
          <w:sz w:val="24"/>
        </w:rPr>
        <w:t>Cualquiera sea el sistema que se adopte para tal fin, en su diseño e implementación se deben tener en cuenta los siguientes parámetros:</w:t>
        <w:cr/>
      </w:r>
    </w:p>
    <w:p>
      <w:pPr>
        <w:jc w:val="both"/>
      </w:pPr>
      <w:r>
        <w:rPr>
          <w:rFonts w:ascii="Verdana" w:hAnsi="Verdana" w:cs="Verdana" w:eastAsia="Verdana"/>
          <w:sz w:val="24"/>
        </w:rPr>
        <w:t>8.1. Los plazos establecidos por las normas legales mencionadas constituyen únicamente los términos máximos para dar cumplimiento a los deberes en ellas consagrados. Lo anterior supone que en desarrollo del principio de eficiencia consagrado en el artículo 2 de la Ley 100 de 1993, es deber de las entidades administradoras del Sistema General de Pensiones adelantar con agilidad los trámites necesarios para el reconocimiento y pago de las pensiones, de modo que los beneficiarios de las prestaciones pensionales tengan acceso al derecho a la seguridad social de manera adecuada, oportuna y suficiente.</w:t>
        <w:cr/>
      </w:r>
    </w:p>
    <w:p>
      <w:pPr>
        <w:jc w:val="both"/>
      </w:pPr>
      <w:r>
        <w:rPr>
          <w:rFonts w:ascii="Verdana" w:hAnsi="Verdana" w:cs="Verdana" w:eastAsia="Verdana"/>
          <w:sz w:val="24"/>
        </w:rPr>
        <w:t>8.2. El sistema debe prever mecanismos que permitan la recolección de la información necesaria para el reconocimiento oportuno y pago ágil de pensiones a los clientes sobre el resultado de tales diligencias. Igualmente, deben establecer mecanismos para mantener permanentemente actualizada la historia laboral de sus afiliados.</w:t>
        <w:cr/>
      </w:r>
    </w:p>
    <w:p>
      <w:pPr>
        <w:jc w:val="both"/>
      </w:pPr>
      <w:r>
        <w:rPr>
          <w:rFonts w:ascii="Verdana" w:hAnsi="Verdana" w:cs="Verdana" w:eastAsia="Verdana"/>
          <w:sz w:val="24"/>
        </w:rPr>
        <w:t>8.3. Debe contar con al menos un funcionario responsable designado por el representante legal principal, a cargo de velar porque el sistema de procedimientos opere de manera adecuada al interior de la entidad y atender los requerimientos de información que sobre la materia presenten las autoridades.</w:t>
        <w:cr/>
      </w:r>
    </w:p>
    <w:p>
      <w:pPr>
        <w:jc w:val="both"/>
      </w:pPr>
      <w:r>
        <w:rPr>
          <w:rFonts w:ascii="Verdana" w:hAnsi="Verdana" w:cs="Verdana" w:eastAsia="Verdana"/>
          <w:sz w:val="24"/>
        </w:rPr>
        <w:t>8.4. Debe contar con procedimientos especiales para la atención rápida y eficiente de las solicitudes de información que sobre la materia presenten los clientes y usuarios, en los plazos señalados por la Corte Constitucional.</w:t>
        <w:cr/>
      </w:r>
    </w:p>
    <w:p>
      <w:pPr>
        <w:jc w:val="both"/>
      </w:pPr>
      <w:r>
        <w:rPr>
          <w:rFonts w:ascii="Verdana" w:hAnsi="Verdana" w:cs="Verdana" w:eastAsia="Verdana"/>
          <w:sz w:val="24"/>
        </w:rPr>
        <w:t>8.5. Debe permitir que la administradora del Sistema General de Pensiones verifique, antes de decidir una solicitud de pensión o prestación contemplada en cualquiera de los dos regímenes, que el solicitante no se encuentra afiliado en otra administradora del Sistema General de Pensiones y que no cuenta con una pensión o prestación que sea incompatible con la solicitada, dejando expresa constancia de dichas verificaciones.</w:t>
        <w:cr/>
      </w:r>
    </w:p>
    <w:p>
      <w:pPr>
        <w:jc w:val="left"/>
      </w:pPr>
      <w:r>
        <w:rPr>
          <w:rFonts w:ascii="Verdana" w:hAnsi="Verdana" w:cs="Verdana" w:eastAsia="Verdana"/>
          <w:sz w:val="24"/>
          <w:b w:val="on"/>
        </w:rPr>
        <w:t>9. Remisión de extractos por parte de las entidades administradoras del régimen solidario de prima media con prestación definida</w:t>
      </w:r>
    </w:p>
    <w:p>
      <w:pPr>
        <w:jc w:val="both"/>
      </w:pPr>
      <w:r>
        <w:rPr>
          <w:rFonts w:ascii="Verdana" w:hAnsi="Verdana" w:cs="Verdana" w:eastAsia="Verdana"/>
          <w:sz w:val="24"/>
        </w:rPr>
        <w:t>En cumplimiento de lo establecido en el parágrafo 1, artículo 41 del Decreto 326 de 1996 y el artículo 2.6.10.4.2. del Decreto 2555 de 2010, en concordancia con lo previsto en el numeral 1, artículo 97 del Estatuto Orgánico del Sistema Financiero, las entidades administradoras del Régimen de Prima Media con Prestación Definida deben remitir a sus afiliados un extracto anual con información sobre las semanas y montos cotizados, a más tardar el día 31 de marzo de cada año. Ese extracto debe indicar el período al cual pertenece y contener de forma clara y precisa, como mínimo la siguiente información:</w:t>
        <w:cr/>
      </w:r>
    </w:p>
    <w:p>
      <w:pPr>
        <w:jc w:val="both"/>
      </w:pPr>
      <w:r>
        <w:rPr>
          <w:rFonts w:ascii="Verdana" w:hAnsi="Verdana" w:cs="Verdana" w:eastAsia="Verdana"/>
          <w:sz w:val="24"/>
        </w:rPr>
        <w:t>9.1. Información de la entidad administradora. Indica el nombre o razón social de la administradora y el número de identificación tributaria –NIT.</w:t>
        <w:cr/>
      </w:r>
    </w:p>
    <w:p>
      <w:pPr>
        <w:jc w:val="both"/>
      </w:pPr>
      <w:r>
        <w:rPr>
          <w:rFonts w:ascii="Verdana" w:hAnsi="Verdana" w:cs="Verdana" w:eastAsia="Verdana"/>
          <w:sz w:val="24"/>
        </w:rPr>
        <w:t>9.2. Información del afiliado. Registra los datos personales del afiliado como son el tipo y el número del documento de identidad, el nombre y apellidos, la fecha de afiliación y la dirección para remisión de la correspondencia.</w:t>
        <w:cr/>
      </w:r>
    </w:p>
    <w:p>
      <w:pPr>
        <w:jc w:val="both"/>
      </w:pPr>
      <w:r>
        <w:rPr>
          <w:rFonts w:ascii="Verdana" w:hAnsi="Verdana" w:cs="Verdana" w:eastAsia="Verdana"/>
          <w:sz w:val="24"/>
        </w:rPr>
        <w:t>9.3. Información sobre los aportes. Indica la fecha en que se efectuó la consignación y su monto, el período o ciclo a que corresponde, el ingreso base de cotización, el tiempo cotizado (semanas o días) y el nombre e identificación del empleador o empleadores aportantes en caso de los trabajadores dependientes. Adicionalmente, deben atender lo dispuesto en el literal d del artículo 2.6.10.4.2 del Decreto 2555 de 2010.</w:t>
        <w:cr/>
      </w:r>
    </w:p>
    <w:p>
      <w:pPr>
        <w:jc w:val="both"/>
      </w:pPr>
      <w:r>
        <w:rPr>
          <w:rFonts w:ascii="Verdana" w:hAnsi="Verdana" w:cs="Verdana" w:eastAsia="Verdana"/>
          <w:sz w:val="24"/>
        </w:rPr>
        <w:t>9.4. Información consolidada. Presenta un resumen de las semanas cotizadas en el período objeto del extracto, clasificado por cada empleador, cuando hay más de uno. Así mismo, informa el total de semanas cotizadas y/o el tiempo de servicio efectivamente prestado por el afiliado durante toda su permanencia en la entidad, según corresponda, con la indicación clara de si hubo períodos en que no cotizó, así como la dirección y área de la entidad a la que se puede acudir en caso de duda o inconformidad con el contenido del extracto.</w:t>
        <w:cr/>
      </w:r>
    </w:p>
    <w:p>
      <w:pPr>
        <w:jc w:val="both"/>
      </w:pPr>
      <w:r>
        <w:rPr>
          <w:rFonts w:ascii="Verdana" w:hAnsi="Verdana" w:cs="Verdana" w:eastAsia="Verdana"/>
          <w:sz w:val="24"/>
        </w:rPr>
        <w:t>9.5. Información adicional. Indica al afiliado si existen procesos de cobro coactivo, señalando los períodos en mora y el nombre e identificación de los empleadores morosos. Así mismo, puede incluir notas de interés relacionadas con la afiliación o con el Sistema General de Pensiones.</w:t>
        <w:cr/>
      </w:r>
      <w:r>
        <w:rPr>
          <w:rFonts w:ascii="Verdana" w:hAnsi="Verdana" w:cs="Verdana" w:eastAsia="Verdana"/>
          <w:sz w:val="24"/>
        </w:rPr>
        <w:t/>
        <w:cr/>
      </w:r>
      <w:r>
        <w:rPr>
          <w:rFonts w:ascii="Verdana" w:hAnsi="Verdana" w:cs="Verdana" w:eastAsia="Verdana"/>
          <w:sz w:val="24"/>
        </w:rPr>
        <w:t>Al respaldo del extracto se debe incorporar un escrito en el que se ilustre la información contenida en cada uno de los campos.</w:t>
        <w:cr/>
      </w:r>
      <w:r>
        <w:rPr>
          <w:rFonts w:ascii="Verdana" w:hAnsi="Verdana" w:cs="Verdana" w:eastAsia="Verdana"/>
          <w:sz w:val="24"/>
        </w:rPr>
        <w:t/>
        <w:cr/>
      </w:r>
      <w:r>
        <w:rPr>
          <w:rFonts w:ascii="Verdana" w:hAnsi="Verdana" w:cs="Verdana" w:eastAsia="Verdana"/>
          <w:sz w:val="24"/>
        </w:rPr>
        <w:t>Los extractos deben remitirse por correo a la dirección que el afiliado haya indicado para el envío de correspondencia en el formulario de vinculación o de traslado.</w:t>
        <w:cr/>
      </w:r>
      <w:r>
        <w:rPr>
          <w:rFonts w:ascii="Verdana" w:hAnsi="Verdana" w:cs="Verdana" w:eastAsia="Verdana"/>
          <w:sz w:val="24"/>
        </w:rPr>
        <w:t/>
        <w:cr/>
      </w:r>
      <w:r>
        <w:rPr>
          <w:rFonts w:ascii="Verdana" w:hAnsi="Verdana" w:cs="Verdana" w:eastAsia="Verdana"/>
          <w:sz w:val="24"/>
        </w:rPr>
        <w:t>La entidad administradora debe establecer controles y mecanismos adecuados de seguridad para el manejo y utilización de esta información.</w:t>
        <w:cr/>
      </w:r>
    </w:p>
    <w:p>
      <w:pPr>
        <w:jc w:val="left"/>
      </w:pPr>
      <w:r>
        <w:rPr>
          <w:rFonts w:ascii="Verdana" w:hAnsi="Verdana" w:cs="Verdana" w:eastAsia="Verdana"/>
          <w:sz w:val="24"/>
          <w:b w:val="on"/>
        </w:rPr>
        <w:t>10. Pago de mesadas pensionales</w:t>
      </w:r>
    </w:p>
    <w:p>
      <w:pPr>
        <w:jc w:val="both"/>
      </w:pPr>
      <w:r>
        <w:rPr>
          <w:rFonts w:ascii="Verdana" w:hAnsi="Verdana" w:cs="Verdana" w:eastAsia="Verdana"/>
          <w:sz w:val="24"/>
        </w:rPr>
        <w:t>10.1. Las entidades de previsión social deben ilustrar a los beneficiarios de mesadas pensionales sobre las diferentes posibilidades con que cuentan para el pago de las mismas, según los mecanismos establecidos para el efecto en los artículos 5 del Decreto 2150 de 1995, 2 y 5 de la Ley 700 de 2001, modificado por el artículo 1 de la Ley 952 de 2005 y artículo 16 de la Ley 1171 de 2007, respectivamente, 2.2.8.3.3. del Decreto 1833 de 2016, 21 y 22 del Decreto Ley 019 de 2012 y 87 de la Ley 2136 de 2021, e informarles que la decisión sobre el mecanismo a utilizar corresponde exclusivamente a ellos según les resulte más conveniente.</w:t>
        <w:cr/>
      </w:r>
    </w:p>
    <w:p>
      <w:pPr>
        <w:jc w:val="both"/>
      </w:pPr>
      <w:r>
        <w:rPr>
          <w:rFonts w:ascii="Verdana" w:hAnsi="Verdana" w:cs="Verdana" w:eastAsia="Verdana"/>
          <w:sz w:val="24"/>
        </w:rPr>
        <w:t>10.2. En el evento en que el pensionado elija la consignación en una cuenta como mecanismo para el pago de su mesada pensional, debe seleccionar una entidad vigilada por la Superintendencia Financiera de Colombia, una cooperativa de ahorro y crédito, una cooperativa multiactiva con sección de ahorro y crédito o una cooperativa integral con sección de ahorro y crédito vigilada por la Superintendencia de la Economía Solidaria, con sucursal, agencia o corresponsal, en los términos de los artículos 2.36.9.1.1. y siguientes del Decreto 2555 de 2010, en la localidad donde se efectúe regularmente el pago o en aquella en la cual el pensionado tenga su cuenta.</w:t>
        <w:cr/>
      </w:r>
      <w:r>
        <w:rPr>
          <w:rFonts w:ascii="Verdana" w:hAnsi="Verdana" w:cs="Verdana" w:eastAsia="Verdana"/>
          <w:sz w:val="24"/>
        </w:rPr>
        <w:t/>
        <w:cr/>
      </w:r>
      <w:r>
        <w:rPr>
          <w:rFonts w:ascii="Verdana" w:hAnsi="Verdana" w:cs="Verdana" w:eastAsia="Verdana"/>
          <w:sz w:val="24"/>
        </w:rPr>
        <w:t>Para el efecto, es necesario que la entidad administradora de pensiones haya celebrado o tenga vigente un convenio con la respectiva entidad financiera, cooperativa de ahorro y crédito, cooperativa multiactiva con sección de ahorro y crédito o cooperativa integral con sección de ahorro y crédito, en el que se especifique que dichas cuentas sólo pueden debitarse por su titular personalmente o mediante autorización especial, sin que puedan admitirse autorizaciones de carácter general o que la administración de la cuenta se confíe a un apoderado o representante.</w:t>
        <w:cr/>
      </w:r>
      <w:r>
        <w:rPr>
          <w:rFonts w:ascii="Verdana" w:hAnsi="Verdana" w:cs="Verdana" w:eastAsia="Verdana"/>
          <w:sz w:val="24"/>
        </w:rPr>
        <w:t/>
        <w:cr/>
      </w:r>
      <w:r>
        <w:rPr>
          <w:rFonts w:ascii="Verdana" w:hAnsi="Verdana" w:cs="Verdana" w:eastAsia="Verdana"/>
          <w:sz w:val="24"/>
        </w:rPr>
        <w:t>En este sentido, las entidades financieras o pagadoras de pensiones al momento de realizar el pago tienen el deber legal de verificar adecuadamente la identidad del titular de la cuenta o beneficiario, a través de medios probatorios idóneos que acrediten tal circunstancia. Así mismo, deben efectuar las consultas respectivas ante la Registraduría Nacional del Estado Civil para confirmar la supervivencia del afiliado pensionado o beneficiario de la pensión.</w:t>
        <w:cr/>
      </w:r>
      <w:r>
        <w:rPr>
          <w:rFonts w:ascii="Verdana" w:hAnsi="Verdana" w:cs="Verdana" w:eastAsia="Verdana"/>
          <w:sz w:val="24"/>
        </w:rPr>
        <w:t/>
        <w:cr/>
      </w:r>
      <w:r>
        <w:rPr>
          <w:rFonts w:ascii="Verdana" w:hAnsi="Verdana" w:cs="Verdana" w:eastAsia="Verdana"/>
          <w:sz w:val="24"/>
        </w:rPr>
        <w:t>De otra parte, de conformidad con lo previsto en el parágrafo del artículo 5 de la Ley 700 de 2001, las entidades depositarias no pueden cobrar a los beneficiarios cuotas de manejo por la utilización de las cuentas. Y de acuerdo con lo establecido en el artículo 145 del Decreto Ley 019 de 2012, las entidades financieras, cooperativas de ahorro y crédito, cooperativas multiactivas con sección de ahorro y crédito o cooperativas integrales con sección de ahorro y crédito, no pueden exigir a los pensionados cuya mesada no exceda de 2 Salarios Mínimos Legales Mensuales Vigentes, mantener saldo alguno en las cuentas en las cuales se les abonen las respectivas pensiones.</w:t>
        <w:cr/>
      </w:r>
    </w:p>
    <w:p>
      <w:pPr>
        <w:jc w:val="left"/>
      </w:pPr>
      <w:r>
        <w:rPr>
          <w:rFonts w:ascii="Verdana" w:hAnsi="Verdana" w:cs="Verdana" w:eastAsia="Verdana"/>
          <w:sz w:val="24"/>
          <w:b w:val="on"/>
        </w:rPr>
        <w:t>11. Publicación de información al afiliado</w:t>
      </w:r>
    </w:p>
    <w:p>
      <w:pPr>
        <w:jc w:val="both"/>
      </w:pPr>
      <w:r>
        <w:rPr>
          <w:rFonts w:ascii="Verdana" w:hAnsi="Verdana" w:cs="Verdana" w:eastAsia="Verdana"/>
          <w:sz w:val="24"/>
        </w:rPr>
        <w:t>Las sociedades administradoras de fondos de pensiones y las administradoras de cesantías con el fin de contribuir a una mayor transparencia en el desarrollo de su actividad deben suministrar a sus afiliados la información a que se refiere el subnumeral 3.3.9.6. del Capítulo I, Título III, de la Parte I de esta Circular, de manera que puedan comparar las distintas opciones del mercado.</w:t>
        <w:cr/>
      </w:r>
      <w:r>
        <w:rPr>
          <w:rFonts w:ascii="Verdana" w:hAnsi="Verdana" w:cs="Verdana" w:eastAsia="Verdana"/>
          <w:sz w:val="24"/>
        </w:rPr>
        <w:t/>
        <w:cr/>
      </w:r>
      <w:r>
        <w:rPr>
          <w:rFonts w:ascii="Verdana" w:hAnsi="Verdana" w:cs="Verdana" w:eastAsia="Verdana"/>
          <w:sz w:val="24"/>
        </w:rPr>
        <w:t xml:space="preserve">En el mismo sentido y sin perjuicio de las obligaciones de información a cargo de las administradoras, la Superintendencia Financiera de Colombia dará a conocer la tabla de rentabilidades de los distintos tipos de fondos de pensiones obligatorias, dentro de los 5 días hábiles siguientes a la divulgación de la rentabilidad mínima obligatoria al corte de cada trimestre; es decir, al corte de marzo, junio, septiembre y diciembre. </w:t>
        <w:cr/>
      </w:r>
      <w:r>
        <w:rPr>
          <w:rFonts w:ascii="Verdana" w:hAnsi="Verdana" w:cs="Verdana" w:eastAsia="Verdana"/>
          <w:sz w:val="24"/>
        </w:rPr>
        <w:t/>
        <w:cr/>
      </w:r>
      <w:r>
        <w:rPr>
          <w:rFonts w:ascii="Verdana" w:hAnsi="Verdana" w:cs="Verdana" w:eastAsia="Verdana"/>
          <w:sz w:val="24"/>
        </w:rPr>
        <w:t xml:space="preserve">Las rentabilidades mínimas de cada tipo de fondo deben incluirse en la citada tabla a partir de su primera verificación. </w:t>
        <w:cr/>
      </w:r>
      <w:r>
        <w:rPr>
          <w:rFonts w:ascii="Verdana" w:hAnsi="Verdana" w:cs="Verdana" w:eastAsia="Verdana"/>
          <w:sz w:val="24"/>
        </w:rPr>
        <w:t/>
        <w:cr/>
      </w:r>
      <w:r>
        <w:rPr>
          <w:rFonts w:ascii="Verdana" w:hAnsi="Verdana" w:cs="Verdana" w:eastAsia="Verdana"/>
          <w:sz w:val="24"/>
        </w:rPr>
        <w:t>La SFC incluye en la tabla en mención, las rentabilidades acumuladas del tipo de fondo moderado, teniendo en cuenta para el efecto los flujos de caja del fondo.</w:t>
        <w:cr/>
      </w:r>
    </w:p>
    <w:p>
      <w:pPr>
        <w:jc w:val="left"/>
      </w:pPr>
      <w:r>
        <w:rPr>
          <w:rFonts w:ascii="Verdana" w:hAnsi="Verdana" w:cs="Verdana" w:eastAsia="Verdana"/>
          <w:sz w:val="24"/>
          <w:b w:val="on"/>
        </w:rPr>
        <w:t>12. Educación financiera del sistema general de pensiones</w:t>
      </w:r>
    </w:p>
    <w:p>
      <w:pPr>
        <w:jc w:val="both"/>
      </w:pPr>
      <w:r>
        <w:rPr>
          <w:rFonts w:ascii="Verdana" w:hAnsi="Verdana" w:cs="Verdana" w:eastAsia="Verdana"/>
          <w:sz w:val="24"/>
        </w:rPr>
        <w:t xml:space="preserve">Las entidades administradoras de los dos regímenes del Sistema General de Pensiones deben desarrollar programas de capacitación dirigidos a los consumidores financieros en los términos establecidos en el numeral 4 del artículo 2.6.10.1.2. del Decreto 2555 de 2010.  </w:t>
        <w:cr/>
      </w:r>
      <w:r>
        <w:rPr>
          <w:rFonts w:ascii="Verdana" w:hAnsi="Verdana" w:cs="Verdana" w:eastAsia="Verdana"/>
          <w:sz w:val="24"/>
        </w:rPr>
        <w:t/>
        <w:cr/>
      </w:r>
      <w:r>
        <w:rPr>
          <w:rFonts w:ascii="Verdana" w:hAnsi="Verdana" w:cs="Verdana" w:eastAsia="Verdana"/>
          <w:sz w:val="24"/>
        </w:rPr>
        <w:t xml:space="preserve">Para este efecto, tales programas deben contemplar como mínimo los siguientes aspectos, de acuerdo con el régimen aplicable para las sociedades administradoras del Régimen de Ahorro Individual con Solidaridad como para las de Prima Media con Prestación Definida: </w:t>
        <w:cr/>
      </w:r>
    </w:p>
    <w:p>
      <w:pPr>
        <w:jc w:val="both"/>
      </w:pPr>
      <w:r>
        <w:rPr>
          <w:rFonts w:ascii="Verdana" w:hAnsi="Verdana" w:cs="Verdana" w:eastAsia="Verdana"/>
          <w:sz w:val="24"/>
        </w:rPr>
        <w:t>12.1. Marco regulatorio del Sistema General de Pensiones y de los dos regímenes pensionales que lo conforman.</w:t>
        <w:cr/>
      </w:r>
    </w:p>
    <w:p>
      <w:pPr>
        <w:jc w:val="both"/>
      </w:pPr>
      <w:r>
        <w:rPr>
          <w:rFonts w:ascii="Verdana" w:hAnsi="Verdana" w:cs="Verdana" w:eastAsia="Verdana"/>
          <w:sz w:val="24"/>
        </w:rPr>
        <w:t>12.2. Características de cada uno de los regímenes del Sistema General de Pensiones.</w:t>
        <w:cr/>
      </w:r>
    </w:p>
    <w:p>
      <w:pPr>
        <w:jc w:val="both"/>
      </w:pPr>
      <w:r>
        <w:rPr>
          <w:rFonts w:ascii="Verdana" w:hAnsi="Verdana" w:cs="Verdana" w:eastAsia="Verdana"/>
          <w:sz w:val="24"/>
        </w:rPr>
        <w:t>12.3. Marco regulatorio del esquema de “Multifondos” y las disposiciones relativas a asignación por defecto.</w:t>
        <w:cr/>
      </w:r>
    </w:p>
    <w:p>
      <w:pPr>
        <w:jc w:val="both"/>
      </w:pPr>
      <w:r>
        <w:rPr>
          <w:rFonts w:ascii="Verdana" w:hAnsi="Verdana" w:cs="Verdana" w:eastAsia="Verdana"/>
          <w:sz w:val="24"/>
        </w:rPr>
        <w:t>12.4. Facultades de selección y traslado entre los dos regímenes del Sistema General de Pensiones, entre las administradoras del Régimen de Ahorro Individual con Solidaridad y entre los tipos de fondos que éstas administran.</w:t>
        <w:cr/>
      </w:r>
    </w:p>
    <w:p>
      <w:pPr>
        <w:jc w:val="both"/>
      </w:pPr>
      <w:r>
        <w:rPr>
          <w:rFonts w:ascii="Verdana" w:hAnsi="Verdana" w:cs="Verdana" w:eastAsia="Verdana"/>
          <w:sz w:val="24"/>
        </w:rPr>
        <w:t>12.5. Composición y características de cada uno de los tipos de fondos ofrecidos dentro del esquema de “Multifondos”, con una clara identificación de los riesgos de cada uno de ellos.</w:t>
        <w:cr/>
      </w:r>
    </w:p>
    <w:p>
      <w:pPr>
        <w:jc w:val="both"/>
      </w:pPr>
      <w:r>
        <w:rPr>
          <w:rFonts w:ascii="Verdana" w:hAnsi="Verdana" w:cs="Verdana" w:eastAsia="Verdana"/>
          <w:sz w:val="24"/>
        </w:rPr>
        <w:t>12.6. Marco general sobre el cálculo de pensiones del Sistema General de Pensiones.</w:t>
        <w:cr/>
      </w:r>
    </w:p>
    <w:p>
      <w:pPr>
        <w:jc w:val="both"/>
      </w:pPr>
      <w:r>
        <w:rPr>
          <w:rFonts w:ascii="Verdana" w:hAnsi="Verdana" w:cs="Verdana" w:eastAsia="Verdana"/>
          <w:sz w:val="24"/>
        </w:rPr>
        <w:t>12.7. Modalidades de pensión de cada uno de los regímenes del Sistema General de Pensiones.</w:t>
        <w:cr/>
      </w:r>
    </w:p>
    <w:p>
      <w:pPr>
        <w:jc w:val="both"/>
      </w:pPr>
      <w:r>
        <w:rPr>
          <w:rFonts w:ascii="Verdana" w:hAnsi="Verdana" w:cs="Verdana" w:eastAsia="Verdana"/>
          <w:sz w:val="24"/>
        </w:rPr>
        <w:t>12.8. Marco regulatorio de protección al consumidor financiero en general y en el esquema de “Multifondos”,</w:t>
        <w:cr/>
      </w:r>
    </w:p>
    <w:p>
      <w:pPr>
        <w:jc w:val="both"/>
      </w:pPr>
      <w:r>
        <w:rPr>
          <w:rFonts w:ascii="Verdana" w:hAnsi="Verdana" w:cs="Verdana" w:eastAsia="Verdana"/>
          <w:sz w:val="24"/>
        </w:rPr>
        <w:t>12.9. Esquema de comisiones de administración en cada uno de los regímenes del Sistema General de Pensiones y particularmente en el Régimen de Ahorro Individual con Solidaridad.</w:t>
        <w:cr/>
      </w:r>
    </w:p>
    <w:p>
      <w:pPr>
        <w:jc w:val="both"/>
      </w:pPr>
      <w:r>
        <w:rPr>
          <w:rFonts w:ascii="Verdana" w:hAnsi="Verdana" w:cs="Verdana" w:eastAsia="Verdana"/>
          <w:sz w:val="24"/>
        </w:rPr>
        <w:t>12.10. Características del servicio social complementario de Beneficios Económicos Periódicos - BEPS.</w:t>
        <w:cr/>
      </w:r>
    </w:p>
    <w:p>
      <w:pPr>
        <w:jc w:val="both"/>
      </w:pPr>
      <w:r>
        <w:rPr>
          <w:rFonts w:ascii="Verdana" w:hAnsi="Verdana" w:cs="Verdana" w:eastAsia="Verdana"/>
          <w:sz w:val="24"/>
        </w:rPr>
        <w:t>12.11. La importancia de la revisión permanente de la historia laboral y los extractos por parte de los afiliados.</w:t>
        <w:cr/>
      </w:r>
    </w:p>
    <w:p>
      <w:pPr>
        <w:jc w:val="both"/>
      </w:pPr>
      <w:r>
        <w:rPr>
          <w:rFonts w:ascii="Verdana" w:hAnsi="Verdana" w:cs="Verdana" w:eastAsia="Verdana"/>
          <w:sz w:val="24"/>
        </w:rPr>
        <w:t>12.12. La obligación de las administradoras del Sistema General de Pensiones de garantizar que los afiliados que deseen trasladarse entre regímenes pensionales reciban asesoría de representantes de ambos regímenes, como condición previa para que proceda el traslado.</w:t>
        <w:cr/>
      </w:r>
      <w:r>
        <w:rPr>
          <w:rFonts w:ascii="Verdana" w:hAnsi="Verdana" w:cs="Verdana" w:eastAsia="Verdana"/>
          <w:sz w:val="24"/>
        </w:rPr>
        <w:t/>
        <w:cr/>
      </w:r>
      <w:r>
        <w:rPr>
          <w:rFonts w:ascii="Verdana" w:hAnsi="Verdana" w:cs="Verdana" w:eastAsia="Verdana"/>
          <w:sz w:val="24"/>
        </w:rPr>
        <w:t>Las entidades administradoras del Sistema General de Pensiones deben contar con una estrategia de evaluación de impacto de los programas de educación financiera a que se refiere el presente numeral, cuyos resultados deben ser presentados a la Junta Directiva con una periodicidad anual. Asimismo, toda la información y documentación relacionada con estos programas se debe mantener a disposición de la Superintendencia Financiera de Colombia en cualquier medio verificable.</w:t>
        <w:cr/>
      </w:r>
    </w:p>
    <w:p>
      <w:pPr>
        <w:jc w:val="left"/>
      </w:pPr>
      <w:r>
        <w:rPr>
          <w:rFonts w:ascii="Verdana" w:hAnsi="Verdana" w:cs="Verdana" w:eastAsia="Verdana"/>
          <w:sz w:val="24"/>
          <w:b w:val="on"/>
        </w:rPr>
        <w:t>13. Actualización de historia laboral</w:t>
      </w:r>
    </w:p>
    <w:p>
      <w:pPr>
        <w:jc w:val="both"/>
      </w:pPr>
      <w:r>
        <w:rPr>
          <w:rFonts w:ascii="Verdana" w:hAnsi="Verdana" w:cs="Verdana" w:eastAsia="Verdana"/>
          <w:sz w:val="24"/>
        </w:rPr>
        <w:t>Las administradoras del Sistema General de Pensiones deben desarrollar e implementar programas que tengan como finalidad incentivar a los afiliados a revisar la información relativa a su historia laboral y a informar sobre posibles inconsistencias. Estos programas deben ser aprobados por la Junta Directiva, y deben contar como mínimo con los siguientes elementos.</w:t>
        <w:cr/>
      </w:r>
    </w:p>
    <w:p>
      <w:pPr>
        <w:jc w:val="left"/>
      </w:pPr>
      <w:r>
        <w:rPr>
          <w:rFonts w:ascii="Verdana" w:hAnsi="Verdana" w:cs="Verdana" w:eastAsia="Verdana"/>
          <w:sz w:val="24"/>
          <w:b w:val="on"/>
        </w:rPr>
        <w:t>13.1. Página web</w:t>
      </w:r>
    </w:p>
    <w:p>
      <w:pPr>
        <w:jc w:val="both"/>
      </w:pPr>
      <w:r>
        <w:rPr>
          <w:rFonts w:ascii="Verdana" w:hAnsi="Verdana" w:cs="Verdana" w:eastAsia="Verdana"/>
          <w:sz w:val="24"/>
        </w:rPr>
        <w:t>Las administradoras deben implementar un módulo en su página web para la actualización de la historia laboral, el cual permita al afiliado solicitar la corrección de la historia laboral e informar tiempos recordados. El módulo debe ser de fácil acceso y el link para acceder a éste debe estar en la página de inicio de la administradora. La solicitud de actualización se realizará en la administradora en la cual se encuentre vigente la afiliación del ciudadano, independientemente de que los periodos a corregir o actualizar hayan sido recibidos por otra administradora.</w:t>
        <w:cr/>
      </w:r>
      <w:r>
        <w:rPr>
          <w:rFonts w:ascii="Verdana" w:hAnsi="Verdana" w:cs="Verdana" w:eastAsia="Verdana"/>
          <w:sz w:val="24"/>
        </w:rPr>
        <w:t/>
        <w:cr/>
      </w:r>
      <w:r>
        <w:rPr>
          <w:rFonts w:ascii="Verdana" w:hAnsi="Verdana" w:cs="Verdana" w:eastAsia="Verdana"/>
          <w:sz w:val="24"/>
        </w:rPr>
        <w:t>En adición a su página web, las administradoras pueden implementar este módulo por medio de apps (aplicaciones informáticas diseñadas para ser ejecutadas en teléfonos celulares, tabletas y otros dispositivos) u otros canales tecnológicos.</w:t>
        <w:cr/>
      </w:r>
    </w:p>
    <w:p>
      <w:pPr>
        <w:jc w:val="left"/>
      </w:pPr>
      <w:r>
        <w:rPr>
          <w:rFonts w:ascii="Verdana" w:hAnsi="Verdana" w:cs="Verdana" w:eastAsia="Verdana"/>
          <w:sz w:val="24"/>
          <w:b w:val="on"/>
        </w:rPr>
        <w:t>13.2. Contacto</w:t>
      </w:r>
    </w:p>
    <w:p>
      <w:pPr>
        <w:jc w:val="both"/>
      </w:pPr>
      <w:r>
        <w:rPr>
          <w:rFonts w:ascii="Verdana" w:hAnsi="Verdana" w:cs="Verdana" w:eastAsia="Verdana"/>
          <w:sz w:val="24"/>
        </w:rPr>
        <w:t>Para garantizar la efectividad de los programas de actualización de historia laboral, las administradoras del Sistema General de Pensiones deben diseñar una política encaminada a la actualización periódica de los datos de contacto de los afiliados.</w:t>
        <w:cr/>
      </w:r>
    </w:p>
    <w:p>
      <w:pPr>
        <w:jc w:val="left"/>
      </w:pPr>
      <w:r>
        <w:rPr>
          <w:rFonts w:ascii="Verdana" w:hAnsi="Verdana" w:cs="Verdana" w:eastAsia="Verdana"/>
          <w:sz w:val="24"/>
          <w:b w:val="on"/>
        </w:rPr>
        <w:t>13.3. Esquema de notificación</w:t>
      </w:r>
    </w:p>
    <w:p>
      <w:pPr>
        <w:jc w:val="both"/>
      </w:pPr>
      <w:r>
        <w:rPr>
          <w:rFonts w:ascii="Verdana" w:hAnsi="Verdana" w:cs="Verdana" w:eastAsia="Verdana"/>
          <w:sz w:val="24"/>
        </w:rPr>
        <w:t>Las administradoras deben desarrollar un esquema que permita notificar al afiliado cuando el empleador deje de cotizar sin que medie una novedad de retiro y/o cuando pasen seis meses sin realizar cotizaciones, lo cual conlleva a que la afiliación pase a un estado inactivo. Esta notificación se puede realizar mediante el envío al afiliado de una comunicación remitida junto con el extracto trimestral o mediante cualquier medio verificable.</w:t>
        <w:cr/>
      </w:r>
    </w:p>
    <w:p>
      <w:pPr>
        <w:jc w:val="left"/>
      </w:pPr>
      <w:r>
        <w:rPr>
          <w:rFonts w:ascii="Verdana" w:hAnsi="Verdana" w:cs="Verdana" w:eastAsia="Verdana"/>
          <w:sz w:val="24"/>
          <w:b w:val="on"/>
        </w:rPr>
        <w:t>13.4. Evaluación del programa</w:t>
      </w:r>
    </w:p>
    <w:p>
      <w:pPr>
        <w:jc w:val="both"/>
      </w:pPr>
      <w:r>
        <w:rPr>
          <w:rFonts w:ascii="Verdana" w:hAnsi="Verdana" w:cs="Verdana" w:eastAsia="Verdana"/>
          <w:sz w:val="24"/>
        </w:rPr>
        <w:t>Las administradoras deben contar con estrategias de evaluación de impacto tanto del programa de actualización de historia laboral como de su política de actualización de datos de contacto. Estas estrategias deben contar con indicadores y metas de efectividad que deben ser revisadas por lo menos anualmente por la Junta Directiva.</w:t>
        <w:cr/>
      </w:r>
      <w:r>
        <w:rPr>
          <w:rFonts w:ascii="Verdana" w:hAnsi="Verdana" w:cs="Verdana" w:eastAsia="Verdana"/>
          <w:sz w:val="24"/>
        </w:rPr>
        <w:t/>
        <w:cr/>
      </w:r>
      <w:r>
        <w:rPr>
          <w:rFonts w:ascii="Verdana" w:hAnsi="Verdana" w:cs="Verdana" w:eastAsia="Verdana"/>
          <w:sz w:val="24"/>
        </w:rPr>
        <w:t>Asimismo, toda la información y documentación relacionada con estos programas se debe mantener a disposición de la Superintendencia Financiera de Colombia en cualquier medio verificable.</w:t>
        <w:cr/>
      </w:r>
    </w:p>
    <w:p>
      <w:pPr>
        <w:jc w:val="left"/>
      </w:pPr>
      <w:r>
        <w:rPr>
          <w:rFonts w:ascii="Verdana" w:hAnsi="Verdana" w:cs="Verdana" w:eastAsia="Verdana"/>
          <w:sz w:val="24"/>
          <w:b w:val="on"/>
        </w:rPr>
        <w:t>14. Programas de afiliados próximos a cumplir la edad de pensión</w:t>
      </w:r>
    </w:p>
    <w:p>
      <w:pPr>
        <w:jc w:val="both"/>
      </w:pPr>
      <w:r>
        <w:rPr>
          <w:rFonts w:ascii="Verdana" w:hAnsi="Verdana" w:cs="Verdana" w:eastAsia="Verdana"/>
          <w:sz w:val="24"/>
        </w:rPr>
        <w:t>Las administradoras del Sistema General de Pensiones deben desarrollar e implementar programas enfocados en los afiliados próximos a cumplir la edad de pensión con el objetivo de que se revise anticipada y oportunamente la información previsional del afiliado con anterioridad a cumplir la edad de pensión. Estos programas deben ser aprobados por la Junta Directiva.</w:t>
        <w:cr/>
      </w:r>
    </w:p>
    <w:p>
      <w:pPr>
        <w:jc w:val="left"/>
      </w:pPr>
      <w:r>
        <w:rPr>
          <w:rFonts w:ascii="Verdana" w:hAnsi="Verdana" w:cs="Verdana" w:eastAsia="Verdana"/>
          <w:sz w:val="24"/>
          <w:b w:val="on"/>
        </w:rPr>
        <w:t>14.1. Etapas de los programas de afiliados próximos a cumplir la edad de pensión</w:t>
      </w:r>
    </w:p>
    <w:p>
      <w:pPr>
        <w:jc w:val="both"/>
      </w:pPr>
      <w:r>
        <w:rPr>
          <w:rFonts w:ascii="Verdana" w:hAnsi="Verdana" w:cs="Verdana" w:eastAsia="Verdana"/>
          <w:sz w:val="24"/>
        </w:rPr>
        <w:t>14.1.1. Afiliados a falta de 12 años para cumplir la edad de pensión</w:t>
        <w:cr/>
      </w:r>
      <w:r>
        <w:rPr>
          <w:rFonts w:ascii="Verdana" w:hAnsi="Verdana" w:cs="Verdana" w:eastAsia="Verdana"/>
          <w:sz w:val="24"/>
        </w:rPr>
        <w:t/>
        <w:cr/>
      </w:r>
      <w:r>
        <w:rPr>
          <w:rFonts w:ascii="Verdana" w:hAnsi="Verdana" w:cs="Verdana" w:eastAsia="Verdana"/>
          <w:sz w:val="24"/>
        </w:rPr>
        <w:t>Las administradoras deben contactar a los afiliados que les falten 12 años para cumplir la edad de pensión con el fin de que éstos reciban información adecuada sobre los dos regímenes, incluyendo la posibilidad de solicitar la asesoría de que trata el subnumeral 3.13. de este Capítulo. La información podrá ser proporcionada al afiliado de forma presencial o por medios electrónicos verificables.</w:t>
        <w:cr/>
      </w:r>
    </w:p>
    <w:p>
      <w:pPr>
        <w:jc w:val="both"/>
      </w:pPr>
      <w:r>
        <w:rPr>
          <w:rFonts w:ascii="Verdana" w:hAnsi="Verdana" w:cs="Verdana" w:eastAsia="Verdana"/>
          <w:sz w:val="24"/>
        </w:rPr>
        <w:t>14.1.2. Afiliados a falta de 5 años para cumplir la edad de pensión</w:t>
        <w:cr/>
      </w:r>
      <w:r>
        <w:rPr>
          <w:rFonts w:ascii="Verdana" w:hAnsi="Verdana" w:cs="Verdana" w:eastAsia="Verdana"/>
          <w:sz w:val="24"/>
        </w:rPr>
        <w:t/>
        <w:cr/>
      </w:r>
      <w:r>
        <w:rPr>
          <w:rFonts w:ascii="Verdana" w:hAnsi="Verdana" w:cs="Verdana" w:eastAsia="Verdana"/>
          <w:sz w:val="24"/>
        </w:rPr>
        <w:t>Las administradoras deben llevar a cabo una revisión de la información básica de los afiliados a quienes les falten 5 años para cumplir la edad de pensión. Esta revisión debe incluir la información básica de los afiliados, el estado de su afiliación y la consistencia de su historia laboral, y en caso de presentar inconsistencias, realizar las acciones necesarias para corregirlas. En desarrollo de lo anterior las administradoras deben realizar como mínimo lo siguiente:</w:t>
        <w:cr/>
      </w:r>
    </w:p>
    <w:p>
      <w:pPr>
        <w:jc w:val="both"/>
      </w:pPr>
      <w:r>
        <w:rPr>
          <w:rFonts w:ascii="Verdana" w:hAnsi="Verdana" w:cs="Verdana" w:eastAsia="Verdana"/>
          <w:sz w:val="24"/>
        </w:rPr>
        <w:t>14.1.2.1. Revisar que los datos personales del afiliado estén completos y actualizados.</w:t>
        <w:cr/>
      </w:r>
    </w:p>
    <w:p>
      <w:pPr>
        <w:jc w:val="both"/>
      </w:pPr>
      <w:r>
        <w:rPr>
          <w:rFonts w:ascii="Verdana" w:hAnsi="Verdana" w:cs="Verdana" w:eastAsia="Verdana"/>
          <w:sz w:val="24"/>
        </w:rPr>
        <w:t>14.1.2.2. Verificar el estado de la afiliación con el fin de asegurar que no haya multiafiliación, y verificar la sincronización de sus bases de datos misionales y las del Sistema General de Pensiones.</w:t>
        <w:cr/>
      </w:r>
    </w:p>
    <w:p>
      <w:pPr>
        <w:jc w:val="both"/>
      </w:pPr>
      <w:r>
        <w:rPr>
          <w:rFonts w:ascii="Verdana" w:hAnsi="Verdana" w:cs="Verdana" w:eastAsia="Verdana"/>
          <w:sz w:val="24"/>
        </w:rPr>
        <w:t>14.1.2.3. Verificar que el afiliado no esté pensionado en otra administradora, tenga indicio de pensión con entidades públicas, o que aparezca como solicitud de pensión en trámite.</w:t>
        <w:cr/>
      </w:r>
    </w:p>
    <w:p>
      <w:pPr>
        <w:jc w:val="both"/>
      </w:pPr>
      <w:r>
        <w:rPr>
          <w:rFonts w:ascii="Verdana" w:hAnsi="Verdana" w:cs="Verdana" w:eastAsia="Verdana"/>
          <w:sz w:val="24"/>
        </w:rPr>
        <w:t>14.1.2.4. Verificar las deudas a cargo de Colpensiones a las administradoras del Régimen de Ahorro Individual con Solidaridad por concepto de los aportes de que tratan los artículos 2.2.16.1.14. y 2.2.16.7.18. del Decreto 1833 de 2016, y gestionar su cobro cuando sea necesario.</w:t>
        <w:cr/>
      </w:r>
    </w:p>
    <w:p>
      <w:pPr>
        <w:jc w:val="both"/>
      </w:pPr>
      <w:r>
        <w:rPr>
          <w:rFonts w:ascii="Verdana" w:hAnsi="Verdana" w:cs="Verdana" w:eastAsia="Verdana"/>
          <w:sz w:val="24"/>
        </w:rPr>
        <w:t>14.1.2.5. Revisar periodos cotizados, deudas y pagos correspondientes a traslados entre regímenes y entre administradoras del Régimen de Ahorro Individual con Solidaridad.</w:t>
        <w:cr/>
      </w:r>
    </w:p>
    <w:p>
      <w:pPr>
        <w:jc w:val="both"/>
      </w:pPr>
      <w:r>
        <w:rPr>
          <w:rFonts w:ascii="Verdana" w:hAnsi="Verdana" w:cs="Verdana" w:eastAsia="Verdana"/>
          <w:sz w:val="24"/>
        </w:rPr>
        <w:t>14.1.2.6. Verificar las deudas por concepto de aportes de no vinculado entre administradoras y gestionar su cobro cuando sea necesario.</w:t>
        <w:cr/>
      </w:r>
    </w:p>
    <w:p>
      <w:pPr>
        <w:jc w:val="both"/>
      </w:pPr>
      <w:r>
        <w:rPr>
          <w:rFonts w:ascii="Verdana" w:hAnsi="Verdana" w:cs="Verdana" w:eastAsia="Verdana"/>
          <w:sz w:val="24"/>
        </w:rPr>
        <w:t>14.1.2.7. Depurar sus rezagos.</w:t>
        <w:cr/>
      </w:r>
    </w:p>
    <w:p>
      <w:pPr>
        <w:jc w:val="both"/>
      </w:pPr>
      <w:r>
        <w:rPr>
          <w:rFonts w:ascii="Verdana" w:hAnsi="Verdana" w:cs="Verdana" w:eastAsia="Verdana"/>
          <w:sz w:val="24"/>
        </w:rPr>
        <w:t>14.1.2.8. Verificar las gestiones realizadas para el cobro de la deuda real y presunta.</w:t>
        <w:cr/>
      </w:r>
    </w:p>
    <w:p>
      <w:pPr>
        <w:jc w:val="both"/>
      </w:pPr>
      <w:r>
        <w:rPr>
          <w:rFonts w:ascii="Verdana" w:hAnsi="Verdana" w:cs="Verdana" w:eastAsia="Verdana"/>
          <w:sz w:val="24"/>
        </w:rPr>
        <w:t>14.1.2.9. Verificar que el afiliado cuente con las historias laborales de que trata la sección 2.2.9.2.2. del Decreto 1833 de 2016.</w:t>
        <w:cr/>
      </w:r>
    </w:p>
    <w:p>
      <w:pPr>
        <w:jc w:val="both"/>
      </w:pPr>
      <w:r>
        <w:rPr>
          <w:rFonts w:ascii="Verdana" w:hAnsi="Verdana" w:cs="Verdana" w:eastAsia="Verdana"/>
          <w:sz w:val="24"/>
        </w:rPr>
        <w:t>14.1.3. Afiliados a falta de 2 años para cumplir la edad de pensión.</w:t>
        <w:cr/>
      </w:r>
      <w:r>
        <w:rPr>
          <w:rFonts w:ascii="Verdana" w:hAnsi="Verdana" w:cs="Verdana" w:eastAsia="Verdana"/>
          <w:sz w:val="24"/>
        </w:rPr>
        <w:t/>
        <w:cr/>
      </w:r>
      <w:r>
        <w:rPr>
          <w:rFonts w:ascii="Verdana" w:hAnsi="Verdana" w:cs="Verdana" w:eastAsia="Verdana"/>
          <w:sz w:val="24"/>
        </w:rPr>
        <w:t xml:space="preserve">Para los afiliados a quienes les falten 2 años para cumplir la edad de pensión, las administradoras deben contactarlos con la finalidad de que éstos revisen su historia laboral e informen si están conformes con la misma. En caso de que el afiliado manifieste que existen inconsistencias en la información de su historia laboral, las administradoras deben realizar las gestiones necesarias para subsanarla antes de que se cumplan los requisitos para solicitar las prestaciones a que tenga derecho. </w:t>
        <w:cr/>
      </w:r>
      <w:r>
        <w:rPr>
          <w:rFonts w:ascii="Verdana" w:hAnsi="Verdana" w:cs="Verdana" w:eastAsia="Verdana"/>
          <w:sz w:val="24"/>
        </w:rPr>
        <w:t/>
        <w:cr/>
      </w:r>
      <w:r>
        <w:rPr>
          <w:rFonts w:ascii="Verdana" w:hAnsi="Verdana" w:cs="Verdana" w:eastAsia="Verdana"/>
          <w:sz w:val="24"/>
        </w:rPr>
        <w:t>Para estos afiliados la administradora debe identificar los casos que sean susceptibles de una futura devolución de saldos o una indemnización sustitutiva con el objetivo de informarles sobre la posibilidad de vincularse al servicio social complementario de Beneficios Económicos Periódicos (BEPS) o de acceder a una pensión familiar.</w:t>
        <w:cr/>
      </w:r>
    </w:p>
    <w:p>
      <w:pPr>
        <w:jc w:val="left"/>
      </w:pPr>
      <w:r>
        <w:rPr>
          <w:rFonts w:ascii="Verdana" w:hAnsi="Verdana" w:cs="Verdana" w:eastAsia="Verdana"/>
          <w:sz w:val="24"/>
          <w:b w:val="on"/>
        </w:rPr>
        <w:t>14.2. Evaluación del programa</w:t>
      </w:r>
    </w:p>
    <w:p>
      <w:pPr>
        <w:jc w:val="both"/>
      </w:pPr>
      <w:r>
        <w:rPr>
          <w:rFonts w:ascii="Verdana" w:hAnsi="Verdana" w:cs="Verdana" w:eastAsia="Verdana"/>
          <w:sz w:val="24"/>
        </w:rPr>
        <w:t>Las administradoras deben contar con una estrategia de evaluación de impacto del programa de afiliados próximos a cumplir la edad de pensión, la cual debe contar con indicadores y metas de efectividad que deben ser revisadas por lo menos semestralmente por la Junta Directiva.</w:t>
        <w:cr/>
      </w:r>
      <w:r>
        <w:rPr>
          <w:rFonts w:ascii="Verdana" w:hAnsi="Verdana" w:cs="Verdana" w:eastAsia="Verdana"/>
          <w:sz w:val="24"/>
        </w:rPr>
        <w:t/>
        <w:cr/>
      </w:r>
      <w:r>
        <w:rPr>
          <w:rFonts w:ascii="Verdana" w:hAnsi="Verdana" w:cs="Verdana" w:eastAsia="Verdana"/>
          <w:sz w:val="24"/>
        </w:rPr>
        <w:t>Asimismo, las administradoras deben conservar los soportes de las gestiones realizadas para todos los afiliados en desarrollo del programa, los cuales deben estar a disposición de la SFC en cualquier medio verificable.</w:t>
        <w:cr/>
      </w:r>
    </w:p>
    <w:sectPr>
      <w:headerReference w:type="default" r:id="rId2"/>
      <w:footerReference w:type="default" r:id="rId9"/>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III. Capítulo I: Disposiciones especiales aplicables a las entidades administradoras del sistema general de pensiones – SGP</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media/image4.png" Type="http://schemas.openxmlformats.org/officeDocument/2006/relationships/image"/><Relationship Id="rId6" Target="media/image5.png" Type="http://schemas.openxmlformats.org/officeDocument/2006/relationships/image"/><Relationship Id="rId7" Target="media/image6.png" Type="http://schemas.openxmlformats.org/officeDocument/2006/relationships/image"/><Relationship Id="rId8" Target="media/image7.png" Type="http://schemas.openxmlformats.org/officeDocument/2006/relationships/image"/><Relationship Id="rId9"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2025-07-03T14:27:07Z</dcterms:created>
  <dc:creator>Apache POI</dc:creator>
</cp:coreProperties>
</file>