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II. Instrucciones generales relativas a las operaciones de las sociedades de servicios financieros</w:t>
      </w:r>
    </w:p>
    <w:p>
      <w:pPr>
        <w:jc w:val="center"/>
      </w:pPr>
      <w:r>
        <w:rPr>
          <w:rFonts w:ascii="Verdana" w:hAnsi="Verdana" w:cs="Verdana" w:eastAsia="Verdana"/>
          <w:sz w:val="24"/>
          <w:b w:val="on"/>
        </w:rPr>
        <w:t>Capítulo II. Disposiciones especiales aplicables a los almacenes generales de depósito - AGD</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Objeto social</w:t>
      </w:r>
    </w:p>
    <w:p>
      <w:pPr>
        <w:jc w:val="both"/>
      </w:pPr>
      <w:r>
        <w:rPr>
          <w:rFonts w:ascii="Verdana" w:hAnsi="Verdana" w:cs="Verdana" w:eastAsia="Verdana"/>
          <w:sz w:val="24"/>
        </w:rPr>
        <w:t>Las actividades autorizadas a los Almacenes Generales de Depósito (AGD) en el artículo 33 del Estatuto Orgánico del Sistema Financiero (EOSF) deben entenderse principales e independientes entre sí, salvo la expedición de certificados de depósito y bonos de prenda al tenor del artículo 757 del Código de Comercio, así como los créditos otorgados con base y para los efectos del numeral 5 del artículo 33 del EOSF, ambas operaciones, derivadas del contrato de depósito.</w:t>
        <w:cr/>
      </w:r>
    </w:p>
    <w:p>
      <w:pPr>
        <w:jc w:val="left"/>
      </w:pPr>
      <w:r>
        <w:rPr>
          <w:rFonts w:ascii="Verdana" w:hAnsi="Verdana" w:cs="Verdana" w:eastAsia="Verdana"/>
          <w:sz w:val="24"/>
          <w:b w:val="on"/>
        </w:rPr>
        <w:t>2. Operaciones autorizadas</w:t>
      </w:r>
    </w:p>
    <w:p>
      <w:pPr>
        <w:jc w:val="left"/>
      </w:pPr>
      <w:r>
        <w:rPr>
          <w:rFonts w:ascii="Verdana" w:hAnsi="Verdana" w:cs="Verdana" w:eastAsia="Verdana"/>
          <w:sz w:val="24"/>
          <w:b w:val="on"/>
        </w:rPr>
        <w:t>2.1. Contrato de depósito</w:t>
      </w:r>
    </w:p>
    <w:p>
      <w:pPr>
        <w:jc w:val="both"/>
      </w:pPr>
    </w:p>
    <w:p>
      <w:pPr>
        <w:jc w:val="left"/>
      </w:pPr>
      <w:r>
        <w:rPr>
          <w:rFonts w:ascii="Verdana" w:hAnsi="Verdana" w:cs="Verdana" w:eastAsia="Verdana"/>
          <w:sz w:val="24"/>
          <w:b w:val="on"/>
        </w:rPr>
        <w:t>2.1.1. Contenido</w:t>
      </w:r>
    </w:p>
    <w:p>
      <w:pPr>
        <w:jc w:val="both"/>
      </w:pPr>
      <w:r>
        <w:rPr>
          <w:rFonts w:ascii="Verdana" w:hAnsi="Verdana" w:cs="Verdana" w:eastAsia="Verdana"/>
          <w:sz w:val="24"/>
        </w:rPr>
        <w:t>El contrato de depósito debe contener:</w:t>
        <w:cr/>
      </w:r>
      <w:r>
        <w:rPr>
          <w:rFonts w:ascii="Verdana" w:hAnsi="Verdana" w:cs="Verdana" w:eastAsia="Verdana"/>
          <w:sz w:val="24"/>
        </w:rPr>
        <w:t/>
        <w:cr/>
      </w:r>
      <w:r>
        <w:rPr>
          <w:rFonts w:ascii="Verdana" w:hAnsi="Verdana" w:cs="Verdana" w:eastAsia="Verdana"/>
          <w:sz w:val="24"/>
        </w:rPr>
        <w:t>i. Designación del depositante y determinación de su condición.</w:t>
        <w:cr/>
      </w:r>
      <w:r>
        <w:rPr>
          <w:rFonts w:ascii="Verdana" w:hAnsi="Verdana" w:cs="Verdana" w:eastAsia="Verdana"/>
          <w:sz w:val="24"/>
        </w:rPr>
        <w:t/>
        <w:cr/>
      </w:r>
      <w:r>
        <w:rPr>
          <w:rFonts w:ascii="Verdana" w:hAnsi="Verdana" w:cs="Verdana" w:eastAsia="Verdana"/>
          <w:sz w:val="24"/>
        </w:rPr>
        <w:t>ii. Lugar de depósito.</w:t>
        <w:cr/>
      </w:r>
      <w:r>
        <w:rPr>
          <w:rFonts w:ascii="Verdana" w:hAnsi="Verdana" w:cs="Verdana" w:eastAsia="Verdana"/>
          <w:sz w:val="24"/>
        </w:rPr>
        <w:t/>
        <w:cr/>
      </w:r>
      <w:r>
        <w:rPr>
          <w:rFonts w:ascii="Verdana" w:hAnsi="Verdana" w:cs="Verdana" w:eastAsia="Verdana"/>
          <w:sz w:val="24"/>
        </w:rPr>
        <w:t>iii. Una descripción pormenorizada de las mercancías, con todos los datos necesarios para su identificación o la precisión, en su caso, de que se trata de mercancías a granel o genéricamente designadas, así como la indicación de su estado aparente.</w:t>
        <w:cr/>
      </w:r>
      <w:r>
        <w:rPr>
          <w:rFonts w:ascii="Verdana" w:hAnsi="Verdana" w:cs="Verdana" w:eastAsia="Verdana"/>
          <w:sz w:val="24"/>
        </w:rPr>
        <w:t/>
        <w:cr/>
      </w:r>
      <w:r>
        <w:rPr>
          <w:rFonts w:ascii="Verdana" w:hAnsi="Verdana" w:cs="Verdana" w:eastAsia="Verdana"/>
          <w:sz w:val="24"/>
        </w:rPr>
        <w:t>iv. Plazo del depósito.</w:t>
        <w:cr/>
      </w:r>
      <w:r>
        <w:rPr>
          <w:rFonts w:ascii="Verdana" w:hAnsi="Verdana" w:cs="Verdana" w:eastAsia="Verdana"/>
          <w:sz w:val="24"/>
        </w:rPr>
        <w:t/>
        <w:cr/>
      </w:r>
      <w:r>
        <w:rPr>
          <w:rFonts w:ascii="Verdana" w:hAnsi="Verdana" w:cs="Verdana" w:eastAsia="Verdana"/>
          <w:sz w:val="24"/>
        </w:rPr>
        <w:t>v. Tarifas por concepto de almacenaje y demás prestaciones a que tenga derecho el AGD.</w:t>
        <w:cr/>
      </w:r>
      <w:r>
        <w:rPr>
          <w:rFonts w:ascii="Verdana" w:hAnsi="Verdana" w:cs="Verdana" w:eastAsia="Verdana"/>
          <w:sz w:val="24"/>
        </w:rPr>
        <w:t/>
        <w:cr/>
      </w:r>
      <w:r>
        <w:rPr>
          <w:rFonts w:ascii="Verdana" w:hAnsi="Verdana" w:cs="Verdana" w:eastAsia="Verdana"/>
          <w:sz w:val="24"/>
        </w:rPr>
        <w:t>vi. Valor de las mercancías.</w:t>
        <w:cr/>
      </w:r>
      <w:r>
        <w:rPr>
          <w:rFonts w:ascii="Verdana" w:hAnsi="Verdana" w:cs="Verdana" w:eastAsia="Verdana"/>
          <w:sz w:val="24"/>
        </w:rPr>
        <w:t/>
        <w:cr/>
      </w:r>
      <w:r>
        <w:rPr>
          <w:rFonts w:ascii="Verdana" w:hAnsi="Verdana" w:cs="Verdana" w:eastAsia="Verdana"/>
          <w:sz w:val="24"/>
        </w:rPr>
        <w:t>vii. Demás estipulaciones que sean compatibles con la naturaleza y el régimen del contrato.</w:t>
        <w:cr/>
      </w:r>
      <w:r>
        <w:rPr>
          <w:rFonts w:ascii="Verdana" w:hAnsi="Verdana" w:cs="Verdana" w:eastAsia="Verdana"/>
          <w:sz w:val="24"/>
        </w:rPr>
        <w:t/>
        <w:cr/>
      </w:r>
      <w:r>
        <w:rPr>
          <w:rFonts w:ascii="Verdana" w:hAnsi="Verdana" w:cs="Verdana" w:eastAsia="Verdana"/>
          <w:sz w:val="24"/>
        </w:rPr>
        <w:t>Cada uno de los depósitos debe ser objeto de un contrato diferente, con el fin de conservar la individualidad, tanto para el manejo como para la liquidación de los costos inherentes a los mismos. En tal sentido, si un mismo cliente tiene varios contratos de depósito, sea de la misma mercancía o de diferentes productos, ellos deben manejarse como dos relaciones jurídicas distintas.</w:t>
        <w:cr/>
      </w:r>
    </w:p>
    <w:p>
      <w:pPr>
        <w:jc w:val="left"/>
      </w:pPr>
      <w:r>
        <w:rPr>
          <w:rFonts w:ascii="Verdana" w:hAnsi="Verdana" w:cs="Verdana" w:eastAsia="Verdana"/>
          <w:sz w:val="24"/>
          <w:b w:val="on"/>
        </w:rPr>
        <w:t>2.1.2. Constitución de depósitos - Relación entre el valor de los depósitos de mercancías y el patrimonio técnico</w:t>
      </w:r>
    </w:p>
    <w:p>
      <w:pPr>
        <w:jc w:val="both"/>
      </w:pPr>
      <w:r>
        <w:rPr>
          <w:rFonts w:ascii="Verdana" w:hAnsi="Verdana" w:cs="Verdana" w:eastAsia="Verdana"/>
          <w:sz w:val="24"/>
        </w:rPr>
        <w:t>El monto de las mercancías que los AGD pueden recibir en depósito y por contrato de prestación de servicios de operación logística en instalaciones propias, particulares, y/o tomadas en arrendamiento por parte del AGD que incluyan el depósito y/o el almacenamiento como servicio contratado, no puede ser superior a 36 veces el valor de su patrimonio técnico. La relación anterior no aplica respecto de mercancías de propiedad del Fondo Nacional del Café o de la Federación Nacional de Cafeteros que reciban en depósito estas entidades.</w:t>
        <w:cr/>
      </w:r>
      <w:r>
        <w:rPr>
          <w:rFonts w:ascii="Verdana" w:hAnsi="Verdana" w:cs="Verdana" w:eastAsia="Verdana"/>
          <w:sz w:val="24"/>
        </w:rPr>
        <w:t>i. Cuentas del patrimonio técnico:</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a. El capital suscrito y pagado.</w:t>
        <w:cr/>
      </w:r>
      <w:r>
        <w:rPr>
          <w:rFonts w:ascii="Verdana" w:hAnsi="Verdana" w:cs="Verdana" w:eastAsia="Verdana"/>
          <w:sz w:val="24"/>
        </w:rPr>
        <w:t/>
        <w:cr/>
      </w:r>
      <w:r>
        <w:rPr>
          <w:rFonts w:ascii="Verdana" w:hAnsi="Verdana" w:cs="Verdana" w:eastAsia="Verdana"/>
          <w:sz w:val="24"/>
        </w:rPr>
        <w:t>b. Las reservas y utilidades no distribuidas de ejercicios anteriores.</w:t>
        <w:cr/>
      </w:r>
      <w:r>
        <w:rPr>
          <w:rFonts w:ascii="Verdana" w:hAnsi="Verdana" w:cs="Verdana" w:eastAsia="Verdana"/>
          <w:sz w:val="24"/>
        </w:rPr>
        <w:t/>
        <w:cr/>
      </w:r>
      <w:r>
        <w:rPr>
          <w:rFonts w:ascii="Verdana" w:hAnsi="Verdana" w:cs="Verdana" w:eastAsia="Verdana"/>
          <w:sz w:val="24"/>
        </w:rPr>
        <w:t>c. El 50% del valor de la cuenta de "valorizaciones".</w:t>
        <w:cr/>
      </w:r>
      <w:r>
        <w:rPr>
          <w:rFonts w:ascii="Verdana" w:hAnsi="Verdana" w:cs="Verdana" w:eastAsia="Verdana"/>
          <w:sz w:val="24"/>
        </w:rPr>
        <w:t/>
        <w:cr/>
      </w:r>
      <w:r>
        <w:rPr>
          <w:rFonts w:ascii="Verdana" w:hAnsi="Verdana" w:cs="Verdana" w:eastAsia="Verdana"/>
          <w:sz w:val="24"/>
        </w:rPr>
        <w:t>d. Las utilidades del ejercicio en curso, en una proporción equivalente al porcentaje de las utilidades que en el periodo inmediatamente anterior, hayan sido capitalizadas o destinadas a incrementar la reserva legal, y</w:t>
        <w:cr/>
      </w:r>
      <w:r>
        <w:rPr>
          <w:rFonts w:ascii="Verdana" w:hAnsi="Verdana" w:cs="Verdana" w:eastAsia="Verdana"/>
          <w:sz w:val="24"/>
        </w:rPr>
        <w:t/>
        <w:cr/>
      </w:r>
      <w:r>
        <w:rPr>
          <w:rFonts w:ascii="Verdana" w:hAnsi="Verdana" w:cs="Verdana" w:eastAsia="Verdana"/>
          <w:sz w:val="24"/>
        </w:rPr>
        <w:t>e. El valor total de los dividendos decretados en acciones.</w:t>
        <w:cr/>
      </w:r>
      <w:r>
        <w:rPr>
          <w:rFonts w:ascii="Verdana" w:hAnsi="Verdana" w:cs="Verdana" w:eastAsia="Verdana"/>
          <w:sz w:val="24"/>
        </w:rPr>
        <w:t>ii. Deducciones del patrimonio técnico. Son deducibles del patrimonio técnico, los siguientes conceptos:</w:t>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a. Las pérdidas de ejercicios anteriores y las del ejercicio en curso.</w:t>
        <w:cr/>
      </w:r>
      <w:r>
        <w:rPr>
          <w:rFonts w:ascii="Verdana" w:hAnsi="Verdana" w:cs="Verdana" w:eastAsia="Verdana"/>
          <w:sz w:val="24"/>
        </w:rPr>
        <w:t/>
        <w:cr/>
      </w:r>
      <w:r>
        <w:rPr>
          <w:rFonts w:ascii="Verdana" w:hAnsi="Verdana" w:cs="Verdana" w:eastAsia="Verdana"/>
          <w:sz w:val="24"/>
        </w:rPr>
        <w:t>b. El valor de la cuenta de "desvalorizaciones".</w:t>
        <w:cr/>
      </w:r>
      <w:r>
        <w:rPr>
          <w:rFonts w:ascii="Verdana" w:hAnsi="Verdana" w:cs="Verdana" w:eastAsia="Verdana"/>
          <w:sz w:val="24"/>
        </w:rPr>
        <w:t/>
        <w:cr/>
      </w:r>
      <w:r>
        <w:rPr>
          <w:rFonts w:ascii="Verdana" w:hAnsi="Verdana" w:cs="Verdana" w:eastAsia="Verdana"/>
          <w:sz w:val="24"/>
        </w:rPr>
        <w:t>c. El valor de las inversiones de capital, así como el valor de las inversiones en bonos obligatoriamente convertibles en acciones, en bonos subordinados opcionalmente convertibles en acciones o, en general, en instrumentos de deuda subordinada, efectuadas en forma directa o indirecta en entidades sometidas a la inspección y vigilancia de las SFC o de la Superintendencia de Sociedades.</w:t>
        <w:cr/>
      </w:r>
      <w:r>
        <w:rPr>
          <w:rFonts w:ascii="Verdana" w:hAnsi="Verdana" w:cs="Verdana" w:eastAsia="Verdana"/>
          <w:sz w:val="24"/>
        </w:rPr>
        <w:t/>
        <w:cr/>
      </w:r>
      <w:r>
        <w:rPr>
          <w:rFonts w:ascii="Verdana" w:hAnsi="Verdana" w:cs="Verdana" w:eastAsia="Verdana"/>
          <w:sz w:val="24"/>
        </w:rPr>
        <w:t>Para efectos del cálculo del patrimonio técnico, se deben tener en cuenta las mercancías que por contrato de prestación de servicios de operación logística se almacenen o depositen en instalaciones propias, particulares, y/o tomadas en arrendamiento por parte del AGD que incluyan el depósito y/o el almacenamiento como servicio contratado.</w:t>
        <w:cr/>
      </w:r>
    </w:p>
    <w:p>
      <w:pPr>
        <w:jc w:val="left"/>
      </w:pPr>
      <w:r>
        <w:rPr>
          <w:rFonts w:ascii="Verdana" w:hAnsi="Verdana" w:cs="Verdana" w:eastAsia="Verdana"/>
          <w:sz w:val="24"/>
          <w:b w:val="on"/>
        </w:rPr>
        <w:t>2.1.3. Clases de depósitos</w:t>
      </w:r>
    </w:p>
    <w:p>
      <w:pPr>
        <w:jc w:val="both"/>
      </w:pPr>
      <w:r>
        <w:rPr>
          <w:rFonts w:ascii="Verdana" w:hAnsi="Verdana" w:cs="Verdana" w:eastAsia="Verdana"/>
          <w:sz w:val="24"/>
        </w:rPr>
        <w:t>Los AGD sólo pueden recibir mercancías bajo las siguientes modalidades:</w:t>
        <w:cr/>
      </w:r>
      <w:r>
        <w:rPr>
          <w:rFonts w:ascii="Verdana" w:hAnsi="Verdana" w:cs="Verdana" w:eastAsia="Verdana"/>
          <w:sz w:val="24"/>
        </w:rPr>
        <w:t>i. Depósito provisional.</w:t>
      </w:r>
      <w:r>
        <w:rPr>
          <w:rFonts w:ascii="Verdana" w:hAnsi="Verdana" w:cs="Verdana" w:eastAsia="Verdana"/>
          <w:sz w:val="24"/>
        </w:rPr>
        <w:t xml:space="preserve"> Es aquel que se origina con la entrada parcial de mercancías, hasta completar el total anunciado por el cliente, momento con el cual se constituye el depósito, de conformidad con las categorías que se exponen a continuación.</w:t>
        <w:cr/>
      </w:r>
      <w:r>
        <w:rPr>
          <w:rFonts w:ascii="Verdana" w:hAnsi="Verdana" w:cs="Verdana" w:eastAsia="Verdana"/>
          <w:sz w:val="24"/>
        </w:rPr>
        <w:t>ii. Depósito simple y/o consignación.</w:t>
      </w:r>
      <w:r>
        <w:rPr>
          <w:rFonts w:ascii="Verdana" w:hAnsi="Verdana" w:cs="Verdana" w:eastAsia="Verdana"/>
          <w:sz w:val="24"/>
        </w:rPr>
        <w:t xml:space="preserve"> Es aquel que se constituye una vez haya entrado la totalidad de la mercancía anunciada. Para este depósito se deben expedir recibos que no son negociables.</w:t>
        <w:cr/>
      </w:r>
      <w:r>
        <w:rPr>
          <w:rFonts w:ascii="Verdana" w:hAnsi="Verdana" w:cs="Verdana" w:eastAsia="Verdana"/>
          <w:sz w:val="24"/>
        </w:rPr>
        <w:t>iii. Depósito con obligación prendaria.</w:t>
      </w:r>
      <w:r>
        <w:rPr>
          <w:rFonts w:ascii="Verdana" w:hAnsi="Verdana" w:cs="Verdana" w:eastAsia="Verdana"/>
          <w:sz w:val="24"/>
        </w:rPr>
        <w:t xml:space="preserve"> Es aquel que se constituye sobre las mercancías de un depósito simple con obligación prendaria.</w:t>
        <w:cr/>
      </w:r>
      <w:r>
        <w:rPr>
          <w:rFonts w:ascii="Verdana" w:hAnsi="Verdana" w:cs="Verdana" w:eastAsia="Verdana"/>
          <w:sz w:val="24"/>
        </w:rPr>
        <w:t>iv. Depósitos de mercancías sobre las cuales se haya pactado retención a favor de terceros.</w:t>
      </w:r>
      <w:r>
        <w:rPr>
          <w:rFonts w:ascii="Verdana" w:hAnsi="Verdana" w:cs="Verdana" w:eastAsia="Verdana"/>
          <w:sz w:val="24"/>
        </w:rPr>
        <w:t xml:space="preserve"> Es aquel sobre el cual las leyes reconocen la posibilidad de pactar retención o cuando la misma se ha estipulado expresamente, en los términos establecidos en el artículo 2417 del Código de Comercio.</w:t>
        <w:cr/>
      </w:r>
      <w:r>
        <w:rPr>
          <w:rFonts w:ascii="Verdana" w:hAnsi="Verdana" w:cs="Verdana" w:eastAsia="Verdana"/>
          <w:sz w:val="24"/>
        </w:rPr>
        <w:t>v. Depósitos con certificado.</w:t>
      </w:r>
      <w:r>
        <w:rPr>
          <w:rFonts w:ascii="Verdana" w:hAnsi="Verdana" w:cs="Verdana" w:eastAsia="Verdana"/>
          <w:sz w:val="24"/>
        </w:rPr>
        <w:t xml:space="preserve"> Es el depósito sobre el cual los interesados han solicitado la emisión de certificados de depósito.</w:t>
        <w:cr/>
      </w:r>
      <w:r>
        <w:rPr>
          <w:rFonts w:ascii="Verdana" w:hAnsi="Verdana" w:cs="Verdana" w:eastAsia="Verdana"/>
          <w:sz w:val="24"/>
        </w:rPr>
        <w:t>vi. Depósitos con certificado y bono de prenda.</w:t>
      </w:r>
      <w:r>
        <w:rPr>
          <w:rFonts w:ascii="Verdana" w:hAnsi="Verdana" w:cs="Verdana" w:eastAsia="Verdana"/>
          <w:sz w:val="24"/>
        </w:rPr>
        <w:t xml:space="preserve"> Es el depósito sobre el cual los interesados han solicitado la expedición de certificados de depósito y han emitido bono de prenda para incorporar un crédito.</w:t>
        <w:cr/>
      </w:r>
      <w:r>
        <w:rPr>
          <w:rFonts w:ascii="Verdana" w:hAnsi="Verdana" w:cs="Verdana" w:eastAsia="Verdana"/>
          <w:sz w:val="24"/>
        </w:rPr>
        <w:t/>
        <w:cr/>
      </w:r>
      <w:r>
        <w:rPr>
          <w:rFonts w:ascii="Verdana" w:hAnsi="Verdana" w:cs="Verdana" w:eastAsia="Verdana"/>
          <w:sz w:val="24"/>
        </w:rPr>
        <w:t>En guarda de sus intereses y los de terceros, el AGD debe cerciorarse, en lo posible, sobre la propiedad de las mercancías.</w:t>
        <w:cr/>
      </w:r>
    </w:p>
    <w:p>
      <w:pPr>
        <w:jc w:val="left"/>
      </w:pPr>
      <w:r>
        <w:rPr>
          <w:rFonts w:ascii="Verdana" w:hAnsi="Verdana" w:cs="Verdana" w:eastAsia="Verdana"/>
          <w:sz w:val="24"/>
          <w:b w:val="on"/>
        </w:rPr>
        <w:t>2.1.4. Valor de mercancías</w:t>
      </w:r>
    </w:p>
    <w:p>
      <w:pPr>
        <w:jc w:val="both"/>
      </w:pPr>
      <w:r>
        <w:rPr>
          <w:rFonts w:ascii="Verdana" w:hAnsi="Verdana" w:cs="Verdana" w:eastAsia="Verdana"/>
          <w:sz w:val="24"/>
        </w:rPr>
        <w:t>El avalúo de las mercancías debe efectuarse de común acuerdo entre el AGD y el cliente, teniendo en cuenta las facturas y su valor comercial. Tratándose de productos agrícolas el valor debe ser establecido de acuerdo con los precios que certifique la respectiva bolsa de bienes y productos agropecuarios, agroindustriales o de otros commodities o los de sustentación que fijen los organismos oficiales que tengan el mercadeo de tales productos o la fijación de sus precios.</w:t>
        <w:cr/>
      </w:r>
      <w:r>
        <w:rPr>
          <w:rFonts w:ascii="Verdana" w:hAnsi="Verdana" w:cs="Verdana" w:eastAsia="Verdana"/>
          <w:sz w:val="24"/>
        </w:rPr>
        <w:t/>
        <w:cr/>
      </w:r>
      <w:r>
        <w:rPr>
          <w:rFonts w:ascii="Verdana" w:hAnsi="Verdana" w:cs="Verdana" w:eastAsia="Verdana"/>
          <w:sz w:val="24"/>
        </w:rPr>
        <w:t>Así mismo, el precio justo de intercambio para los certificados de depósito de mercancías –CDM- se rige por lo dispuesto en el Capítulo I-1 de la Circular Básica Contable y Financiera (CBCF) o las normas que lo modifiquen.</w:t>
        <w:cr/>
      </w:r>
      <w:r>
        <w:rPr>
          <w:rFonts w:ascii="Verdana" w:hAnsi="Verdana" w:cs="Verdana" w:eastAsia="Verdana"/>
          <w:sz w:val="24"/>
        </w:rPr>
        <w:t/>
        <w:cr/>
      </w:r>
      <w:r>
        <w:rPr>
          <w:rFonts w:ascii="Verdana" w:hAnsi="Verdana" w:cs="Verdana" w:eastAsia="Verdana"/>
          <w:sz w:val="24"/>
        </w:rPr>
        <w:t>El AGD debe responder por el valor fijado a las mercancías, de conformidad con lo dispuesto en el artículo 34 del EOSF.</w:t>
        <w:cr/>
      </w:r>
    </w:p>
    <w:p>
      <w:pPr>
        <w:jc w:val="left"/>
      </w:pPr>
      <w:r>
        <w:rPr>
          <w:rFonts w:ascii="Verdana" w:hAnsi="Verdana" w:cs="Verdana" w:eastAsia="Verdana"/>
          <w:sz w:val="24"/>
          <w:b w:val="on"/>
        </w:rPr>
        <w:t>2.1.5. Mercancías genéricamente designadas</w:t>
      </w:r>
    </w:p>
    <w:p>
      <w:pPr>
        <w:jc w:val="both"/>
      </w:pPr>
      <w:r>
        <w:rPr>
          <w:rFonts w:ascii="Verdana" w:hAnsi="Verdana" w:cs="Verdana" w:eastAsia="Verdana"/>
          <w:sz w:val="24"/>
        </w:rPr>
        <w:t>Se entiende por mercancías genéricamente designadas, aquellos productos que teniendo una calidad o clase diferente, o perteneciendo a especies distintas, pueden agruparse entre sí por tener características y cualidades esenciales, que sean análogas o similares. Cuando existiere duda acerca de la naturaleza del género al que pertenecen los productos, los AGD no pueden aceptar operaciones bajo esta denominación.</w:t>
        <w:cr/>
      </w:r>
      <w:r>
        <w:rPr>
          <w:rFonts w:ascii="Verdana" w:hAnsi="Verdana" w:cs="Verdana" w:eastAsia="Verdana"/>
          <w:sz w:val="24"/>
        </w:rPr>
        <w:t/>
        <w:cr/>
      </w:r>
      <w:r>
        <w:rPr>
          <w:rFonts w:ascii="Verdana" w:hAnsi="Verdana" w:cs="Verdana" w:eastAsia="Verdana"/>
          <w:sz w:val="24"/>
        </w:rPr>
        <w:t>Para que los AGD puedan realizar operaciones sobre productos genéricamente designados, deben atender las siguientes formalidades:</w:t>
        <w:cr/>
      </w:r>
      <w:r>
        <w:rPr>
          <w:rFonts w:ascii="Verdana" w:hAnsi="Verdana" w:cs="Verdana" w:eastAsia="Verdana"/>
          <w:sz w:val="24"/>
        </w:rPr>
        <w:t/>
        <w:cr/>
      </w:r>
      <w:r>
        <w:rPr>
          <w:rFonts w:ascii="Verdana" w:hAnsi="Verdana" w:cs="Verdana" w:eastAsia="Verdana"/>
          <w:sz w:val="24"/>
        </w:rPr>
        <w:t>i. Sólo pueden ser objeto de esta operación, las materias primas destinadas a la industria.</w:t>
        <w:cr/>
      </w:r>
      <w:r>
        <w:rPr>
          <w:rFonts w:ascii="Verdana" w:hAnsi="Verdana" w:cs="Verdana" w:eastAsia="Verdana"/>
          <w:sz w:val="24"/>
        </w:rPr>
        <w:t/>
        <w:cr/>
      </w:r>
      <w:r>
        <w:rPr>
          <w:rFonts w:ascii="Verdana" w:hAnsi="Verdana" w:cs="Verdana" w:eastAsia="Verdana"/>
          <w:sz w:val="24"/>
        </w:rPr>
        <w:t>ii. Para cada grupo de especies del mismo género, la empresa debe emitir certificados de depósito y bonos de prenda separados.</w:t>
        <w:cr/>
      </w:r>
      <w:r>
        <w:rPr>
          <w:rFonts w:ascii="Verdana" w:hAnsi="Verdana" w:cs="Verdana" w:eastAsia="Verdana"/>
          <w:sz w:val="24"/>
        </w:rPr>
        <w:t/>
        <w:cr/>
      </w:r>
      <w:r>
        <w:rPr>
          <w:rFonts w:ascii="Verdana" w:hAnsi="Verdana" w:cs="Verdana" w:eastAsia="Verdana"/>
          <w:sz w:val="24"/>
        </w:rPr>
        <w:t>iii. En ambos documentos se debe dejar expresa constancia de que la operación versa sobre productos genéricamente designados, e indicarse con toda claridad tanto el género al que pertenecen, como las distintas especies que forman el grupo.</w:t>
        <w:cr/>
      </w:r>
      <w:r>
        <w:rPr>
          <w:rFonts w:ascii="Verdana" w:hAnsi="Verdana" w:cs="Verdana" w:eastAsia="Verdana"/>
          <w:sz w:val="24"/>
        </w:rPr>
        <w:t/>
        <w:cr/>
      </w:r>
      <w:r>
        <w:rPr>
          <w:rFonts w:ascii="Verdana" w:hAnsi="Verdana" w:cs="Verdana" w:eastAsia="Verdana"/>
          <w:sz w:val="24"/>
        </w:rPr>
        <w:t>iv. Los elementos que constituyan cada grupo deben mantenerse materialmente separados en las bodegas, de tal manera que no puedan confundirse con productos de otros géneros recibidos en depósito.</w:t>
        <w:cr/>
      </w:r>
      <w:r>
        <w:rPr>
          <w:rFonts w:ascii="Verdana" w:hAnsi="Verdana" w:cs="Verdana" w:eastAsia="Verdana"/>
          <w:sz w:val="24"/>
        </w:rPr>
        <w:t/>
        <w:cr/>
      </w:r>
      <w:r>
        <w:rPr>
          <w:rFonts w:ascii="Verdana" w:hAnsi="Verdana" w:cs="Verdana" w:eastAsia="Verdana"/>
          <w:sz w:val="24"/>
        </w:rPr>
        <w:t>v. No pueden agruparse bajo la denominación común de productos genéricamente designados, aquellos elementos que por su naturaleza sean susceptibles de deterioro o disminución considerable de valor, ni aquellos que puedan causar daño a otros elementos del mismo grupo por causa de su olor, filtración o carácter explosivo.</w:t>
        <w:cr/>
      </w:r>
      <w:r>
        <w:rPr>
          <w:rFonts w:ascii="Verdana" w:hAnsi="Verdana" w:cs="Verdana" w:eastAsia="Verdana"/>
          <w:sz w:val="24"/>
        </w:rPr>
        <w:t/>
        <w:cr/>
      </w:r>
      <w:r>
        <w:rPr>
          <w:rFonts w:ascii="Verdana" w:hAnsi="Verdana" w:cs="Verdana" w:eastAsia="Verdana"/>
          <w:sz w:val="24"/>
        </w:rPr>
        <w:t>vi. La materia prima pignorada debe estar independizada de la que no lo está, por medio de paredes o mallas metálicas, cuando se encuentre en la misma bodega.</w:t>
        <w:cr/>
      </w:r>
    </w:p>
    <w:p>
      <w:pPr>
        <w:jc w:val="left"/>
      </w:pPr>
      <w:r>
        <w:rPr>
          <w:rFonts w:ascii="Verdana" w:hAnsi="Verdana" w:cs="Verdana" w:eastAsia="Verdana"/>
          <w:sz w:val="24"/>
          <w:b w:val="on"/>
        </w:rPr>
        <w:t>2.1.6. Bodegaje</w:t>
      </w:r>
    </w:p>
    <w:p>
      <w:pPr>
        <w:jc w:val="both"/>
      </w:pPr>
      <w:r>
        <w:rPr>
          <w:rFonts w:ascii="Verdana" w:hAnsi="Verdana" w:cs="Verdana" w:eastAsia="Verdana"/>
          <w:sz w:val="24"/>
        </w:rPr>
        <w:t>Es responsabilidad directa de los órganos de administración de los AGD determinar las condiciones de bodegaje de la mercancía recibida, incluyendo las condiciones en las cuales deben operar sus instalaciones y ajustarlas de acuerdo a la naturaleza de la mercancía almacenada, sin que se requiera entonces autorización de esta Superintendencia.</w:t>
        <w:cr/>
      </w:r>
      <w:r>
        <w:rPr>
          <w:rFonts w:ascii="Verdana" w:hAnsi="Verdana" w:cs="Verdana" w:eastAsia="Verdana"/>
          <w:sz w:val="24"/>
        </w:rPr>
        <w:t/>
        <w:cr/>
      </w:r>
      <w:r>
        <w:rPr>
          <w:rFonts w:ascii="Verdana" w:hAnsi="Verdana" w:cs="Verdana" w:eastAsia="Verdana"/>
          <w:sz w:val="24"/>
        </w:rPr>
        <w:t>En concordancia con lo anterior, es parte de la responsabilidad del mismo AGD establecer los controles a aplicar en los lugares de depósito que se usen para el bodegaje.</w:t>
        <w:cr/>
      </w:r>
      <w:r>
        <w:rPr>
          <w:rFonts w:ascii="Verdana" w:hAnsi="Verdana" w:cs="Verdana" w:eastAsia="Verdana"/>
          <w:sz w:val="24"/>
        </w:rPr>
        <w:t/>
        <w:cr/>
      </w:r>
      <w:r>
        <w:rPr>
          <w:rFonts w:ascii="Verdana" w:hAnsi="Verdana" w:cs="Verdana" w:eastAsia="Verdana"/>
          <w:sz w:val="24"/>
        </w:rPr>
        <w:t>Lo anterior, sin perjuicio de que los soportes documentales utilizados por la sociedad con la finalidad de efectuar la verificación y aprobación interna de nuevos lugares de depósito, arrendamiento de bodegas particulares o de las que se usen para mercancías en tránsito, así como la actualización de las bases de datos internas de instalaciones aprobadas por el AGD, permanezcan a disposición de esta Superintendencia en el evento de procesos de supervisión que se practiquen a la sociedad.</w:t>
        <w:cr/>
      </w:r>
    </w:p>
    <w:p>
      <w:pPr>
        <w:jc w:val="left"/>
      </w:pPr>
      <w:r>
        <w:rPr>
          <w:rFonts w:ascii="Verdana" w:hAnsi="Verdana" w:cs="Verdana" w:eastAsia="Verdana"/>
          <w:sz w:val="24"/>
          <w:b w:val="on"/>
        </w:rPr>
        <w:t>2.2. Expedición de certificados de depósito y bonos de prenda</w:t>
      </w:r>
    </w:p>
    <w:p>
      <w:pPr>
        <w:jc w:val="both"/>
      </w:pPr>
      <w:r>
        <w:rPr>
          <w:rFonts w:ascii="Verdana" w:hAnsi="Verdana" w:cs="Verdana" w:eastAsia="Verdana"/>
          <w:sz w:val="24"/>
        </w:rPr>
        <w:t>2.2.1. Expedición y registro. Los AGD solo pueden expedir certificados de depósito y bonos de prenda cuando se haya constituido efectivamente el depósito, salvo lo dispuesto en las normas pertinentes.</w:t>
        <w:cr/>
      </w:r>
      <w:r>
        <w:rPr>
          <w:rFonts w:ascii="Verdana" w:hAnsi="Verdana" w:cs="Verdana" w:eastAsia="Verdana"/>
          <w:sz w:val="24"/>
        </w:rPr>
        <w:t/>
        <w:cr/>
      </w:r>
      <w:r>
        <w:rPr>
          <w:rFonts w:ascii="Verdana" w:hAnsi="Verdana" w:cs="Verdana" w:eastAsia="Verdana"/>
          <w:sz w:val="24"/>
        </w:rPr>
        <w:t>Los AGD deben entregar el certificado y, en su caso, el formulario del bono de prenda, a requerimiento y costo del depositante.</w:t>
        <w:cr/>
      </w:r>
      <w:r>
        <w:rPr>
          <w:rFonts w:ascii="Verdana" w:hAnsi="Verdana" w:cs="Verdana" w:eastAsia="Verdana"/>
          <w:sz w:val="24"/>
        </w:rPr>
        <w:t/>
        <w:cr/>
      </w:r>
      <w:r>
        <w:rPr>
          <w:rFonts w:ascii="Verdana" w:hAnsi="Verdana" w:cs="Verdana" w:eastAsia="Verdana"/>
          <w:sz w:val="24"/>
        </w:rPr>
        <w:t>Los AGD deben llevar un libro de registro para el control, actualizado en forma clara y completa de los títulos emitidos, sin perjuicio de los requisitos propios de la ley de circulación de títulos. Además, dichos títulos deben contabilizarse en cuentas de orden.</w:t>
        <w:cr/>
      </w:r>
    </w:p>
    <w:p>
      <w:pPr>
        <w:jc w:val="both"/>
      </w:pPr>
      <w:r>
        <w:rPr>
          <w:rFonts w:ascii="Verdana" w:hAnsi="Verdana" w:cs="Verdana" w:eastAsia="Verdana"/>
          <w:sz w:val="24"/>
        </w:rPr>
        <w:t>2.2.2. Excepción a la obligación de depositar previamente las mercancías a la expedición de los certificados de depósito y bonos de prenda. La única excepción establecida por la ley a la obligación de depositar previamente las mercancías para constituir sobre ellas el certificado de depósito y el bono de prenda, la constituye el caso de las mercancías en tránsito, de conformidad con lo previsto en artículo 1183 del Código de Comercio.</w:t>
        <w:cr/>
      </w:r>
    </w:p>
    <w:p>
      <w:pPr>
        <w:jc w:val="both"/>
      </w:pPr>
      <w:r>
        <w:rPr>
          <w:rFonts w:ascii="Verdana" w:hAnsi="Verdana" w:cs="Verdana" w:eastAsia="Verdana"/>
          <w:sz w:val="24"/>
        </w:rPr>
        <w:t>2.2.3. Títulos sobre mercancías para exportación. En las mercancías destinadas a la exportación y que garanticen bonos de prenda, los AGD deben velar porque no salgan del país sin que previamente se hayan cancelado dichos bonos.</w:t>
        <w:cr/>
      </w:r>
    </w:p>
    <w:p>
      <w:pPr>
        <w:jc w:val="both"/>
      </w:pPr>
      <w:r>
        <w:rPr>
          <w:rFonts w:ascii="Verdana" w:hAnsi="Verdana" w:cs="Verdana" w:eastAsia="Verdana"/>
          <w:sz w:val="24"/>
        </w:rPr>
        <w:t>2.2.4. Constancia en títulos sobre el tránsito de mercancías. En el recibo de depósito, en el certificado de depósito y en el bono de prenda que expidan los AGD sobre mercancías en tránsito debe dejarse constancia de este hecho.</w:t>
        <w:cr/>
      </w:r>
    </w:p>
    <w:p>
      <w:pPr>
        <w:jc w:val="both"/>
      </w:pPr>
      <w:r>
        <w:rPr>
          <w:rFonts w:ascii="Verdana" w:hAnsi="Verdana" w:cs="Verdana" w:eastAsia="Verdana"/>
          <w:sz w:val="24"/>
        </w:rPr>
        <w:t>2.2.5. Entrega del certificado de depósito y del formulario del bono de prenda. No es procedente que los AGD conserven los certificados de depósito, los endosen en blanco o a su favor.</w:t>
        <w:cr/>
      </w:r>
    </w:p>
    <w:p>
      <w:pPr>
        <w:jc w:val="both"/>
      </w:pPr>
      <w:r>
        <w:rPr>
          <w:rFonts w:ascii="Verdana" w:hAnsi="Verdana" w:cs="Verdana" w:eastAsia="Verdana"/>
          <w:sz w:val="24"/>
        </w:rPr>
        <w:t>2.2.6. Emisión en caso de mercancías recibidas por un AGD y depositadas en bodegas de otro. Cuando quiera que el AGD que no tenga bodegas en los puertos de destino de mercancías importadas sobre las cuales existe derecho de retención a favor del banco, y por tal razón debe acudir a utilizar bodegas de otro AGD; o cuando sin existir ese derecho de retención simplemente el banco ha ordenado que sea el consignatario de las mercancías actuando como agente de aduana; o cuando sin tratarse de mercancías en puertos, sino en el interior del país en donde tampoco el AGD tienen bodegas y debe acudir a otra para que la custodie y conserve la mercancía, el tratamiento que deben dar los AGD a las mercancías y a las personas que deben aparecer en los documentos que amparan dichas mercancías, es el siguiente:</w:t>
        <w:cr/>
      </w:r>
      <w:r>
        <w:rPr>
          <w:rFonts w:ascii="Verdana" w:hAnsi="Verdana" w:cs="Verdana" w:eastAsia="Verdana"/>
          <w:sz w:val="24"/>
        </w:rPr>
        <w:t/>
        <w:cr/>
      </w:r>
      <w:r>
        <w:rPr>
          <w:rFonts w:ascii="Verdana" w:hAnsi="Verdana" w:cs="Verdana" w:eastAsia="Verdana"/>
          <w:sz w:val="24"/>
        </w:rPr>
        <w:t>i. Legal. El AGD al celebrar el contrato como agente de aduana con un cliente, ha recibido la mercancía en depósito y se hace responsable de la conservación y custodia de la misma, de conformidad con la ley, como depositario que es por una parte, y por otra, como agente de aduana.</w:t>
        <w:cr/>
      </w:r>
      <w:r>
        <w:rPr>
          <w:rFonts w:ascii="Verdana" w:hAnsi="Verdana" w:cs="Verdana" w:eastAsia="Verdana"/>
          <w:sz w:val="24"/>
        </w:rPr>
        <w:t/>
        <w:cr/>
      </w:r>
      <w:r>
        <w:rPr>
          <w:rFonts w:ascii="Verdana" w:hAnsi="Verdana" w:cs="Verdana" w:eastAsia="Verdana"/>
          <w:sz w:val="24"/>
        </w:rPr>
        <w:t>Al celebrar un AGD un contrato de depósito con otro para que le conserve y custodie la mercancía surge para el último una responsabilidad como depositario, de conformidad con el artículo 1171 del Código de Comercio y del artículo 34 del EOSF.</w:t>
        <w:cr/>
      </w:r>
      <w:r>
        <w:rPr>
          <w:rFonts w:ascii="Verdana" w:hAnsi="Verdana" w:cs="Verdana" w:eastAsia="Verdana"/>
          <w:sz w:val="24"/>
        </w:rPr>
        <w:t/>
        <w:cr/>
      </w:r>
      <w:r>
        <w:rPr>
          <w:rFonts w:ascii="Verdana" w:hAnsi="Verdana" w:cs="Verdana" w:eastAsia="Verdana"/>
          <w:sz w:val="24"/>
        </w:rPr>
        <w:t>En consecuencia, en caso de pérdida de la mercancía o deterioro de la misma, el primer AGD es directamente responsable ante el cliente de los daños y perjuicios que pueda ocasionarle tal hecho, y el segundo AGD donde se encontraba almacenada la mercancía, se hace responsable ante el primero, en razón de que la relación contractual es independiente.</w:t>
        <w:cr/>
      </w:r>
      <w:r>
        <w:rPr>
          <w:rFonts w:ascii="Verdana" w:hAnsi="Verdana" w:cs="Verdana" w:eastAsia="Verdana"/>
          <w:sz w:val="24"/>
        </w:rPr>
        <w:t/>
        <w:cr/>
      </w:r>
      <w:r>
        <w:rPr>
          <w:rFonts w:ascii="Verdana" w:hAnsi="Verdana" w:cs="Verdana" w:eastAsia="Verdana"/>
          <w:sz w:val="24"/>
        </w:rPr>
        <w:t>Por lo anterior, se hace indispensable que el AGD depositario expida al depositante la matrícula correspondiente y que el segundo AGD expida la matrícula a nombre del primer depositario.</w:t>
        <w:cr/>
      </w:r>
      <w:r>
        <w:rPr>
          <w:rFonts w:ascii="Verdana" w:hAnsi="Verdana" w:cs="Verdana" w:eastAsia="Verdana"/>
          <w:sz w:val="24"/>
        </w:rPr>
        <w:t/>
        <w:cr/>
      </w:r>
      <w:r>
        <w:rPr>
          <w:rFonts w:ascii="Verdana" w:hAnsi="Verdana" w:cs="Verdana" w:eastAsia="Verdana"/>
          <w:sz w:val="24"/>
        </w:rPr>
        <w:t>ii. Contable. Se hace necesario que los dos AGD contabilicen tales operaciones en "cuentas de orden", así: El primer AGD lo debe registrar según el caso con "simple recibo", "con retención", etc.; y el segundo habilitando el renglón "H" con la denominación "mercancías recibidas en depósito de otros AGD".</w:t>
        <w:cr/>
      </w:r>
      <w:r>
        <w:rPr>
          <w:rFonts w:ascii="Verdana" w:hAnsi="Verdana" w:cs="Verdana" w:eastAsia="Verdana"/>
          <w:sz w:val="24"/>
        </w:rPr>
        <w:t/>
        <w:cr/>
      </w:r>
      <w:r>
        <w:rPr>
          <w:rFonts w:ascii="Verdana" w:hAnsi="Verdana" w:cs="Verdana" w:eastAsia="Verdana"/>
          <w:sz w:val="24"/>
        </w:rPr>
        <w:t>Se considera que en caso de presentarse emisión de títulos valores sobre las mercancías depositadas, ésta debe hacerse por el primer AGD quien es el responsable de las mismas frente al tenedor del certificado de depósito. Igualmente, el AGD es responsable frente al tenedor del bono de prenda tanto por la existencia de la mercancía, como porque ésta corresponda a las calidades detalladas en tal título. En estos casos, el primer AGD debe dejar constancia en los títulos del lugar donde se encuentran depositadas las mercancías. El segundo AGD no puede emitir títulos.</w:t>
        <w:cr/>
      </w:r>
    </w:p>
    <w:p>
      <w:pPr>
        <w:jc w:val="both"/>
      </w:pPr>
      <w:r>
        <w:rPr>
          <w:rFonts w:ascii="Verdana" w:hAnsi="Verdana" w:cs="Verdana" w:eastAsia="Verdana"/>
          <w:sz w:val="24"/>
        </w:rPr>
        <w:t>2.2.7. Instrucciones para expedir y emitir bonos de prenda. El certificado y cuando sea del caso, el formulario del bono de prenda lo expide el AGD a solicitud y por cuenta del deudor depositante, de conformidad con el régimen mercantil. Dicho bono para efectos de incorporar el derecho de crédito debe llevar las firmas tanto del deudor depositante como del gerente y secretario del AGD y transferirse de acuerdo con la ley de circulación aplicable.</w:t>
        <w:cr/>
      </w:r>
      <w:r>
        <w:rPr>
          <w:rFonts w:ascii="Verdana" w:hAnsi="Verdana" w:cs="Verdana" w:eastAsia="Verdana"/>
          <w:sz w:val="24"/>
        </w:rPr>
        <w:t/>
        <w:cr/>
      </w:r>
      <w:r>
        <w:rPr>
          <w:rFonts w:ascii="Verdana" w:hAnsi="Verdana" w:cs="Verdana" w:eastAsia="Verdana"/>
          <w:sz w:val="24"/>
        </w:rPr>
        <w:t>Así, cuando se efectúa la operación de redescuento, el establecimiento de crédito como acreedor prendario, beneficiario y tenedor del bono de prenda es quien debe figurar como primer endosatario.</w:t>
        <w:cr/>
      </w:r>
      <w:r>
        <w:rPr>
          <w:rFonts w:ascii="Verdana" w:hAnsi="Verdana" w:cs="Verdana" w:eastAsia="Verdana"/>
          <w:sz w:val="24"/>
        </w:rPr>
        <w:t/>
        <w:cr/>
      </w:r>
      <w:r>
        <w:rPr>
          <w:rFonts w:ascii="Verdana" w:hAnsi="Verdana" w:cs="Verdana" w:eastAsia="Verdana"/>
          <w:sz w:val="24"/>
        </w:rPr>
        <w:t>El valor de la mercancía depositada debe ser igual en la matrícula, en el certificado y en el bono de prenda, entendiendo como tal, el precio de sustentación para los productos agrícolas o el comercial para el resto de los artículos.</w:t>
        <w:cr/>
      </w:r>
    </w:p>
    <w:p>
      <w:pPr>
        <w:jc w:val="both"/>
      </w:pPr>
      <w:r>
        <w:rPr>
          <w:rFonts w:ascii="Verdana" w:hAnsi="Verdana" w:cs="Verdana" w:eastAsia="Verdana"/>
          <w:sz w:val="24"/>
        </w:rPr>
        <w:t>2.2.8. Avalúo de mercancías. Se considera práctica insegura aquella en que aparece un valor diferente al de los certificados de depósito y bonos de prenda en la matrícula de depósito, para los productos que respaldan créditos incorporados en bonos de prenda y que van a ser objeto de redescuento en el Banco de la República.</w:t>
        <w:cr/>
      </w:r>
    </w:p>
    <w:p>
      <w:pPr>
        <w:jc w:val="both"/>
      </w:pPr>
      <w:r>
        <w:rPr>
          <w:rFonts w:ascii="Verdana" w:hAnsi="Verdana" w:cs="Verdana" w:eastAsia="Verdana"/>
          <w:sz w:val="24"/>
        </w:rPr>
        <w:t>2.2.9. Reavalúo de mercancías. Los AGD pueden revaluar para todos los efectos las mercancías no nacionalizadas y recibidas en depósito, una vez se hayan nacionalizado, incorporándoles los gastos que normalmente se efectúen como derechos arancelarios, impuesto a las ventas, timbres, consulares, impuestos al café, etc.</w:t>
        <w:cr/>
      </w:r>
      <w:r>
        <w:rPr>
          <w:rFonts w:ascii="Verdana" w:hAnsi="Verdana" w:cs="Verdana" w:eastAsia="Verdana"/>
          <w:sz w:val="24"/>
        </w:rPr>
        <w:t/>
        <w:cr/>
      </w:r>
      <w:r>
        <w:rPr>
          <w:rFonts w:ascii="Verdana" w:hAnsi="Verdana" w:cs="Verdana" w:eastAsia="Verdana"/>
          <w:sz w:val="24"/>
        </w:rPr>
        <w:t>El reavalúo solo puede hacerse a petición del depositante y con el consentimiento del acreedor prendario si existe.</w:t>
        <w:cr/>
      </w:r>
      <w:r>
        <w:rPr>
          <w:rFonts w:ascii="Verdana" w:hAnsi="Verdana" w:cs="Verdana" w:eastAsia="Verdana"/>
          <w:sz w:val="24"/>
        </w:rPr>
        <w:t/>
        <w:cr/>
      </w:r>
      <w:r>
        <w:rPr>
          <w:rFonts w:ascii="Verdana" w:hAnsi="Verdana" w:cs="Verdana" w:eastAsia="Verdana"/>
          <w:sz w:val="24"/>
        </w:rPr>
        <w:t>Los reavalúos se deben anotar en la correspondiente matrícula de depósito.</w:t>
        <w:cr/>
      </w:r>
    </w:p>
    <w:p>
      <w:pPr>
        <w:jc w:val="left"/>
      </w:pPr>
      <w:r>
        <w:rPr>
          <w:rFonts w:ascii="Verdana" w:hAnsi="Verdana" w:cs="Verdana" w:eastAsia="Verdana"/>
          <w:sz w:val="24"/>
          <w:b w:val="on"/>
        </w:rPr>
        <w:t>2.3. Procedimientos en relación con mercancías depositadas</w:t>
      </w:r>
    </w:p>
    <w:p>
      <w:pPr>
        <w:jc w:val="left"/>
      </w:pPr>
      <w:r>
        <w:rPr>
          <w:rFonts w:ascii="Verdana" w:hAnsi="Verdana" w:cs="Verdana" w:eastAsia="Verdana"/>
          <w:sz w:val="24"/>
          <w:b w:val="on"/>
        </w:rPr>
        <w:t>2.3.1. Venta de mercancías depositadas.</w:t>
      </w:r>
    </w:p>
    <w:p>
      <w:pPr>
        <w:jc w:val="both"/>
      </w:pPr>
      <w:r>
        <w:rPr>
          <w:rFonts w:ascii="Verdana" w:hAnsi="Verdana" w:cs="Verdana" w:eastAsia="Verdana"/>
          <w:sz w:val="24"/>
        </w:rPr>
        <w:t xml:space="preserve">i. Mercancías abandonadas. </w:t>
      </w:r>
      <w:r>
        <w:rPr>
          <w:rFonts w:ascii="Verdana" w:hAnsi="Verdana" w:cs="Verdana" w:eastAsia="Verdana"/>
          <w:sz w:val="24"/>
        </w:rPr>
        <w:t>Se entiende por mercancías abandonadas aquellas que no han sido retiradas por el depositante al vencimiento del plazo pactado para el depósito, si además se cumplen los siguientes requisitos:</w:t>
        <w:cr/>
      </w:r>
      <w:r>
        <w:rPr>
          <w:rFonts w:ascii="Verdana" w:hAnsi="Verdana" w:cs="Verdana" w:eastAsia="Verdana"/>
          <w:sz w:val="24"/>
        </w:rPr>
        <w:t/>
        <w:cr/>
      </w:r>
      <w:r>
        <w:rPr>
          <w:rFonts w:ascii="Verdana" w:hAnsi="Verdana" w:cs="Verdana" w:eastAsia="Verdana"/>
          <w:sz w:val="24"/>
        </w:rPr>
        <w:t>a. Que se haya comunicado el vencimiento del contrato de depósito al depositante por correo certificado a la última dirección registrada en el AGD.</w:t>
        <w:cr/>
      </w:r>
      <w:r>
        <w:rPr>
          <w:rFonts w:ascii="Verdana" w:hAnsi="Verdana" w:cs="Verdana" w:eastAsia="Verdana"/>
          <w:sz w:val="24"/>
        </w:rPr>
        <w:t/>
        <w:cr/>
      </w:r>
      <w:r>
        <w:rPr>
          <w:rFonts w:ascii="Verdana" w:hAnsi="Verdana" w:cs="Verdana" w:eastAsia="Verdana"/>
          <w:sz w:val="24"/>
        </w:rPr>
        <w:t>b. Que las mercancías no hayan sido retiradas dentro de los 30 días siguientes, contados a partir de la notificación o no se haya pactado de nuevo plazo para el depósito.</w:t>
        <w:cr/>
      </w:r>
      <w:r>
        <w:rPr>
          <w:rFonts w:ascii="Verdana" w:hAnsi="Verdana" w:cs="Verdana" w:eastAsia="Verdana"/>
          <w:sz w:val="24"/>
        </w:rPr>
        <w:t/>
        <w:cr/>
      </w:r>
      <w:r>
        <w:rPr>
          <w:rFonts w:ascii="Verdana" w:hAnsi="Verdana" w:cs="Verdana" w:eastAsia="Verdana"/>
          <w:sz w:val="24"/>
        </w:rPr>
        <w:t>En tal sentido, jurídicamente no cabe la posibilidad de que los AGD se declaren poseedores de las mercancías que han sido objeto de un contrato de depósito, aun cuando sobre éstas se predique su abandono, por cuanto el contrato de depósito supone la obligación de restituir las mercancías, no pudiendo argumentarse el ánimo de señor y dueño por parte del Almacén.</w:t>
        <w:cr/>
      </w:r>
      <w:r>
        <w:rPr>
          <w:rFonts w:ascii="Verdana" w:hAnsi="Verdana" w:cs="Verdana" w:eastAsia="Verdana"/>
          <w:sz w:val="24"/>
        </w:rPr>
        <w:t>ii. Venta o subasta de mercancías.</w:t>
      </w:r>
      <w:r>
        <w:rPr>
          <w:rFonts w:ascii="Verdana" w:hAnsi="Verdana" w:cs="Verdana" w:eastAsia="Verdana"/>
          <w:sz w:val="24"/>
        </w:rPr>
        <w:t xml:space="preserve"> Los AGD pueden efectuar la venta de mercancías abandonadas, así como de las mercancías que corren riesgo de deterioro o de causar daños a otros efectos depositados, respecto de las cuales no se hayan emitido bonos de prenda, por cualquier procedimiento comercial, cuando así se hubiere pactado en el contrato de depósito. Si no se hubiere pactado la venta directa o no hubiere interesados en ella se hará en pública subasta en el AGD o en un martillo.</w:t>
        <w:cr/>
      </w:r>
      <w:r>
        <w:rPr>
          <w:rFonts w:ascii="Verdana" w:hAnsi="Verdana" w:cs="Verdana" w:eastAsia="Verdana"/>
          <w:sz w:val="24"/>
        </w:rPr>
        <w:t/>
        <w:cr/>
      </w:r>
      <w:r>
        <w:rPr>
          <w:rFonts w:ascii="Verdana" w:hAnsi="Verdana" w:cs="Verdana" w:eastAsia="Verdana"/>
          <w:sz w:val="24"/>
        </w:rPr>
        <w:t>La venta de mercancías depositadas respecto de las cuales se hayan emitido bonos de prenda se debe efectuar en pública subasta, observando lo dispuesto en los artículos 798 y 1189 del Código de Comercio.</w:t>
        <w:cr/>
      </w:r>
      <w:r>
        <w:rPr>
          <w:rFonts w:ascii="Verdana" w:hAnsi="Verdana" w:cs="Verdana" w:eastAsia="Verdana"/>
          <w:sz w:val="24"/>
        </w:rPr>
        <w:t/>
        <w:cr/>
      </w:r>
      <w:r>
        <w:rPr>
          <w:rFonts w:ascii="Verdana" w:hAnsi="Verdana" w:cs="Verdana" w:eastAsia="Verdana"/>
          <w:sz w:val="24"/>
        </w:rPr>
        <w:t>Tratándose de mercancías deterioradas que por razones de salud pública no es posible vender o transferir, se debe solicitar a la autoridad competente autorización para su destrucción.</w:t>
        <w:cr/>
      </w:r>
      <w:r>
        <w:rPr>
          <w:rFonts w:ascii="Verdana" w:hAnsi="Verdana" w:cs="Verdana" w:eastAsia="Verdana"/>
          <w:sz w:val="24"/>
        </w:rPr>
        <w:t/>
        <w:cr/>
      </w:r>
      <w:r>
        <w:rPr>
          <w:rFonts w:ascii="Verdana" w:hAnsi="Verdana" w:cs="Verdana" w:eastAsia="Verdana"/>
          <w:sz w:val="24"/>
        </w:rPr>
        <w:t>Lo dispuesto en el presente subnumeral aplica también en los casos en que las mercancías no hayan sido retiradas a la expiración del plazo del depósito, previo cumplimiento de las normas sobre mercancías abandonadas, o cuando hayan transcurrido 30 días contados a partir del requerimiento hecho por el AGD al adjudicatario de las mercancías rematadas o vendidas directamente por el AGD.</w:t>
        <w:cr/>
      </w:r>
    </w:p>
    <w:p>
      <w:pPr>
        <w:jc w:val="left"/>
      </w:pPr>
      <w:r>
        <w:rPr>
          <w:rFonts w:ascii="Verdana" w:hAnsi="Verdana" w:cs="Verdana" w:eastAsia="Verdana"/>
          <w:sz w:val="24"/>
          <w:b w:val="on"/>
        </w:rPr>
        <w:t>2.3.2. Procedimiento para subasta de mercancías</w:t>
      </w:r>
    </w:p>
    <w:p>
      <w:pPr>
        <w:jc w:val="both"/>
      </w:pPr>
      <w:r>
        <w:rPr>
          <w:rFonts w:ascii="Verdana" w:hAnsi="Verdana" w:cs="Verdana" w:eastAsia="Verdana"/>
          <w:sz w:val="24"/>
        </w:rPr>
        <w:t>i. Aviso de subasta.</w:t>
      </w:r>
      <w:r>
        <w:rPr>
          <w:rFonts w:ascii="Verdana" w:hAnsi="Verdana" w:cs="Verdana" w:eastAsia="Verdana"/>
          <w:sz w:val="24"/>
        </w:rPr>
        <w:t xml:space="preserve"> La subasta de las mercancías debe anunciarse con 8 días de anticipación, por medio de avisos que se fijen en un lugar visible al público en los AGD y, además, a través de cualquier mecanismo masivo de comunicación, incluyendo alternativas digitales. Este plazo será de 3 días en caso de deterioro de la mercancía. Dicho aviso debe contener:</w:t>
        <w:cr/>
      </w:r>
      <w:r>
        <w:rPr>
          <w:rFonts w:ascii="Verdana" w:hAnsi="Verdana" w:cs="Verdana" w:eastAsia="Verdana"/>
          <w:sz w:val="24"/>
        </w:rPr>
        <w:t/>
        <w:cr/>
      </w:r>
      <w:r>
        <w:rPr>
          <w:rFonts w:ascii="Verdana" w:hAnsi="Verdana" w:cs="Verdana" w:eastAsia="Verdana"/>
          <w:sz w:val="24"/>
        </w:rPr>
        <w:t>a. Lugar, fecha y hora en que ha de principiar la subasta</w:t>
        <w:cr/>
      </w:r>
      <w:r>
        <w:rPr>
          <w:rFonts w:ascii="Verdana" w:hAnsi="Verdana" w:cs="Verdana" w:eastAsia="Verdana"/>
          <w:sz w:val="24"/>
        </w:rPr>
        <w:t>b. Los bienes materia de la subasta, con indicación de su clase, especie, calidad y cantidad</w:t>
        <w:cr/>
      </w:r>
      <w:r>
        <w:rPr>
          <w:rFonts w:ascii="Verdana" w:hAnsi="Verdana" w:cs="Verdana" w:eastAsia="Verdana"/>
          <w:sz w:val="24"/>
        </w:rPr>
        <w:t>c. El avalúo correspondiente a cada bien o grupo de bienes y la base de la subasta</w:t>
        <w:cr/>
      </w:r>
      <w:r>
        <w:rPr>
          <w:rFonts w:ascii="Verdana" w:hAnsi="Verdana" w:cs="Verdana" w:eastAsia="Verdana"/>
          <w:sz w:val="24"/>
        </w:rPr>
        <w:t>d. La oportunidad en que debe de hacerse la consignación del 20% del avalúo para hacer postura</w:t>
        <w:cr/>
      </w:r>
      <w:r>
        <w:rPr>
          <w:rFonts w:ascii="Verdana" w:hAnsi="Verdana" w:cs="Verdana" w:eastAsia="Verdana"/>
          <w:sz w:val="24"/>
        </w:rPr>
        <w:t/>
        <w:cr/>
      </w:r>
      <w:r>
        <w:rPr>
          <w:rFonts w:ascii="Verdana" w:hAnsi="Verdana" w:cs="Verdana" w:eastAsia="Verdana"/>
          <w:sz w:val="24"/>
        </w:rPr>
        <w:t>El avalúo de las mercancías es el que aparezca en el contrato de depósito a menos que las circunstancias justifiquen uno nuevo, a juicio del AGD y/o del depositante o de su derecho habiente. El tenedor del bono puede pedir en todo caso la realización de un nuevo avalúo.</w:t>
        <w:cr/>
      </w:r>
      <w:r>
        <w:rPr>
          <w:rFonts w:ascii="Verdana" w:hAnsi="Verdana" w:cs="Verdana" w:eastAsia="Verdana"/>
          <w:sz w:val="24"/>
        </w:rPr>
        <w:t>ii. Avalúo de mercancías para subasta.</w:t>
      </w:r>
      <w:r>
        <w:rPr>
          <w:rFonts w:ascii="Verdana" w:hAnsi="Verdana" w:cs="Verdana" w:eastAsia="Verdana"/>
          <w:sz w:val="24"/>
        </w:rPr>
        <w:t xml:space="preserve"> El avalúo de las mercancías debe hacerse, en su caso, por dos peritos designados uno por cada parte, quienes al momento de tomar posesión, designan un tercero para el caso de desacuerdo. Si no lo hacen, el tercer perito es designado por el AGD. No obstante, las partes pueden designar un solo experto. En todo caso, el mencionado avalúo debe realizarse por personas inscritas en un registro abierto de avaluadores – RAA-, en desarrollo de las actividades autorizadas a dichas personas y atendiendo los criterios de profesionalidad establecidos en la Ley 1673 de 2013.</w:t>
        <w:cr/>
      </w:r>
      <w:r>
        <w:rPr>
          <w:rFonts w:ascii="Verdana" w:hAnsi="Verdana" w:cs="Verdana" w:eastAsia="Verdana"/>
          <w:sz w:val="24"/>
        </w:rPr>
        <w:t/>
        <w:cr/>
      </w:r>
      <w:r>
        <w:rPr>
          <w:rFonts w:ascii="Verdana" w:hAnsi="Verdana" w:cs="Verdana" w:eastAsia="Verdana"/>
          <w:sz w:val="24"/>
        </w:rPr>
        <w:t>La designación debe hacerse en el término de 3 días, contados a partir de la notificación hecha por el AGD. Si las partes no hacen el nombramiento en el término fijado, la peritación debe llevarse a cabo por un solo perito designado por el AGD.</w:t>
        <w:cr/>
      </w:r>
      <w:r>
        <w:rPr>
          <w:rFonts w:ascii="Verdana" w:hAnsi="Verdana" w:cs="Verdana" w:eastAsia="Verdana"/>
          <w:sz w:val="24"/>
        </w:rPr>
        <w:t>iii. Exposición de mercancías para subasta. División en lotes.</w:t>
      </w:r>
      <w:r>
        <w:rPr>
          <w:rFonts w:ascii="Verdana" w:hAnsi="Verdana" w:cs="Verdana" w:eastAsia="Verdana"/>
          <w:sz w:val="24"/>
        </w:rPr>
        <w:t xml:space="preserve"> Las mercancías que fueren a subastarse deben exhibirse al público en los AGD desde el día en que principien las publicaciones. Si fueren a granel o genéricamente designadas, la exposición puede hacerse por medio de muestras.</w:t>
        <w:cr/>
      </w:r>
      <w:r>
        <w:rPr>
          <w:rFonts w:ascii="Verdana" w:hAnsi="Verdana" w:cs="Verdana" w:eastAsia="Verdana"/>
          <w:sz w:val="24"/>
        </w:rPr>
        <w:t/>
        <w:cr/>
      </w:r>
      <w:r>
        <w:rPr>
          <w:rFonts w:ascii="Verdana" w:hAnsi="Verdana" w:cs="Verdana" w:eastAsia="Verdana"/>
          <w:sz w:val="24"/>
        </w:rPr>
        <w:t>Con el objeto de facilitar la subasta y siempre que la naturaleza y empaque de la mercancía lo permita, ésta puede ser dividida en lotes, previa autorización de las partes o de la SFC en subsidio.</w:t>
        <w:cr/>
      </w:r>
      <w:r>
        <w:rPr>
          <w:rFonts w:ascii="Verdana" w:hAnsi="Verdana" w:cs="Verdana" w:eastAsia="Verdana"/>
          <w:sz w:val="24"/>
        </w:rPr>
        <w:t>iv. Lugar de la subasta.</w:t>
      </w:r>
      <w:r>
        <w:rPr>
          <w:rFonts w:ascii="Verdana" w:hAnsi="Verdana" w:cs="Verdana" w:eastAsia="Verdana"/>
          <w:sz w:val="24"/>
        </w:rPr>
        <w:t xml:space="preserve"> La subasta debe efectuarse en los AGD con la asistencia del depositante o su cesionario, del titular del crédito o quien éste delegue y del representante del AGD. El Superintendente podrá asistir o nombrar su delegado.</w:t>
        <w:cr/>
      </w:r>
      <w:r>
        <w:rPr>
          <w:rFonts w:ascii="Verdana" w:hAnsi="Verdana" w:cs="Verdana" w:eastAsia="Verdana"/>
          <w:sz w:val="24"/>
        </w:rPr>
        <w:t/>
        <w:cr/>
      </w:r>
      <w:r>
        <w:rPr>
          <w:rFonts w:ascii="Verdana" w:hAnsi="Verdana" w:cs="Verdana" w:eastAsia="Verdana"/>
          <w:sz w:val="24"/>
        </w:rPr>
        <w:t>En defecto del titular del crédito o del depositante o sus delegados, el AGD debe nombrar dos testigos para presenciar la subasta y en ese caso debe informarse a la SFC.</w:t>
        <w:cr/>
      </w:r>
      <w:r>
        <w:rPr>
          <w:rFonts w:ascii="Verdana" w:hAnsi="Verdana" w:cs="Verdana" w:eastAsia="Verdana"/>
          <w:sz w:val="24"/>
        </w:rPr>
        <w:t>v. Acta.</w:t>
      </w:r>
      <w:r>
        <w:rPr>
          <w:rFonts w:ascii="Verdana" w:hAnsi="Verdana" w:cs="Verdana" w:eastAsia="Verdana"/>
          <w:sz w:val="24"/>
        </w:rPr>
        <w:t xml:space="preserve"> Del remate debe levantarse el acta correspondiente, debidamente firmada si fuere posible por las personas que hayan intervenido, entregándose copia a los interesados.</w:t>
        <w:cr/>
      </w:r>
      <w:r>
        <w:rPr>
          <w:rFonts w:ascii="Verdana" w:hAnsi="Verdana" w:cs="Verdana" w:eastAsia="Verdana"/>
          <w:sz w:val="24"/>
        </w:rPr>
        <w:t/>
        <w:cr/>
      </w:r>
      <w:r>
        <w:rPr>
          <w:rFonts w:ascii="Verdana" w:hAnsi="Verdana" w:cs="Verdana" w:eastAsia="Verdana"/>
          <w:sz w:val="24"/>
        </w:rPr>
        <w:t>Dicha acta debe sentarse en un libro especial y contener:</w:t>
        <w:cr/>
      </w:r>
      <w:r>
        <w:rPr>
          <w:rFonts w:ascii="Verdana" w:hAnsi="Verdana" w:cs="Verdana" w:eastAsia="Verdana"/>
          <w:sz w:val="24"/>
        </w:rPr>
        <w:t/>
        <w:cr/>
      </w:r>
      <w:r>
        <w:rPr>
          <w:rFonts w:ascii="Verdana" w:hAnsi="Verdana" w:cs="Verdana" w:eastAsia="Verdana"/>
          <w:sz w:val="24"/>
        </w:rPr>
        <w:t>a. La fecha y hora en que tuvo lugar la diligencia</w:t>
        <w:cr/>
      </w:r>
      <w:r>
        <w:rPr>
          <w:rFonts w:ascii="Verdana" w:hAnsi="Verdana" w:cs="Verdana" w:eastAsia="Verdana"/>
          <w:sz w:val="24"/>
        </w:rPr>
        <w:t/>
        <w:cr/>
      </w:r>
      <w:r>
        <w:rPr>
          <w:rFonts w:ascii="Verdana" w:hAnsi="Verdana" w:cs="Verdana" w:eastAsia="Verdana"/>
          <w:sz w:val="24"/>
        </w:rPr>
        <w:t>b. La designación de las partes que intervinieron</w:t>
        <w:cr/>
      </w:r>
      <w:r>
        <w:rPr>
          <w:rFonts w:ascii="Verdana" w:hAnsi="Verdana" w:cs="Verdana" w:eastAsia="Verdana"/>
          <w:sz w:val="24"/>
        </w:rPr>
        <w:t/>
        <w:cr/>
      </w:r>
      <w:r>
        <w:rPr>
          <w:rFonts w:ascii="Verdana" w:hAnsi="Verdana" w:cs="Verdana" w:eastAsia="Verdana"/>
          <w:sz w:val="24"/>
        </w:rPr>
        <w:t>c. Las distintas ofertas que se hayan hecho y el nombre de cada uno de los postores</w:t>
        <w:cr/>
      </w:r>
      <w:r>
        <w:rPr>
          <w:rFonts w:ascii="Verdana" w:hAnsi="Verdana" w:cs="Verdana" w:eastAsia="Verdana"/>
          <w:sz w:val="24"/>
        </w:rPr>
        <w:t/>
        <w:cr/>
      </w:r>
      <w:r>
        <w:rPr>
          <w:rFonts w:ascii="Verdana" w:hAnsi="Verdana" w:cs="Verdana" w:eastAsia="Verdana"/>
          <w:sz w:val="24"/>
        </w:rPr>
        <w:t>d. Designación del rematante y de los bienes subastados</w:t>
        <w:cr/>
      </w:r>
      <w:r>
        <w:rPr>
          <w:rFonts w:ascii="Verdana" w:hAnsi="Verdana" w:cs="Verdana" w:eastAsia="Verdana"/>
          <w:sz w:val="24"/>
        </w:rPr>
        <w:t/>
        <w:cr/>
      </w:r>
      <w:r>
        <w:rPr>
          <w:rFonts w:ascii="Verdana" w:hAnsi="Verdana" w:cs="Verdana" w:eastAsia="Verdana"/>
          <w:sz w:val="24"/>
        </w:rPr>
        <w:t>e. Precio del remate y forma de pago</w:t>
        <w:cr/>
      </w:r>
      <w:r>
        <w:rPr>
          <w:rFonts w:ascii="Verdana" w:hAnsi="Verdana" w:cs="Verdana" w:eastAsia="Verdana"/>
          <w:sz w:val="24"/>
        </w:rPr>
        <w:t/>
        <w:cr/>
      </w:r>
      <w:r>
        <w:rPr>
          <w:rFonts w:ascii="Verdana" w:hAnsi="Verdana" w:cs="Verdana" w:eastAsia="Verdana"/>
          <w:sz w:val="24"/>
        </w:rPr>
        <w:t>Si la subasta queda desierta, de ello debe dejarse constancia en el acta.</w:t>
        <w:cr/>
      </w:r>
      <w:r>
        <w:rPr>
          <w:rFonts w:ascii="Verdana" w:hAnsi="Verdana" w:cs="Verdana" w:eastAsia="Verdana"/>
          <w:sz w:val="24"/>
        </w:rPr>
        <w:t>vi. Duración de la subasta.</w:t>
      </w:r>
      <w:r>
        <w:rPr>
          <w:rFonts w:ascii="Verdana" w:hAnsi="Verdana" w:cs="Verdana" w:eastAsia="Verdana"/>
          <w:sz w:val="24"/>
        </w:rPr>
        <w:t xml:space="preserve"> La subasta debe tener una duración mínima de 2 horas. Las mercancías deben salir inicialmente a subasta pública por el 80% de su avalúo, cuando menos.</w:t>
        <w:cr/>
      </w:r>
      <w:r>
        <w:rPr>
          <w:rFonts w:ascii="Verdana" w:hAnsi="Verdana" w:cs="Verdana" w:eastAsia="Verdana"/>
          <w:sz w:val="24"/>
        </w:rPr>
        <w:t/>
        <w:cr/>
      </w:r>
      <w:r>
        <w:rPr>
          <w:rFonts w:ascii="Verdana" w:hAnsi="Verdana" w:cs="Verdana" w:eastAsia="Verdana"/>
          <w:sz w:val="24"/>
        </w:rPr>
        <w:t>Quien pretenda hacer postura en una subasta, debe depositar previamente, en un banco autorizado legalmente para recibir depósitos judiciales que funcione en el lugar del domicilio del AGD, o en el propio AGD y a órdenes de éste, el 40% del avalúo, teniendo en cuenta lo dispuesto en el artículo 451 del Código General del Proceso (CGP).</w:t>
        <w:cr/>
      </w:r>
      <w:r>
        <w:rPr>
          <w:rFonts w:ascii="Verdana" w:hAnsi="Verdana" w:cs="Verdana" w:eastAsia="Verdana"/>
          <w:sz w:val="24"/>
        </w:rPr>
        <w:t/>
        <w:cr/>
      </w:r>
      <w:r>
        <w:rPr>
          <w:rFonts w:ascii="Verdana" w:hAnsi="Verdana" w:cs="Verdana" w:eastAsia="Verdana"/>
          <w:sz w:val="24"/>
        </w:rPr>
        <w:t>Cuando el postor sea el acreedor debe aplicarse lo dispuesto en el inciso final del artículo 451 del CGP.</w:t>
        <w:cr/>
      </w:r>
      <w:r>
        <w:rPr>
          <w:rFonts w:ascii="Verdana" w:hAnsi="Verdana" w:cs="Verdana" w:eastAsia="Verdana"/>
          <w:sz w:val="24"/>
        </w:rPr>
        <w:t/>
        <w:cr/>
      </w:r>
      <w:r>
        <w:rPr>
          <w:rFonts w:ascii="Verdana" w:hAnsi="Verdana" w:cs="Verdana" w:eastAsia="Verdana"/>
          <w:sz w:val="24"/>
        </w:rPr>
        <w:t>De conformidad con lo dispuesto con el artículo 2423 del Código Civil, el deudor también puede ser postor.</w:t>
        <w:cr/>
      </w:r>
      <w:r>
        <w:rPr>
          <w:rFonts w:ascii="Verdana" w:hAnsi="Verdana" w:cs="Verdana" w:eastAsia="Verdana"/>
          <w:sz w:val="24"/>
        </w:rPr>
        <w:t/>
        <w:cr/>
      </w:r>
      <w:r>
        <w:rPr>
          <w:rFonts w:ascii="Verdana" w:hAnsi="Verdana" w:cs="Verdana" w:eastAsia="Verdana"/>
          <w:sz w:val="24"/>
        </w:rPr>
        <w:t>Es postura aceptable la que cubra el 80% del avalúo.</w:t>
        <w:cr/>
      </w:r>
      <w:r>
        <w:rPr>
          <w:rFonts w:ascii="Verdana" w:hAnsi="Verdana" w:cs="Verdana" w:eastAsia="Verdana"/>
          <w:sz w:val="24"/>
        </w:rPr>
        <w:t/>
        <w:cr/>
      </w:r>
      <w:r>
        <w:rPr>
          <w:rFonts w:ascii="Verdana" w:hAnsi="Verdana" w:cs="Verdana" w:eastAsia="Verdana"/>
          <w:sz w:val="24"/>
        </w:rPr>
        <w:t>En un tablero debe anotarse la base del avalúo y las ofertas propuestas.</w:t>
        <w:cr/>
      </w:r>
      <w:r>
        <w:rPr>
          <w:rFonts w:ascii="Verdana" w:hAnsi="Verdana" w:cs="Verdana" w:eastAsia="Verdana"/>
          <w:sz w:val="24"/>
        </w:rPr>
        <w:t/>
        <w:cr/>
      </w:r>
      <w:r>
        <w:rPr>
          <w:rFonts w:ascii="Verdana" w:hAnsi="Verdana" w:cs="Verdana" w:eastAsia="Verdana"/>
          <w:sz w:val="24"/>
        </w:rPr>
        <w:t>vii. Adjudicación. El AGD debe adjudicar al mejor postor los bienes materia de la subasta luego de haber anunciado por 3 veces que de no existir una oferta mejor se declarará cerrada.</w:t>
        <w:cr/>
      </w:r>
      <w:r>
        <w:rPr>
          <w:rFonts w:ascii="Verdana" w:hAnsi="Verdana" w:cs="Verdana" w:eastAsia="Verdana"/>
          <w:sz w:val="24"/>
        </w:rPr>
        <w:t/>
        <w:cr/>
      </w:r>
      <w:r>
        <w:rPr>
          <w:rFonts w:ascii="Verdana" w:hAnsi="Verdana" w:cs="Verdana" w:eastAsia="Verdana"/>
          <w:sz w:val="24"/>
        </w:rPr>
        <w:t>Si se presenta duda acerca de la persona adjudicataria, el AGD debe abrir de nuevo subasta por un término de 15 minutos.</w:t>
        <w:cr/>
      </w:r>
      <w:r>
        <w:rPr>
          <w:rFonts w:ascii="Verdana" w:hAnsi="Verdana" w:cs="Verdana" w:eastAsia="Verdana"/>
          <w:sz w:val="24"/>
        </w:rPr>
        <w:t/>
        <w:cr/>
      </w:r>
      <w:r>
        <w:rPr>
          <w:rFonts w:ascii="Verdana" w:hAnsi="Verdana" w:cs="Verdana" w:eastAsia="Verdana"/>
          <w:sz w:val="24"/>
        </w:rPr>
        <w:t>Llevado a efecto el remate, los importes depositados deben devolverse de inmediato a quienes los consignaron, excepto el que corresponda al rematante que se reservará como parte del precio o como garantía de sus obligaciones.</w:t>
        <w:cr/>
      </w:r>
      <w:r>
        <w:rPr>
          <w:rFonts w:ascii="Verdana" w:hAnsi="Verdana" w:cs="Verdana" w:eastAsia="Verdana"/>
          <w:sz w:val="24"/>
        </w:rPr>
        <w:t>viii. Forma de pago del remate.</w:t>
      </w:r>
      <w:r>
        <w:rPr>
          <w:rFonts w:ascii="Verdana" w:hAnsi="Verdana" w:cs="Verdana" w:eastAsia="Verdana"/>
          <w:sz w:val="24"/>
        </w:rPr>
        <w:t xml:space="preserve"> El rematante debe consignar en efectivo o cheque de gerencia o con provisión garantizada de fondos el valor de remate, descontadas las sumas que depositó para hacer la postura, dentro de los 5 días siguientes a la diligencia. Las partes de común acuerdo pueden ampliar este término hasta por 1 mes.</w:t>
        <w:cr/>
      </w:r>
      <w:r>
        <w:rPr>
          <w:rFonts w:ascii="Verdana" w:hAnsi="Verdana" w:cs="Verdana" w:eastAsia="Verdana"/>
          <w:sz w:val="24"/>
        </w:rPr>
        <w:t/>
        <w:cr/>
      </w:r>
      <w:r>
        <w:rPr>
          <w:rFonts w:ascii="Verdana" w:hAnsi="Verdana" w:cs="Verdana" w:eastAsia="Verdana"/>
          <w:sz w:val="24"/>
        </w:rPr>
        <w:t>Si no se efectúa el pago se declara desierta la subasta sin lugar a restitución del 20% que debe imputarse al pago del crédito en la forma prevista en el artículo 453 del CGP, debiendo sacar nuevamente a remate las mercancías con la base inicial.</w:t>
        <w:cr/>
      </w:r>
      <w:r>
        <w:rPr>
          <w:rFonts w:ascii="Verdana" w:hAnsi="Verdana" w:cs="Verdana" w:eastAsia="Verdana"/>
          <w:sz w:val="24"/>
        </w:rPr>
        <w:t>ix. Segunda y tercera subasta.</w:t>
      </w:r>
      <w:r>
        <w:rPr>
          <w:rFonts w:ascii="Verdana" w:hAnsi="Verdana" w:cs="Verdana" w:eastAsia="Verdana"/>
          <w:sz w:val="24"/>
        </w:rPr>
        <w:t xml:space="preserve"> Cuando no hubiere postores en la primera subasta dentro de los 15 días siguientes, el AGD debe sacar nuevamente a subasta las mercancías, siguiendo el procedimiento señalado para la primera.</w:t>
        <w:cr/>
      </w:r>
      <w:r>
        <w:rPr>
          <w:rFonts w:ascii="Verdana" w:hAnsi="Verdana" w:cs="Verdana" w:eastAsia="Verdana"/>
          <w:sz w:val="24"/>
        </w:rPr>
        <w:t/>
        <w:cr/>
      </w:r>
      <w:r>
        <w:rPr>
          <w:rFonts w:ascii="Verdana" w:hAnsi="Verdana" w:cs="Verdana" w:eastAsia="Verdana"/>
          <w:sz w:val="24"/>
        </w:rPr>
        <w:t>Para el segundo remate se toma como base el 60% del avalúo, cuando menos.</w:t>
        <w:cr/>
      </w:r>
      <w:r>
        <w:rPr>
          <w:rFonts w:ascii="Verdana" w:hAnsi="Verdana" w:cs="Verdana" w:eastAsia="Verdana"/>
          <w:sz w:val="24"/>
        </w:rPr>
        <w:t/>
        <w:cr/>
      </w:r>
      <w:r>
        <w:rPr>
          <w:rFonts w:ascii="Verdana" w:hAnsi="Verdana" w:cs="Verdana" w:eastAsia="Verdana"/>
          <w:sz w:val="24"/>
        </w:rPr>
        <w:t>Si en la segunda subasta no hubiere postores debe señalarse dentro de los 15 días siguientes una tercera fecha para la misma en la cual la base debe ser el 40% del avalúo, cuando menos. Si en esta oportunidad no se rematare debe procederse dentro de los 30 días siguientes a nuevo avalúo y subasta, en los términos indicados en este numeral.</w:t>
        <w:cr/>
      </w:r>
      <w:r>
        <w:rPr>
          <w:rFonts w:ascii="Verdana" w:hAnsi="Verdana" w:cs="Verdana" w:eastAsia="Verdana"/>
          <w:sz w:val="24"/>
        </w:rPr>
        <w:t>x. Entrega de mercancías al adjudicatario.</w:t>
      </w:r>
      <w:r>
        <w:rPr>
          <w:rFonts w:ascii="Verdana" w:hAnsi="Verdana" w:cs="Verdana" w:eastAsia="Verdana"/>
          <w:sz w:val="24"/>
        </w:rPr>
        <w:t xml:space="preserve"> Una vez recibido el pago de las mercancías rematadas, el AGD las debe entregar al adjudicatario y, en caso de no ser retiradas dentro del término de 24 horas, éste será responsable de los bodegajes y gastos necesarios que se causen con posterioridad al remate.</w:t>
        <w:cr/>
      </w:r>
      <w:r>
        <w:rPr>
          <w:rFonts w:ascii="Verdana" w:hAnsi="Verdana" w:cs="Verdana" w:eastAsia="Verdana"/>
          <w:sz w:val="24"/>
        </w:rPr>
        <w:t/>
        <w:cr/>
      </w:r>
      <w:r>
        <w:rPr>
          <w:rFonts w:ascii="Verdana" w:hAnsi="Verdana" w:cs="Verdana" w:eastAsia="Verdana"/>
          <w:sz w:val="24"/>
        </w:rPr>
        <w:t>El AGD debe entregar, además, copia del acta de adjudicación que le servirá para demostrar la propiedad de los bienes rematados.</w:t>
        <w:cr/>
      </w:r>
      <w:r>
        <w:rPr>
          <w:rFonts w:ascii="Verdana" w:hAnsi="Verdana" w:cs="Verdana" w:eastAsia="Verdana"/>
          <w:sz w:val="24"/>
        </w:rPr>
        <w:t>xi. Prohibiciones a los AGD y sus empleados.</w:t>
      </w:r>
      <w:r>
        <w:rPr>
          <w:rFonts w:ascii="Verdana" w:hAnsi="Verdana" w:cs="Verdana" w:eastAsia="Verdana"/>
          <w:sz w:val="24"/>
        </w:rPr>
        <w:t xml:space="preserve"> A los AGD les está prohibido en las subastas: </w:t>
        <w:cr/>
      </w:r>
      <w:r>
        <w:rPr>
          <w:rFonts w:ascii="Verdana" w:hAnsi="Verdana" w:cs="Verdana" w:eastAsia="Verdana"/>
          <w:sz w:val="24"/>
        </w:rPr>
        <w:t/>
        <w:cr/>
      </w:r>
      <w:r>
        <w:rPr>
          <w:rFonts w:ascii="Verdana" w:hAnsi="Verdana" w:cs="Verdana" w:eastAsia="Verdana"/>
          <w:sz w:val="24"/>
        </w:rPr>
        <w:t>a. Admitir posturas por signos equívocos.</w:t>
        <w:cr/>
      </w:r>
      <w:r>
        <w:rPr>
          <w:rFonts w:ascii="Verdana" w:hAnsi="Verdana" w:cs="Verdana" w:eastAsia="Verdana"/>
          <w:sz w:val="24"/>
        </w:rPr>
        <w:t/>
        <w:cr/>
      </w:r>
      <w:r>
        <w:rPr>
          <w:rFonts w:ascii="Verdana" w:hAnsi="Verdana" w:cs="Verdana" w:eastAsia="Verdana"/>
          <w:sz w:val="24"/>
        </w:rPr>
        <w:t>b. Pregonar puja alguna sin que el postor la haya expresado en forma clara e inteligible.</w:t>
        <w:cr/>
      </w:r>
      <w:r>
        <w:rPr>
          <w:rFonts w:ascii="Verdana" w:hAnsi="Verdana" w:cs="Verdana" w:eastAsia="Verdana"/>
          <w:sz w:val="24"/>
        </w:rPr>
        <w:t/>
        <w:cr/>
      </w:r>
      <w:r>
        <w:rPr>
          <w:rFonts w:ascii="Verdana" w:hAnsi="Verdana" w:cs="Verdana" w:eastAsia="Verdana"/>
          <w:sz w:val="24"/>
        </w:rPr>
        <w:t>c. Tomar parte en la licitación por sí o por medio de apoderado, intermediario o interpuesta persona.</w:t>
        <w:cr/>
      </w:r>
      <w:r>
        <w:rPr>
          <w:rFonts w:ascii="Verdana" w:hAnsi="Verdana" w:cs="Verdana" w:eastAsia="Verdana"/>
          <w:sz w:val="24"/>
        </w:rPr>
        <w:t/>
        <w:cr/>
      </w:r>
      <w:r>
        <w:rPr>
          <w:rFonts w:ascii="Verdana" w:hAnsi="Verdana" w:cs="Verdana" w:eastAsia="Verdana"/>
          <w:sz w:val="24"/>
        </w:rPr>
        <w:t>d.  Adquirir del adjudicatario los objetos rematados.</w:t>
        <w:cr/>
      </w:r>
      <w:r>
        <w:rPr>
          <w:rFonts w:ascii="Verdana" w:hAnsi="Verdana" w:cs="Verdana" w:eastAsia="Verdana"/>
          <w:sz w:val="24"/>
        </w:rPr>
        <w:t/>
        <w:cr/>
      </w:r>
      <w:r>
        <w:rPr>
          <w:rFonts w:ascii="Verdana" w:hAnsi="Verdana" w:cs="Verdana" w:eastAsia="Verdana"/>
          <w:sz w:val="24"/>
        </w:rPr>
        <w:t>e. Tomar parte en los remates, directa o indirectamente, por apoderado, ni por interpuesta persona, los empleados de los AGD.</w:t>
        <w:cr/>
      </w:r>
      <w:r>
        <w:rPr>
          <w:rFonts w:ascii="Verdana" w:hAnsi="Verdana" w:cs="Verdana" w:eastAsia="Verdana"/>
          <w:sz w:val="24"/>
        </w:rPr>
        <w:t>xii. Subasta de mercancías pertenecientes a personas sometidas a procesos de insolvencia o liquidación administrativa.</w:t>
      </w:r>
      <w:r>
        <w:rPr>
          <w:rFonts w:ascii="Verdana" w:hAnsi="Verdana" w:cs="Verdana" w:eastAsia="Verdana"/>
          <w:sz w:val="24"/>
        </w:rPr>
        <w:t xml:space="preserve"> Para proceder a la subasta de mercancías abandonadas que pertenezcan a depositantes que estén sometidos a cualquiera de los regímenes mencionados, el AGD debe obtener previa autorización del funcionario responsable respectivo. Exceptúese la subasta de mercancías que corran el riesgo de deterioro o de causar daños a otros efectos depositados, caso en el cual al AGD le basta con informar al responsable del correspondiente proceso.</w:t>
        <w:cr/>
      </w:r>
      <w:r>
        <w:rPr>
          <w:rFonts w:ascii="Verdana" w:hAnsi="Verdana" w:cs="Verdana" w:eastAsia="Verdana"/>
          <w:sz w:val="24"/>
        </w:rPr>
        <w:t/>
        <w:cr/>
      </w:r>
      <w:r>
        <w:rPr>
          <w:rFonts w:ascii="Verdana" w:hAnsi="Verdana" w:cs="Verdana" w:eastAsia="Verdana"/>
          <w:sz w:val="24"/>
        </w:rPr>
        <w:t>En todo caso, realizada la subasta, el AGD debe poner a disposición del funcionario respectivo el precio obtenido en el remate, sin perjuicio de lo establecido en el artículo 310 del CGP.</w:t>
        <w:cr/>
      </w:r>
    </w:p>
    <w:p>
      <w:pPr>
        <w:jc w:val="left"/>
      </w:pPr>
      <w:r>
        <w:rPr>
          <w:rFonts w:ascii="Verdana" w:hAnsi="Verdana" w:cs="Verdana" w:eastAsia="Verdana"/>
          <w:sz w:val="24"/>
          <w:b w:val="on"/>
        </w:rPr>
        <w:t>2.3.3. Mercancías en proceso de transformación</w:t>
      </w:r>
    </w:p>
    <w:p>
      <w:pPr>
        <w:jc w:val="both"/>
      </w:pPr>
      <w:r>
        <w:rPr>
          <w:rFonts w:ascii="Verdana" w:hAnsi="Verdana" w:cs="Verdana" w:eastAsia="Verdana"/>
          <w:sz w:val="24"/>
        </w:rPr>
        <w:t>i. Transformación de mercancías.</w:t>
      </w:r>
      <w:r>
        <w:rPr>
          <w:rFonts w:ascii="Verdana" w:hAnsi="Verdana" w:cs="Verdana" w:eastAsia="Verdana"/>
          <w:sz w:val="24"/>
        </w:rPr>
        <w:t xml:space="preserve"> Los AGD que permitan a sus clientes someter las mercancías depositadas a procesos de transformación o beneficio deben exigir los siguientes requisitos:</w:t>
        <w:cr/>
      </w:r>
      <w:r>
        <w:rPr>
          <w:rFonts w:ascii="Verdana" w:hAnsi="Verdana" w:cs="Verdana" w:eastAsia="Verdana"/>
          <w:sz w:val="24"/>
        </w:rPr>
        <w:t/>
        <w:cr/>
      </w:r>
      <w:r>
        <w:rPr>
          <w:rFonts w:ascii="Verdana" w:hAnsi="Verdana" w:cs="Verdana" w:eastAsia="Verdana"/>
          <w:sz w:val="24"/>
        </w:rPr>
        <w:t xml:space="preserve">a. Indicación de la persona encargada del proceso de transformación o beneficio, lugar donde se verificará y breve descripción de dicho proceso </w:t>
        <w:cr/>
      </w:r>
      <w:r>
        <w:rPr>
          <w:rFonts w:ascii="Verdana" w:hAnsi="Verdana" w:cs="Verdana" w:eastAsia="Verdana"/>
          <w:sz w:val="24"/>
        </w:rPr>
        <w:t/>
        <w:cr/>
      </w:r>
      <w:r>
        <w:rPr>
          <w:rFonts w:ascii="Verdana" w:hAnsi="Verdana" w:cs="Verdana" w:eastAsia="Verdana"/>
          <w:sz w:val="24"/>
        </w:rPr>
        <w:t>b. Permiso del acreedor, si las mercancías estuvieren sujetas a gravámenes.</w:t>
        <w:cr/>
      </w:r>
      <w:r>
        <w:rPr>
          <w:rFonts w:ascii="Verdana" w:hAnsi="Verdana" w:cs="Verdana" w:eastAsia="Verdana"/>
          <w:sz w:val="24"/>
        </w:rPr>
        <w:t/>
        <w:cr/>
      </w:r>
      <w:r>
        <w:rPr>
          <w:rFonts w:ascii="Verdana" w:hAnsi="Verdana" w:cs="Verdana" w:eastAsia="Verdana"/>
          <w:sz w:val="24"/>
        </w:rPr>
        <w:t>c. Fecha de iniciación y terminación del respectivo proceso.</w:t>
        <w:cr/>
      </w:r>
      <w:r>
        <w:rPr>
          <w:rFonts w:ascii="Verdana" w:hAnsi="Verdana" w:cs="Verdana" w:eastAsia="Verdana"/>
          <w:sz w:val="24"/>
        </w:rPr>
        <w:t/>
        <w:cr/>
      </w:r>
      <w:r>
        <w:rPr>
          <w:rFonts w:ascii="Verdana" w:hAnsi="Verdana" w:cs="Verdana" w:eastAsia="Verdana"/>
          <w:sz w:val="24"/>
        </w:rPr>
        <w:t xml:space="preserve">d. Determinación del producto o productos que se obtendrán, indicando su clase, cantidad y valor. </w:t>
        <w:cr/>
      </w:r>
      <w:r>
        <w:rPr>
          <w:rFonts w:ascii="Verdana" w:hAnsi="Verdana" w:cs="Verdana" w:eastAsia="Verdana"/>
          <w:sz w:val="24"/>
        </w:rPr>
        <w:t/>
        <w:cr/>
      </w:r>
      <w:r>
        <w:rPr>
          <w:rFonts w:ascii="Verdana" w:hAnsi="Verdana" w:cs="Verdana" w:eastAsia="Verdana"/>
          <w:sz w:val="24"/>
        </w:rPr>
        <w:t>Sobre las transformaciones de mercancías que los AGD permitan a sus clientes, debe informarse a la SFC indicando los datos señalados anteriormente.</w:t>
        <w:cr/>
      </w:r>
      <w:r>
        <w:rPr>
          <w:rFonts w:ascii="Verdana" w:hAnsi="Verdana" w:cs="Verdana" w:eastAsia="Verdana"/>
          <w:sz w:val="24"/>
        </w:rPr>
        <w:t>ii. Transformación de mercancías sujetas a gravamen.</w:t>
      </w:r>
      <w:r>
        <w:rPr>
          <w:rFonts w:ascii="Verdana" w:hAnsi="Verdana" w:cs="Verdana" w:eastAsia="Verdana"/>
          <w:sz w:val="24"/>
        </w:rPr>
        <w:t xml:space="preserve"> Si las mercancías que hayan de procesarse estuvieren sujetas a gravámenes, el AGD debe proceder a instancias del acreedor a sustituir los documentos en que consten tales gravámenes por otros que se refieran a los productos obtenidos en dicho proceso.</w:t>
        <w:cr/>
      </w:r>
      <w:r>
        <w:rPr>
          <w:rFonts w:ascii="Verdana" w:hAnsi="Verdana" w:cs="Verdana" w:eastAsia="Verdana"/>
          <w:sz w:val="24"/>
        </w:rPr>
        <w:t/>
        <w:cr/>
      </w:r>
      <w:r>
        <w:rPr>
          <w:rFonts w:ascii="Verdana" w:hAnsi="Verdana" w:cs="Verdana" w:eastAsia="Verdana"/>
          <w:sz w:val="24"/>
        </w:rPr>
        <w:t>Los AGD también pueden expedir certificados de depósito y bonos de prenda sobre mercancías en proceso de transformación o beneficio, siempre y cuando cumplan con los requisitos exigidos en el artículo 1182 del Código de Comercio.</w:t>
        <w:cr/>
      </w:r>
    </w:p>
    <w:p>
      <w:pPr>
        <w:jc w:val="left"/>
      </w:pPr>
      <w:r>
        <w:rPr>
          <w:rFonts w:ascii="Verdana" w:hAnsi="Verdana" w:cs="Verdana" w:eastAsia="Verdana"/>
          <w:sz w:val="24"/>
          <w:b w:val="on"/>
        </w:rPr>
        <w:t>2.3.4. Transporte y traslado de mercancías</w:t>
      </w:r>
    </w:p>
    <w:p>
      <w:pPr>
        <w:jc w:val="both"/>
      </w:pPr>
      <w:r>
        <w:rPr>
          <w:rFonts w:ascii="Verdana" w:hAnsi="Verdana" w:cs="Verdana" w:eastAsia="Verdana"/>
          <w:sz w:val="24"/>
        </w:rPr>
        <w:t>i. Traslado.</w:t>
      </w:r>
      <w:r>
        <w:rPr>
          <w:rFonts w:ascii="Verdana" w:hAnsi="Verdana" w:cs="Verdana" w:eastAsia="Verdana"/>
          <w:sz w:val="24"/>
        </w:rPr>
        <w:t xml:space="preserve"> Para trasladar mercancías de un lugar de depósito a otro, el AGD general debe obtener el permiso del acreedor prendario, si lo hubiere, y del depositante en caso de no ser éste el interesado en la movilización.</w:t>
        <w:cr/>
      </w:r>
      <w:r>
        <w:rPr>
          <w:rFonts w:ascii="Verdana" w:hAnsi="Verdana" w:cs="Verdana" w:eastAsia="Verdana"/>
          <w:sz w:val="24"/>
        </w:rPr>
        <w:t xml:space="preserve">ii. Vigilancia de prendas sin tenencia y contratación del transporte por cuenta de sus clientes. </w:t>
      </w:r>
      <w:r>
        <w:rPr>
          <w:rFonts w:ascii="Verdana" w:hAnsi="Verdana" w:cs="Verdana" w:eastAsia="Verdana"/>
          <w:sz w:val="24"/>
        </w:rPr>
        <w:t>Los AGD pueden por cuenta del acreedor, ejercer la vigilancia de los bienes dados en prenda sin tenencia y contratar por cuenta de sus clientes el transporte de las mercancías.</w:t>
        <w:cr/>
      </w:r>
      <w:r>
        <w:rPr>
          <w:rFonts w:ascii="Verdana" w:hAnsi="Verdana" w:cs="Verdana" w:eastAsia="Verdana"/>
          <w:sz w:val="24"/>
        </w:rPr>
        <w:t>iii. Documentos de transporte.</w:t>
      </w:r>
      <w:r>
        <w:rPr>
          <w:rFonts w:ascii="Verdana" w:hAnsi="Verdana" w:cs="Verdana" w:eastAsia="Verdana"/>
          <w:sz w:val="24"/>
        </w:rPr>
        <w:t xml:space="preserve"> Cuando el transporte de las mercancías depositadas se contrate con terceros, el AGD debe exigir la emisión de una carta de porte o conocimiento de embarque expedido o endosado a su favor.</w:t>
        <w:cr/>
      </w:r>
      <w:r>
        <w:rPr>
          <w:rFonts w:ascii="Verdana" w:hAnsi="Verdana" w:cs="Verdana" w:eastAsia="Verdana"/>
          <w:sz w:val="24"/>
        </w:rPr>
        <w:t/>
        <w:cr/>
      </w:r>
      <w:r>
        <w:rPr>
          <w:rFonts w:ascii="Verdana" w:hAnsi="Verdana" w:cs="Verdana" w:eastAsia="Verdana"/>
          <w:sz w:val="24"/>
        </w:rPr>
        <w:t>Si se expide la carta de porte, la misma debe contener los requisitos exigidos en el artículo 768 del Código de Comercio.</w:t>
        <w:cr/>
      </w:r>
      <w:r>
        <w:rPr>
          <w:rFonts w:ascii="Verdana" w:hAnsi="Verdana" w:cs="Verdana" w:eastAsia="Verdana"/>
          <w:sz w:val="24"/>
        </w:rPr>
        <w:t/>
        <w:cr/>
      </w:r>
      <w:r>
        <w:rPr>
          <w:rFonts w:ascii="Verdana" w:hAnsi="Verdana" w:cs="Verdana" w:eastAsia="Verdana"/>
          <w:sz w:val="24"/>
        </w:rPr>
        <w:t>Si se trata de otro documento de transporte, debe contener los datos necesarios para la completa identificación de las mercancías, así como las especificaciones propias del contrato de transporte exigidas en el título IV del Libro 4 del Código de Comercio.</w:t>
        <w:cr/>
      </w:r>
      <w:r>
        <w:rPr>
          <w:rFonts w:ascii="Verdana" w:hAnsi="Verdana" w:cs="Verdana" w:eastAsia="Verdana"/>
          <w:sz w:val="24"/>
        </w:rPr>
        <w:t/>
        <w:cr/>
      </w:r>
      <w:r>
        <w:rPr>
          <w:rFonts w:ascii="Verdana" w:hAnsi="Verdana" w:cs="Verdana" w:eastAsia="Verdana"/>
          <w:sz w:val="24"/>
        </w:rPr>
        <w:t>Si no existieren estos títulos, debe exigirse el correspondiente documento contentivo del contrato de transporte, expedido o cedido a su favor.</w:t>
        <w:cr/>
      </w:r>
      <w:r>
        <w:rPr>
          <w:rFonts w:ascii="Verdana" w:hAnsi="Verdana" w:cs="Verdana" w:eastAsia="Verdana"/>
          <w:sz w:val="24"/>
        </w:rPr>
        <w:t/>
        <w:cr/>
      </w:r>
      <w:r>
        <w:rPr>
          <w:rFonts w:ascii="Verdana" w:hAnsi="Verdana" w:cs="Verdana" w:eastAsia="Verdana"/>
          <w:sz w:val="24"/>
        </w:rPr>
        <w:t>Si el depositante contrata la conducción de las mercancías, el AGD debe exigir una carta de porte o un documento de transporte, endosado o cedido a su favor, y ejercer estricta vigilancia sobre todo el proceso de movilización.</w:t>
        <w:cr/>
      </w:r>
      <w:r>
        <w:rPr>
          <w:rFonts w:ascii="Verdana" w:hAnsi="Verdana" w:cs="Verdana" w:eastAsia="Verdana"/>
          <w:sz w:val="24"/>
        </w:rPr>
        <w:t/>
        <w:cr/>
      </w:r>
      <w:r>
        <w:rPr>
          <w:rFonts w:ascii="Verdana" w:hAnsi="Verdana" w:cs="Verdana" w:eastAsia="Verdana"/>
          <w:sz w:val="24"/>
        </w:rPr>
        <w:t>Las mercancías transportadas deben asegurarse, en todo caso, contra los riesgos de transporte.</w:t>
        <w:cr/>
      </w:r>
      <w:r>
        <w:rPr>
          <w:rFonts w:ascii="Verdana" w:hAnsi="Verdana" w:cs="Verdana" w:eastAsia="Verdana"/>
          <w:sz w:val="24"/>
        </w:rPr>
        <w:t/>
        <w:cr/>
      </w:r>
      <w:r>
        <w:rPr>
          <w:rFonts w:ascii="Verdana" w:hAnsi="Verdana" w:cs="Verdana" w:eastAsia="Verdana"/>
          <w:sz w:val="24"/>
        </w:rPr>
        <w:t>El flete y demás gastos de movilización son de cargo de la parte interesada en la misma.</w:t>
        <w:cr/>
      </w:r>
      <w:r>
        <w:rPr>
          <w:rFonts w:ascii="Verdana" w:hAnsi="Verdana" w:cs="Verdana" w:eastAsia="Verdana"/>
          <w:sz w:val="24"/>
        </w:rPr>
        <w:t/>
        <w:cr/>
      </w:r>
      <w:r>
        <w:rPr>
          <w:rFonts w:ascii="Verdana" w:hAnsi="Verdana" w:cs="Verdana" w:eastAsia="Verdana"/>
          <w:sz w:val="24"/>
        </w:rPr>
        <w:t>Una vez producido el traslado, el AGD debe hacer las modificaciones correspondientes en el libro de talonario o en las respectivas matrículas de depósito.</w:t>
        <w:cr/>
      </w:r>
    </w:p>
    <w:p>
      <w:pPr>
        <w:jc w:val="left"/>
      </w:pPr>
      <w:r>
        <w:rPr>
          <w:rFonts w:ascii="Verdana" w:hAnsi="Verdana" w:cs="Verdana" w:eastAsia="Verdana"/>
          <w:sz w:val="24"/>
          <w:b w:val="on"/>
        </w:rPr>
        <w:t>2.3.5. Requisitos para retiro total de mercancías</w:t>
      </w:r>
    </w:p>
    <w:p>
      <w:pPr>
        <w:jc w:val="both"/>
      </w:pPr>
      <w:r>
        <w:rPr>
          <w:rFonts w:ascii="Verdana" w:hAnsi="Verdana" w:cs="Verdana" w:eastAsia="Verdana"/>
          <w:sz w:val="24"/>
        </w:rPr>
        <w:t>Para que el AGD permita al tenedor del certificado de depósito el retiro de la totalidad de las mercancías depositadas, debe exigir la entrega de dicho documento y, en su caso, la del correspondiente formulario de bono de prenda. Si hubiere emitido bono de prenda, el AGD sólo entrega las mercancías al tenedor del certificado que haya hecho la provisión correspondiente. En ningún caso, el AGD puede cancelar el bono de prenda cuando no se haya constituido la provisión.</w:t>
        <w:cr/>
      </w:r>
      <w:r>
        <w:rPr>
          <w:rFonts w:ascii="Verdana" w:hAnsi="Verdana" w:cs="Verdana" w:eastAsia="Verdana"/>
          <w:sz w:val="24"/>
        </w:rPr>
        <w:t/>
        <w:cr/>
      </w:r>
      <w:r>
        <w:rPr>
          <w:rFonts w:ascii="Verdana" w:hAnsi="Verdana" w:cs="Verdana" w:eastAsia="Verdana"/>
          <w:sz w:val="24"/>
        </w:rPr>
        <w:t>Si el AGD ha recibido la provisión para el pago de la deuda garantizada con el bono de prenda y ha hecho la entrega de tal suma al beneficiario, debe identificarlo plenamente. Para los efectos de esa identificación, el AGD debe abrir un libro de registro de beneficiarios o tenedores de títulos en el cual se anote los datos personales de éstos como nombre, documento de identificación, profesión y dirección, cuando se trate de personas naturales. En el caso de personas jurídicas, debe anotarse la razón social, dirección, poderes, certificados de existencia y representación y nombre del representante legal.</w:t>
        <w:cr/>
      </w:r>
    </w:p>
    <w:p>
      <w:pPr>
        <w:jc w:val="left"/>
      </w:pPr>
      <w:r>
        <w:rPr>
          <w:rFonts w:ascii="Verdana" w:hAnsi="Verdana" w:cs="Verdana" w:eastAsia="Verdana"/>
          <w:sz w:val="24"/>
          <w:b w:val="on"/>
        </w:rPr>
        <w:t>2.3.6. Retiros parciales de mercancías</w:t>
      </w:r>
    </w:p>
    <w:p>
      <w:pPr>
        <w:jc w:val="both"/>
      </w:pPr>
      <w:r>
        <w:rPr>
          <w:rFonts w:ascii="Verdana" w:hAnsi="Verdana" w:cs="Verdana" w:eastAsia="Verdana"/>
          <w:sz w:val="24"/>
        </w:rPr>
        <w:t>Para que los AGD autoricen retiros parciales de la mercancía depositada deben exigir la presentación del certificado de depósito y, en su caso, la del correspondiente formulario de bono de prenda, consignando en su cuerpo la cantidad y valor de la mercancía retirada.</w:t>
        <w:cr/>
      </w:r>
      <w:r>
        <w:rPr>
          <w:rFonts w:ascii="Verdana" w:hAnsi="Verdana" w:cs="Verdana" w:eastAsia="Verdana"/>
          <w:sz w:val="24"/>
        </w:rPr>
        <w:t/>
        <w:cr/>
      </w:r>
      <w:r>
        <w:rPr>
          <w:rFonts w:ascii="Verdana" w:hAnsi="Verdana" w:cs="Verdana" w:eastAsia="Verdana"/>
          <w:sz w:val="24"/>
        </w:rPr>
        <w:t>Si se ha emitido bono de prenda debe procederse en la forma establecida en el artículo 1184 del Código de Comercio.</w:t>
        <w:cr/>
      </w:r>
      <w:r>
        <w:rPr>
          <w:rFonts w:ascii="Verdana" w:hAnsi="Verdana" w:cs="Verdana" w:eastAsia="Verdana"/>
          <w:sz w:val="24"/>
        </w:rPr>
        <w:t/>
        <w:cr/>
      </w:r>
      <w:r>
        <w:rPr>
          <w:rFonts w:ascii="Verdana" w:hAnsi="Verdana" w:cs="Verdana" w:eastAsia="Verdana"/>
          <w:sz w:val="24"/>
        </w:rPr>
        <w:t>Si la mercancía estuviere pignorada mediante celebración de un contrato de prenda o sometido a retención a favor de terceros, la liberación de la prenda no puede hacerse sino con la autorización escrita del acreedor prendario o del tercero en cuyo favor se haya establecido la retención y de acuerdo con las instrucciones, que hubieren sido notificadas al AGD.</w:t>
        <w:cr/>
      </w:r>
      <w:r>
        <w:rPr>
          <w:rFonts w:ascii="Verdana" w:hAnsi="Verdana" w:cs="Verdana" w:eastAsia="Verdana"/>
          <w:sz w:val="24"/>
        </w:rPr>
        <w:t/>
        <w:cr/>
      </w:r>
      <w:r>
        <w:rPr>
          <w:rFonts w:ascii="Verdana" w:hAnsi="Verdana" w:cs="Verdana" w:eastAsia="Verdana"/>
          <w:sz w:val="24"/>
        </w:rPr>
        <w:t>Si las mercancías estuvieren pignoradas en un lugar de propiedad de terceros, sobre el cual se hubiere celebrado con el AGD un contrato de tenencia material compartida o convenio, dichos terceros no pueden retirar total o parcialmente mercancías depositadas sin el cumplimiento previo de los anteriores requisitos y sin que se haya obtenido la autorización del correspondiente AGD.</w:t>
        <w:cr/>
      </w:r>
    </w:p>
    <w:p>
      <w:pPr>
        <w:jc w:val="left"/>
      </w:pPr>
      <w:r>
        <w:rPr>
          <w:rFonts w:ascii="Verdana" w:hAnsi="Verdana" w:cs="Verdana" w:eastAsia="Verdana"/>
          <w:sz w:val="24"/>
          <w:b w:val="on"/>
        </w:rPr>
        <w:t>2.3.7. Entrega parcial de mercancías</w:t>
      </w:r>
    </w:p>
    <w:p>
      <w:pPr>
        <w:jc w:val="both"/>
      </w:pPr>
      <w:r>
        <w:rPr>
          <w:rFonts w:ascii="Verdana" w:hAnsi="Verdana" w:cs="Verdana" w:eastAsia="Verdana"/>
          <w:sz w:val="24"/>
        </w:rPr>
        <w:t>Para la entrega parcial de mercancías depositadas, en el caso en que no se hayan expedido certificados de depósito y bonos de prenda, debe seguirse, en lo pertinente, el procedimiento señalado en los incisos anteriores.</w:t>
        <w:cr/>
      </w:r>
      <w:r>
        <w:rPr>
          <w:rFonts w:ascii="Verdana" w:hAnsi="Verdana" w:cs="Verdana" w:eastAsia="Verdana"/>
          <w:sz w:val="24"/>
        </w:rPr>
        <w:t/>
        <w:cr/>
      </w:r>
      <w:r>
        <w:rPr>
          <w:rFonts w:ascii="Verdana" w:hAnsi="Verdana" w:cs="Verdana" w:eastAsia="Verdana"/>
          <w:sz w:val="24"/>
        </w:rPr>
        <w:t>En todo caso, los AGD pueden abstenerse de autorizar el retiro total o parcial de las mercancías depositadas, mientras permanezcan insolutas deudas contraídas a su favor por el depositante, en los casos autorizados por la ley.</w:t>
        <w:cr/>
      </w:r>
      <w:r>
        <w:rPr>
          <w:rFonts w:ascii="Verdana" w:hAnsi="Verdana" w:cs="Verdana" w:eastAsia="Verdana"/>
          <w:sz w:val="24"/>
        </w:rPr>
        <w:t/>
        <w:cr/>
      </w:r>
      <w:r>
        <w:rPr>
          <w:rFonts w:ascii="Verdana" w:hAnsi="Verdana" w:cs="Verdana" w:eastAsia="Verdana"/>
          <w:sz w:val="24"/>
        </w:rPr>
        <w:t>Para el retiro de las mercancías el AGD debe exigir un recibo firmado por el depositante o su representante.</w:t>
        <w:cr/>
      </w:r>
    </w:p>
    <w:p>
      <w:pPr>
        <w:jc w:val="left"/>
      </w:pPr>
      <w:r>
        <w:rPr>
          <w:rFonts w:ascii="Verdana" w:hAnsi="Verdana" w:cs="Verdana" w:eastAsia="Verdana"/>
          <w:sz w:val="24"/>
          <w:b w:val="on"/>
        </w:rPr>
        <w:t>2.3.8. Disposición del bien propio gravado con prenda</w:t>
      </w:r>
    </w:p>
    <w:p>
      <w:pPr>
        <w:jc w:val="both"/>
      </w:pPr>
      <w:r>
        <w:rPr>
          <w:rFonts w:ascii="Verdana" w:hAnsi="Verdana" w:cs="Verdana" w:eastAsia="Verdana"/>
          <w:sz w:val="24"/>
        </w:rPr>
        <w:t>Cuando se presente un retiro de mercancías depositadas en bodegas particulares y esté mediando el pago del crédito que las grava, es necesario que exista una precisa diferenciación entre el contrato de depósito y el contrato de mutuo en la operación integralmente considerada. En particular, no puede considerarse el pago del crédito como una vía regular inmediata para disponer de la mercancía, pues desconoce la relación subyacente al crédito mismo.</w:t>
        <w:cr/>
      </w:r>
    </w:p>
    <w:p>
      <w:pPr>
        <w:jc w:val="left"/>
      </w:pPr>
      <w:r>
        <w:rPr>
          <w:rFonts w:ascii="Verdana" w:hAnsi="Verdana" w:cs="Verdana" w:eastAsia="Verdana"/>
          <w:sz w:val="24"/>
          <w:b w:val="on"/>
        </w:rPr>
        <w:t>2.4. Otorgamiento de préstamos</w:t>
      </w:r>
    </w:p>
    <w:p>
      <w:pPr>
        <w:jc w:val="left"/>
      </w:pPr>
      <w:r>
        <w:rPr>
          <w:rFonts w:ascii="Verdana" w:hAnsi="Verdana" w:cs="Verdana" w:eastAsia="Verdana"/>
          <w:sz w:val="24"/>
          <w:b w:val="on"/>
        </w:rPr>
        <w:t>2.4.1. Préstamos</w:t>
      </w:r>
    </w:p>
    <w:p>
      <w:pPr>
        <w:jc w:val="both"/>
      </w:pPr>
      <w:r>
        <w:rPr>
          <w:rFonts w:ascii="Verdana" w:hAnsi="Verdana" w:cs="Verdana" w:eastAsia="Verdana"/>
          <w:sz w:val="24"/>
        </w:rPr>
        <w:t>i. Préstamos a sus clientes. El crédito directo que los AGD pueden otorgar o gestionar en beneficio de sus clientes, de conformidad con el numeral 5 del artículo 33 del EOSF, debe ajustarse a los siguientes requisitos:</w:t>
        <w:cr/>
      </w:r>
      <w:r>
        <w:rPr>
          <w:rFonts w:ascii="Verdana" w:hAnsi="Verdana" w:cs="Verdana" w:eastAsia="Verdana"/>
          <w:sz w:val="24"/>
        </w:rPr>
        <w:t/>
        <w:cr/>
      </w:r>
      <w:r>
        <w:rPr>
          <w:rFonts w:ascii="Verdana" w:hAnsi="Verdana" w:cs="Verdana" w:eastAsia="Verdana"/>
          <w:sz w:val="24"/>
        </w:rPr>
        <w:t>a. Solo puede tener por objeto suplir los gastos que se produzcan y guarden relación con la prestación de los servicios a cargo del AGD, con exclusión de las tarifas de almacenamiento.</w:t>
        <w:cr/>
      </w:r>
      <w:r>
        <w:rPr>
          <w:rFonts w:ascii="Verdana" w:hAnsi="Verdana" w:cs="Verdana" w:eastAsia="Verdana"/>
          <w:sz w:val="24"/>
        </w:rPr>
        <w:t/>
        <w:cr/>
      </w:r>
      <w:r>
        <w:rPr>
          <w:rFonts w:ascii="Verdana" w:hAnsi="Verdana" w:cs="Verdana" w:eastAsia="Verdana"/>
          <w:sz w:val="24"/>
        </w:rPr>
        <w:t>b. Solo puede destinarse a sufragar los gastos actuales o futuros, quedando excluidos los pasados; por tanto, entre la fecha de crédito, la prestación del servicio y la cancelación del gasto, no puede existir más de 6 meses de diferencia. Plazos mayores indican que la financiación no es oportuna y no cumple con el objeto de la ley.</w:t>
        <w:cr/>
      </w:r>
      <w:r>
        <w:rPr>
          <w:rFonts w:ascii="Verdana" w:hAnsi="Verdana" w:cs="Verdana" w:eastAsia="Verdana"/>
          <w:sz w:val="24"/>
        </w:rPr>
        <w:t/>
        <w:cr/>
      </w:r>
      <w:r>
        <w:rPr>
          <w:rFonts w:ascii="Verdana" w:hAnsi="Verdana" w:cs="Verdana" w:eastAsia="Verdana"/>
          <w:sz w:val="24"/>
        </w:rPr>
        <w:t>c. Sólo puede otorgarse hasta por el 30% del valor de la mercancía depositada, la cual se mantendrá en tal estado, guardando siempre el porcentaje citado anteriormente en relación con el monto o saldo del crédito pendiente.</w:t>
        <w:cr/>
      </w:r>
      <w:r>
        <w:rPr>
          <w:rFonts w:ascii="Verdana" w:hAnsi="Verdana" w:cs="Verdana" w:eastAsia="Verdana"/>
          <w:sz w:val="24"/>
        </w:rPr>
        <w:t/>
        <w:cr/>
      </w:r>
      <w:r>
        <w:rPr>
          <w:rFonts w:ascii="Verdana" w:hAnsi="Verdana" w:cs="Verdana" w:eastAsia="Verdana"/>
          <w:sz w:val="24"/>
        </w:rPr>
        <w:t>d. Las liberaciones de mercancías deben sujetarse a lo previsto en el inciso anterior y podrán efectuarse cuando se presenten abonos parciales o cancelación total del crédito.</w:t>
        <w:cr/>
      </w:r>
      <w:r>
        <w:rPr>
          <w:rFonts w:ascii="Verdana" w:hAnsi="Verdana" w:cs="Verdana" w:eastAsia="Verdana"/>
          <w:sz w:val="24"/>
        </w:rPr>
        <w:t/>
        <w:cr/>
      </w:r>
      <w:r>
        <w:rPr>
          <w:rFonts w:ascii="Verdana" w:hAnsi="Verdana" w:cs="Verdana" w:eastAsia="Verdana"/>
          <w:sz w:val="24"/>
        </w:rPr>
        <w:t>e. No pueden otorgarse créditos por encima de los gastos financiables aunque los mismos sean inferiores al máximo del 30% permitido. El AGD debe mantener los soportes de estas operaciones.</w:t>
        <w:cr/>
      </w:r>
      <w:r>
        <w:rPr>
          <w:rFonts w:ascii="Verdana" w:hAnsi="Verdana" w:cs="Verdana" w:eastAsia="Verdana"/>
          <w:sz w:val="24"/>
        </w:rPr>
        <w:t/>
        <w:cr/>
      </w:r>
      <w:r>
        <w:rPr>
          <w:rFonts w:ascii="Verdana" w:hAnsi="Verdana" w:cs="Verdana" w:eastAsia="Verdana"/>
          <w:sz w:val="24"/>
        </w:rPr>
        <w:t>f. Cuando se otorguen créditos directos o se gestionen por cuenta de los clientes, las mercancías deben estar depositadas en los AGD y su liberación debe efectuarse en forma proporcional al abono hecho al crédito. Cuando exista bono de prenda, al efectuarse un crédito y conforme a lo previsto en el artículo 33 numeral 5 del EOSF, los AGD deben observar especial cuidado en la exigencia y constitución de las garantías adecuadas.</w:t>
        <w:cr/>
      </w:r>
      <w:r>
        <w:rPr>
          <w:rFonts w:ascii="Verdana" w:hAnsi="Verdana" w:cs="Verdana" w:eastAsia="Verdana"/>
          <w:sz w:val="24"/>
        </w:rPr>
        <w:t/>
        <w:cr/>
      </w:r>
      <w:r>
        <w:rPr>
          <w:rFonts w:ascii="Verdana" w:hAnsi="Verdana" w:cs="Verdana" w:eastAsia="Verdana"/>
          <w:sz w:val="24"/>
        </w:rPr>
        <w:t>g. Debe concederse teniendo en cuenta las necesidades de un depósito determinado y no las de otros depósitos, aunque sean del mismo cliente, ya que debe existir relación de causalidad entre el crédito y el depósito.</w:t>
        <w:cr/>
      </w:r>
      <w:r>
        <w:rPr>
          <w:rFonts w:ascii="Verdana" w:hAnsi="Verdana" w:cs="Verdana" w:eastAsia="Verdana"/>
          <w:sz w:val="24"/>
        </w:rPr>
        <w:t/>
        <w:cr/>
      </w:r>
      <w:r>
        <w:rPr>
          <w:rFonts w:ascii="Verdana" w:hAnsi="Verdana" w:cs="Verdana" w:eastAsia="Verdana"/>
          <w:sz w:val="24"/>
        </w:rPr>
        <w:t>h. El plazo máximo que los AGD pueden conceder en el otorgamiento del crédito, incluyendo prórrogas, debe ser de 1 año. Mientras esté vigente el plazo inicial o la prórroga, no pueden cobrarse intereses de mora.</w:t>
        <w:cr/>
      </w:r>
      <w:r>
        <w:rPr>
          <w:rFonts w:ascii="Verdana" w:hAnsi="Verdana" w:cs="Verdana" w:eastAsia="Verdana"/>
          <w:sz w:val="24"/>
        </w:rPr>
        <w:t/>
        <w:cr/>
      </w:r>
      <w:r>
        <w:rPr>
          <w:rFonts w:ascii="Verdana" w:hAnsi="Verdana" w:cs="Verdana" w:eastAsia="Verdana"/>
          <w:sz w:val="24"/>
        </w:rPr>
        <w:t>i. Para el otorgamiento de estos créditos, los AGD deben exigir a sus clientes garantías que cumplan con los requisitos establecidos en la ley, teniendo presente que una cosa gravada con prenda no puede pignorarse nuevamente, como sería el caso de la mercancía ya pignorada sobre la cual se ha expedido un bono de prenda.</w:t>
        <w:cr/>
      </w:r>
      <w:r>
        <w:rPr>
          <w:rFonts w:ascii="Verdana" w:hAnsi="Verdana" w:cs="Verdana" w:eastAsia="Verdana"/>
          <w:sz w:val="24"/>
        </w:rPr>
        <w:t/>
        <w:cr/>
      </w:r>
      <w:r>
        <w:rPr>
          <w:rFonts w:ascii="Verdana" w:hAnsi="Verdana" w:cs="Verdana" w:eastAsia="Verdana"/>
          <w:sz w:val="24"/>
        </w:rPr>
        <w:t>No se consideran garantías adecuadas las mercancías no nacionalizadas, excepto cuando se haya constituido la provisión para el efecto; los títulos valores emitidos por el cliente que incorporen solamente un derecho de crédito y los bonos de prenda expedidos sobre la mercancía depositada.</w:t>
        <w:cr/>
      </w:r>
      <w:r>
        <w:rPr>
          <w:rFonts w:ascii="Verdana" w:hAnsi="Verdana" w:cs="Verdana" w:eastAsia="Verdana"/>
          <w:sz w:val="24"/>
        </w:rPr>
        <w:t/>
        <w:cr/>
      </w:r>
      <w:r>
        <w:rPr>
          <w:rFonts w:ascii="Verdana" w:hAnsi="Verdana" w:cs="Verdana" w:eastAsia="Verdana"/>
          <w:sz w:val="24"/>
        </w:rPr>
        <w:t>j. Por cuanto los créditos tienen destinación especial, los comprobantes de la prestación del servicio (que deben provenir de quien lo prestó, no del depositante) se deben entregar por el cliente al AGD prestamista dentro de los 2 meses siguientes al otorgamiento del crédito.</w:t>
        <w:cr/>
      </w:r>
      <w:r>
        <w:rPr>
          <w:rFonts w:ascii="Verdana" w:hAnsi="Verdana" w:cs="Verdana" w:eastAsia="Verdana"/>
          <w:sz w:val="24"/>
        </w:rPr>
        <w:t/>
        <w:cr/>
      </w:r>
      <w:r>
        <w:rPr>
          <w:rFonts w:ascii="Verdana" w:hAnsi="Verdana" w:cs="Verdana" w:eastAsia="Verdana"/>
          <w:sz w:val="24"/>
        </w:rPr>
        <w:t>k. Por cada crédito efectuado el AGD debe abrir una carpeta en la cual se conserve la solicitud escrita del interesado, el presupuesto de los gastos indicando su destinación específica y los comprobantes.</w:t>
        <w:cr/>
      </w:r>
      <w:r>
        <w:rPr>
          <w:rFonts w:ascii="Verdana" w:hAnsi="Verdana" w:cs="Verdana" w:eastAsia="Verdana"/>
          <w:sz w:val="24"/>
        </w:rPr>
        <w:t/>
        <w:cr/>
      </w:r>
      <w:r>
        <w:rPr>
          <w:rFonts w:ascii="Verdana" w:hAnsi="Verdana" w:cs="Verdana" w:eastAsia="Verdana"/>
          <w:sz w:val="24"/>
        </w:rPr>
        <w:t>l. El AGD no puede otorgar nuevos créditos directos a un depositante cuando tenga créditos u otra deuda vencida con el AGD, calificada por éste como de difícil cobro, o no haya acreditado mediante comprobantes la realización de los gastos.</w:t>
        <w:cr/>
      </w:r>
      <w:r>
        <w:rPr>
          <w:rFonts w:ascii="Verdana" w:hAnsi="Verdana" w:cs="Verdana" w:eastAsia="Verdana"/>
          <w:sz w:val="24"/>
        </w:rPr>
        <w:t/>
        <w:cr/>
      </w:r>
      <w:r>
        <w:rPr>
          <w:rFonts w:ascii="Verdana" w:hAnsi="Verdana" w:cs="Verdana" w:eastAsia="Verdana"/>
          <w:sz w:val="24"/>
        </w:rPr>
        <w:t>m. Los AGD sólo deben atender los créditos con recursos propios.</w:t>
        <w:cr/>
      </w:r>
      <w:r>
        <w:rPr>
          <w:rFonts w:ascii="Verdana" w:hAnsi="Verdana" w:cs="Verdana" w:eastAsia="Verdana"/>
          <w:sz w:val="24"/>
        </w:rPr>
        <w:t/>
        <w:cr/>
      </w:r>
      <w:r>
        <w:rPr>
          <w:rFonts w:ascii="Verdana" w:hAnsi="Verdana" w:cs="Verdana" w:eastAsia="Verdana"/>
          <w:sz w:val="24"/>
        </w:rPr>
        <w:t>n. Los AGD sólo pueden deducir de los créditos otorgados a sus clientes, el valor de los intereses remuneratorios que se causen durante el plazo pactado.</w:t>
        <w:cr/>
      </w:r>
    </w:p>
    <w:p>
      <w:pPr>
        <w:jc w:val="both"/>
      </w:pPr>
      <w:r>
        <w:rPr>
          <w:rFonts w:ascii="Verdana" w:hAnsi="Verdana" w:cs="Verdana" w:eastAsia="Verdana"/>
          <w:sz w:val="24"/>
        </w:rPr>
        <w:t>2.4.2. Certificados sobre existencia de préstamos.</w:t>
      </w:r>
      <w:r>
        <w:rPr>
          <w:rFonts w:ascii="Verdana" w:hAnsi="Verdana" w:cs="Verdana" w:eastAsia="Verdana"/>
          <w:sz w:val="24"/>
        </w:rPr>
        <w:t xml:space="preserve"> A efectos de que la SFC certifique acerca de la existencia y monto de las deudas constituidas a favor de los AGD, en los casos autorizados por la ley, es necesario que la solicitud correspondiente contenga los siguientes requisitos: </w:t>
        <w:cr/>
      </w:r>
      <w:r>
        <w:rPr>
          <w:rFonts w:ascii="Verdana" w:hAnsi="Verdana" w:cs="Verdana" w:eastAsia="Verdana"/>
          <w:sz w:val="24"/>
        </w:rPr>
        <w:t/>
        <w:cr/>
      </w:r>
      <w:r>
        <w:rPr>
          <w:rFonts w:ascii="Verdana" w:hAnsi="Verdana" w:cs="Verdana" w:eastAsia="Verdana"/>
          <w:sz w:val="24"/>
        </w:rPr>
        <w:t>i. Nombre, razón o denominación legal del depositante</w:t>
        <w:cr/>
      </w:r>
      <w:r>
        <w:rPr>
          <w:rFonts w:ascii="Verdana" w:hAnsi="Verdana" w:cs="Verdana" w:eastAsia="Verdana"/>
          <w:sz w:val="24"/>
        </w:rPr>
        <w:t/>
        <w:cr/>
      </w:r>
      <w:r>
        <w:rPr>
          <w:rFonts w:ascii="Verdana" w:hAnsi="Verdana" w:cs="Verdana" w:eastAsia="Verdana"/>
          <w:sz w:val="24"/>
        </w:rPr>
        <w:t>ii. Fecha de la constitución del depósito y del vencimiento del plazo del contrato.</w:t>
        <w:cr/>
      </w:r>
      <w:r>
        <w:rPr>
          <w:rFonts w:ascii="Verdana" w:hAnsi="Verdana" w:cs="Verdana" w:eastAsia="Verdana"/>
          <w:sz w:val="24"/>
        </w:rPr>
        <w:t/>
        <w:cr/>
      </w:r>
      <w:r>
        <w:rPr>
          <w:rFonts w:ascii="Verdana" w:hAnsi="Verdana" w:cs="Verdana" w:eastAsia="Verdana"/>
          <w:sz w:val="24"/>
        </w:rPr>
        <w:t>iii. Clase, cantidad y valor de las mercancías depositadas respecto de las cuales el AGD ha constituido el préstamo y, en su caso, la cantidad y el valor de los retiros parciales de la misma, efectuados hasta la fecha de la solicitud.</w:t>
        <w:cr/>
      </w:r>
      <w:r>
        <w:rPr>
          <w:rFonts w:ascii="Verdana" w:hAnsi="Verdana" w:cs="Verdana" w:eastAsia="Verdana"/>
          <w:sz w:val="24"/>
        </w:rPr>
        <w:t/>
        <w:cr/>
      </w:r>
      <w:r>
        <w:rPr>
          <w:rFonts w:ascii="Verdana" w:hAnsi="Verdana" w:cs="Verdana" w:eastAsia="Verdana"/>
          <w:sz w:val="24"/>
        </w:rPr>
        <w:t>iv. Lugar donde se encuentran depositadas las mercancías, citando el número y fecha de los oficios de aprobación.</w:t>
        <w:cr/>
      </w:r>
      <w:r>
        <w:rPr>
          <w:rFonts w:ascii="Verdana" w:hAnsi="Verdana" w:cs="Verdana" w:eastAsia="Verdana"/>
          <w:sz w:val="24"/>
        </w:rPr>
        <w:t/>
        <w:cr/>
      </w:r>
      <w:r>
        <w:rPr>
          <w:rFonts w:ascii="Verdana" w:hAnsi="Verdana" w:cs="Verdana" w:eastAsia="Verdana"/>
          <w:sz w:val="24"/>
        </w:rPr>
        <w:t>v. Fecha de celebración del contrato de mutuo perfeccionado con el AGD y el vencimiento del plazo para el pago de la deuda.</w:t>
        <w:cr/>
      </w:r>
      <w:r>
        <w:rPr>
          <w:rFonts w:ascii="Verdana" w:hAnsi="Verdana" w:cs="Verdana" w:eastAsia="Verdana"/>
          <w:sz w:val="24"/>
        </w:rPr>
        <w:t/>
        <w:cr/>
      </w:r>
      <w:r>
        <w:rPr>
          <w:rFonts w:ascii="Verdana" w:hAnsi="Verdana" w:cs="Verdana" w:eastAsia="Verdana"/>
          <w:sz w:val="24"/>
        </w:rPr>
        <w:t>vi. Valor de la deuda, abonos efectuados a la misma, si los hubiere, intereses ordinarios y de mora convenidos y destino del crédito.</w:t>
        <w:cr/>
      </w:r>
      <w:r>
        <w:rPr>
          <w:rFonts w:ascii="Verdana" w:hAnsi="Verdana" w:cs="Verdana" w:eastAsia="Verdana"/>
          <w:sz w:val="24"/>
        </w:rPr>
        <w:t/>
        <w:cr/>
      </w:r>
      <w:r>
        <w:rPr>
          <w:rFonts w:ascii="Verdana" w:hAnsi="Verdana" w:cs="Verdana" w:eastAsia="Verdana"/>
          <w:sz w:val="24"/>
        </w:rPr>
        <w:t>vii. Manifestación del AGD sobre la carencia de documentos que prestan mérito ejecutivo.</w:t>
        <w:cr/>
      </w:r>
      <w:r>
        <w:rPr>
          <w:rFonts w:ascii="Verdana" w:hAnsi="Verdana" w:cs="Verdana" w:eastAsia="Verdana"/>
          <w:sz w:val="24"/>
        </w:rPr>
        <w:t/>
        <w:cr/>
      </w:r>
      <w:r>
        <w:rPr>
          <w:rFonts w:ascii="Verdana" w:hAnsi="Verdana" w:cs="Verdana" w:eastAsia="Verdana"/>
          <w:sz w:val="24"/>
        </w:rPr>
        <w:t>viii. Certificación del revisor fiscal del AGD sobre la exactitud de los datos aportados.</w:t>
        <w:cr/>
      </w:r>
    </w:p>
    <w:p>
      <w:pPr>
        <w:jc w:val="left"/>
      </w:pPr>
      <w:r>
        <w:rPr>
          <w:rFonts w:ascii="Verdana" w:hAnsi="Verdana" w:cs="Verdana" w:eastAsia="Verdana"/>
          <w:sz w:val="24"/>
          <w:b w:val="on"/>
        </w:rPr>
        <w:t>2.5. Intermediarios aduaneros</w:t>
      </w:r>
    </w:p>
    <w:p>
      <w:pPr>
        <w:jc w:val="both"/>
      </w:pPr>
      <w:r>
        <w:rPr>
          <w:rFonts w:ascii="Verdana" w:hAnsi="Verdana" w:cs="Verdana" w:eastAsia="Verdana"/>
          <w:sz w:val="24"/>
        </w:rPr>
        <w:t xml:space="preserve">Para que los AGD puedan actuar como intermediarios aduaneros, deben obtener autorización para ejercer dicha actividad por parte de la Dirección de Impuestos y Aduanas Nacionales (DIAN). Sin embargo, esta actividad sólo puede ser desarrollada en condición de entidad vigilada por la SFC. </w:t>
        <w:cr/>
      </w:r>
      <w:r>
        <w:rPr>
          <w:rFonts w:ascii="Verdana" w:hAnsi="Verdana" w:cs="Verdana" w:eastAsia="Verdana"/>
          <w:sz w:val="24"/>
        </w:rPr>
        <w:t/>
        <w:cr/>
      </w:r>
      <w:r>
        <w:rPr>
          <w:rFonts w:ascii="Verdana" w:hAnsi="Verdana" w:cs="Verdana" w:eastAsia="Verdana"/>
          <w:sz w:val="24"/>
        </w:rPr>
        <w:t>Para la respectiva actuación el AGD, en la carta de porte o conocimiento de embarque o en su defecto en el documento de transporte respectivo, debe aparecer como consignatario de la mercancía o que éste se endose a su favor.</w:t>
        <w:cr/>
      </w:r>
    </w:p>
    <w:p>
      <w:pPr>
        <w:jc w:val="both"/>
      </w:pPr>
      <w:r>
        <w:rPr>
          <w:rFonts w:ascii="Verdana" w:hAnsi="Verdana" w:cs="Verdana" w:eastAsia="Verdana"/>
          <w:sz w:val="24"/>
        </w:rPr>
        <w:t>2.5.1. Depósito sobre mercancía para importación o exportación. A petición del interesado, los AGD pueden constituir depósito con las mercancías que les hayan sido consignadas para su importación o exportación.</w:t>
        <w:cr/>
      </w:r>
      <w:r>
        <w:rPr>
          <w:rFonts w:ascii="Verdana" w:hAnsi="Verdana" w:cs="Verdana" w:eastAsia="Verdana"/>
          <w:sz w:val="24"/>
        </w:rPr>
        <w:t/>
        <w:cr/>
      </w:r>
      <w:r>
        <w:rPr>
          <w:rFonts w:ascii="Verdana" w:hAnsi="Verdana" w:cs="Verdana" w:eastAsia="Verdana"/>
          <w:sz w:val="24"/>
        </w:rPr>
        <w:t>De las operaciones relacionadas con la actividad de intermediación aduanera y el correlacionado contrato de depósito, debe mantenerse los soportes correspondientes.</w:t>
        <w:cr/>
      </w:r>
    </w:p>
    <w:p>
      <w:pPr>
        <w:jc w:val="both"/>
      </w:pPr>
      <w:r>
        <w:rPr>
          <w:rFonts w:ascii="Verdana" w:hAnsi="Verdana" w:cs="Verdana" w:eastAsia="Verdana"/>
          <w:sz w:val="24"/>
        </w:rPr>
        <w:t>2.5.2. Documentos para carpeta D.O. -Documentos de operaciones-. Los AGD deben conservar en su correspondiente carpeta D.O. además de todos los documentos requeridos para la importación y exportación de mercancías, una copia del respectivo contrato de depósito, si es el caso.</w:t>
        <w:cr/>
      </w:r>
    </w:p>
    <w:p>
      <w:pPr>
        <w:jc w:val="left"/>
      </w:pPr>
      <w:r>
        <w:rPr>
          <w:rFonts w:ascii="Verdana" w:hAnsi="Verdana" w:cs="Verdana" w:eastAsia="Verdana"/>
          <w:sz w:val="24"/>
          <w:b w:val="on"/>
        </w:rPr>
        <w:t>3. Régimen de inversiones</w:t>
      </w:r>
    </w:p>
    <w:p>
      <w:pPr>
        <w:jc w:val="both"/>
      </w:pPr>
      <w:r>
        <w:rPr>
          <w:rFonts w:ascii="Verdana" w:hAnsi="Verdana" w:cs="Verdana" w:eastAsia="Verdana"/>
          <w:sz w:val="24"/>
        </w:rPr>
        <w:t>Además de las Inversiones autorizadas en los artículos 35 y 110 del EOSF, los AGD pueden efectuar inversiones en títulos de alta liquidez y constituir y mantener depósitos en cuentas corrientes, depósitos a término y depósitos de ahorro en establecimientos de crédito y en fondos de inversión colectiva abiertos administrados por sociedades administradoras de fondos de inversión colectiva autorizadas por la SFC, para el desarrollo de su objeto social, como actividad conexa.</w:t>
        <w:cr/>
      </w:r>
      <w:r>
        <w:rPr>
          <w:rFonts w:ascii="Verdana" w:hAnsi="Verdana" w:cs="Verdana" w:eastAsia="Verdana"/>
          <w:sz w:val="24"/>
        </w:rPr>
        <w:t/>
        <w:cr/>
      </w:r>
      <w:r>
        <w:rPr>
          <w:rFonts w:ascii="Verdana" w:hAnsi="Verdana" w:cs="Verdana" w:eastAsia="Verdana"/>
          <w:sz w:val="24"/>
        </w:rPr>
        <w:t>Los depósitos que efectúen los clientes para el pago de derechos de importación, cuando actúen como intermediarios aduaneros, solamente pueden ser invertidos en títulos cuyo vencimiento no exceda de 90 días comunes y hayan sido emitidos o garantizados por la Nación o el Banco de la República, debiendo registrarse en la cuenta “voluntarias”.</w:t>
        <w:cr/>
      </w:r>
      <w:r>
        <w:rPr>
          <w:rFonts w:ascii="Verdana" w:hAnsi="Verdana" w:cs="Verdana" w:eastAsia="Verdana"/>
          <w:sz w:val="24"/>
        </w:rPr>
        <w:t/>
        <w:cr/>
      </w:r>
      <w:r>
        <w:rPr>
          <w:rFonts w:ascii="Verdana" w:hAnsi="Verdana" w:cs="Verdana" w:eastAsia="Verdana"/>
          <w:sz w:val="24"/>
        </w:rPr>
        <w:t>Cuando en forma habitual los AGD mantengan sus recursos en las inversiones de que trata este artículo, la SFC puede señalar límites al respectivo AGD.</w:t>
        <w:cr/>
      </w:r>
    </w:p>
    <w:p>
      <w:pPr>
        <w:jc w:val="left"/>
      </w:pPr>
      <w:r>
        <w:rPr>
          <w:rFonts w:ascii="Verdana" w:hAnsi="Verdana" w:cs="Verdana" w:eastAsia="Verdana"/>
          <w:sz w:val="24"/>
          <w:b w:val="on"/>
        </w:rPr>
        <w:t>4. Aseguramiento de bienes</w:t>
      </w:r>
    </w:p>
    <w:p>
      <w:pPr>
        <w:jc w:val="left"/>
      </w:pPr>
      <w:r>
        <w:rPr>
          <w:rFonts w:ascii="Verdana" w:hAnsi="Verdana" w:cs="Verdana" w:eastAsia="Verdana"/>
          <w:sz w:val="24"/>
          <w:b w:val="on"/>
        </w:rPr>
        <w:t>4.1. Seguro de incendio de mercancías</w:t>
      </w:r>
    </w:p>
    <w:p>
      <w:pPr>
        <w:jc w:val="both"/>
      </w:pPr>
      <w:r>
        <w:rPr>
          <w:rFonts w:ascii="Verdana" w:hAnsi="Verdana" w:cs="Verdana" w:eastAsia="Verdana"/>
          <w:sz w:val="24"/>
        </w:rPr>
        <w:t>Las mercancías depositadas en los AGD deben asegurarse contra incendio y otros riesgos. En caso de que el depositante de las mercancías las tenga aseguradas contra el riesgo de incendio, el AGD debe tener en cuenta ese factor en el pacto de la tarifa por almacenaje y, además, debe exigir el endoso de la correspondiente póliza. Si posteriormente el depositante no mantiene vigente el seguro, el AGD está en la obligación de asegurar la mercancía y, por consiguiente, puede reajustar la tarifa por almacenamiento en forma proporcional al seguro.</w:t>
        <w:cr/>
      </w:r>
      <w:r>
        <w:rPr>
          <w:rFonts w:ascii="Verdana" w:hAnsi="Verdana" w:cs="Verdana" w:eastAsia="Verdana"/>
          <w:sz w:val="24"/>
        </w:rPr>
        <w:t/>
        <w:cr/>
      </w:r>
      <w:r>
        <w:rPr>
          <w:rFonts w:ascii="Verdana" w:hAnsi="Verdana" w:cs="Verdana" w:eastAsia="Verdana"/>
          <w:sz w:val="24"/>
        </w:rPr>
        <w:t>El tenedor del certificado de depósito, el del bono de prenda, el depositante o su cesionario, en su caso, tienen sobre el monto de la indemnización cubierta a los AGD por los aseguradores de las mercancías depositadas los mismos derechos que tendrían sobre éstas.</w:t>
        <w:cr/>
      </w:r>
    </w:p>
    <w:p>
      <w:pPr>
        <w:jc w:val="left"/>
      </w:pPr>
      <w:r>
        <w:rPr>
          <w:rFonts w:ascii="Verdana" w:hAnsi="Verdana" w:cs="Verdana" w:eastAsia="Verdana"/>
          <w:sz w:val="24"/>
          <w:b w:val="on"/>
        </w:rPr>
        <w:t>5. Régimen de tarifas por servicios</w:t>
      </w:r>
    </w:p>
    <w:p>
      <w:pPr>
        <w:jc w:val="both"/>
      </w:pPr>
      <w:r>
        <w:rPr>
          <w:rFonts w:ascii="Verdana" w:hAnsi="Verdana" w:cs="Verdana" w:eastAsia="Verdana"/>
          <w:sz w:val="24"/>
        </w:rPr>
        <w:t>El criterio utilizado para la liquidación de las tarifas por los servicios prestados por los AGD debe quedar claramente expresado en la documentación relacionada con las operaciones, para efectos de lo cual deberá tenerse en cuenta lo previsto en el numeral 4.1. del presente Capítulo y los demás factores que se consideren relevantes.</w:t>
        <w:cr/>
      </w:r>
      <w:r>
        <w:rPr>
          <w:rFonts w:ascii="Verdana" w:hAnsi="Verdana" w:cs="Verdana" w:eastAsia="Verdana"/>
          <w:sz w:val="24"/>
        </w:rPr>
        <w:t/>
        <w:cr/>
      </w:r>
      <w:r>
        <w:rPr>
          <w:rFonts w:ascii="Verdana" w:hAnsi="Verdana" w:cs="Verdana" w:eastAsia="Verdana"/>
          <w:sz w:val="24"/>
        </w:rPr>
        <w:t>En los depósitos que ofrezcan un movimiento permanente, los servicios se liquidan y cobran sobre los promedios simples de saldos diarios, salvo pacto en contrario. Se entiende por promedio simple, la suma de varias cantidades dividida por el número de ellas.</w:t>
        <w:cr/>
      </w:r>
      <w:r>
        <w:rPr>
          <w:rFonts w:ascii="Verdana" w:hAnsi="Verdana" w:cs="Verdana" w:eastAsia="Verdana"/>
          <w:sz w:val="24"/>
        </w:rPr>
        <w:t/>
        <w:cr/>
      </w:r>
      <w:r>
        <w:rPr>
          <w:rFonts w:ascii="Verdana" w:hAnsi="Verdana" w:cs="Verdana" w:eastAsia="Verdana"/>
          <w:sz w:val="24"/>
        </w:rPr>
        <w:t>Las únicas modalidades de depósito de movimiento permanente son el depósito provisional y el simple y/o consignación.</w:t>
        <w:cr/>
      </w:r>
      <w:r>
        <w:rPr>
          <w:rFonts w:ascii="Verdana" w:hAnsi="Verdana" w:cs="Verdana" w:eastAsia="Verdana"/>
          <w:sz w:val="24"/>
        </w:rPr>
        <w:t/>
        <w:cr/>
      </w:r>
      <w:r>
        <w:rPr>
          <w:rFonts w:ascii="Verdana" w:hAnsi="Verdana" w:cs="Verdana" w:eastAsia="Verdana"/>
          <w:sz w:val="24"/>
        </w:rPr>
        <w:t>De otra parte, la compra y venta por cuenta del cliente de la mercancía, ofrece también un movimiento permanente, en tanto que las modalidades de depósito con obligación prendaria, o con derecho de retención, o con certificado y bono de prenda, para estos efectos, no ofrecen movimiento permanente.</w:t>
        <w:cr/>
      </w:r>
    </w:p>
    <w:p>
      <w:pPr>
        <w:jc w:val="left"/>
      </w:pPr>
      <w:r>
        <w:rPr>
          <w:rFonts w:ascii="Verdana" w:hAnsi="Verdana" w:cs="Verdana" w:eastAsia="Verdana"/>
          <w:sz w:val="24"/>
          <w:b w:val="on"/>
        </w:rPr>
        <w:t>5.1. Cobro de los servicios de almacenamiento</w:t>
      </w:r>
    </w:p>
    <w:p>
      <w:pPr>
        <w:jc w:val="both"/>
      </w:pPr>
      <w:r>
        <w:rPr>
          <w:rFonts w:ascii="Verdana" w:hAnsi="Verdana" w:cs="Verdana" w:eastAsia="Verdana"/>
          <w:sz w:val="24"/>
        </w:rPr>
        <w:t>Para el cobro de las tarifas se pueden tomar como base de liquidación factores tales como el valor, peso o volumen. En todo caso, las tarifas dispuestas deben corresponder a servicios efectivamente prestados.</w:t>
        <w:cr/>
      </w:r>
      <w:r>
        <w:rPr>
          <w:rFonts w:ascii="Verdana" w:hAnsi="Verdana" w:cs="Verdana" w:eastAsia="Verdana"/>
          <w:sz w:val="24"/>
        </w:rPr>
        <w:t/>
        <w:cr/>
      </w:r>
      <w:r>
        <w:rPr>
          <w:rFonts w:ascii="Verdana" w:hAnsi="Verdana" w:cs="Verdana" w:eastAsia="Verdana"/>
          <w:sz w:val="24"/>
        </w:rPr>
        <w:t>Los AGD pueden cobrar los servicios de bodegaje cuando se presenten demoras no imputables a su conducta para el retiro de las mercancías, previa expedición de la orden de entrega, la cual tiene una vigencia de 3 días.</w:t>
        <w:cr/>
      </w:r>
      <w:r>
        <w:rPr>
          <w:rFonts w:ascii="Verdana" w:hAnsi="Verdana" w:cs="Verdana" w:eastAsia="Verdana"/>
          <w:sz w:val="24"/>
        </w:rPr>
        <w:t/>
        <w:cr/>
      </w:r>
      <w:r>
        <w:rPr>
          <w:rFonts w:ascii="Verdana" w:hAnsi="Verdana" w:cs="Verdana" w:eastAsia="Verdana"/>
          <w:sz w:val="24"/>
        </w:rPr>
        <w:t>Lo anterior no se opone, de ninguna manera, a que las partes convengan un plazo de preaviso que se cobre, necesario para poder adecuar y planear el almacenamiento, o bien a que se sancione el incumplimiento al plazo pactado mediante el cobro completo del almacenaje convenido, pues en tales eventos se está frente a una situación diferente a la del cobro de una tarifa por servicio no prestado, toda vez que su origen, en el primer caso, es un pacto legítimo fundamentado en un aspecto de carácter técnico y, en el otro, la consecuencia establecida por las partes para el caso en que no se respete el plazo acordado para el depósito.</w:t>
        <w:cr/>
      </w:r>
    </w:p>
    <w:p>
      <w:pPr>
        <w:jc w:val="left"/>
      </w:pPr>
      <w:r>
        <w:rPr>
          <w:rFonts w:ascii="Verdana" w:hAnsi="Verdana" w:cs="Verdana" w:eastAsia="Verdana"/>
          <w:sz w:val="24"/>
          <w:b w:val="on"/>
        </w:rPr>
        <w:t>5.2. Servicios extraordinarios</w:t>
      </w:r>
    </w:p>
    <w:p>
      <w:pPr>
        <w:jc w:val="both"/>
      </w:pPr>
      <w:r>
        <w:rPr>
          <w:rFonts w:ascii="Verdana" w:hAnsi="Verdana" w:cs="Verdana" w:eastAsia="Verdana"/>
          <w:sz w:val="24"/>
        </w:rPr>
        <w:t>Los servicios extraordinarios tales como avalúos especializados, clasificación, fumigación, repeso, zunchaje, acarreos, empaque, limpieza y desecación, cuando hayan sido autorizados expresamente por el cliente y para cada caso, o fueren necesarios y urgentes para la conservación y almacenamiento de las mercancías, son por cuenta del mismo y deben liquidarse y cobrarse separadamente de los demás servicios previstos en este numeral.</w:t>
        <w:cr/>
      </w:r>
    </w:p>
    <w:p>
      <w:pPr>
        <w:jc w:val="left"/>
      </w:pPr>
      <w:r>
        <w:rPr>
          <w:rFonts w:ascii="Verdana" w:hAnsi="Verdana" w:cs="Verdana" w:eastAsia="Verdana"/>
          <w:sz w:val="24"/>
          <w:b w:val="on"/>
        </w:rPr>
        <w:t>5.3. Cuentas de cobro</w:t>
      </w:r>
    </w:p>
    <w:p>
      <w:pPr>
        <w:jc w:val="both"/>
      </w:pPr>
      <w:r>
        <w:rPr>
          <w:rFonts w:ascii="Verdana" w:hAnsi="Verdana" w:cs="Verdana" w:eastAsia="Verdana"/>
          <w:sz w:val="24"/>
        </w:rPr>
        <w:t xml:space="preserve">En las cuentas de cobro que formulen los AGD a sus clientes se deben determinar claramente los conceptos a que corresponden los respectivos valores. </w:t>
        <w:cr/>
      </w:r>
    </w:p>
    <w:p>
      <w:pPr>
        <w:jc w:val="left"/>
      </w:pPr>
      <w:r>
        <w:rPr>
          <w:rFonts w:ascii="Verdana" w:hAnsi="Verdana" w:cs="Verdana" w:eastAsia="Verdana"/>
          <w:sz w:val="24"/>
          <w:b w:val="on"/>
        </w:rPr>
        <w:t>5.4. Saldos a favor del depositante</w:t>
      </w:r>
    </w:p>
    <w:p>
      <w:pPr>
        <w:jc w:val="both"/>
      </w:pPr>
      <w:r>
        <w:rPr>
          <w:rFonts w:ascii="Verdana" w:hAnsi="Verdana" w:cs="Verdana" w:eastAsia="Verdana"/>
          <w:sz w:val="24"/>
        </w:rPr>
        <w:t>Practicada la liquidación definitiva, los AGD deben poner a disposición del cliente cualquier valor que hayan recibido anticipadamente y no se hubiere causado, comunicándole tal hecho de inmediato, o pueden proceder a compensar dichos valores, si fuere legalmente posible.</w:t>
        <w:cr/>
      </w:r>
    </w:p>
    <w:p>
      <w:pPr>
        <w:jc w:val="left"/>
      </w:pPr>
      <w:r>
        <w:rPr>
          <w:rFonts w:ascii="Verdana" w:hAnsi="Verdana" w:cs="Verdana" w:eastAsia="Verdana"/>
          <w:sz w:val="24"/>
          <w:b w:val="on"/>
        </w:rPr>
        <w:t>6. Prohibiciones</w:t>
      </w:r>
    </w:p>
    <w:p>
      <w:pPr>
        <w:jc w:val="both"/>
      </w:pPr>
      <w:r>
        <w:rPr>
          <w:rFonts w:ascii="Verdana" w:hAnsi="Verdana" w:cs="Verdana" w:eastAsia="Verdana"/>
          <w:sz w:val="24"/>
        </w:rPr>
        <w:t>Acorde con su naturaleza, a los AGD les está prohibido:</w:t>
        <w:cr/>
      </w:r>
    </w:p>
    <w:p>
      <w:pPr>
        <w:jc w:val="both"/>
      </w:pPr>
      <w:r>
        <w:rPr>
          <w:rFonts w:ascii="Verdana" w:hAnsi="Verdana" w:cs="Verdana" w:eastAsia="Verdana"/>
          <w:sz w:val="24"/>
        </w:rPr>
        <w:t>6.1. Captar recursos del público, pues los créditos que otorguen a sus clientes lo deben hacer con recursos propios.</w:t>
        <w:cr/>
      </w:r>
    </w:p>
    <w:p>
      <w:pPr>
        <w:jc w:val="both"/>
      </w:pPr>
      <w:r>
        <w:rPr>
          <w:rFonts w:ascii="Verdana" w:hAnsi="Verdana" w:cs="Verdana" w:eastAsia="Verdana"/>
          <w:sz w:val="24"/>
        </w:rPr>
        <w:t>6.2. Realizar operaciones de crédito diferentes a las expresamente autorizadas, es decir, al crédito directo a sus clientes para sufragar los gastos de la actividad contratada o por cuenta de éste, mediante el descuento de bonos de prenda. Por lo tanto, los AGD no pueden realizar operaciones que simulen operaciones no autorizadas, dándoles apariencia o nombres diferentes.</w:t>
        <w:cr/>
      </w:r>
    </w:p>
    <w:p>
      <w:pPr>
        <w:jc w:val="both"/>
      </w:pPr>
      <w:r>
        <w:rPr>
          <w:rFonts w:ascii="Verdana" w:hAnsi="Verdana" w:cs="Verdana" w:eastAsia="Verdana"/>
          <w:sz w:val="24"/>
        </w:rPr>
        <w:t>6.3. Otorgar garantías o pactar compromisos a cargo del AGD que conlleven la asunción de posiciones como la de avalista. En tal sentido, los AGD deben abstenerse de incluir en el bono de prenda o en escrito adherido a él, o en documento separado, cláusulas que les obliguen a que el bono sea cancelado a su vencimiento por dichas entidades con recursos propios.</w:t>
        <w:cr/>
      </w:r>
    </w:p>
    <w:p>
      <w:pPr>
        <w:jc w:val="both"/>
      </w:pPr>
      <w:r>
        <w:rPr>
          <w:rFonts w:ascii="Verdana" w:hAnsi="Verdana" w:cs="Verdana" w:eastAsia="Verdana"/>
          <w:sz w:val="24"/>
        </w:rPr>
        <w:t>6.4. Pagar comisiones por concepto de descuento de bonos de prenda a sus clientes a los establecimientos de crédito o dar participación o utilidad de las tarifas de bodegajes a los establecimientos de crédito, cualquiera que fuere el título utilizado, por concepto de descuento de bonos de prenda o presentación de clientes.</w:t>
        <w:cr/>
      </w:r>
    </w:p>
    <w:p>
      <w:pPr>
        <w:jc w:val="both"/>
      </w:pPr>
      <w:r>
        <w:rPr>
          <w:rFonts w:ascii="Verdana" w:hAnsi="Verdana" w:cs="Verdana" w:eastAsia="Verdana"/>
          <w:sz w:val="24"/>
        </w:rPr>
        <w:t>6.5. El AGD debe pagar al tenedor del bono de prenda sólo en el caso de que el depositante deudor o el tenedor del certificado haya constituido la provisión correspondiente. En este evento, el pago debe hacerse oportunamente, siendo el AGD responsable por el retardo. En ningún caso puede suministrar el AGD fondos para este efecto.</w:t>
        <w:cr/>
      </w:r>
      <w:r>
        <w:rPr>
          <w:rFonts w:ascii="Verdana" w:hAnsi="Verdana" w:cs="Verdana" w:eastAsia="Verdana"/>
          <w:sz w:val="24"/>
        </w:rPr>
        <w:t/>
        <w:cr/>
      </w:r>
      <w:r>
        <w:rPr>
          <w:rFonts w:ascii="Verdana" w:hAnsi="Verdana" w:cs="Verdana" w:eastAsia="Verdana"/>
          <w:sz w:val="24"/>
        </w:rPr>
        <w:t>En caso de que el tenedor del bono lo presente y el depositante deudor o tenedor del certificado no haya constituido la provisión, el AGD debe poner en el bono la anotación "falta de pago", en la forma prevista por el artículo 795 del Código de Comercio.</w:t>
        <w:cr/>
      </w:r>
    </w:p>
    <w:p>
      <w:pPr>
        <w:jc w:val="both"/>
      </w:pPr>
      <w:r>
        <w:rPr>
          <w:rFonts w:ascii="Verdana" w:hAnsi="Verdana" w:cs="Verdana" w:eastAsia="Verdana"/>
          <w:sz w:val="24"/>
        </w:rPr>
        <w:t>6.6. Expedir certificados de depósito y bonos de prenda cuando la mercancía subyacente mantenga otros gravámenes como la prenda de la misma mercancía u otorgar crédito con garantía prendaría cuando sobre la mercancía ha sido previamente expedido un CDM o un bono de prenda.</w:t>
        <w:cr/>
      </w:r>
    </w:p>
    <w:p>
      <w:pPr>
        <w:jc w:val="both"/>
      </w:pPr>
      <w:r>
        <w:rPr>
          <w:rFonts w:ascii="Verdana" w:hAnsi="Verdana" w:cs="Verdana" w:eastAsia="Verdana"/>
          <w:sz w:val="24"/>
        </w:rPr>
        <w:t>6.7. Facilitar o promover cualquier práctica que tenga como efecto permitir la evasión fiscal.</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II. Capítulo II: Disposiciones especiales aplicables a los almacenes generales de depósito - AGD</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2025-07-03T14:27:06Z</dcterms:created>
  <dc:creator>Apache POI</dc:creator>
</cp:coreProperties>
</file>